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1.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8.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9.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AB1" w:rsidRPr="00E35DA2" w:rsidRDefault="000B7AB1" w:rsidP="000B7AB1">
      <w:pPr>
        <w:tabs>
          <w:tab w:val="left" w:pos="720"/>
        </w:tabs>
        <w:spacing w:after="0" w:line="240" w:lineRule="auto"/>
        <w:jc w:val="right"/>
        <w:rPr>
          <w:rFonts w:ascii="Times New Roman" w:eastAsia="Times New Roman" w:hAnsi="Times New Roman" w:cs="Times New Roman"/>
          <w:bCs/>
          <w:sz w:val="28"/>
          <w:szCs w:val="28"/>
          <w:lang w:val="ru-MD"/>
        </w:rPr>
      </w:pPr>
      <w:bookmarkStart w:id="0" w:name="_GoBack"/>
      <w:bookmarkEnd w:id="0"/>
      <w:r w:rsidRPr="00E35DA2">
        <w:rPr>
          <w:rFonts w:ascii="Times New Roman" w:eastAsia="Times New Roman" w:hAnsi="Times New Roman" w:cs="Times New Roman"/>
          <w:bCs/>
          <w:sz w:val="28"/>
          <w:szCs w:val="28"/>
          <w:lang w:val="ru-MD"/>
        </w:rPr>
        <w:t>Перевод</w:t>
      </w:r>
    </w:p>
    <w:p w:rsidR="000B7AB1" w:rsidRPr="00E35DA2" w:rsidRDefault="000B7AB1" w:rsidP="000B7AB1">
      <w:pPr>
        <w:tabs>
          <w:tab w:val="left" w:pos="720"/>
        </w:tabs>
        <w:spacing w:after="0" w:line="240" w:lineRule="auto"/>
        <w:jc w:val="right"/>
        <w:rPr>
          <w:rFonts w:ascii="Times New Roman" w:eastAsia="Times New Roman" w:hAnsi="Times New Roman" w:cs="Times New Roman"/>
          <w:bCs/>
          <w:sz w:val="28"/>
          <w:szCs w:val="28"/>
          <w:lang w:val="ru-MD"/>
        </w:rPr>
      </w:pPr>
      <w:r w:rsidRPr="00E35DA2">
        <w:rPr>
          <w:rFonts w:ascii="Times New Roman" w:eastAsia="Times New Roman" w:hAnsi="Times New Roman" w:cs="Times New Roman"/>
          <w:bCs/>
          <w:sz w:val="28"/>
          <w:szCs w:val="28"/>
          <w:lang w:val="ru-MD"/>
        </w:rPr>
        <w:t>Приложение</w:t>
      </w:r>
    </w:p>
    <w:p w:rsidR="000B7AB1" w:rsidRPr="00E35DA2" w:rsidRDefault="000B7AB1" w:rsidP="000B7AB1">
      <w:pPr>
        <w:tabs>
          <w:tab w:val="left" w:pos="720"/>
        </w:tabs>
        <w:spacing w:after="0" w:line="240" w:lineRule="auto"/>
        <w:jc w:val="right"/>
        <w:rPr>
          <w:rFonts w:ascii="Times New Roman" w:eastAsia="Times New Roman" w:hAnsi="Times New Roman" w:cs="Times New Roman"/>
          <w:bCs/>
          <w:sz w:val="28"/>
          <w:szCs w:val="28"/>
          <w:lang w:val="ru-MD"/>
        </w:rPr>
      </w:pPr>
      <w:r w:rsidRPr="00E35DA2">
        <w:rPr>
          <w:rFonts w:ascii="Times New Roman" w:eastAsia="Times New Roman" w:hAnsi="Times New Roman" w:cs="Times New Roman"/>
          <w:bCs/>
          <w:sz w:val="28"/>
          <w:szCs w:val="28"/>
          <w:lang w:val="ru-MD"/>
        </w:rPr>
        <w:t xml:space="preserve">к </w:t>
      </w:r>
      <w:r w:rsidRPr="00E35DA2">
        <w:rPr>
          <w:rFonts w:ascii="Times New Roman" w:eastAsia="Times New Roman" w:hAnsi="Times New Roman" w:cs="Times New Roman"/>
          <w:bCs/>
          <w:sz w:val="28"/>
          <w:szCs w:val="28"/>
          <w:lang w:val="ru-MD" w:eastAsia="ru-RU"/>
        </w:rPr>
        <w:t>Постановлени</w:t>
      </w:r>
      <w:r w:rsidRPr="00E35DA2">
        <w:rPr>
          <w:rFonts w:ascii="Times New Roman" w:eastAsia="Times New Roman" w:hAnsi="Times New Roman" w:cs="Times New Roman"/>
          <w:bCs/>
          <w:sz w:val="28"/>
          <w:szCs w:val="28"/>
          <w:lang w:val="ru-MD"/>
        </w:rPr>
        <w:t xml:space="preserve">ю </w:t>
      </w:r>
      <w:r w:rsidRPr="00E35DA2">
        <w:rPr>
          <w:rFonts w:ascii="Times New Roman" w:eastAsia="Times New Roman" w:hAnsi="Times New Roman" w:cs="Times New Roman"/>
          <w:bCs/>
          <w:sz w:val="28"/>
          <w:szCs w:val="28"/>
          <w:lang w:val="ru-MD" w:eastAsia="ru-RU"/>
        </w:rPr>
        <w:t>Счетной палаты</w:t>
      </w:r>
    </w:p>
    <w:p w:rsidR="000B7AB1" w:rsidRPr="00E35DA2" w:rsidRDefault="000B7AB1" w:rsidP="000B7AB1">
      <w:pPr>
        <w:tabs>
          <w:tab w:val="left" w:pos="720"/>
        </w:tabs>
        <w:spacing w:after="0" w:line="240" w:lineRule="auto"/>
        <w:jc w:val="right"/>
        <w:rPr>
          <w:rFonts w:ascii="Times New Roman" w:eastAsia="Times New Roman" w:hAnsi="Times New Roman" w:cs="Times New Roman"/>
          <w:bCs/>
          <w:color w:val="1F4E79" w:themeColor="accent1" w:themeShade="80"/>
          <w:sz w:val="28"/>
          <w:szCs w:val="28"/>
          <w:lang w:val="ru-MD"/>
        </w:rPr>
      </w:pPr>
      <w:r>
        <w:rPr>
          <w:rFonts w:ascii="Times New Roman" w:eastAsia="Times New Roman" w:hAnsi="Times New Roman" w:cs="Times New Roman"/>
          <w:bCs/>
          <w:sz w:val="28"/>
          <w:szCs w:val="28"/>
          <w:lang w:val="ru-MD"/>
        </w:rPr>
        <w:t>№24</w:t>
      </w:r>
      <w:r w:rsidRPr="00E35DA2">
        <w:rPr>
          <w:rFonts w:ascii="Times New Roman" w:eastAsia="Times New Roman" w:hAnsi="Times New Roman" w:cs="Times New Roman"/>
          <w:bCs/>
          <w:sz w:val="28"/>
          <w:szCs w:val="28"/>
          <w:lang w:val="ru-MD"/>
        </w:rPr>
        <w:t xml:space="preserve"> от 2</w:t>
      </w:r>
      <w:r>
        <w:rPr>
          <w:rFonts w:ascii="Times New Roman" w:eastAsia="Times New Roman" w:hAnsi="Times New Roman" w:cs="Times New Roman"/>
          <w:bCs/>
          <w:sz w:val="28"/>
          <w:szCs w:val="28"/>
          <w:lang w:val="ru-MD"/>
        </w:rPr>
        <w:t>8</w:t>
      </w:r>
      <w:r w:rsidRPr="00E35DA2">
        <w:rPr>
          <w:rFonts w:ascii="Times New Roman" w:eastAsia="Times New Roman" w:hAnsi="Times New Roman" w:cs="Times New Roman"/>
          <w:bCs/>
          <w:sz w:val="28"/>
          <w:szCs w:val="28"/>
          <w:lang w:val="ru-MD"/>
        </w:rPr>
        <w:t xml:space="preserve"> мая 2018 года</w:t>
      </w:r>
    </w:p>
    <w:p w:rsidR="00DB5F7E" w:rsidRPr="00D3532E" w:rsidRDefault="00DB5F7E" w:rsidP="00EC5C92">
      <w:pPr>
        <w:spacing w:after="0" w:line="276" w:lineRule="auto"/>
      </w:pPr>
    </w:p>
    <w:p w:rsidR="00DB5F7E" w:rsidRPr="00D3532E" w:rsidRDefault="00DB5F7E" w:rsidP="00EC5C92">
      <w:pPr>
        <w:spacing w:after="0" w:line="276" w:lineRule="auto"/>
      </w:pPr>
    </w:p>
    <w:p w:rsidR="00DB5F7E" w:rsidRPr="00D3532E" w:rsidRDefault="00DB5F7E" w:rsidP="00DB5F7E">
      <w:pPr>
        <w:spacing w:after="0" w:line="240" w:lineRule="auto"/>
      </w:pPr>
    </w:p>
    <w:p w:rsidR="00DB5F7E" w:rsidRDefault="00DB5F7E" w:rsidP="00DB5F7E">
      <w:pPr>
        <w:spacing w:after="0" w:line="240" w:lineRule="auto"/>
      </w:pPr>
    </w:p>
    <w:p w:rsidR="000B7AB1" w:rsidRDefault="000B7AB1" w:rsidP="00DB5F7E">
      <w:pPr>
        <w:spacing w:after="0" w:line="240" w:lineRule="auto"/>
      </w:pPr>
    </w:p>
    <w:p w:rsidR="000B7AB1" w:rsidRPr="00D3532E" w:rsidRDefault="000B7AB1" w:rsidP="00DB5F7E">
      <w:pPr>
        <w:spacing w:after="0" w:line="240" w:lineRule="auto"/>
      </w:pPr>
      <w:r w:rsidRPr="00796BF1">
        <w:rPr>
          <w:rFonts w:ascii="Times New Roman" w:hAnsi="Times New Roman" w:cs="Times New Roman"/>
          <w:b/>
          <w:sz w:val="28"/>
          <w:szCs w:val="28"/>
          <w:lang w:val="ru-MD"/>
        </w:rPr>
        <w:t>СЧЕТНАЯ ПАЛАТА РЕСПУБЛИКИ МОЛДОВА</w:t>
      </w:r>
    </w:p>
    <w:p w:rsidR="00DB5F7E" w:rsidRPr="00D3532E" w:rsidRDefault="00DB5F7E" w:rsidP="000B7AB1">
      <w:pPr>
        <w:spacing w:after="0" w:line="240" w:lineRule="auto"/>
        <w:rPr>
          <w:rFonts w:ascii="Times New Roman" w:eastAsia="Times New Roman" w:hAnsi="Times New Roman" w:cs="Times New Roman"/>
          <w:b/>
          <w:bCs/>
          <w:color w:val="1F4E79" w:themeColor="accent1" w:themeShade="80"/>
          <w:sz w:val="24"/>
          <w:szCs w:val="24"/>
        </w:rPr>
      </w:pPr>
      <w:r w:rsidRPr="00D3532E">
        <w:rPr>
          <w:noProof/>
          <w:lang w:val="ru-RU" w:eastAsia="ru-RU"/>
        </w:rPr>
        <w:drawing>
          <wp:anchor distT="0" distB="0" distL="114300" distR="114300" simplePos="0" relativeHeight="251659264" behindDoc="0" locked="0" layoutInCell="1" allowOverlap="1" wp14:anchorId="7AB87175" wp14:editId="10E57E55">
            <wp:simplePos x="0" y="0"/>
            <wp:positionH relativeFrom="column">
              <wp:posOffset>78105</wp:posOffset>
            </wp:positionH>
            <wp:positionV relativeFrom="page">
              <wp:posOffset>2161540</wp:posOffset>
            </wp:positionV>
            <wp:extent cx="941832" cy="941832"/>
            <wp:effectExtent l="0" t="0" r="0" b="0"/>
            <wp:wrapSquare wrapText="bothSides"/>
            <wp:docPr id="4" name="Picture 4" descr="C:\Users\a_curchin\AppData\Local\Microsoft\Windows\INetCache\Content.Outlook\K1NJ7J5M\Insigna CCRM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curchin\AppData\Local\Microsoft\Windows\INetCache\Content.Outlook\K1NJ7J5M\Insigna CCRM blu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832" cy="941832"/>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1"/>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B5F7E" w:rsidRPr="00B45AF1" w:rsidTr="000107AB">
        <w:trPr>
          <w:trHeight w:val="435"/>
        </w:trPr>
        <w:tc>
          <w:tcPr>
            <w:tcW w:w="9350" w:type="dxa"/>
          </w:tcPr>
          <w:p w:rsidR="00DB5F7E" w:rsidRPr="00D3532E" w:rsidRDefault="00DB5F7E" w:rsidP="000107AB">
            <w:pPr>
              <w:tabs>
                <w:tab w:val="left" w:pos="720"/>
              </w:tabs>
              <w:jc w:val="center"/>
              <w:rPr>
                <w:rFonts w:ascii="Times New Roman" w:hAnsi="Times New Roman" w:cs="Times New Roman"/>
                <w:b/>
                <w:color w:val="0563C1" w:themeColor="hyperlink"/>
                <w:sz w:val="18"/>
                <w:szCs w:val="18"/>
                <w:u w:val="single"/>
              </w:rPr>
            </w:pPr>
            <w:r w:rsidRPr="00D3532E">
              <w:rPr>
                <w:rFonts w:ascii="Times New Roman" w:hAnsi="Times New Roman" w:cs="Times New Roman"/>
                <w:sz w:val="18"/>
                <w:szCs w:val="18"/>
              </w:rPr>
              <w:t xml:space="preserve">MD-2001, mun. Chișinău, bd. </w:t>
            </w:r>
            <w:r w:rsidR="00882168" w:rsidRPr="00D3532E">
              <w:rPr>
                <w:rFonts w:ascii="Times New Roman" w:hAnsi="Times New Roman" w:cs="Times New Roman"/>
                <w:sz w:val="18"/>
                <w:szCs w:val="18"/>
              </w:rPr>
              <w:t>Ștefan</w:t>
            </w:r>
            <w:r w:rsidRPr="00D3532E">
              <w:rPr>
                <w:rFonts w:ascii="Times New Roman" w:hAnsi="Times New Roman" w:cs="Times New Roman"/>
                <w:sz w:val="18"/>
                <w:szCs w:val="18"/>
              </w:rPr>
              <w:t xml:space="preserve"> cel Mare și Sfânt, nr.69, tel.: (+373) 22 23 25 79, fax: (+373) 22 23 30 20, </w:t>
            </w:r>
            <w:hyperlink r:id="rId9" w:history="1">
              <w:r w:rsidRPr="00D3532E">
                <w:rPr>
                  <w:rStyle w:val="a4"/>
                  <w:rFonts w:ascii="Times New Roman" w:hAnsi="Times New Roman" w:cs="Times New Roman"/>
                  <w:b/>
                  <w:sz w:val="18"/>
                  <w:szCs w:val="18"/>
                </w:rPr>
                <w:t>www.ccrm.md</w:t>
              </w:r>
            </w:hyperlink>
            <w:r w:rsidRPr="00D3532E">
              <w:rPr>
                <w:rStyle w:val="a4"/>
                <w:rFonts w:ascii="Times New Roman" w:hAnsi="Times New Roman" w:cs="Times New Roman"/>
                <w:b/>
                <w:sz w:val="18"/>
                <w:szCs w:val="18"/>
              </w:rPr>
              <w:t>;</w:t>
            </w:r>
            <w:r w:rsidR="00F633FF" w:rsidRPr="00D3532E">
              <w:rPr>
                <w:rStyle w:val="a4"/>
                <w:rFonts w:ascii="Times New Roman" w:hAnsi="Times New Roman" w:cs="Times New Roman"/>
                <w:b/>
                <w:sz w:val="18"/>
                <w:szCs w:val="18"/>
              </w:rPr>
              <w:t xml:space="preserve"> </w:t>
            </w:r>
            <w:r w:rsidRPr="00D3532E">
              <w:rPr>
                <w:rFonts w:ascii="Times New Roman" w:hAnsi="Times New Roman" w:cs="Times New Roman"/>
                <w:sz w:val="18"/>
                <w:szCs w:val="18"/>
              </w:rPr>
              <w:t xml:space="preserve">e-mail: </w:t>
            </w:r>
            <w:hyperlink r:id="rId10" w:history="1">
              <w:r w:rsidRPr="00D3532E">
                <w:rPr>
                  <w:rStyle w:val="a4"/>
                  <w:rFonts w:ascii="Times New Roman" w:hAnsi="Times New Roman" w:cs="Times New Roman"/>
                  <w:b/>
                  <w:sz w:val="18"/>
                  <w:szCs w:val="18"/>
                </w:rPr>
                <w:t>ccrm@ccrm.md</w:t>
              </w:r>
            </w:hyperlink>
          </w:p>
        </w:tc>
      </w:tr>
    </w:tbl>
    <w:p w:rsidR="00DB5F7E" w:rsidRPr="00D3532E" w:rsidRDefault="00DB5F7E" w:rsidP="00DB5F7E">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rsidR="00DB5F7E" w:rsidRPr="00D3532E" w:rsidRDefault="00DB5F7E" w:rsidP="00DB5F7E">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rsidR="00DB5F7E" w:rsidRPr="00D3532E" w:rsidRDefault="00DB5F7E" w:rsidP="00DB5F7E">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rsidR="00DB5F7E" w:rsidRPr="00D3532E" w:rsidRDefault="00DB5F7E" w:rsidP="00DB5F7E">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rsidR="00DB5F7E" w:rsidRPr="00D3532E" w:rsidRDefault="00DB5F7E" w:rsidP="00DB5F7E">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rsidR="00DB5F7E" w:rsidRPr="00D3532E" w:rsidRDefault="00DB5F7E" w:rsidP="00DB5F7E">
      <w:pPr>
        <w:tabs>
          <w:tab w:val="left" w:pos="720"/>
        </w:tabs>
        <w:spacing w:after="0" w:line="240" w:lineRule="auto"/>
        <w:jc w:val="center"/>
        <w:rPr>
          <w:rFonts w:ascii="Times New Roman" w:eastAsia="Times New Roman" w:hAnsi="Times New Roman" w:cs="Times New Roman"/>
          <w:b/>
          <w:bCs/>
          <w:color w:val="1F4E79" w:themeColor="accent1" w:themeShade="80"/>
          <w:sz w:val="24"/>
          <w:szCs w:val="24"/>
        </w:rPr>
      </w:pPr>
    </w:p>
    <w:p w:rsidR="00DB5F7E" w:rsidRPr="00D3532E" w:rsidRDefault="00DB5F7E" w:rsidP="00EC5C92">
      <w:pPr>
        <w:tabs>
          <w:tab w:val="left" w:pos="720"/>
        </w:tabs>
        <w:spacing w:after="0" w:line="276" w:lineRule="auto"/>
        <w:ind w:firstLine="720"/>
        <w:jc w:val="center"/>
        <w:rPr>
          <w:rFonts w:ascii="Times New Roman" w:eastAsia="Times New Roman" w:hAnsi="Times New Roman" w:cs="Times New Roman"/>
          <w:b/>
          <w:bCs/>
          <w:sz w:val="32"/>
          <w:szCs w:val="32"/>
        </w:rPr>
      </w:pPr>
    </w:p>
    <w:p w:rsidR="00DB5F7E" w:rsidRPr="00D3532E" w:rsidRDefault="00A51823" w:rsidP="00EC5C92">
      <w:pPr>
        <w:tabs>
          <w:tab w:val="left" w:pos="720"/>
        </w:tabs>
        <w:spacing w:after="0" w:line="276" w:lineRule="auto"/>
        <w:ind w:firstLine="72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lang w:val="ru-RU"/>
        </w:rPr>
        <w:t xml:space="preserve">ОТЧЕТ </w:t>
      </w:r>
    </w:p>
    <w:p w:rsidR="00641BE0" w:rsidRPr="00D3532E" w:rsidRDefault="00641BE0" w:rsidP="00EC5C92">
      <w:pPr>
        <w:tabs>
          <w:tab w:val="left" w:pos="720"/>
        </w:tabs>
        <w:spacing w:after="0" w:line="276" w:lineRule="auto"/>
        <w:ind w:firstLine="720"/>
        <w:jc w:val="center"/>
        <w:rPr>
          <w:rFonts w:ascii="Times New Roman" w:eastAsia="Times New Roman" w:hAnsi="Times New Roman" w:cs="Times New Roman"/>
          <w:b/>
          <w:bCs/>
          <w:sz w:val="32"/>
          <w:szCs w:val="32"/>
        </w:rPr>
      </w:pPr>
    </w:p>
    <w:p w:rsidR="00641BE0" w:rsidRPr="00A51823" w:rsidRDefault="00A51823" w:rsidP="00EC5C92">
      <w:pPr>
        <w:tabs>
          <w:tab w:val="left" w:pos="720"/>
        </w:tabs>
        <w:spacing w:after="0" w:line="276" w:lineRule="auto"/>
        <w:ind w:firstLine="720"/>
        <w:jc w:val="center"/>
        <w:rPr>
          <w:rFonts w:ascii="Times New Roman" w:eastAsia="Times New Roman" w:hAnsi="Times New Roman" w:cs="Times New Roman"/>
          <w:b/>
          <w:bCs/>
          <w:sz w:val="32"/>
          <w:szCs w:val="32"/>
          <w:lang w:val="ru-MD"/>
        </w:rPr>
      </w:pPr>
      <w:r w:rsidRPr="00A51823">
        <w:rPr>
          <w:rFonts w:ascii="Times New Roman" w:eastAsia="Times New Roman" w:hAnsi="Times New Roman" w:cs="Times New Roman"/>
          <w:b/>
          <w:bCs/>
          <w:sz w:val="32"/>
          <w:szCs w:val="32"/>
          <w:lang w:val="ru-MD"/>
        </w:rPr>
        <w:t>финансового аудита Отчет</w:t>
      </w:r>
      <w:r w:rsidR="005F2B00">
        <w:rPr>
          <w:rFonts w:ascii="Times New Roman" w:eastAsia="Times New Roman" w:hAnsi="Times New Roman" w:cs="Times New Roman"/>
          <w:b/>
          <w:bCs/>
          <w:sz w:val="32"/>
          <w:szCs w:val="32"/>
          <w:lang w:val="ru-MD"/>
        </w:rPr>
        <w:t>а</w:t>
      </w:r>
      <w:r w:rsidRPr="00A51823">
        <w:rPr>
          <w:rFonts w:ascii="Times New Roman" w:eastAsia="Times New Roman" w:hAnsi="Times New Roman" w:cs="Times New Roman"/>
          <w:b/>
          <w:bCs/>
          <w:sz w:val="32"/>
          <w:szCs w:val="32"/>
          <w:lang w:val="ru-MD"/>
        </w:rPr>
        <w:t xml:space="preserve"> </w:t>
      </w:r>
      <w:r w:rsidRPr="00A51823">
        <w:rPr>
          <w:rFonts w:ascii="Times New Roman" w:eastAsia="Times New Roman" w:hAnsi="Times New Roman" w:cs="Times New Roman"/>
          <w:b/>
          <w:bCs/>
          <w:sz w:val="32"/>
          <w:szCs w:val="32"/>
          <w:lang w:val="ru-MD" w:eastAsia="ru-RU"/>
        </w:rPr>
        <w:t xml:space="preserve">Правительства об исполнении государственного бюджета за 2017 год </w:t>
      </w:r>
    </w:p>
    <w:p w:rsidR="00663798" w:rsidRPr="00B45AF1" w:rsidRDefault="00663798" w:rsidP="00EC5C92">
      <w:pPr>
        <w:spacing w:line="276" w:lineRule="auto"/>
        <w:rPr>
          <w:rFonts w:ascii="Times New Roman" w:hAnsi="Times New Roman" w:cs="Times New Roman"/>
          <w:sz w:val="24"/>
          <w:szCs w:val="24"/>
        </w:rPr>
      </w:pPr>
    </w:p>
    <w:p w:rsidR="004D70BD" w:rsidRPr="00A01DFE" w:rsidRDefault="004D70BD" w:rsidP="00EC5C92">
      <w:pPr>
        <w:spacing w:line="276" w:lineRule="auto"/>
        <w:rPr>
          <w:rFonts w:ascii="Times New Roman" w:hAnsi="Times New Roman" w:cs="Times New Roman"/>
          <w:sz w:val="24"/>
          <w:szCs w:val="24"/>
        </w:rPr>
      </w:pPr>
    </w:p>
    <w:p w:rsidR="004D70BD" w:rsidRPr="00B45AF1" w:rsidRDefault="004D70BD" w:rsidP="00EC5C92">
      <w:pPr>
        <w:spacing w:line="276" w:lineRule="auto"/>
        <w:rPr>
          <w:rFonts w:ascii="Times New Roman" w:hAnsi="Times New Roman" w:cs="Times New Roman"/>
          <w:sz w:val="24"/>
          <w:szCs w:val="24"/>
        </w:rPr>
      </w:pPr>
    </w:p>
    <w:p w:rsidR="004D70BD" w:rsidRPr="00B45AF1" w:rsidRDefault="004D70BD" w:rsidP="00EC5C92">
      <w:pPr>
        <w:spacing w:line="276" w:lineRule="auto"/>
        <w:rPr>
          <w:rFonts w:ascii="Times New Roman" w:hAnsi="Times New Roman" w:cs="Times New Roman"/>
          <w:sz w:val="24"/>
          <w:szCs w:val="24"/>
        </w:rPr>
      </w:pPr>
    </w:p>
    <w:p w:rsidR="004D70BD" w:rsidRPr="00B45AF1" w:rsidRDefault="004D70BD" w:rsidP="00EC5C92">
      <w:pPr>
        <w:spacing w:line="276" w:lineRule="auto"/>
        <w:rPr>
          <w:rFonts w:ascii="Times New Roman" w:hAnsi="Times New Roman" w:cs="Times New Roman"/>
          <w:sz w:val="24"/>
          <w:szCs w:val="24"/>
        </w:rPr>
      </w:pPr>
    </w:p>
    <w:p w:rsidR="004D70BD" w:rsidRPr="00B45AF1" w:rsidRDefault="004D70BD">
      <w:pPr>
        <w:rPr>
          <w:rFonts w:ascii="Times New Roman" w:hAnsi="Times New Roman" w:cs="Times New Roman"/>
          <w:sz w:val="24"/>
          <w:szCs w:val="24"/>
        </w:rPr>
      </w:pPr>
    </w:p>
    <w:p w:rsidR="004D70BD" w:rsidRPr="00B45AF1" w:rsidRDefault="004D70BD">
      <w:pPr>
        <w:rPr>
          <w:rFonts w:ascii="Times New Roman" w:hAnsi="Times New Roman" w:cs="Times New Roman"/>
          <w:sz w:val="24"/>
          <w:szCs w:val="24"/>
        </w:rPr>
      </w:pPr>
    </w:p>
    <w:p w:rsidR="004D70BD" w:rsidRPr="00B45AF1" w:rsidRDefault="004D70BD">
      <w:pPr>
        <w:rPr>
          <w:rFonts w:ascii="Times New Roman" w:hAnsi="Times New Roman" w:cs="Times New Roman"/>
          <w:sz w:val="24"/>
          <w:szCs w:val="24"/>
        </w:rPr>
      </w:pPr>
    </w:p>
    <w:p w:rsidR="004D70BD" w:rsidRDefault="004D70BD">
      <w:pPr>
        <w:rPr>
          <w:rFonts w:ascii="Times New Roman" w:hAnsi="Times New Roman" w:cs="Times New Roman"/>
          <w:sz w:val="24"/>
          <w:szCs w:val="24"/>
        </w:rPr>
      </w:pPr>
    </w:p>
    <w:p w:rsidR="00BB0879" w:rsidRPr="00B45AF1" w:rsidRDefault="00BB0879">
      <w:pPr>
        <w:rPr>
          <w:rFonts w:ascii="Times New Roman" w:hAnsi="Times New Roman" w:cs="Times New Roman"/>
          <w:sz w:val="24"/>
          <w:szCs w:val="24"/>
        </w:rPr>
      </w:pPr>
    </w:p>
    <w:p w:rsidR="004D70BD" w:rsidRPr="00B45AF1" w:rsidRDefault="004D70BD">
      <w:pPr>
        <w:rPr>
          <w:rFonts w:ascii="Times New Roman" w:hAnsi="Times New Roman" w:cs="Times New Roman"/>
          <w:sz w:val="24"/>
          <w:szCs w:val="24"/>
        </w:rPr>
      </w:pPr>
    </w:p>
    <w:sdt>
      <w:sdtPr>
        <w:rPr>
          <w:rFonts w:asciiTheme="minorHAnsi" w:eastAsiaTheme="minorHAnsi" w:hAnsiTheme="minorHAnsi" w:cstheme="minorBidi"/>
          <w:color w:val="auto"/>
          <w:sz w:val="22"/>
          <w:szCs w:val="22"/>
          <w:lang w:val="ro-RO"/>
        </w:rPr>
        <w:id w:val="-360900448"/>
        <w:docPartObj>
          <w:docPartGallery w:val="Table of Contents"/>
          <w:docPartUnique/>
        </w:docPartObj>
      </w:sdtPr>
      <w:sdtEndPr>
        <w:rPr>
          <w:b/>
          <w:bCs/>
          <w:noProof/>
        </w:rPr>
      </w:sdtEndPr>
      <w:sdtContent>
        <w:p w:rsidR="008C13A8" w:rsidRPr="00684D5D" w:rsidRDefault="00A51823" w:rsidP="008C13A8">
          <w:pPr>
            <w:pStyle w:val="af3"/>
            <w:jc w:val="center"/>
            <w:rPr>
              <w:rFonts w:ascii="Times New Roman" w:hAnsi="Times New Roman" w:cs="Times New Roman"/>
              <w:b/>
              <w:i/>
              <w:color w:val="000000" w:themeColor="text1"/>
              <w:szCs w:val="20"/>
              <w:lang w:val="ro-RO"/>
            </w:rPr>
          </w:pPr>
          <w:r>
            <w:rPr>
              <w:rFonts w:ascii="Times New Roman" w:hAnsi="Times New Roman" w:cs="Times New Roman"/>
              <w:b/>
              <w:i/>
              <w:color w:val="000000" w:themeColor="text1"/>
              <w:szCs w:val="20"/>
              <w:lang w:val="ru-RU"/>
            </w:rPr>
            <w:t>СОДЕРЖАНИЕ</w:t>
          </w:r>
        </w:p>
        <w:p w:rsidR="005045E7" w:rsidRDefault="008C13A8">
          <w:pPr>
            <w:pStyle w:val="12"/>
            <w:rPr>
              <w:rFonts w:eastAsiaTheme="minorEastAsia"/>
              <w:noProof/>
              <w:lang w:val="en-US"/>
            </w:rPr>
          </w:pPr>
          <w:r w:rsidRPr="00C47842">
            <w:rPr>
              <w:rFonts w:ascii="Times New Roman" w:hAnsi="Times New Roman" w:cs="Times New Roman"/>
              <w:sz w:val="20"/>
              <w:szCs w:val="20"/>
            </w:rPr>
            <w:fldChar w:fldCharType="begin"/>
          </w:r>
          <w:r w:rsidRPr="00C47842">
            <w:rPr>
              <w:rFonts w:ascii="Times New Roman" w:hAnsi="Times New Roman" w:cs="Times New Roman"/>
              <w:sz w:val="20"/>
              <w:szCs w:val="20"/>
            </w:rPr>
            <w:instrText xml:space="preserve"> TOC \o "1-3" \h \z \u </w:instrText>
          </w:r>
          <w:r w:rsidRPr="00C47842">
            <w:rPr>
              <w:rFonts w:ascii="Times New Roman" w:hAnsi="Times New Roman" w:cs="Times New Roman"/>
              <w:sz w:val="20"/>
              <w:szCs w:val="20"/>
            </w:rPr>
            <w:fldChar w:fldCharType="separate"/>
          </w:r>
          <w:hyperlink w:anchor="_Toc517448616" w:history="1">
            <w:r w:rsidR="005045E7" w:rsidRPr="00960E1D">
              <w:rPr>
                <w:rStyle w:val="a4"/>
                <w:rFonts w:ascii="Times New Roman" w:hAnsi="Times New Roman" w:cs="Times New Roman"/>
                <w:b/>
                <w:noProof/>
                <w:lang w:val="ru-MD"/>
              </w:rPr>
              <w:t>Список аббревиатур</w:t>
            </w:r>
            <w:r w:rsidR="005045E7">
              <w:rPr>
                <w:noProof/>
                <w:webHidden/>
              </w:rPr>
              <w:tab/>
            </w:r>
            <w:r w:rsidR="005045E7">
              <w:rPr>
                <w:noProof/>
                <w:webHidden/>
              </w:rPr>
              <w:fldChar w:fldCharType="begin"/>
            </w:r>
            <w:r w:rsidR="005045E7">
              <w:rPr>
                <w:noProof/>
                <w:webHidden/>
              </w:rPr>
              <w:instrText xml:space="preserve"> PAGEREF _Toc517448616 \h </w:instrText>
            </w:r>
            <w:r w:rsidR="005045E7">
              <w:rPr>
                <w:noProof/>
                <w:webHidden/>
              </w:rPr>
            </w:r>
            <w:r w:rsidR="005045E7">
              <w:rPr>
                <w:noProof/>
                <w:webHidden/>
              </w:rPr>
              <w:fldChar w:fldCharType="separate"/>
            </w:r>
            <w:r w:rsidR="00E92624">
              <w:rPr>
                <w:noProof/>
                <w:webHidden/>
              </w:rPr>
              <w:t>4</w:t>
            </w:r>
            <w:r w:rsidR="005045E7">
              <w:rPr>
                <w:noProof/>
                <w:webHidden/>
              </w:rPr>
              <w:fldChar w:fldCharType="end"/>
            </w:r>
          </w:hyperlink>
        </w:p>
        <w:p w:rsidR="005045E7" w:rsidRDefault="00275DE6">
          <w:pPr>
            <w:pStyle w:val="12"/>
            <w:rPr>
              <w:rFonts w:eastAsiaTheme="minorEastAsia"/>
              <w:noProof/>
              <w:lang w:val="en-US"/>
            </w:rPr>
          </w:pPr>
          <w:hyperlink w:anchor="_Toc517448617" w:history="1">
            <w:r w:rsidR="005045E7" w:rsidRPr="00960E1D">
              <w:rPr>
                <w:rStyle w:val="a4"/>
                <w:rFonts w:ascii="Times New Roman" w:eastAsia="Times New Roman" w:hAnsi="Times New Roman"/>
                <w:b/>
                <w:noProof/>
                <w:lang w:eastAsia="ru-RU"/>
              </w:rPr>
              <w:t>I.</w:t>
            </w:r>
            <w:r w:rsidR="005045E7">
              <w:rPr>
                <w:rFonts w:eastAsiaTheme="minorEastAsia"/>
                <w:noProof/>
                <w:lang w:val="en-US"/>
              </w:rPr>
              <w:tab/>
            </w:r>
            <w:r w:rsidR="005045E7" w:rsidRPr="00960E1D">
              <w:rPr>
                <w:rStyle w:val="a4"/>
                <w:rFonts w:ascii="Times New Roman" w:eastAsia="Times New Roman" w:hAnsi="Times New Roman"/>
                <w:b/>
                <w:noProof/>
                <w:lang w:val="ru-RU" w:eastAsia="ru-RU"/>
              </w:rPr>
              <w:t>УСЛОВНОЕ МНЕНИЕ ПО ОТЧЕТУ ПРАВИТЕЛЬСТВА ОБ ИСПОЛНЕНИИ ГОСУДАРСТВЕННОГО БЮДЖЕТА ЗА 2017 ГОД</w:t>
            </w:r>
            <w:r w:rsidR="005045E7">
              <w:rPr>
                <w:noProof/>
                <w:webHidden/>
              </w:rPr>
              <w:tab/>
            </w:r>
            <w:r w:rsidR="005045E7">
              <w:rPr>
                <w:noProof/>
                <w:webHidden/>
              </w:rPr>
              <w:fldChar w:fldCharType="begin"/>
            </w:r>
            <w:r w:rsidR="005045E7">
              <w:rPr>
                <w:noProof/>
                <w:webHidden/>
              </w:rPr>
              <w:instrText xml:space="preserve"> PAGEREF _Toc517448617 \h </w:instrText>
            </w:r>
            <w:r w:rsidR="005045E7">
              <w:rPr>
                <w:noProof/>
                <w:webHidden/>
              </w:rPr>
            </w:r>
            <w:r w:rsidR="005045E7">
              <w:rPr>
                <w:noProof/>
                <w:webHidden/>
              </w:rPr>
              <w:fldChar w:fldCharType="separate"/>
            </w:r>
            <w:r w:rsidR="00E92624">
              <w:rPr>
                <w:noProof/>
                <w:webHidden/>
              </w:rPr>
              <w:t>5</w:t>
            </w:r>
            <w:r w:rsidR="005045E7">
              <w:rPr>
                <w:noProof/>
                <w:webHidden/>
              </w:rPr>
              <w:fldChar w:fldCharType="end"/>
            </w:r>
          </w:hyperlink>
        </w:p>
        <w:p w:rsidR="005045E7" w:rsidRDefault="00275DE6">
          <w:pPr>
            <w:pStyle w:val="12"/>
            <w:rPr>
              <w:rFonts w:eastAsiaTheme="minorEastAsia"/>
              <w:noProof/>
              <w:lang w:val="en-US"/>
            </w:rPr>
          </w:pPr>
          <w:hyperlink w:anchor="_Toc517448618" w:history="1">
            <w:r w:rsidR="005045E7" w:rsidRPr="00960E1D">
              <w:rPr>
                <w:rStyle w:val="a4"/>
                <w:rFonts w:ascii="Times New Roman" w:hAnsi="Times New Roman" w:cs="Times New Roman"/>
                <w:b/>
                <w:noProof/>
              </w:rPr>
              <w:t>II.</w:t>
            </w:r>
            <w:r w:rsidR="005045E7">
              <w:rPr>
                <w:rFonts w:eastAsiaTheme="minorEastAsia"/>
                <w:noProof/>
                <w:lang w:val="en-US"/>
              </w:rPr>
              <w:tab/>
            </w:r>
            <w:r w:rsidR="005045E7" w:rsidRPr="00960E1D">
              <w:rPr>
                <w:rStyle w:val="a4"/>
                <w:rFonts w:ascii="Times New Roman" w:hAnsi="Times New Roman" w:cs="Times New Roman"/>
                <w:b/>
                <w:noProof/>
                <w:lang w:val="ru-RU"/>
              </w:rPr>
              <w:t>БАЗА ДЛЯ СОСТАВЛЕНИЯ ЗАКЛЮЧЕНИЯ</w:t>
            </w:r>
            <w:r w:rsidR="005045E7">
              <w:rPr>
                <w:noProof/>
                <w:webHidden/>
              </w:rPr>
              <w:tab/>
            </w:r>
            <w:r w:rsidR="005045E7">
              <w:rPr>
                <w:noProof/>
                <w:webHidden/>
              </w:rPr>
              <w:fldChar w:fldCharType="begin"/>
            </w:r>
            <w:r w:rsidR="005045E7">
              <w:rPr>
                <w:noProof/>
                <w:webHidden/>
              </w:rPr>
              <w:instrText xml:space="preserve"> PAGEREF _Toc517448618 \h </w:instrText>
            </w:r>
            <w:r w:rsidR="005045E7">
              <w:rPr>
                <w:noProof/>
                <w:webHidden/>
              </w:rPr>
            </w:r>
            <w:r w:rsidR="005045E7">
              <w:rPr>
                <w:noProof/>
                <w:webHidden/>
              </w:rPr>
              <w:fldChar w:fldCharType="separate"/>
            </w:r>
            <w:r w:rsidR="00E92624">
              <w:rPr>
                <w:noProof/>
                <w:webHidden/>
              </w:rPr>
              <w:t>5</w:t>
            </w:r>
            <w:r w:rsidR="005045E7">
              <w:rPr>
                <w:noProof/>
                <w:webHidden/>
              </w:rPr>
              <w:fldChar w:fldCharType="end"/>
            </w:r>
          </w:hyperlink>
        </w:p>
        <w:p w:rsidR="005045E7" w:rsidRDefault="00275DE6">
          <w:pPr>
            <w:pStyle w:val="12"/>
            <w:rPr>
              <w:rFonts w:eastAsiaTheme="minorEastAsia"/>
              <w:noProof/>
              <w:lang w:val="en-US"/>
            </w:rPr>
          </w:pPr>
          <w:hyperlink w:anchor="_Toc517448619" w:history="1">
            <w:r w:rsidR="005045E7" w:rsidRPr="00960E1D">
              <w:rPr>
                <w:rStyle w:val="a4"/>
                <w:rFonts w:ascii="Times New Roman" w:hAnsi="Times New Roman" w:cs="Times New Roman"/>
                <w:b/>
                <w:noProof/>
              </w:rPr>
              <w:t>III.</w:t>
            </w:r>
            <w:r w:rsidR="005045E7">
              <w:rPr>
                <w:rFonts w:eastAsiaTheme="minorEastAsia"/>
                <w:noProof/>
                <w:lang w:val="en-US"/>
              </w:rPr>
              <w:tab/>
            </w:r>
            <w:r w:rsidR="005045E7" w:rsidRPr="00960E1D">
              <w:rPr>
                <w:rStyle w:val="a4"/>
                <w:rFonts w:ascii="Times New Roman" w:hAnsi="Times New Roman" w:cs="Times New Roman"/>
                <w:b/>
                <w:noProof/>
                <w:lang w:val="ru-RU"/>
              </w:rPr>
              <w:t>ПРЕДСТАВЛЕНИЕ АУДИРУЕМОЙ ОБЛАСТИ</w:t>
            </w:r>
            <w:r w:rsidR="005045E7">
              <w:rPr>
                <w:noProof/>
                <w:webHidden/>
              </w:rPr>
              <w:tab/>
            </w:r>
            <w:r w:rsidR="005045E7">
              <w:rPr>
                <w:noProof/>
                <w:webHidden/>
              </w:rPr>
              <w:fldChar w:fldCharType="begin"/>
            </w:r>
            <w:r w:rsidR="005045E7">
              <w:rPr>
                <w:noProof/>
                <w:webHidden/>
              </w:rPr>
              <w:instrText xml:space="preserve"> PAGEREF _Toc517448619 \h </w:instrText>
            </w:r>
            <w:r w:rsidR="005045E7">
              <w:rPr>
                <w:noProof/>
                <w:webHidden/>
              </w:rPr>
            </w:r>
            <w:r w:rsidR="005045E7">
              <w:rPr>
                <w:noProof/>
                <w:webHidden/>
              </w:rPr>
              <w:fldChar w:fldCharType="separate"/>
            </w:r>
            <w:r w:rsidR="00E92624">
              <w:rPr>
                <w:noProof/>
                <w:webHidden/>
              </w:rPr>
              <w:t>7</w:t>
            </w:r>
            <w:r w:rsidR="005045E7">
              <w:rPr>
                <w:noProof/>
                <w:webHidden/>
              </w:rPr>
              <w:fldChar w:fldCharType="end"/>
            </w:r>
          </w:hyperlink>
        </w:p>
        <w:p w:rsidR="005045E7" w:rsidRDefault="00275DE6">
          <w:pPr>
            <w:pStyle w:val="12"/>
            <w:rPr>
              <w:rFonts w:eastAsiaTheme="minorEastAsia"/>
              <w:noProof/>
              <w:lang w:val="en-US"/>
            </w:rPr>
          </w:pPr>
          <w:hyperlink w:anchor="_Toc517448620" w:history="1">
            <w:r w:rsidR="005045E7" w:rsidRPr="00960E1D">
              <w:rPr>
                <w:rStyle w:val="a4"/>
                <w:rFonts w:ascii="Times New Roman" w:hAnsi="Times New Roman" w:cs="Times New Roman"/>
                <w:b/>
                <w:noProof/>
              </w:rPr>
              <w:t>IV.</w:t>
            </w:r>
            <w:r w:rsidR="005045E7">
              <w:rPr>
                <w:rFonts w:eastAsiaTheme="minorEastAsia"/>
                <w:noProof/>
                <w:lang w:val="en-US"/>
              </w:rPr>
              <w:tab/>
            </w:r>
            <w:r w:rsidR="005045E7" w:rsidRPr="00960E1D">
              <w:rPr>
                <w:rStyle w:val="a4"/>
                <w:rFonts w:ascii="Times New Roman" w:hAnsi="Times New Roman" w:cs="Times New Roman"/>
                <w:b/>
                <w:noProof/>
                <w:lang w:val="ru-RU"/>
              </w:rPr>
              <w:t>КЛЮЧЕВЫЕ</w:t>
            </w:r>
            <w:r w:rsidR="005045E7" w:rsidRPr="00960E1D">
              <w:rPr>
                <w:rStyle w:val="a4"/>
                <w:rFonts w:ascii="Times New Roman" w:hAnsi="Times New Roman" w:cs="Times New Roman"/>
                <w:b/>
                <w:noProof/>
                <w:lang w:val="en-US"/>
              </w:rPr>
              <w:t xml:space="preserve"> </w:t>
            </w:r>
            <w:r w:rsidR="005045E7" w:rsidRPr="00960E1D">
              <w:rPr>
                <w:rStyle w:val="a4"/>
                <w:rFonts w:ascii="Times New Roman" w:hAnsi="Times New Roman" w:cs="Times New Roman"/>
                <w:b/>
                <w:noProof/>
                <w:lang w:val="ru-RU"/>
              </w:rPr>
              <w:t>АСПЕКТЫ</w:t>
            </w:r>
            <w:r w:rsidR="005045E7" w:rsidRPr="00960E1D">
              <w:rPr>
                <w:rStyle w:val="a4"/>
                <w:rFonts w:ascii="Times New Roman" w:hAnsi="Times New Roman" w:cs="Times New Roman"/>
                <w:b/>
                <w:noProof/>
                <w:lang w:val="en-US"/>
              </w:rPr>
              <w:t xml:space="preserve"> </w:t>
            </w:r>
            <w:r w:rsidR="005045E7" w:rsidRPr="00960E1D">
              <w:rPr>
                <w:rStyle w:val="a4"/>
                <w:rFonts w:ascii="Times New Roman" w:hAnsi="Times New Roman" w:cs="Times New Roman"/>
                <w:b/>
                <w:noProof/>
                <w:lang w:val="ru-RU"/>
              </w:rPr>
              <w:t>АУДИТА</w:t>
            </w:r>
            <w:r w:rsidR="005045E7">
              <w:rPr>
                <w:noProof/>
                <w:webHidden/>
              </w:rPr>
              <w:tab/>
            </w:r>
            <w:r w:rsidR="005045E7">
              <w:rPr>
                <w:noProof/>
                <w:webHidden/>
              </w:rPr>
              <w:fldChar w:fldCharType="begin"/>
            </w:r>
            <w:r w:rsidR="005045E7">
              <w:rPr>
                <w:noProof/>
                <w:webHidden/>
              </w:rPr>
              <w:instrText xml:space="preserve"> PAGEREF _Toc517448620 \h </w:instrText>
            </w:r>
            <w:r w:rsidR="005045E7">
              <w:rPr>
                <w:noProof/>
                <w:webHidden/>
              </w:rPr>
            </w:r>
            <w:r w:rsidR="005045E7">
              <w:rPr>
                <w:noProof/>
                <w:webHidden/>
              </w:rPr>
              <w:fldChar w:fldCharType="separate"/>
            </w:r>
            <w:r w:rsidR="00E92624">
              <w:rPr>
                <w:noProof/>
                <w:webHidden/>
              </w:rPr>
              <w:t>11</w:t>
            </w:r>
            <w:r w:rsidR="005045E7">
              <w:rPr>
                <w:noProof/>
                <w:webHidden/>
              </w:rPr>
              <w:fldChar w:fldCharType="end"/>
            </w:r>
          </w:hyperlink>
        </w:p>
        <w:p w:rsidR="005045E7" w:rsidRDefault="00275DE6">
          <w:pPr>
            <w:pStyle w:val="21"/>
            <w:rPr>
              <w:rFonts w:eastAsiaTheme="minorEastAsia"/>
              <w:noProof/>
              <w:lang w:val="en-US"/>
            </w:rPr>
          </w:pPr>
          <w:hyperlink w:anchor="_Toc517448621" w:history="1">
            <w:r w:rsidR="005045E7" w:rsidRPr="00960E1D">
              <w:rPr>
                <w:rStyle w:val="a4"/>
                <w:rFonts w:ascii="Times New Roman" w:hAnsi="Times New Roman"/>
                <w:b/>
                <w:i/>
                <w:noProof/>
              </w:rPr>
              <w:t>4.1</w:t>
            </w:r>
            <w:r w:rsidR="005045E7">
              <w:rPr>
                <w:rFonts w:eastAsiaTheme="minorEastAsia"/>
                <w:noProof/>
                <w:lang w:val="en-US"/>
              </w:rPr>
              <w:tab/>
            </w:r>
            <w:r w:rsidR="005045E7" w:rsidRPr="00960E1D">
              <w:rPr>
                <w:rStyle w:val="a4"/>
                <w:rFonts w:ascii="Times New Roman" w:eastAsia="Times New Roman" w:hAnsi="Times New Roman"/>
                <w:b/>
                <w:i/>
                <w:noProof/>
                <w:lang w:val="ru-RU"/>
              </w:rPr>
              <w:t>Финансов</w:t>
            </w:r>
            <w:r w:rsidR="005045E7" w:rsidRPr="00960E1D">
              <w:rPr>
                <w:rStyle w:val="a4"/>
                <w:rFonts w:ascii="Times New Roman" w:hAnsi="Times New Roman"/>
                <w:b/>
                <w:i/>
                <w:noProof/>
                <w:lang w:val="ru-RU"/>
              </w:rPr>
              <w:t>ые аспекты</w:t>
            </w:r>
            <w:r w:rsidR="005045E7">
              <w:rPr>
                <w:noProof/>
                <w:webHidden/>
              </w:rPr>
              <w:tab/>
            </w:r>
            <w:r w:rsidR="005045E7">
              <w:rPr>
                <w:noProof/>
                <w:webHidden/>
              </w:rPr>
              <w:fldChar w:fldCharType="begin"/>
            </w:r>
            <w:r w:rsidR="005045E7">
              <w:rPr>
                <w:noProof/>
                <w:webHidden/>
              </w:rPr>
              <w:instrText xml:space="preserve"> PAGEREF _Toc517448621 \h </w:instrText>
            </w:r>
            <w:r w:rsidR="005045E7">
              <w:rPr>
                <w:noProof/>
                <w:webHidden/>
              </w:rPr>
            </w:r>
            <w:r w:rsidR="005045E7">
              <w:rPr>
                <w:noProof/>
                <w:webHidden/>
              </w:rPr>
              <w:fldChar w:fldCharType="separate"/>
            </w:r>
            <w:r w:rsidR="00E92624">
              <w:rPr>
                <w:noProof/>
                <w:webHidden/>
              </w:rPr>
              <w:t>12</w:t>
            </w:r>
            <w:r w:rsidR="005045E7">
              <w:rPr>
                <w:noProof/>
                <w:webHidden/>
              </w:rPr>
              <w:fldChar w:fldCharType="end"/>
            </w:r>
          </w:hyperlink>
        </w:p>
        <w:p w:rsidR="005045E7" w:rsidRDefault="00275DE6">
          <w:pPr>
            <w:pStyle w:val="31"/>
            <w:rPr>
              <w:rFonts w:eastAsiaTheme="minorEastAsia"/>
              <w:noProof/>
              <w:lang w:val="en-US"/>
            </w:rPr>
          </w:pPr>
          <w:hyperlink w:anchor="_Toc517448622" w:history="1">
            <w:r w:rsidR="005045E7" w:rsidRPr="00960E1D">
              <w:rPr>
                <w:rStyle w:val="a4"/>
                <w:rFonts w:ascii="Times New Roman" w:hAnsi="Times New Roman"/>
                <w:b/>
                <w:i/>
                <w:noProof/>
              </w:rPr>
              <w:t>4.1.1</w:t>
            </w:r>
            <w:r w:rsidR="005045E7">
              <w:rPr>
                <w:rFonts w:eastAsiaTheme="minorEastAsia"/>
                <w:noProof/>
                <w:lang w:val="en-US"/>
              </w:rPr>
              <w:tab/>
            </w:r>
            <w:r w:rsidR="005045E7" w:rsidRPr="00960E1D">
              <w:rPr>
                <w:rStyle w:val="a4"/>
                <w:rFonts w:ascii="Times New Roman" w:hAnsi="Times New Roman"/>
                <w:b/>
                <w:i/>
                <w:noProof/>
                <w:lang w:val="ru-RU"/>
              </w:rPr>
              <w:t xml:space="preserve">Доходы, поступившие в государственный </w:t>
            </w:r>
            <w:r w:rsidR="005045E7" w:rsidRPr="00960E1D">
              <w:rPr>
                <w:rStyle w:val="a4"/>
                <w:rFonts w:ascii="Times New Roman" w:eastAsia="Times New Roman" w:hAnsi="Times New Roman"/>
                <w:b/>
                <w:i/>
                <w:noProof/>
                <w:lang w:val="ru-RU"/>
              </w:rPr>
              <w:t>бюджет</w:t>
            </w:r>
            <w:r w:rsidR="005045E7" w:rsidRPr="00960E1D">
              <w:rPr>
                <w:rStyle w:val="a4"/>
                <w:rFonts w:ascii="Times New Roman" w:hAnsi="Times New Roman"/>
                <w:b/>
                <w:i/>
                <w:noProof/>
                <w:lang w:val="ru-RU"/>
              </w:rPr>
              <w:t xml:space="preserve"> в </w:t>
            </w:r>
            <w:r w:rsidR="005045E7" w:rsidRPr="00960E1D">
              <w:rPr>
                <w:rStyle w:val="a4"/>
                <w:rFonts w:ascii="Times New Roman" w:hAnsi="Times New Roman"/>
                <w:b/>
                <w:i/>
                <w:noProof/>
              </w:rPr>
              <w:t>2017</w:t>
            </w:r>
            <w:r w:rsidR="005045E7" w:rsidRPr="00960E1D">
              <w:rPr>
                <w:rStyle w:val="a4"/>
                <w:rFonts w:ascii="Times New Roman" w:hAnsi="Times New Roman"/>
                <w:b/>
                <w:i/>
                <w:noProof/>
                <w:lang w:val="ru-RU"/>
              </w:rPr>
              <w:t xml:space="preserve"> году, были </w:t>
            </w:r>
            <w:r w:rsidR="005045E7" w:rsidRPr="00960E1D">
              <w:rPr>
                <w:rStyle w:val="a4"/>
                <w:rFonts w:ascii="Times New Roman" w:hAnsi="Times New Roman" w:cs="Times New Roman"/>
                <w:b/>
                <w:i/>
                <w:noProof/>
                <w:lang w:val="ru-RU" w:eastAsia="ru-RU"/>
              </w:rPr>
              <w:t>зарегистрированы</w:t>
            </w:r>
            <w:r w:rsidR="005045E7" w:rsidRPr="00960E1D">
              <w:rPr>
                <w:rStyle w:val="a4"/>
                <w:rFonts w:ascii="Times New Roman" w:hAnsi="Times New Roman"/>
                <w:b/>
                <w:i/>
                <w:noProof/>
                <w:lang w:val="ru-RU"/>
              </w:rPr>
              <w:t xml:space="preserve"> и отражены в отчетности </w:t>
            </w:r>
            <w:r w:rsidR="005045E7" w:rsidRPr="00960E1D">
              <w:rPr>
                <w:rStyle w:val="a4"/>
                <w:rFonts w:ascii="Times New Roman" w:hAnsi="Times New Roman"/>
                <w:b/>
                <w:bCs/>
                <w:i/>
                <w:noProof/>
                <w:lang w:val="ru-MD"/>
              </w:rPr>
              <w:t>регламентирован</w:t>
            </w:r>
            <w:r w:rsidR="005045E7" w:rsidRPr="00960E1D">
              <w:rPr>
                <w:rStyle w:val="a4"/>
                <w:rFonts w:ascii="Times New Roman" w:hAnsi="Times New Roman"/>
                <w:b/>
                <w:i/>
                <w:noProof/>
                <w:lang w:val="ru-MD"/>
              </w:rPr>
              <w:t>о.</w:t>
            </w:r>
            <w:r w:rsidR="005045E7">
              <w:rPr>
                <w:noProof/>
                <w:webHidden/>
              </w:rPr>
              <w:tab/>
            </w:r>
            <w:r w:rsidR="005045E7">
              <w:rPr>
                <w:noProof/>
                <w:webHidden/>
              </w:rPr>
              <w:fldChar w:fldCharType="begin"/>
            </w:r>
            <w:r w:rsidR="005045E7">
              <w:rPr>
                <w:noProof/>
                <w:webHidden/>
              </w:rPr>
              <w:instrText xml:space="preserve"> PAGEREF _Toc517448622 \h </w:instrText>
            </w:r>
            <w:r w:rsidR="005045E7">
              <w:rPr>
                <w:noProof/>
                <w:webHidden/>
              </w:rPr>
            </w:r>
            <w:r w:rsidR="005045E7">
              <w:rPr>
                <w:noProof/>
                <w:webHidden/>
              </w:rPr>
              <w:fldChar w:fldCharType="separate"/>
            </w:r>
            <w:r w:rsidR="00E92624">
              <w:rPr>
                <w:noProof/>
                <w:webHidden/>
              </w:rPr>
              <w:t>13</w:t>
            </w:r>
            <w:r w:rsidR="005045E7">
              <w:rPr>
                <w:noProof/>
                <w:webHidden/>
              </w:rPr>
              <w:fldChar w:fldCharType="end"/>
            </w:r>
          </w:hyperlink>
        </w:p>
        <w:p w:rsidR="005045E7" w:rsidRDefault="00275DE6">
          <w:pPr>
            <w:pStyle w:val="31"/>
            <w:rPr>
              <w:rFonts w:eastAsiaTheme="minorEastAsia"/>
              <w:noProof/>
              <w:lang w:val="en-US"/>
            </w:rPr>
          </w:pPr>
          <w:hyperlink w:anchor="_Toc517448623" w:history="1">
            <w:r w:rsidR="005045E7" w:rsidRPr="00960E1D">
              <w:rPr>
                <w:rStyle w:val="a4"/>
                <w:rFonts w:ascii="Times New Roman" w:hAnsi="Times New Roman"/>
                <w:b/>
                <w:i/>
                <w:noProof/>
              </w:rPr>
              <w:t>4.1.2</w:t>
            </w:r>
            <w:r w:rsidR="005045E7">
              <w:rPr>
                <w:rFonts w:eastAsiaTheme="minorEastAsia"/>
                <w:noProof/>
                <w:lang w:val="en-US"/>
              </w:rPr>
              <w:tab/>
            </w:r>
            <w:r w:rsidR="005045E7" w:rsidRPr="00960E1D">
              <w:rPr>
                <w:rStyle w:val="a4"/>
                <w:rFonts w:ascii="Times New Roman" w:hAnsi="Times New Roman"/>
                <w:b/>
                <w:i/>
                <w:noProof/>
                <w:lang w:val="ru-RU"/>
              </w:rPr>
              <w:t xml:space="preserve">Поступления от </w:t>
            </w:r>
            <w:r w:rsidR="005045E7" w:rsidRPr="00960E1D">
              <w:rPr>
                <w:rStyle w:val="a4"/>
                <w:rFonts w:ascii="Times New Roman" w:eastAsia="Times New Roman" w:hAnsi="Times New Roman"/>
                <w:b/>
                <w:i/>
                <w:noProof/>
                <w:lang w:val="ru-RU" w:eastAsia="ru-RU"/>
              </w:rPr>
              <w:t>внешних грантов, выплаченных в государственный бюджет в 2017 году, снизились по сравнению с 2016 годом.</w:t>
            </w:r>
            <w:r w:rsidR="005045E7">
              <w:rPr>
                <w:noProof/>
                <w:webHidden/>
              </w:rPr>
              <w:tab/>
            </w:r>
            <w:r w:rsidR="005045E7">
              <w:rPr>
                <w:noProof/>
                <w:webHidden/>
              </w:rPr>
              <w:fldChar w:fldCharType="begin"/>
            </w:r>
            <w:r w:rsidR="005045E7">
              <w:rPr>
                <w:noProof/>
                <w:webHidden/>
              </w:rPr>
              <w:instrText xml:space="preserve"> PAGEREF _Toc517448623 \h </w:instrText>
            </w:r>
            <w:r w:rsidR="005045E7">
              <w:rPr>
                <w:noProof/>
                <w:webHidden/>
              </w:rPr>
            </w:r>
            <w:r w:rsidR="005045E7">
              <w:rPr>
                <w:noProof/>
                <w:webHidden/>
              </w:rPr>
              <w:fldChar w:fldCharType="separate"/>
            </w:r>
            <w:r w:rsidR="00E92624">
              <w:rPr>
                <w:noProof/>
                <w:webHidden/>
              </w:rPr>
              <w:t>17</w:t>
            </w:r>
            <w:r w:rsidR="005045E7">
              <w:rPr>
                <w:noProof/>
                <w:webHidden/>
              </w:rPr>
              <w:fldChar w:fldCharType="end"/>
            </w:r>
          </w:hyperlink>
        </w:p>
        <w:p w:rsidR="005045E7" w:rsidRDefault="00275DE6">
          <w:pPr>
            <w:pStyle w:val="31"/>
            <w:rPr>
              <w:rFonts w:eastAsiaTheme="minorEastAsia"/>
              <w:noProof/>
              <w:lang w:val="en-US"/>
            </w:rPr>
          </w:pPr>
          <w:hyperlink w:anchor="_Toc517448624" w:history="1">
            <w:r w:rsidR="005045E7" w:rsidRPr="00960E1D">
              <w:rPr>
                <w:rStyle w:val="a4"/>
                <w:rFonts w:ascii="Times New Roman" w:hAnsi="Times New Roman"/>
                <w:b/>
                <w:i/>
                <w:noProof/>
              </w:rPr>
              <w:t>4.1.3</w:t>
            </w:r>
            <w:r w:rsidR="005045E7">
              <w:rPr>
                <w:rFonts w:eastAsiaTheme="minorEastAsia"/>
                <w:noProof/>
                <w:lang w:val="en-US"/>
              </w:rPr>
              <w:tab/>
            </w:r>
            <w:r w:rsidR="005045E7" w:rsidRPr="00960E1D">
              <w:rPr>
                <w:rStyle w:val="a4"/>
                <w:rFonts w:ascii="Times New Roman" w:hAnsi="Times New Roman"/>
                <w:b/>
                <w:i/>
                <w:noProof/>
                <w:lang w:val="ru-RU"/>
              </w:rPr>
              <w:t xml:space="preserve">Возврат НДС и акцизов в 2017 году вписался в лимиты, </w:t>
            </w:r>
            <w:r w:rsidR="005045E7" w:rsidRPr="00960E1D">
              <w:rPr>
                <w:rStyle w:val="a4"/>
                <w:rFonts w:ascii="Times New Roman" w:eastAsia="Times New Roman" w:hAnsi="Times New Roman" w:cs="Times New Roman"/>
                <w:b/>
                <w:i/>
                <w:noProof/>
                <w:lang w:val="ru-RU" w:eastAsia="ru-RU"/>
              </w:rPr>
              <w:t>утвержденные Законом о государственном бюджете, с некоторыми несоответствиями</w:t>
            </w:r>
            <w:r w:rsidR="005045E7" w:rsidRPr="00960E1D">
              <w:rPr>
                <w:rStyle w:val="a4"/>
                <w:rFonts w:ascii="Times New Roman" w:hAnsi="Times New Roman"/>
                <w:b/>
                <w:i/>
                <w:noProof/>
                <w:lang w:val="ru-RU"/>
              </w:rPr>
              <w:t xml:space="preserve"> по разделу НДС, а возврат налога на доход превысил </w:t>
            </w:r>
            <w:r w:rsidR="005045E7" w:rsidRPr="00960E1D">
              <w:rPr>
                <w:rStyle w:val="a4"/>
                <w:rFonts w:ascii="Times New Roman" w:eastAsia="Times New Roman" w:hAnsi="Times New Roman"/>
                <w:b/>
                <w:i/>
                <w:noProof/>
                <w:lang w:val="ru-RU"/>
              </w:rPr>
              <w:t>бюджет</w:t>
            </w:r>
            <w:r w:rsidR="005045E7" w:rsidRPr="00960E1D">
              <w:rPr>
                <w:rStyle w:val="a4"/>
                <w:rFonts w:ascii="Times New Roman" w:hAnsi="Times New Roman"/>
                <w:b/>
                <w:i/>
                <w:noProof/>
                <w:lang w:val="ru-RU"/>
              </w:rPr>
              <w:t>ный лимит.</w:t>
            </w:r>
            <w:r w:rsidR="005045E7">
              <w:rPr>
                <w:noProof/>
                <w:webHidden/>
              </w:rPr>
              <w:tab/>
            </w:r>
            <w:r w:rsidR="005045E7">
              <w:rPr>
                <w:noProof/>
                <w:webHidden/>
              </w:rPr>
              <w:fldChar w:fldCharType="begin"/>
            </w:r>
            <w:r w:rsidR="005045E7">
              <w:rPr>
                <w:noProof/>
                <w:webHidden/>
              </w:rPr>
              <w:instrText xml:space="preserve"> PAGEREF _Toc517448624 \h </w:instrText>
            </w:r>
            <w:r w:rsidR="005045E7">
              <w:rPr>
                <w:noProof/>
                <w:webHidden/>
              </w:rPr>
            </w:r>
            <w:r w:rsidR="005045E7">
              <w:rPr>
                <w:noProof/>
                <w:webHidden/>
              </w:rPr>
              <w:fldChar w:fldCharType="separate"/>
            </w:r>
            <w:r w:rsidR="00E92624">
              <w:rPr>
                <w:noProof/>
                <w:webHidden/>
              </w:rPr>
              <w:t>18</w:t>
            </w:r>
            <w:r w:rsidR="005045E7">
              <w:rPr>
                <w:noProof/>
                <w:webHidden/>
              </w:rPr>
              <w:fldChar w:fldCharType="end"/>
            </w:r>
          </w:hyperlink>
        </w:p>
        <w:p w:rsidR="005045E7" w:rsidRDefault="00275DE6">
          <w:pPr>
            <w:pStyle w:val="31"/>
            <w:rPr>
              <w:rFonts w:eastAsiaTheme="minorEastAsia"/>
              <w:noProof/>
              <w:lang w:val="en-US"/>
            </w:rPr>
          </w:pPr>
          <w:hyperlink w:anchor="_Toc517448625" w:history="1">
            <w:r w:rsidR="005045E7" w:rsidRPr="00960E1D">
              <w:rPr>
                <w:rStyle w:val="a4"/>
                <w:rFonts w:ascii="Times New Roman" w:hAnsi="Times New Roman"/>
                <w:b/>
                <w:i/>
                <w:noProof/>
              </w:rPr>
              <w:t>4.1.4</w:t>
            </w:r>
            <w:r w:rsidR="005045E7">
              <w:rPr>
                <w:rFonts w:eastAsiaTheme="minorEastAsia"/>
                <w:noProof/>
                <w:lang w:val="en-US"/>
              </w:rPr>
              <w:tab/>
            </w:r>
            <w:r w:rsidR="005045E7" w:rsidRPr="00960E1D">
              <w:rPr>
                <w:rStyle w:val="a4"/>
                <w:rFonts w:ascii="Times New Roman" w:eastAsia="Times New Roman" w:hAnsi="Times New Roman"/>
                <w:b/>
                <w:i/>
                <w:noProof/>
                <w:lang w:val="ru-RU"/>
              </w:rPr>
              <w:t>Бюджет</w:t>
            </w:r>
            <w:r w:rsidR="005045E7" w:rsidRPr="00960E1D">
              <w:rPr>
                <w:rStyle w:val="a4"/>
                <w:rFonts w:ascii="Times New Roman" w:hAnsi="Times New Roman"/>
                <w:b/>
                <w:i/>
                <w:noProof/>
                <w:lang w:val="ru-RU"/>
              </w:rPr>
              <w:t xml:space="preserve">ный дефицит и источники </w:t>
            </w:r>
            <w:r w:rsidR="005045E7" w:rsidRPr="00960E1D">
              <w:rPr>
                <w:rStyle w:val="a4"/>
                <w:rFonts w:ascii="Times New Roman" w:eastAsia="Times New Roman" w:hAnsi="Times New Roman"/>
                <w:b/>
                <w:i/>
                <w:noProof/>
                <w:lang w:val="ru-RU" w:eastAsia="ru-RU"/>
              </w:rPr>
              <w:t xml:space="preserve">финансирования </w:t>
            </w:r>
            <w:r w:rsidR="005045E7" w:rsidRPr="00960E1D">
              <w:rPr>
                <w:rStyle w:val="a4"/>
                <w:rFonts w:ascii="Times New Roman" w:hAnsi="Times New Roman"/>
                <w:b/>
                <w:i/>
                <w:noProof/>
                <w:lang w:val="ru-RU"/>
              </w:rPr>
              <w:t xml:space="preserve">были отражены в отчетности в </w:t>
            </w:r>
            <w:r w:rsidR="005045E7" w:rsidRPr="00960E1D">
              <w:rPr>
                <w:rStyle w:val="a4"/>
                <w:rFonts w:ascii="Times New Roman" w:eastAsia="Times New Roman" w:hAnsi="Times New Roman"/>
                <w:b/>
                <w:i/>
                <w:noProof/>
                <w:lang w:val="ru-RU" w:eastAsia="ru-RU"/>
              </w:rPr>
              <w:t>соответствии с базой по организации учета.</w:t>
            </w:r>
            <w:r w:rsidR="005045E7">
              <w:rPr>
                <w:noProof/>
                <w:webHidden/>
              </w:rPr>
              <w:tab/>
            </w:r>
            <w:r w:rsidR="005045E7">
              <w:rPr>
                <w:noProof/>
                <w:webHidden/>
              </w:rPr>
              <w:fldChar w:fldCharType="begin"/>
            </w:r>
            <w:r w:rsidR="005045E7">
              <w:rPr>
                <w:noProof/>
                <w:webHidden/>
              </w:rPr>
              <w:instrText xml:space="preserve"> PAGEREF _Toc517448625 \h </w:instrText>
            </w:r>
            <w:r w:rsidR="005045E7">
              <w:rPr>
                <w:noProof/>
                <w:webHidden/>
              </w:rPr>
            </w:r>
            <w:r w:rsidR="005045E7">
              <w:rPr>
                <w:noProof/>
                <w:webHidden/>
              </w:rPr>
              <w:fldChar w:fldCharType="separate"/>
            </w:r>
            <w:r w:rsidR="00E92624">
              <w:rPr>
                <w:noProof/>
                <w:webHidden/>
              </w:rPr>
              <w:t>20</w:t>
            </w:r>
            <w:r w:rsidR="005045E7">
              <w:rPr>
                <w:noProof/>
                <w:webHidden/>
              </w:rPr>
              <w:fldChar w:fldCharType="end"/>
            </w:r>
          </w:hyperlink>
        </w:p>
        <w:p w:rsidR="005045E7" w:rsidRDefault="00275DE6">
          <w:pPr>
            <w:pStyle w:val="31"/>
            <w:rPr>
              <w:rFonts w:eastAsiaTheme="minorEastAsia"/>
              <w:noProof/>
              <w:lang w:val="en-US"/>
            </w:rPr>
          </w:pPr>
          <w:hyperlink w:anchor="_Toc517448626" w:history="1">
            <w:r w:rsidR="005045E7" w:rsidRPr="00960E1D">
              <w:rPr>
                <w:rStyle w:val="a4"/>
                <w:rFonts w:ascii="Times New Roman" w:hAnsi="Times New Roman" w:cs="Times New Roman"/>
                <w:b/>
                <w:i/>
                <w:noProof/>
              </w:rPr>
              <w:t>4.1.5</w:t>
            </w:r>
            <w:r w:rsidR="005045E7">
              <w:rPr>
                <w:rFonts w:eastAsiaTheme="minorEastAsia"/>
                <w:noProof/>
                <w:lang w:val="en-US"/>
              </w:rPr>
              <w:tab/>
            </w:r>
            <w:r w:rsidR="005045E7" w:rsidRPr="00960E1D">
              <w:rPr>
                <w:rStyle w:val="a4"/>
                <w:rFonts w:ascii="Times New Roman" w:hAnsi="Times New Roman" w:cs="Times New Roman"/>
                <w:b/>
                <w:i/>
                <w:noProof/>
                <w:lang w:val="ru-RU"/>
              </w:rPr>
              <w:t xml:space="preserve">Остатки денежных средств на начало и на конец </w:t>
            </w:r>
            <w:r w:rsidR="005045E7" w:rsidRPr="00960E1D">
              <w:rPr>
                <w:rStyle w:val="a4"/>
                <w:rFonts w:ascii="Times New Roman" w:eastAsia="Times New Roman" w:hAnsi="Times New Roman" w:cs="Times New Roman"/>
                <w:b/>
                <w:i/>
                <w:noProof/>
                <w:lang w:val="ru-RU"/>
              </w:rPr>
              <w:t>бюджет</w:t>
            </w:r>
            <w:r w:rsidR="005045E7" w:rsidRPr="00960E1D">
              <w:rPr>
                <w:rStyle w:val="a4"/>
                <w:rFonts w:ascii="Times New Roman" w:hAnsi="Times New Roman" w:cs="Times New Roman"/>
                <w:b/>
                <w:i/>
                <w:noProof/>
                <w:lang w:val="ru-RU"/>
              </w:rPr>
              <w:t>ного года были отражены в отчетности согласно установленным правилам.</w:t>
            </w:r>
            <w:r w:rsidR="005045E7">
              <w:rPr>
                <w:noProof/>
                <w:webHidden/>
              </w:rPr>
              <w:tab/>
            </w:r>
            <w:r w:rsidR="005045E7">
              <w:rPr>
                <w:noProof/>
                <w:webHidden/>
              </w:rPr>
              <w:fldChar w:fldCharType="begin"/>
            </w:r>
            <w:r w:rsidR="005045E7">
              <w:rPr>
                <w:noProof/>
                <w:webHidden/>
              </w:rPr>
              <w:instrText xml:space="preserve"> PAGEREF _Toc517448626 \h </w:instrText>
            </w:r>
            <w:r w:rsidR="005045E7">
              <w:rPr>
                <w:noProof/>
                <w:webHidden/>
              </w:rPr>
            </w:r>
            <w:r w:rsidR="005045E7">
              <w:rPr>
                <w:noProof/>
                <w:webHidden/>
              </w:rPr>
              <w:fldChar w:fldCharType="separate"/>
            </w:r>
            <w:r w:rsidR="00E92624">
              <w:rPr>
                <w:noProof/>
                <w:webHidden/>
              </w:rPr>
              <w:t>23</w:t>
            </w:r>
            <w:r w:rsidR="005045E7">
              <w:rPr>
                <w:noProof/>
                <w:webHidden/>
              </w:rPr>
              <w:fldChar w:fldCharType="end"/>
            </w:r>
          </w:hyperlink>
        </w:p>
        <w:p w:rsidR="005045E7" w:rsidRDefault="00275DE6">
          <w:pPr>
            <w:pStyle w:val="31"/>
            <w:rPr>
              <w:rFonts w:eastAsiaTheme="minorEastAsia"/>
              <w:noProof/>
              <w:lang w:val="en-US"/>
            </w:rPr>
          </w:pPr>
          <w:hyperlink w:anchor="_Toc517448627" w:history="1">
            <w:r w:rsidR="005045E7" w:rsidRPr="00960E1D">
              <w:rPr>
                <w:rStyle w:val="a4"/>
                <w:rFonts w:ascii="Times New Roman" w:hAnsi="Times New Roman" w:cs="Times New Roman"/>
                <w:b/>
                <w:i/>
                <w:noProof/>
              </w:rPr>
              <w:t>4.1.6</w:t>
            </w:r>
            <w:r w:rsidR="005045E7">
              <w:rPr>
                <w:rFonts w:eastAsiaTheme="minorEastAsia"/>
                <w:noProof/>
                <w:lang w:val="en-US"/>
              </w:rPr>
              <w:tab/>
            </w:r>
            <w:r w:rsidR="005045E7" w:rsidRPr="00960E1D">
              <w:rPr>
                <w:rStyle w:val="a4"/>
                <w:rFonts w:ascii="Times New Roman" w:eastAsia="Times New Roman" w:hAnsi="Times New Roman" w:cs="Times New Roman"/>
                <w:b/>
                <w:i/>
                <w:noProof/>
                <w:lang w:val="ru-RU" w:eastAsia="ru-RU"/>
              </w:rPr>
              <w:t>Соответствие открытия/закрытия казначейских счетов бюджетных органов/учреждений в результате реорганизации ряда ЦПО</w:t>
            </w:r>
            <w:r w:rsidR="005045E7">
              <w:rPr>
                <w:noProof/>
                <w:webHidden/>
              </w:rPr>
              <w:tab/>
            </w:r>
            <w:r w:rsidR="005045E7">
              <w:rPr>
                <w:noProof/>
                <w:webHidden/>
              </w:rPr>
              <w:fldChar w:fldCharType="begin"/>
            </w:r>
            <w:r w:rsidR="005045E7">
              <w:rPr>
                <w:noProof/>
                <w:webHidden/>
              </w:rPr>
              <w:instrText xml:space="preserve"> PAGEREF _Toc517448627 \h </w:instrText>
            </w:r>
            <w:r w:rsidR="005045E7">
              <w:rPr>
                <w:noProof/>
                <w:webHidden/>
              </w:rPr>
            </w:r>
            <w:r w:rsidR="005045E7">
              <w:rPr>
                <w:noProof/>
                <w:webHidden/>
              </w:rPr>
              <w:fldChar w:fldCharType="separate"/>
            </w:r>
            <w:r w:rsidR="00E92624">
              <w:rPr>
                <w:noProof/>
                <w:webHidden/>
              </w:rPr>
              <w:t>24</w:t>
            </w:r>
            <w:r w:rsidR="005045E7">
              <w:rPr>
                <w:noProof/>
                <w:webHidden/>
              </w:rPr>
              <w:fldChar w:fldCharType="end"/>
            </w:r>
          </w:hyperlink>
        </w:p>
        <w:p w:rsidR="005045E7" w:rsidRDefault="00275DE6">
          <w:pPr>
            <w:pStyle w:val="31"/>
            <w:rPr>
              <w:rFonts w:eastAsiaTheme="minorEastAsia"/>
              <w:noProof/>
              <w:lang w:val="en-US"/>
            </w:rPr>
          </w:pPr>
          <w:hyperlink w:anchor="_Toc517448628" w:history="1">
            <w:r w:rsidR="005045E7" w:rsidRPr="00960E1D">
              <w:rPr>
                <w:rStyle w:val="a4"/>
                <w:rFonts w:ascii="Times New Roman" w:hAnsi="Times New Roman" w:cs="Times New Roman"/>
                <w:b/>
                <w:i/>
                <w:noProof/>
              </w:rPr>
              <w:t>4.1.7</w:t>
            </w:r>
            <w:r w:rsidR="005045E7">
              <w:rPr>
                <w:rFonts w:eastAsiaTheme="minorEastAsia"/>
                <w:noProof/>
                <w:lang w:val="en-US"/>
              </w:rPr>
              <w:tab/>
            </w:r>
            <w:r w:rsidR="005045E7" w:rsidRPr="00960E1D">
              <w:rPr>
                <w:rStyle w:val="a4"/>
                <w:rFonts w:ascii="Times New Roman" w:hAnsi="Times New Roman" w:cs="Times New Roman"/>
                <w:b/>
                <w:i/>
                <w:noProof/>
                <w:lang w:val="ru-RU"/>
              </w:rPr>
              <w:t>Осуществление межбюджетных трансфертов</w:t>
            </w:r>
            <w:r w:rsidR="005045E7">
              <w:rPr>
                <w:noProof/>
                <w:webHidden/>
              </w:rPr>
              <w:tab/>
            </w:r>
            <w:r w:rsidR="005045E7">
              <w:rPr>
                <w:noProof/>
                <w:webHidden/>
              </w:rPr>
              <w:fldChar w:fldCharType="begin"/>
            </w:r>
            <w:r w:rsidR="005045E7">
              <w:rPr>
                <w:noProof/>
                <w:webHidden/>
              </w:rPr>
              <w:instrText xml:space="preserve"> PAGEREF _Toc517448628 \h </w:instrText>
            </w:r>
            <w:r w:rsidR="005045E7">
              <w:rPr>
                <w:noProof/>
                <w:webHidden/>
              </w:rPr>
            </w:r>
            <w:r w:rsidR="005045E7">
              <w:rPr>
                <w:noProof/>
                <w:webHidden/>
              </w:rPr>
              <w:fldChar w:fldCharType="separate"/>
            </w:r>
            <w:r w:rsidR="00E92624">
              <w:rPr>
                <w:noProof/>
                <w:webHidden/>
              </w:rPr>
              <w:t>25</w:t>
            </w:r>
            <w:r w:rsidR="005045E7">
              <w:rPr>
                <w:noProof/>
                <w:webHidden/>
              </w:rPr>
              <w:fldChar w:fldCharType="end"/>
            </w:r>
          </w:hyperlink>
        </w:p>
        <w:p w:rsidR="005045E7" w:rsidRDefault="00275DE6">
          <w:pPr>
            <w:pStyle w:val="21"/>
            <w:rPr>
              <w:rFonts w:eastAsiaTheme="minorEastAsia"/>
              <w:noProof/>
              <w:lang w:val="en-US"/>
            </w:rPr>
          </w:pPr>
          <w:hyperlink w:anchor="_Toc517448629" w:history="1">
            <w:r w:rsidR="005045E7" w:rsidRPr="00960E1D">
              <w:rPr>
                <w:rStyle w:val="a4"/>
                <w:rFonts w:ascii="Times New Roman" w:hAnsi="Times New Roman" w:cs="Times New Roman"/>
                <w:b/>
                <w:i/>
                <w:noProof/>
              </w:rPr>
              <w:t>4.2</w:t>
            </w:r>
            <w:r w:rsidR="005045E7">
              <w:rPr>
                <w:rFonts w:eastAsiaTheme="minorEastAsia"/>
                <w:noProof/>
                <w:lang w:val="en-US"/>
              </w:rPr>
              <w:tab/>
            </w:r>
            <w:r w:rsidR="005045E7" w:rsidRPr="00960E1D">
              <w:rPr>
                <w:rStyle w:val="a4"/>
                <w:rFonts w:ascii="Times New Roman" w:hAnsi="Times New Roman" w:cs="Times New Roman"/>
                <w:b/>
                <w:i/>
                <w:noProof/>
                <w:lang w:val="ru-RU"/>
              </w:rPr>
              <w:t>Аспекты</w:t>
            </w:r>
            <w:r w:rsidR="005045E7" w:rsidRPr="00960E1D">
              <w:rPr>
                <w:rStyle w:val="a4"/>
                <w:rFonts w:ascii="Times New Roman" w:hAnsi="Times New Roman" w:cs="Times New Roman"/>
                <w:b/>
                <w:i/>
                <w:noProof/>
                <w:lang w:val="en-US"/>
              </w:rPr>
              <w:t xml:space="preserve"> </w:t>
            </w:r>
            <w:r w:rsidR="005045E7" w:rsidRPr="00960E1D">
              <w:rPr>
                <w:rStyle w:val="a4"/>
                <w:rFonts w:ascii="Times New Roman" w:eastAsia="Times New Roman" w:hAnsi="Times New Roman" w:cs="Times New Roman"/>
                <w:b/>
                <w:i/>
                <w:noProof/>
                <w:lang w:val="ru-RU" w:eastAsia="ru-RU"/>
              </w:rPr>
              <w:t>соответствия</w:t>
            </w:r>
            <w:r w:rsidR="005045E7">
              <w:rPr>
                <w:noProof/>
                <w:webHidden/>
              </w:rPr>
              <w:tab/>
            </w:r>
            <w:r w:rsidR="005045E7">
              <w:rPr>
                <w:noProof/>
                <w:webHidden/>
              </w:rPr>
              <w:fldChar w:fldCharType="begin"/>
            </w:r>
            <w:r w:rsidR="005045E7">
              <w:rPr>
                <w:noProof/>
                <w:webHidden/>
              </w:rPr>
              <w:instrText xml:space="preserve"> PAGEREF _Toc517448629 \h </w:instrText>
            </w:r>
            <w:r w:rsidR="005045E7">
              <w:rPr>
                <w:noProof/>
                <w:webHidden/>
              </w:rPr>
            </w:r>
            <w:r w:rsidR="005045E7">
              <w:rPr>
                <w:noProof/>
                <w:webHidden/>
              </w:rPr>
              <w:fldChar w:fldCharType="separate"/>
            </w:r>
            <w:r w:rsidR="00E92624">
              <w:rPr>
                <w:noProof/>
                <w:webHidden/>
              </w:rPr>
              <w:t>29</w:t>
            </w:r>
            <w:r w:rsidR="005045E7">
              <w:rPr>
                <w:noProof/>
                <w:webHidden/>
              </w:rPr>
              <w:fldChar w:fldCharType="end"/>
            </w:r>
          </w:hyperlink>
        </w:p>
        <w:p w:rsidR="005045E7" w:rsidRDefault="00275DE6">
          <w:pPr>
            <w:pStyle w:val="31"/>
            <w:rPr>
              <w:rFonts w:eastAsiaTheme="minorEastAsia"/>
              <w:noProof/>
              <w:lang w:val="en-US"/>
            </w:rPr>
          </w:pPr>
          <w:hyperlink w:anchor="_Toc517448630" w:history="1">
            <w:r w:rsidR="005045E7" w:rsidRPr="00960E1D">
              <w:rPr>
                <w:rStyle w:val="a4"/>
                <w:rFonts w:ascii="Times New Roman" w:hAnsi="Times New Roman"/>
                <w:b/>
                <w:i/>
                <w:noProof/>
              </w:rPr>
              <w:t>4.2.1</w:t>
            </w:r>
            <w:r w:rsidR="005045E7">
              <w:rPr>
                <w:rFonts w:eastAsiaTheme="minorEastAsia"/>
                <w:noProof/>
                <w:lang w:val="en-US"/>
              </w:rPr>
              <w:tab/>
            </w:r>
            <w:r w:rsidR="005045E7" w:rsidRPr="00960E1D">
              <w:rPr>
                <w:rStyle w:val="a4"/>
                <w:rFonts w:ascii="Times New Roman" w:hAnsi="Times New Roman"/>
                <w:b/>
                <w:i/>
                <w:noProof/>
                <w:lang w:val="ru-RU"/>
              </w:rPr>
              <w:t xml:space="preserve">Несоблюдение </w:t>
            </w:r>
            <w:r w:rsidR="005045E7" w:rsidRPr="00960E1D">
              <w:rPr>
                <w:rStyle w:val="a4"/>
                <w:rFonts w:ascii="Times New Roman" w:eastAsia="Times New Roman" w:hAnsi="Times New Roman"/>
                <w:b/>
                <w:i/>
                <w:noProof/>
                <w:lang w:val="ru-RU"/>
              </w:rPr>
              <w:t>бюджет</w:t>
            </w:r>
            <w:r w:rsidR="005045E7" w:rsidRPr="00960E1D">
              <w:rPr>
                <w:rStyle w:val="a4"/>
                <w:rFonts w:ascii="Times New Roman" w:hAnsi="Times New Roman"/>
                <w:b/>
                <w:i/>
                <w:noProof/>
                <w:lang w:val="ru-RU"/>
              </w:rPr>
              <w:t xml:space="preserve">ного календаря при </w:t>
            </w:r>
            <w:r w:rsidR="005045E7" w:rsidRPr="00960E1D">
              <w:rPr>
                <w:rStyle w:val="a4"/>
                <w:rFonts w:ascii="Times New Roman" w:eastAsia="Times New Roman" w:hAnsi="Times New Roman" w:cs="Times New Roman"/>
                <w:b/>
                <w:i/>
                <w:noProof/>
                <w:lang w:val="ru-RU" w:eastAsia="ru-RU"/>
              </w:rPr>
              <w:t>разработке, утверждению и составлению отчетности о государственном бюджете за</w:t>
            </w:r>
            <w:r w:rsidR="005045E7" w:rsidRPr="00960E1D">
              <w:rPr>
                <w:rStyle w:val="a4"/>
                <w:rFonts w:ascii="Times New Roman" w:hAnsi="Times New Roman"/>
                <w:b/>
                <w:i/>
                <w:noProof/>
              </w:rPr>
              <w:t xml:space="preserve"> 2017</w:t>
            </w:r>
            <w:r w:rsidR="005045E7" w:rsidRPr="00960E1D">
              <w:rPr>
                <w:rStyle w:val="a4"/>
                <w:rFonts w:ascii="Times New Roman" w:hAnsi="Times New Roman"/>
                <w:b/>
                <w:i/>
                <w:noProof/>
                <w:lang w:val="ru-RU"/>
              </w:rPr>
              <w:t xml:space="preserve"> год</w:t>
            </w:r>
            <w:r w:rsidR="005045E7">
              <w:rPr>
                <w:noProof/>
                <w:webHidden/>
              </w:rPr>
              <w:tab/>
            </w:r>
            <w:r w:rsidR="005045E7">
              <w:rPr>
                <w:noProof/>
                <w:webHidden/>
              </w:rPr>
              <w:fldChar w:fldCharType="begin"/>
            </w:r>
            <w:r w:rsidR="005045E7">
              <w:rPr>
                <w:noProof/>
                <w:webHidden/>
              </w:rPr>
              <w:instrText xml:space="preserve"> PAGEREF _Toc517448630 \h </w:instrText>
            </w:r>
            <w:r w:rsidR="005045E7">
              <w:rPr>
                <w:noProof/>
                <w:webHidden/>
              </w:rPr>
            </w:r>
            <w:r w:rsidR="005045E7">
              <w:rPr>
                <w:noProof/>
                <w:webHidden/>
              </w:rPr>
              <w:fldChar w:fldCharType="separate"/>
            </w:r>
            <w:r w:rsidR="00E92624">
              <w:rPr>
                <w:noProof/>
                <w:webHidden/>
              </w:rPr>
              <w:t>29</w:t>
            </w:r>
            <w:r w:rsidR="005045E7">
              <w:rPr>
                <w:noProof/>
                <w:webHidden/>
              </w:rPr>
              <w:fldChar w:fldCharType="end"/>
            </w:r>
          </w:hyperlink>
        </w:p>
        <w:p w:rsidR="005045E7" w:rsidRDefault="00275DE6">
          <w:pPr>
            <w:pStyle w:val="31"/>
            <w:rPr>
              <w:rFonts w:eastAsiaTheme="minorEastAsia"/>
              <w:noProof/>
              <w:lang w:val="en-US"/>
            </w:rPr>
          </w:pPr>
          <w:hyperlink w:anchor="_Toc517448631" w:history="1">
            <w:r w:rsidR="005045E7" w:rsidRPr="00960E1D">
              <w:rPr>
                <w:rStyle w:val="a4"/>
                <w:rFonts w:ascii="Times New Roman" w:hAnsi="Times New Roman"/>
                <w:b/>
                <w:i/>
                <w:noProof/>
              </w:rPr>
              <w:t>4.2.2</w:t>
            </w:r>
            <w:r w:rsidR="005045E7">
              <w:rPr>
                <w:rFonts w:eastAsiaTheme="minorEastAsia"/>
                <w:noProof/>
                <w:lang w:val="en-US"/>
              </w:rPr>
              <w:tab/>
            </w:r>
            <w:r w:rsidR="005045E7" w:rsidRPr="00960E1D">
              <w:rPr>
                <w:rStyle w:val="a4"/>
                <w:rFonts w:ascii="Times New Roman" w:hAnsi="Times New Roman" w:cs="Times New Roman"/>
                <w:b/>
                <w:i/>
                <w:noProof/>
                <w:lang w:val="ru-RU"/>
              </w:rPr>
              <w:t xml:space="preserve">Изменения, внесенные в течение 2017 года в первоначально </w:t>
            </w:r>
            <w:r w:rsidR="005045E7" w:rsidRPr="00960E1D">
              <w:rPr>
                <w:rStyle w:val="a4"/>
                <w:rFonts w:ascii="Times New Roman" w:eastAsia="Times New Roman" w:hAnsi="Times New Roman" w:cs="Times New Roman"/>
                <w:b/>
                <w:i/>
                <w:noProof/>
                <w:lang w:val="ru-RU" w:eastAsia="ru-RU"/>
              </w:rPr>
              <w:t>утвержденные налогово-бюджетные показатели, были обусловлены уровнем реализации доходов государственного бюджета.</w:t>
            </w:r>
            <w:r w:rsidR="005045E7">
              <w:rPr>
                <w:noProof/>
                <w:webHidden/>
              </w:rPr>
              <w:tab/>
            </w:r>
            <w:r w:rsidR="005045E7">
              <w:rPr>
                <w:noProof/>
                <w:webHidden/>
              </w:rPr>
              <w:fldChar w:fldCharType="begin"/>
            </w:r>
            <w:r w:rsidR="005045E7">
              <w:rPr>
                <w:noProof/>
                <w:webHidden/>
              </w:rPr>
              <w:instrText xml:space="preserve"> PAGEREF _Toc517448631 \h </w:instrText>
            </w:r>
            <w:r w:rsidR="005045E7">
              <w:rPr>
                <w:noProof/>
                <w:webHidden/>
              </w:rPr>
            </w:r>
            <w:r w:rsidR="005045E7">
              <w:rPr>
                <w:noProof/>
                <w:webHidden/>
              </w:rPr>
              <w:fldChar w:fldCharType="separate"/>
            </w:r>
            <w:r w:rsidR="00E92624">
              <w:rPr>
                <w:noProof/>
                <w:webHidden/>
              </w:rPr>
              <w:t>31</w:t>
            </w:r>
            <w:r w:rsidR="005045E7">
              <w:rPr>
                <w:noProof/>
                <w:webHidden/>
              </w:rPr>
              <w:fldChar w:fldCharType="end"/>
            </w:r>
          </w:hyperlink>
        </w:p>
        <w:p w:rsidR="005045E7" w:rsidRDefault="00275DE6">
          <w:pPr>
            <w:pStyle w:val="31"/>
            <w:rPr>
              <w:rFonts w:eastAsiaTheme="minorEastAsia"/>
              <w:noProof/>
              <w:lang w:val="en-US"/>
            </w:rPr>
          </w:pPr>
          <w:hyperlink w:anchor="_Toc517448632" w:history="1">
            <w:r w:rsidR="005045E7" w:rsidRPr="00960E1D">
              <w:rPr>
                <w:rStyle w:val="a4"/>
                <w:rFonts w:ascii="Times New Roman" w:hAnsi="Times New Roman"/>
                <w:b/>
                <w:i/>
                <w:noProof/>
                <w:lang w:val="ru-RU"/>
              </w:rPr>
              <w:t>4.2.3</w:t>
            </w:r>
            <w:r w:rsidR="005045E7">
              <w:rPr>
                <w:rFonts w:eastAsiaTheme="minorEastAsia"/>
                <w:noProof/>
                <w:lang w:val="en-US"/>
              </w:rPr>
              <w:tab/>
            </w:r>
            <w:r w:rsidR="005045E7" w:rsidRPr="00960E1D">
              <w:rPr>
                <w:rStyle w:val="a4"/>
                <w:rFonts w:ascii="Times New Roman" w:hAnsi="Times New Roman"/>
                <w:b/>
                <w:i/>
                <w:noProof/>
                <w:lang w:val="ru-RU"/>
              </w:rPr>
              <w:t xml:space="preserve">Уровень накопления администраторами доходов, установленных </w:t>
            </w:r>
            <w:r w:rsidR="005045E7" w:rsidRPr="00960E1D">
              <w:rPr>
                <w:rStyle w:val="a4"/>
                <w:rFonts w:ascii="Times New Roman" w:eastAsia="Times New Roman" w:hAnsi="Times New Roman"/>
                <w:b/>
                <w:i/>
                <w:noProof/>
                <w:lang w:val="ru-RU" w:eastAsia="ru-RU"/>
              </w:rPr>
              <w:t xml:space="preserve">Законом о государственном бюджете на 2017 год, и возможные последствия на долги </w:t>
            </w:r>
            <w:r w:rsidR="005045E7" w:rsidRPr="00960E1D">
              <w:rPr>
                <w:rStyle w:val="a4"/>
                <w:rFonts w:ascii="Times New Roman" w:eastAsia="Times New Roman" w:hAnsi="Times New Roman" w:cs="Times New Roman"/>
                <w:b/>
                <w:i/>
                <w:noProof/>
                <w:lang w:val="ru-RU" w:eastAsia="ru-RU"/>
              </w:rPr>
              <w:t>налогоплательщиков перед государственным бюджетом при оплате обязательств.</w:t>
            </w:r>
            <w:r w:rsidR="005045E7">
              <w:rPr>
                <w:noProof/>
                <w:webHidden/>
              </w:rPr>
              <w:tab/>
            </w:r>
            <w:r w:rsidR="005045E7">
              <w:rPr>
                <w:noProof/>
                <w:webHidden/>
              </w:rPr>
              <w:fldChar w:fldCharType="begin"/>
            </w:r>
            <w:r w:rsidR="005045E7">
              <w:rPr>
                <w:noProof/>
                <w:webHidden/>
              </w:rPr>
              <w:instrText xml:space="preserve"> PAGEREF _Toc517448632 \h </w:instrText>
            </w:r>
            <w:r w:rsidR="005045E7">
              <w:rPr>
                <w:noProof/>
                <w:webHidden/>
              </w:rPr>
            </w:r>
            <w:r w:rsidR="005045E7">
              <w:rPr>
                <w:noProof/>
                <w:webHidden/>
              </w:rPr>
              <w:fldChar w:fldCharType="separate"/>
            </w:r>
            <w:r w:rsidR="00E92624">
              <w:rPr>
                <w:noProof/>
                <w:webHidden/>
              </w:rPr>
              <w:t>33</w:t>
            </w:r>
            <w:r w:rsidR="005045E7">
              <w:rPr>
                <w:noProof/>
                <w:webHidden/>
              </w:rPr>
              <w:fldChar w:fldCharType="end"/>
            </w:r>
          </w:hyperlink>
        </w:p>
        <w:p w:rsidR="005045E7" w:rsidRDefault="00275DE6">
          <w:pPr>
            <w:pStyle w:val="31"/>
            <w:rPr>
              <w:rFonts w:eastAsiaTheme="minorEastAsia"/>
              <w:noProof/>
              <w:lang w:val="en-US"/>
            </w:rPr>
          </w:pPr>
          <w:hyperlink w:anchor="_Toc517448633" w:history="1">
            <w:r w:rsidR="005045E7" w:rsidRPr="00960E1D">
              <w:rPr>
                <w:rStyle w:val="a4"/>
                <w:rFonts w:ascii="Times New Roman" w:hAnsi="Times New Roman"/>
                <w:b/>
                <w:i/>
                <w:noProof/>
              </w:rPr>
              <w:t>4.2.4</w:t>
            </w:r>
            <w:r w:rsidR="005045E7">
              <w:rPr>
                <w:rFonts w:eastAsiaTheme="minorEastAsia"/>
                <w:noProof/>
                <w:lang w:val="en-US"/>
              </w:rPr>
              <w:tab/>
            </w:r>
            <w:r w:rsidR="005045E7" w:rsidRPr="00960E1D">
              <w:rPr>
                <w:rStyle w:val="a4"/>
                <w:rFonts w:ascii="Times New Roman" w:hAnsi="Times New Roman" w:cs="Times New Roman"/>
                <w:b/>
                <w:i/>
                <w:noProof/>
                <w:lang w:val="ru-RU"/>
              </w:rPr>
              <w:t xml:space="preserve">Кассовые расходы государственного </w:t>
            </w:r>
            <w:r w:rsidR="005045E7" w:rsidRPr="00960E1D">
              <w:rPr>
                <w:rStyle w:val="a4"/>
                <w:rFonts w:ascii="Times New Roman" w:eastAsia="Times New Roman" w:hAnsi="Times New Roman" w:cs="Times New Roman"/>
                <w:b/>
                <w:i/>
                <w:noProof/>
                <w:lang w:val="ru-RU"/>
              </w:rPr>
              <w:t>бюджет</w:t>
            </w:r>
            <w:r w:rsidR="005045E7" w:rsidRPr="00960E1D">
              <w:rPr>
                <w:rStyle w:val="a4"/>
                <w:rFonts w:ascii="Times New Roman" w:hAnsi="Times New Roman" w:cs="Times New Roman"/>
                <w:b/>
                <w:i/>
                <w:noProof/>
                <w:lang w:val="ru-RU"/>
              </w:rPr>
              <w:t xml:space="preserve">а в 2017 году были </w:t>
            </w:r>
            <w:r w:rsidR="005045E7" w:rsidRPr="00960E1D">
              <w:rPr>
                <w:rStyle w:val="a4"/>
                <w:rFonts w:ascii="Times New Roman" w:eastAsia="Times New Roman" w:hAnsi="Times New Roman" w:cs="Times New Roman"/>
                <w:b/>
                <w:i/>
                <w:noProof/>
                <w:lang w:val="ru-RU"/>
              </w:rPr>
              <w:t>исполнены ниже уточненного уровня.</w:t>
            </w:r>
            <w:r w:rsidR="005045E7">
              <w:rPr>
                <w:noProof/>
                <w:webHidden/>
              </w:rPr>
              <w:tab/>
            </w:r>
            <w:r w:rsidR="005045E7">
              <w:rPr>
                <w:noProof/>
                <w:webHidden/>
              </w:rPr>
              <w:fldChar w:fldCharType="begin"/>
            </w:r>
            <w:r w:rsidR="005045E7">
              <w:rPr>
                <w:noProof/>
                <w:webHidden/>
              </w:rPr>
              <w:instrText xml:space="preserve"> PAGEREF _Toc517448633 \h </w:instrText>
            </w:r>
            <w:r w:rsidR="005045E7">
              <w:rPr>
                <w:noProof/>
                <w:webHidden/>
              </w:rPr>
            </w:r>
            <w:r w:rsidR="005045E7">
              <w:rPr>
                <w:noProof/>
                <w:webHidden/>
              </w:rPr>
              <w:fldChar w:fldCharType="separate"/>
            </w:r>
            <w:r w:rsidR="00E92624">
              <w:rPr>
                <w:noProof/>
                <w:webHidden/>
              </w:rPr>
              <w:t>37</w:t>
            </w:r>
            <w:r w:rsidR="005045E7">
              <w:rPr>
                <w:noProof/>
                <w:webHidden/>
              </w:rPr>
              <w:fldChar w:fldCharType="end"/>
            </w:r>
          </w:hyperlink>
        </w:p>
        <w:p w:rsidR="005045E7" w:rsidRDefault="00275DE6">
          <w:pPr>
            <w:pStyle w:val="31"/>
            <w:rPr>
              <w:rFonts w:eastAsiaTheme="minorEastAsia"/>
              <w:noProof/>
              <w:lang w:val="en-US"/>
            </w:rPr>
          </w:pPr>
          <w:hyperlink w:anchor="_Toc517448634" w:history="1">
            <w:r w:rsidR="005045E7" w:rsidRPr="00960E1D">
              <w:rPr>
                <w:rStyle w:val="a4"/>
                <w:rFonts w:ascii="Times New Roman" w:hAnsi="Times New Roman"/>
                <w:b/>
                <w:i/>
                <w:noProof/>
              </w:rPr>
              <w:t>4.2.5</w:t>
            </w:r>
            <w:r w:rsidR="005045E7">
              <w:rPr>
                <w:rFonts w:eastAsiaTheme="minorEastAsia"/>
                <w:noProof/>
                <w:lang w:val="en-US"/>
              </w:rPr>
              <w:tab/>
            </w:r>
            <w:r w:rsidR="005045E7" w:rsidRPr="00960E1D">
              <w:rPr>
                <w:rStyle w:val="a4"/>
                <w:rFonts w:ascii="Times New Roman" w:hAnsi="Times New Roman" w:cs="Times New Roman"/>
                <w:b/>
                <w:i/>
                <w:noProof/>
                <w:lang w:val="ru-MD"/>
              </w:rPr>
              <w:t>Оплата исполнительных документов была произведена</w:t>
            </w:r>
            <w:r w:rsidR="005045E7" w:rsidRPr="00960E1D">
              <w:rPr>
                <w:rStyle w:val="a4"/>
                <w:rFonts w:ascii="Times New Roman" w:hAnsi="Times New Roman" w:cs="Times New Roman"/>
                <w:b/>
                <w:i/>
                <w:noProof/>
                <w:lang w:val="ru-RU"/>
              </w:rPr>
              <w:t xml:space="preserve"> в некоторых случаях с несоблюдением нормативной базы.</w:t>
            </w:r>
            <w:r w:rsidR="005045E7">
              <w:rPr>
                <w:noProof/>
                <w:webHidden/>
              </w:rPr>
              <w:tab/>
            </w:r>
            <w:r w:rsidR="005045E7">
              <w:rPr>
                <w:noProof/>
                <w:webHidden/>
              </w:rPr>
              <w:fldChar w:fldCharType="begin"/>
            </w:r>
            <w:r w:rsidR="005045E7">
              <w:rPr>
                <w:noProof/>
                <w:webHidden/>
              </w:rPr>
              <w:instrText xml:space="preserve"> PAGEREF _Toc517448634 \h </w:instrText>
            </w:r>
            <w:r w:rsidR="005045E7">
              <w:rPr>
                <w:noProof/>
                <w:webHidden/>
              </w:rPr>
            </w:r>
            <w:r w:rsidR="005045E7">
              <w:rPr>
                <w:noProof/>
                <w:webHidden/>
              </w:rPr>
              <w:fldChar w:fldCharType="separate"/>
            </w:r>
            <w:r w:rsidR="00E92624">
              <w:rPr>
                <w:noProof/>
                <w:webHidden/>
              </w:rPr>
              <w:t>41</w:t>
            </w:r>
            <w:r w:rsidR="005045E7">
              <w:rPr>
                <w:noProof/>
                <w:webHidden/>
              </w:rPr>
              <w:fldChar w:fldCharType="end"/>
            </w:r>
          </w:hyperlink>
        </w:p>
        <w:p w:rsidR="005045E7" w:rsidRDefault="00275DE6">
          <w:pPr>
            <w:pStyle w:val="31"/>
            <w:rPr>
              <w:rFonts w:eastAsiaTheme="minorEastAsia"/>
              <w:noProof/>
              <w:lang w:val="en-US"/>
            </w:rPr>
          </w:pPr>
          <w:hyperlink w:anchor="_Toc517448635" w:history="1">
            <w:r w:rsidR="005045E7" w:rsidRPr="00960E1D">
              <w:rPr>
                <w:rStyle w:val="a4"/>
                <w:rFonts w:ascii="Times New Roman" w:hAnsi="Times New Roman"/>
                <w:b/>
                <w:i/>
                <w:noProof/>
              </w:rPr>
              <w:t>4.2.6</w:t>
            </w:r>
            <w:r w:rsidR="005045E7">
              <w:rPr>
                <w:rFonts w:eastAsiaTheme="minorEastAsia"/>
                <w:noProof/>
                <w:lang w:val="en-US"/>
              </w:rPr>
              <w:tab/>
            </w:r>
            <w:r w:rsidR="005045E7" w:rsidRPr="00960E1D">
              <w:rPr>
                <w:rStyle w:val="a4"/>
                <w:rFonts w:ascii="Times New Roman" w:hAnsi="Times New Roman" w:cs="Times New Roman"/>
                <w:b/>
                <w:i/>
                <w:noProof/>
                <w:lang w:val="ru-RU"/>
              </w:rPr>
              <w:t xml:space="preserve">Уровень </w:t>
            </w:r>
            <w:r w:rsidR="005045E7" w:rsidRPr="00960E1D">
              <w:rPr>
                <w:rStyle w:val="a4"/>
                <w:rFonts w:ascii="Times New Roman" w:eastAsia="Times New Roman" w:hAnsi="Times New Roman" w:cs="Times New Roman"/>
                <w:b/>
                <w:i/>
                <w:noProof/>
                <w:lang w:val="ru-RU"/>
              </w:rPr>
              <w:t>исполнени</w:t>
            </w:r>
            <w:r w:rsidR="005045E7" w:rsidRPr="00960E1D">
              <w:rPr>
                <w:rStyle w:val="a4"/>
                <w:rFonts w:ascii="Times New Roman" w:hAnsi="Times New Roman" w:cs="Times New Roman"/>
                <w:b/>
                <w:i/>
                <w:noProof/>
                <w:lang w:val="ru-RU"/>
              </w:rPr>
              <w:t xml:space="preserve">я расходов, </w:t>
            </w:r>
            <w:r w:rsidR="005045E7" w:rsidRPr="00960E1D">
              <w:rPr>
                <w:rStyle w:val="a4"/>
                <w:rFonts w:ascii="Times New Roman" w:eastAsia="Times New Roman" w:hAnsi="Times New Roman" w:cs="Times New Roman"/>
                <w:b/>
                <w:i/>
                <w:noProof/>
                <w:lang w:val="ru-RU" w:eastAsia="ru-RU"/>
              </w:rPr>
              <w:t>предназначенных для капитальных вложений, и возможные последствия в зависимости от уровня финансирования и управления ими</w:t>
            </w:r>
            <w:r w:rsidR="005045E7">
              <w:rPr>
                <w:noProof/>
                <w:webHidden/>
              </w:rPr>
              <w:tab/>
            </w:r>
            <w:r w:rsidR="005045E7">
              <w:rPr>
                <w:noProof/>
                <w:webHidden/>
              </w:rPr>
              <w:fldChar w:fldCharType="begin"/>
            </w:r>
            <w:r w:rsidR="005045E7">
              <w:rPr>
                <w:noProof/>
                <w:webHidden/>
              </w:rPr>
              <w:instrText xml:space="preserve"> PAGEREF _Toc517448635 \h </w:instrText>
            </w:r>
            <w:r w:rsidR="005045E7">
              <w:rPr>
                <w:noProof/>
                <w:webHidden/>
              </w:rPr>
            </w:r>
            <w:r w:rsidR="005045E7">
              <w:rPr>
                <w:noProof/>
                <w:webHidden/>
              </w:rPr>
              <w:fldChar w:fldCharType="separate"/>
            </w:r>
            <w:r w:rsidR="00E92624">
              <w:rPr>
                <w:noProof/>
                <w:webHidden/>
              </w:rPr>
              <w:t>44</w:t>
            </w:r>
            <w:r w:rsidR="005045E7">
              <w:rPr>
                <w:noProof/>
                <w:webHidden/>
              </w:rPr>
              <w:fldChar w:fldCharType="end"/>
            </w:r>
          </w:hyperlink>
        </w:p>
        <w:p w:rsidR="005045E7" w:rsidRDefault="00275DE6">
          <w:pPr>
            <w:pStyle w:val="31"/>
            <w:rPr>
              <w:rFonts w:eastAsiaTheme="minorEastAsia"/>
              <w:noProof/>
              <w:lang w:val="en-US"/>
            </w:rPr>
          </w:pPr>
          <w:hyperlink w:anchor="_Toc517448636" w:history="1">
            <w:r w:rsidR="005045E7" w:rsidRPr="00960E1D">
              <w:rPr>
                <w:rStyle w:val="a4"/>
                <w:rFonts w:ascii="Times New Roman" w:hAnsi="Times New Roman"/>
                <w:b/>
                <w:i/>
                <w:noProof/>
              </w:rPr>
              <w:t>4.2.7</w:t>
            </w:r>
            <w:r w:rsidR="005045E7">
              <w:rPr>
                <w:rFonts w:eastAsiaTheme="minorEastAsia"/>
                <w:noProof/>
                <w:lang w:val="en-US"/>
              </w:rPr>
              <w:tab/>
            </w:r>
            <w:r w:rsidR="005045E7" w:rsidRPr="00960E1D">
              <w:rPr>
                <w:rStyle w:val="a4"/>
                <w:rFonts w:ascii="Times New Roman" w:hAnsi="Times New Roman" w:cs="Times New Roman"/>
                <w:b/>
                <w:i/>
                <w:noProof/>
                <w:lang w:val="ru-RU"/>
              </w:rPr>
              <w:t xml:space="preserve">Средства резервного фонда и интервенционного фонда </w:t>
            </w:r>
            <w:r w:rsidR="005045E7" w:rsidRPr="00960E1D">
              <w:rPr>
                <w:rStyle w:val="a4"/>
                <w:rFonts w:ascii="Times New Roman" w:eastAsia="Times New Roman" w:hAnsi="Times New Roman" w:cs="Times New Roman"/>
                <w:b/>
                <w:i/>
                <w:noProof/>
                <w:lang w:val="ru-RU" w:eastAsia="ru-RU"/>
              </w:rPr>
              <w:t>Правительства управлялись с некоторыми резервами, согласно положениям законодательной базы</w:t>
            </w:r>
            <w:r w:rsidR="005045E7">
              <w:rPr>
                <w:noProof/>
                <w:webHidden/>
              </w:rPr>
              <w:tab/>
            </w:r>
            <w:r w:rsidR="005045E7">
              <w:rPr>
                <w:noProof/>
                <w:webHidden/>
              </w:rPr>
              <w:fldChar w:fldCharType="begin"/>
            </w:r>
            <w:r w:rsidR="005045E7">
              <w:rPr>
                <w:noProof/>
                <w:webHidden/>
              </w:rPr>
              <w:instrText xml:space="preserve"> PAGEREF _Toc517448636 \h </w:instrText>
            </w:r>
            <w:r w:rsidR="005045E7">
              <w:rPr>
                <w:noProof/>
                <w:webHidden/>
              </w:rPr>
            </w:r>
            <w:r w:rsidR="005045E7">
              <w:rPr>
                <w:noProof/>
                <w:webHidden/>
              </w:rPr>
              <w:fldChar w:fldCharType="separate"/>
            </w:r>
            <w:r w:rsidR="00E92624">
              <w:rPr>
                <w:noProof/>
                <w:webHidden/>
              </w:rPr>
              <w:t>49</w:t>
            </w:r>
            <w:r w:rsidR="005045E7">
              <w:rPr>
                <w:noProof/>
                <w:webHidden/>
              </w:rPr>
              <w:fldChar w:fldCharType="end"/>
            </w:r>
          </w:hyperlink>
        </w:p>
        <w:p w:rsidR="005045E7" w:rsidRDefault="00275DE6">
          <w:pPr>
            <w:pStyle w:val="31"/>
            <w:rPr>
              <w:rFonts w:eastAsiaTheme="minorEastAsia"/>
              <w:noProof/>
              <w:lang w:val="en-US"/>
            </w:rPr>
          </w:pPr>
          <w:hyperlink w:anchor="_Toc517448637" w:history="1">
            <w:r w:rsidR="005045E7" w:rsidRPr="00960E1D">
              <w:rPr>
                <w:rStyle w:val="a4"/>
                <w:rFonts w:ascii="Times New Roman" w:hAnsi="Times New Roman"/>
                <w:b/>
                <w:i/>
                <w:noProof/>
              </w:rPr>
              <w:t>4.2.8</w:t>
            </w:r>
            <w:r w:rsidR="005045E7">
              <w:rPr>
                <w:rFonts w:eastAsiaTheme="minorEastAsia"/>
                <w:noProof/>
                <w:lang w:val="en-US"/>
              </w:rPr>
              <w:tab/>
            </w:r>
            <w:r w:rsidR="005045E7" w:rsidRPr="00960E1D">
              <w:rPr>
                <w:rStyle w:val="a4"/>
                <w:rFonts w:ascii="Times New Roman" w:hAnsi="Times New Roman" w:cs="Times New Roman"/>
                <w:b/>
                <w:i/>
                <w:noProof/>
                <w:lang w:val="ru-RU"/>
              </w:rPr>
              <w:t xml:space="preserve">Обязательства и долги </w:t>
            </w:r>
            <w:r w:rsidR="005045E7" w:rsidRPr="00960E1D">
              <w:rPr>
                <w:rStyle w:val="a4"/>
                <w:rFonts w:ascii="Times New Roman" w:eastAsia="Times New Roman" w:hAnsi="Times New Roman" w:cs="Times New Roman"/>
                <w:b/>
                <w:i/>
                <w:noProof/>
                <w:lang w:val="ru-RU"/>
              </w:rPr>
              <w:t>бюджет</w:t>
            </w:r>
            <w:r w:rsidR="005045E7" w:rsidRPr="00960E1D">
              <w:rPr>
                <w:rStyle w:val="a4"/>
                <w:rFonts w:ascii="Times New Roman" w:hAnsi="Times New Roman" w:cs="Times New Roman"/>
                <w:b/>
                <w:i/>
                <w:noProof/>
                <w:lang w:val="ru-RU"/>
              </w:rPr>
              <w:t>ных органов/</w:t>
            </w:r>
            <w:r w:rsidR="005045E7" w:rsidRPr="00960E1D">
              <w:rPr>
                <w:rStyle w:val="a4"/>
                <w:rFonts w:ascii="Times New Roman" w:eastAsia="Times New Roman" w:hAnsi="Times New Roman" w:cs="Times New Roman"/>
                <w:b/>
                <w:i/>
                <w:noProof/>
                <w:lang w:val="ru-RU" w:eastAsia="ru-RU"/>
              </w:rPr>
              <w:t>учреждений</w:t>
            </w:r>
            <w:r w:rsidR="005045E7" w:rsidRPr="00960E1D">
              <w:rPr>
                <w:rStyle w:val="a4"/>
                <w:rFonts w:ascii="Times New Roman" w:hAnsi="Times New Roman" w:cs="Times New Roman"/>
                <w:b/>
                <w:i/>
                <w:noProof/>
                <w:lang w:val="ru-RU"/>
              </w:rPr>
              <w:t xml:space="preserve"> </w:t>
            </w:r>
            <w:r w:rsidR="005045E7" w:rsidRPr="00960E1D">
              <w:rPr>
                <w:rStyle w:val="a4"/>
                <w:rFonts w:ascii="Times New Roman" w:eastAsia="Times New Roman" w:hAnsi="Times New Roman" w:cs="Times New Roman"/>
                <w:b/>
                <w:bCs/>
                <w:i/>
                <w:noProof/>
                <w:lang w:val="ru-RU" w:eastAsia="ru-RU"/>
              </w:rPr>
              <w:t xml:space="preserve">по состоянию на </w:t>
            </w:r>
            <w:r w:rsidR="005045E7" w:rsidRPr="00960E1D">
              <w:rPr>
                <w:rStyle w:val="a4"/>
                <w:rFonts w:ascii="Times New Roman" w:hAnsi="Times New Roman" w:cs="Times New Roman"/>
                <w:b/>
                <w:i/>
                <w:noProof/>
              </w:rPr>
              <w:t>31.12.2017</w:t>
            </w:r>
            <w:r w:rsidR="005045E7" w:rsidRPr="00960E1D">
              <w:rPr>
                <w:rStyle w:val="a4"/>
                <w:rFonts w:ascii="Times New Roman" w:hAnsi="Times New Roman" w:cs="Times New Roman"/>
                <w:b/>
                <w:i/>
                <w:noProof/>
                <w:lang w:val="ru-RU"/>
              </w:rPr>
              <w:t xml:space="preserve"> возросли по сравнению с отраженными в отчетности на </w:t>
            </w:r>
            <w:r w:rsidR="005045E7" w:rsidRPr="00960E1D">
              <w:rPr>
                <w:rStyle w:val="a4"/>
                <w:rFonts w:ascii="Times New Roman" w:hAnsi="Times New Roman" w:cs="Times New Roman"/>
                <w:b/>
                <w:i/>
                <w:noProof/>
              </w:rPr>
              <w:t>31.12.2016.</w:t>
            </w:r>
            <w:r w:rsidR="005045E7">
              <w:rPr>
                <w:noProof/>
                <w:webHidden/>
              </w:rPr>
              <w:tab/>
            </w:r>
            <w:r w:rsidR="005045E7">
              <w:rPr>
                <w:noProof/>
                <w:webHidden/>
              </w:rPr>
              <w:fldChar w:fldCharType="begin"/>
            </w:r>
            <w:r w:rsidR="005045E7">
              <w:rPr>
                <w:noProof/>
                <w:webHidden/>
              </w:rPr>
              <w:instrText xml:space="preserve"> PAGEREF _Toc517448637 \h </w:instrText>
            </w:r>
            <w:r w:rsidR="005045E7">
              <w:rPr>
                <w:noProof/>
                <w:webHidden/>
              </w:rPr>
            </w:r>
            <w:r w:rsidR="005045E7">
              <w:rPr>
                <w:noProof/>
                <w:webHidden/>
              </w:rPr>
              <w:fldChar w:fldCharType="separate"/>
            </w:r>
            <w:r w:rsidR="00E92624">
              <w:rPr>
                <w:noProof/>
                <w:webHidden/>
              </w:rPr>
              <w:t>51</w:t>
            </w:r>
            <w:r w:rsidR="005045E7">
              <w:rPr>
                <w:noProof/>
                <w:webHidden/>
              </w:rPr>
              <w:fldChar w:fldCharType="end"/>
            </w:r>
          </w:hyperlink>
        </w:p>
        <w:p w:rsidR="005045E7" w:rsidRDefault="00275DE6">
          <w:pPr>
            <w:pStyle w:val="31"/>
            <w:rPr>
              <w:rFonts w:eastAsiaTheme="minorEastAsia"/>
              <w:noProof/>
              <w:lang w:val="en-US"/>
            </w:rPr>
          </w:pPr>
          <w:hyperlink w:anchor="_Toc517448638" w:history="1">
            <w:r w:rsidR="005045E7" w:rsidRPr="00960E1D">
              <w:rPr>
                <w:rStyle w:val="a4"/>
                <w:rFonts w:ascii="Times New Roman" w:hAnsi="Times New Roman"/>
                <w:b/>
                <w:i/>
                <w:noProof/>
              </w:rPr>
              <w:t>4.2.9</w:t>
            </w:r>
            <w:r w:rsidR="005045E7">
              <w:rPr>
                <w:rFonts w:eastAsiaTheme="minorEastAsia"/>
                <w:noProof/>
                <w:lang w:val="en-US"/>
              </w:rPr>
              <w:tab/>
            </w:r>
            <w:r w:rsidR="005045E7" w:rsidRPr="00960E1D">
              <w:rPr>
                <w:rStyle w:val="a4"/>
                <w:rFonts w:ascii="Times New Roman" w:hAnsi="Times New Roman" w:cs="Times New Roman"/>
                <w:b/>
                <w:i/>
                <w:noProof/>
                <w:lang w:val="ru-RU"/>
              </w:rPr>
              <w:t xml:space="preserve">База по казначейскому </w:t>
            </w:r>
            <w:r w:rsidR="005045E7" w:rsidRPr="00960E1D">
              <w:rPr>
                <w:rStyle w:val="a4"/>
                <w:rFonts w:ascii="Times New Roman" w:eastAsia="Times New Roman" w:hAnsi="Times New Roman" w:cs="Times New Roman"/>
                <w:b/>
                <w:i/>
                <w:noProof/>
                <w:lang w:val="ru-RU"/>
              </w:rPr>
              <w:t>бухгалтерском учету и бюджетной отчетности</w:t>
            </w:r>
            <w:r w:rsidR="005045E7">
              <w:rPr>
                <w:noProof/>
                <w:webHidden/>
              </w:rPr>
              <w:tab/>
            </w:r>
            <w:r w:rsidR="005045E7">
              <w:rPr>
                <w:noProof/>
                <w:webHidden/>
              </w:rPr>
              <w:fldChar w:fldCharType="begin"/>
            </w:r>
            <w:r w:rsidR="005045E7">
              <w:rPr>
                <w:noProof/>
                <w:webHidden/>
              </w:rPr>
              <w:instrText xml:space="preserve"> PAGEREF _Toc517448638 \h </w:instrText>
            </w:r>
            <w:r w:rsidR="005045E7">
              <w:rPr>
                <w:noProof/>
                <w:webHidden/>
              </w:rPr>
            </w:r>
            <w:r w:rsidR="005045E7">
              <w:rPr>
                <w:noProof/>
                <w:webHidden/>
              </w:rPr>
              <w:fldChar w:fldCharType="separate"/>
            </w:r>
            <w:r w:rsidR="00E92624">
              <w:rPr>
                <w:noProof/>
                <w:webHidden/>
              </w:rPr>
              <w:t>54</w:t>
            </w:r>
            <w:r w:rsidR="005045E7">
              <w:rPr>
                <w:noProof/>
                <w:webHidden/>
              </w:rPr>
              <w:fldChar w:fldCharType="end"/>
            </w:r>
          </w:hyperlink>
        </w:p>
        <w:p w:rsidR="005045E7" w:rsidRDefault="00275DE6">
          <w:pPr>
            <w:pStyle w:val="12"/>
            <w:rPr>
              <w:rFonts w:eastAsiaTheme="minorEastAsia"/>
              <w:noProof/>
              <w:lang w:val="en-US"/>
            </w:rPr>
          </w:pPr>
          <w:hyperlink w:anchor="_Toc517448639" w:history="1">
            <w:r w:rsidR="005045E7" w:rsidRPr="00960E1D">
              <w:rPr>
                <w:rStyle w:val="a4"/>
                <w:rFonts w:ascii="Times New Roman" w:hAnsi="Times New Roman"/>
                <w:b/>
                <w:noProof/>
              </w:rPr>
              <w:t>V.</w:t>
            </w:r>
            <w:r w:rsidR="005045E7">
              <w:rPr>
                <w:rFonts w:eastAsiaTheme="minorEastAsia"/>
                <w:noProof/>
                <w:lang w:val="en-US"/>
              </w:rPr>
              <w:tab/>
            </w:r>
            <w:r w:rsidR="005045E7" w:rsidRPr="00960E1D">
              <w:rPr>
                <w:rStyle w:val="a4"/>
                <w:rFonts w:ascii="Times New Roman" w:hAnsi="Times New Roman"/>
                <w:b/>
                <w:noProof/>
              </w:rPr>
              <w:t>ОТМЕТКА О ПРОДОЛЖЕНИИ ДЕЯТЕЛЬНОСТИ</w:t>
            </w:r>
            <w:r w:rsidR="005045E7">
              <w:rPr>
                <w:noProof/>
                <w:webHidden/>
              </w:rPr>
              <w:tab/>
            </w:r>
            <w:r w:rsidR="005045E7">
              <w:rPr>
                <w:noProof/>
                <w:webHidden/>
              </w:rPr>
              <w:fldChar w:fldCharType="begin"/>
            </w:r>
            <w:r w:rsidR="005045E7">
              <w:rPr>
                <w:noProof/>
                <w:webHidden/>
              </w:rPr>
              <w:instrText xml:space="preserve"> PAGEREF _Toc517448639 \h </w:instrText>
            </w:r>
            <w:r w:rsidR="005045E7">
              <w:rPr>
                <w:noProof/>
                <w:webHidden/>
              </w:rPr>
            </w:r>
            <w:r w:rsidR="005045E7">
              <w:rPr>
                <w:noProof/>
                <w:webHidden/>
              </w:rPr>
              <w:fldChar w:fldCharType="separate"/>
            </w:r>
            <w:r w:rsidR="00E92624">
              <w:rPr>
                <w:noProof/>
                <w:webHidden/>
              </w:rPr>
              <w:t>56</w:t>
            </w:r>
            <w:r w:rsidR="005045E7">
              <w:rPr>
                <w:noProof/>
                <w:webHidden/>
              </w:rPr>
              <w:fldChar w:fldCharType="end"/>
            </w:r>
          </w:hyperlink>
        </w:p>
        <w:p w:rsidR="005045E7" w:rsidRDefault="00275DE6">
          <w:pPr>
            <w:pStyle w:val="12"/>
            <w:rPr>
              <w:rFonts w:eastAsiaTheme="minorEastAsia"/>
              <w:noProof/>
              <w:lang w:val="en-US"/>
            </w:rPr>
          </w:pPr>
          <w:hyperlink w:anchor="_Toc517448640" w:history="1">
            <w:r w:rsidR="005045E7" w:rsidRPr="00960E1D">
              <w:rPr>
                <w:rStyle w:val="a4"/>
                <w:rFonts w:ascii="Times New Roman" w:hAnsi="Times New Roman"/>
                <w:b/>
                <w:noProof/>
              </w:rPr>
              <w:t>VI.</w:t>
            </w:r>
            <w:r w:rsidR="005045E7">
              <w:rPr>
                <w:rFonts w:eastAsiaTheme="minorEastAsia"/>
                <w:noProof/>
                <w:lang w:val="en-US"/>
              </w:rPr>
              <w:tab/>
            </w:r>
            <w:r w:rsidR="005045E7" w:rsidRPr="00960E1D">
              <w:rPr>
                <w:rStyle w:val="a4"/>
                <w:rFonts w:ascii="Times New Roman" w:hAnsi="Times New Roman"/>
                <w:b/>
                <w:noProof/>
                <w:lang w:val="ru-RU"/>
              </w:rPr>
              <w:t>ДРУГАЯ ИНФОРМАЦИЯ</w:t>
            </w:r>
            <w:r w:rsidR="005045E7">
              <w:rPr>
                <w:noProof/>
                <w:webHidden/>
              </w:rPr>
              <w:tab/>
            </w:r>
            <w:r w:rsidR="005045E7">
              <w:rPr>
                <w:noProof/>
                <w:webHidden/>
              </w:rPr>
              <w:fldChar w:fldCharType="begin"/>
            </w:r>
            <w:r w:rsidR="005045E7">
              <w:rPr>
                <w:noProof/>
                <w:webHidden/>
              </w:rPr>
              <w:instrText xml:space="preserve"> PAGEREF _Toc517448640 \h </w:instrText>
            </w:r>
            <w:r w:rsidR="005045E7">
              <w:rPr>
                <w:noProof/>
                <w:webHidden/>
              </w:rPr>
            </w:r>
            <w:r w:rsidR="005045E7">
              <w:rPr>
                <w:noProof/>
                <w:webHidden/>
              </w:rPr>
              <w:fldChar w:fldCharType="separate"/>
            </w:r>
            <w:r w:rsidR="00E92624">
              <w:rPr>
                <w:noProof/>
                <w:webHidden/>
              </w:rPr>
              <w:t>57</w:t>
            </w:r>
            <w:r w:rsidR="005045E7">
              <w:rPr>
                <w:noProof/>
                <w:webHidden/>
              </w:rPr>
              <w:fldChar w:fldCharType="end"/>
            </w:r>
          </w:hyperlink>
        </w:p>
        <w:p w:rsidR="005045E7" w:rsidRDefault="00275DE6">
          <w:pPr>
            <w:pStyle w:val="12"/>
            <w:rPr>
              <w:rFonts w:eastAsiaTheme="minorEastAsia"/>
              <w:noProof/>
              <w:lang w:val="en-US"/>
            </w:rPr>
          </w:pPr>
          <w:hyperlink w:anchor="_Toc517448641" w:history="1">
            <w:r w:rsidR="005045E7" w:rsidRPr="00960E1D">
              <w:rPr>
                <w:rStyle w:val="a4"/>
                <w:rFonts w:ascii="Times New Roman" w:hAnsi="Times New Roman"/>
                <w:b/>
                <w:noProof/>
              </w:rPr>
              <w:t>VII.</w:t>
            </w:r>
            <w:r w:rsidR="005045E7">
              <w:rPr>
                <w:rFonts w:eastAsiaTheme="minorEastAsia"/>
                <w:noProof/>
                <w:lang w:val="en-US"/>
              </w:rPr>
              <w:tab/>
            </w:r>
            <w:r w:rsidR="005045E7" w:rsidRPr="00960E1D">
              <w:rPr>
                <w:rStyle w:val="a4"/>
                <w:rFonts w:ascii="Times New Roman" w:hAnsi="Times New Roman"/>
                <w:b/>
                <w:noProof/>
              </w:rPr>
              <w:t xml:space="preserve">РЕКОМЕНДАЦИИ РУКОВОДСТУ </w:t>
            </w:r>
            <w:r w:rsidR="005045E7" w:rsidRPr="00960E1D">
              <w:rPr>
                <w:rStyle w:val="a4"/>
                <w:rFonts w:ascii="Times New Roman" w:hAnsi="Times New Roman" w:cs="Times New Roman"/>
                <w:b/>
                <w:noProof/>
              </w:rPr>
              <w:t>МИНИСТЕРСТВА</w:t>
            </w:r>
            <w:r w:rsidR="005045E7" w:rsidRPr="00960E1D">
              <w:rPr>
                <w:rStyle w:val="a4"/>
                <w:rFonts w:ascii="Times New Roman" w:hAnsi="Times New Roman" w:cs="Times New Roman"/>
                <w:b/>
                <w:noProof/>
                <w:lang w:val="ro-MD"/>
              </w:rPr>
              <w:t xml:space="preserve"> </w:t>
            </w:r>
            <w:r w:rsidR="005045E7" w:rsidRPr="00960E1D">
              <w:rPr>
                <w:rStyle w:val="a4"/>
                <w:rFonts w:ascii="Times New Roman" w:hAnsi="Times New Roman" w:cs="Times New Roman"/>
                <w:b/>
                <w:noProof/>
              </w:rPr>
              <w:t>ФИНАНСОВ</w:t>
            </w:r>
            <w:r w:rsidR="005045E7">
              <w:rPr>
                <w:noProof/>
                <w:webHidden/>
              </w:rPr>
              <w:tab/>
            </w:r>
            <w:r w:rsidR="005045E7">
              <w:rPr>
                <w:noProof/>
                <w:webHidden/>
              </w:rPr>
              <w:fldChar w:fldCharType="begin"/>
            </w:r>
            <w:r w:rsidR="005045E7">
              <w:rPr>
                <w:noProof/>
                <w:webHidden/>
              </w:rPr>
              <w:instrText xml:space="preserve"> PAGEREF _Toc517448641 \h </w:instrText>
            </w:r>
            <w:r w:rsidR="005045E7">
              <w:rPr>
                <w:noProof/>
                <w:webHidden/>
              </w:rPr>
            </w:r>
            <w:r w:rsidR="005045E7">
              <w:rPr>
                <w:noProof/>
                <w:webHidden/>
              </w:rPr>
              <w:fldChar w:fldCharType="separate"/>
            </w:r>
            <w:r w:rsidR="00E92624">
              <w:rPr>
                <w:noProof/>
                <w:webHidden/>
              </w:rPr>
              <w:t>58</w:t>
            </w:r>
            <w:r w:rsidR="005045E7">
              <w:rPr>
                <w:noProof/>
                <w:webHidden/>
              </w:rPr>
              <w:fldChar w:fldCharType="end"/>
            </w:r>
          </w:hyperlink>
        </w:p>
        <w:p w:rsidR="005045E7" w:rsidRDefault="00275DE6">
          <w:pPr>
            <w:pStyle w:val="12"/>
            <w:rPr>
              <w:rFonts w:eastAsiaTheme="minorEastAsia"/>
              <w:noProof/>
              <w:lang w:val="en-US"/>
            </w:rPr>
          </w:pPr>
          <w:hyperlink w:anchor="_Toc517448642" w:history="1">
            <w:r w:rsidR="005045E7" w:rsidRPr="00960E1D">
              <w:rPr>
                <w:rStyle w:val="a4"/>
                <w:rFonts w:ascii="Times New Roman" w:hAnsi="Times New Roman" w:cs="Times New Roman"/>
                <w:b/>
                <w:noProof/>
              </w:rPr>
              <w:t>VIII.</w:t>
            </w:r>
            <w:r w:rsidR="005045E7">
              <w:rPr>
                <w:rFonts w:eastAsiaTheme="minorEastAsia"/>
                <w:noProof/>
                <w:lang w:val="en-US"/>
              </w:rPr>
              <w:tab/>
            </w:r>
            <w:r w:rsidR="005045E7" w:rsidRPr="00960E1D">
              <w:rPr>
                <w:rStyle w:val="a4"/>
                <w:rFonts w:ascii="Times New Roman" w:eastAsia="Times New Roman" w:hAnsi="Times New Roman" w:cs="Times New Roman"/>
                <w:b/>
                <w:noProof/>
              </w:rPr>
              <w:t>ОТВЕТСТВЕННОСТ</w:t>
            </w:r>
            <w:r w:rsidR="005045E7" w:rsidRPr="00960E1D">
              <w:rPr>
                <w:rStyle w:val="a4"/>
                <w:rFonts w:ascii="Times New Roman" w:eastAsia="Times New Roman" w:hAnsi="Times New Roman" w:cs="Times New Roman"/>
                <w:b/>
                <w:noProof/>
                <w:lang w:val="ru-RU"/>
              </w:rPr>
              <w:t>Ь</w:t>
            </w:r>
            <w:r w:rsidR="005045E7" w:rsidRPr="00960E1D">
              <w:rPr>
                <w:rStyle w:val="a4"/>
                <w:rFonts w:ascii="Times New Roman" w:eastAsia="Times New Roman" w:hAnsi="Times New Roman" w:cs="Times New Roman"/>
                <w:b/>
                <w:noProof/>
              </w:rPr>
              <w:t xml:space="preserve"> РУКОВОДСТВА И ЛИЦ, НАДЕЛЕННЫХ ФУНКЦИЯМИ </w:t>
            </w:r>
            <w:r w:rsidR="005045E7" w:rsidRPr="00960E1D">
              <w:rPr>
                <w:rStyle w:val="a4"/>
                <w:rFonts w:ascii="Times New Roman" w:eastAsia="Times New Roman" w:hAnsi="Times New Roman" w:cs="Times New Roman"/>
                <w:b/>
                <w:noProof/>
                <w:lang w:val="ru-RU"/>
              </w:rPr>
              <w:t>ПО</w:t>
            </w:r>
            <w:r w:rsidR="005045E7" w:rsidRPr="00960E1D">
              <w:rPr>
                <w:rStyle w:val="a4"/>
                <w:rFonts w:ascii="Times New Roman" w:eastAsia="Times New Roman" w:hAnsi="Times New Roman" w:cs="Times New Roman"/>
                <w:b/>
                <w:noProof/>
              </w:rPr>
              <w:t xml:space="preserve"> СОСТАВЛЕНИ</w:t>
            </w:r>
            <w:r w:rsidR="005045E7" w:rsidRPr="00960E1D">
              <w:rPr>
                <w:rStyle w:val="a4"/>
                <w:rFonts w:ascii="Times New Roman" w:eastAsia="Times New Roman" w:hAnsi="Times New Roman" w:cs="Times New Roman"/>
                <w:b/>
                <w:noProof/>
                <w:lang w:val="ru-RU"/>
              </w:rPr>
              <w:t>Ю</w:t>
            </w:r>
            <w:r w:rsidR="005045E7" w:rsidRPr="00960E1D">
              <w:rPr>
                <w:rStyle w:val="a4"/>
                <w:rFonts w:ascii="Times New Roman" w:eastAsia="Times New Roman" w:hAnsi="Times New Roman" w:cs="Times New Roman"/>
                <w:b/>
                <w:noProof/>
              </w:rPr>
              <w:t xml:space="preserve"> </w:t>
            </w:r>
            <w:r w:rsidR="005045E7" w:rsidRPr="00960E1D">
              <w:rPr>
                <w:rStyle w:val="a4"/>
                <w:rFonts w:ascii="Times New Roman" w:eastAsia="Times New Roman" w:hAnsi="Times New Roman" w:cs="Times New Roman"/>
                <w:b/>
                <w:noProof/>
                <w:lang w:val="ru-RU"/>
              </w:rPr>
              <w:t xml:space="preserve">ФИНАНСОВОЙ </w:t>
            </w:r>
            <w:r w:rsidR="005045E7" w:rsidRPr="00960E1D">
              <w:rPr>
                <w:rStyle w:val="a4"/>
                <w:rFonts w:ascii="Times New Roman" w:eastAsia="Times New Roman" w:hAnsi="Times New Roman" w:cs="Times New Roman"/>
                <w:b/>
                <w:noProof/>
              </w:rPr>
              <w:t>ОТЧЕТНОСТИ</w:t>
            </w:r>
            <w:r w:rsidR="005045E7">
              <w:rPr>
                <w:noProof/>
                <w:webHidden/>
              </w:rPr>
              <w:tab/>
            </w:r>
            <w:r w:rsidR="005045E7">
              <w:rPr>
                <w:noProof/>
                <w:webHidden/>
              </w:rPr>
              <w:fldChar w:fldCharType="begin"/>
            </w:r>
            <w:r w:rsidR="005045E7">
              <w:rPr>
                <w:noProof/>
                <w:webHidden/>
              </w:rPr>
              <w:instrText xml:space="preserve"> PAGEREF _Toc517448642 \h </w:instrText>
            </w:r>
            <w:r w:rsidR="005045E7">
              <w:rPr>
                <w:noProof/>
                <w:webHidden/>
              </w:rPr>
            </w:r>
            <w:r w:rsidR="005045E7">
              <w:rPr>
                <w:noProof/>
                <w:webHidden/>
              </w:rPr>
              <w:fldChar w:fldCharType="separate"/>
            </w:r>
            <w:r w:rsidR="00E92624">
              <w:rPr>
                <w:noProof/>
                <w:webHidden/>
              </w:rPr>
              <w:t>58</w:t>
            </w:r>
            <w:r w:rsidR="005045E7">
              <w:rPr>
                <w:noProof/>
                <w:webHidden/>
              </w:rPr>
              <w:fldChar w:fldCharType="end"/>
            </w:r>
          </w:hyperlink>
        </w:p>
        <w:p w:rsidR="005045E7" w:rsidRDefault="00275DE6">
          <w:pPr>
            <w:pStyle w:val="12"/>
            <w:rPr>
              <w:rFonts w:eastAsiaTheme="minorEastAsia"/>
              <w:noProof/>
              <w:lang w:val="en-US"/>
            </w:rPr>
          </w:pPr>
          <w:hyperlink w:anchor="_Toc517448643" w:history="1">
            <w:r w:rsidR="005045E7" w:rsidRPr="00960E1D">
              <w:rPr>
                <w:rStyle w:val="a4"/>
                <w:rFonts w:ascii="Times New Roman" w:hAnsi="Times New Roman" w:cs="Times New Roman"/>
                <w:b/>
                <w:noProof/>
              </w:rPr>
              <w:t>IX.</w:t>
            </w:r>
            <w:r w:rsidR="005045E7">
              <w:rPr>
                <w:rFonts w:eastAsiaTheme="minorEastAsia"/>
                <w:noProof/>
                <w:lang w:val="en-US"/>
              </w:rPr>
              <w:tab/>
            </w:r>
            <w:r w:rsidR="005045E7" w:rsidRPr="00960E1D">
              <w:rPr>
                <w:rStyle w:val="a4"/>
                <w:rFonts w:ascii="Times New Roman" w:hAnsi="Times New Roman" w:cs="Times New Roman"/>
                <w:b/>
                <w:noProof/>
                <w:lang w:val="ru-MD"/>
              </w:rPr>
              <w:t>ОТВЕТСТВЕННОСТЬ АУДИТОРА</w:t>
            </w:r>
            <w:r w:rsidR="005045E7">
              <w:rPr>
                <w:noProof/>
                <w:webHidden/>
              </w:rPr>
              <w:tab/>
            </w:r>
            <w:r w:rsidR="005045E7">
              <w:rPr>
                <w:noProof/>
                <w:webHidden/>
              </w:rPr>
              <w:fldChar w:fldCharType="begin"/>
            </w:r>
            <w:r w:rsidR="005045E7">
              <w:rPr>
                <w:noProof/>
                <w:webHidden/>
              </w:rPr>
              <w:instrText xml:space="preserve"> PAGEREF _Toc517448643 \h </w:instrText>
            </w:r>
            <w:r w:rsidR="005045E7">
              <w:rPr>
                <w:noProof/>
                <w:webHidden/>
              </w:rPr>
            </w:r>
            <w:r w:rsidR="005045E7">
              <w:rPr>
                <w:noProof/>
                <w:webHidden/>
              </w:rPr>
              <w:fldChar w:fldCharType="separate"/>
            </w:r>
            <w:r w:rsidR="00E92624">
              <w:rPr>
                <w:noProof/>
                <w:webHidden/>
              </w:rPr>
              <w:t>60</w:t>
            </w:r>
            <w:r w:rsidR="005045E7">
              <w:rPr>
                <w:noProof/>
                <w:webHidden/>
              </w:rPr>
              <w:fldChar w:fldCharType="end"/>
            </w:r>
          </w:hyperlink>
        </w:p>
        <w:p w:rsidR="005045E7" w:rsidRDefault="00275DE6">
          <w:pPr>
            <w:pStyle w:val="12"/>
            <w:rPr>
              <w:rFonts w:eastAsiaTheme="minorEastAsia"/>
              <w:noProof/>
              <w:lang w:val="en-US"/>
            </w:rPr>
          </w:pPr>
          <w:hyperlink w:anchor="_Toc517448644" w:history="1">
            <w:r w:rsidR="005045E7" w:rsidRPr="00960E1D">
              <w:rPr>
                <w:rStyle w:val="a4"/>
                <w:rFonts w:ascii="Times New Roman" w:eastAsia="Times New Roman" w:hAnsi="Times New Roman" w:cs="Times New Roman"/>
                <w:b/>
                <w:bCs/>
                <w:iCs/>
                <w:noProof/>
                <w:lang w:eastAsia="ru-RU"/>
              </w:rPr>
              <w:t>X.</w:t>
            </w:r>
            <w:r w:rsidR="005045E7">
              <w:rPr>
                <w:rFonts w:eastAsiaTheme="minorEastAsia"/>
                <w:noProof/>
                <w:lang w:val="en-US"/>
              </w:rPr>
              <w:tab/>
            </w:r>
            <w:r w:rsidR="005045E7" w:rsidRPr="00960E1D">
              <w:rPr>
                <w:rStyle w:val="a4"/>
                <w:rFonts w:ascii="Times New Roman" w:eastAsia="Times New Roman" w:hAnsi="Times New Roman" w:cs="Times New Roman"/>
                <w:b/>
                <w:bCs/>
                <w:iCs/>
                <w:noProof/>
                <w:lang w:val="ru-RU" w:eastAsia="ru-RU"/>
              </w:rPr>
              <w:t>ПРИЛОЖЕНИЯ</w:t>
            </w:r>
            <w:r w:rsidR="005045E7">
              <w:rPr>
                <w:noProof/>
                <w:webHidden/>
              </w:rPr>
              <w:tab/>
            </w:r>
            <w:r w:rsidR="005045E7">
              <w:rPr>
                <w:noProof/>
                <w:webHidden/>
              </w:rPr>
              <w:fldChar w:fldCharType="begin"/>
            </w:r>
            <w:r w:rsidR="005045E7">
              <w:rPr>
                <w:noProof/>
                <w:webHidden/>
              </w:rPr>
              <w:instrText xml:space="preserve"> PAGEREF _Toc517448644 \h </w:instrText>
            </w:r>
            <w:r w:rsidR="005045E7">
              <w:rPr>
                <w:noProof/>
                <w:webHidden/>
              </w:rPr>
            </w:r>
            <w:r w:rsidR="005045E7">
              <w:rPr>
                <w:noProof/>
                <w:webHidden/>
              </w:rPr>
              <w:fldChar w:fldCharType="separate"/>
            </w:r>
            <w:r w:rsidR="00E92624">
              <w:rPr>
                <w:noProof/>
                <w:webHidden/>
              </w:rPr>
              <w:t>62</w:t>
            </w:r>
            <w:r w:rsidR="005045E7">
              <w:rPr>
                <w:noProof/>
                <w:webHidden/>
              </w:rPr>
              <w:fldChar w:fldCharType="end"/>
            </w:r>
          </w:hyperlink>
        </w:p>
        <w:p w:rsidR="00AB1AB6" w:rsidRPr="00FC0F27" w:rsidRDefault="008C13A8" w:rsidP="00FC0F27">
          <w:r w:rsidRPr="00C47842">
            <w:rPr>
              <w:rFonts w:ascii="Times New Roman" w:hAnsi="Times New Roman" w:cs="Times New Roman"/>
              <w:b/>
              <w:bCs/>
              <w:noProof/>
              <w:sz w:val="20"/>
              <w:szCs w:val="20"/>
            </w:rPr>
            <w:fldChar w:fldCharType="end"/>
          </w:r>
        </w:p>
      </w:sdtContent>
    </w:sdt>
    <w:p w:rsidR="00B72C6D" w:rsidRDefault="00B72C6D">
      <w:pPr>
        <w:rPr>
          <w:rFonts w:ascii="Times New Roman" w:hAnsi="Times New Roman" w:cs="Times New Roman"/>
          <w:b/>
          <w:sz w:val="32"/>
          <w:szCs w:val="32"/>
          <w:lang w:val="ru-MD"/>
        </w:rPr>
      </w:pPr>
      <w:bookmarkStart w:id="1" w:name="_Toc486230554"/>
      <w:r>
        <w:rPr>
          <w:rFonts w:ascii="Times New Roman" w:hAnsi="Times New Roman" w:cs="Times New Roman"/>
          <w:b/>
          <w:sz w:val="32"/>
          <w:szCs w:val="32"/>
          <w:lang w:val="ru-MD"/>
        </w:rPr>
        <w:br w:type="page"/>
      </w:r>
    </w:p>
    <w:p w:rsidR="00B72C6D" w:rsidRDefault="00B72C6D" w:rsidP="00A64899">
      <w:pPr>
        <w:pStyle w:val="a5"/>
        <w:spacing w:after="0" w:line="276" w:lineRule="auto"/>
        <w:ind w:left="0" w:right="-92"/>
        <w:jc w:val="center"/>
        <w:outlineLvl w:val="0"/>
        <w:rPr>
          <w:rFonts w:ascii="Times New Roman" w:hAnsi="Times New Roman" w:cs="Times New Roman"/>
          <w:b/>
          <w:sz w:val="32"/>
          <w:szCs w:val="32"/>
          <w:lang w:val="ru-MD"/>
        </w:rPr>
      </w:pPr>
    </w:p>
    <w:p w:rsidR="00397715" w:rsidRDefault="00A51823" w:rsidP="00A64899">
      <w:pPr>
        <w:pStyle w:val="a5"/>
        <w:spacing w:after="0" w:line="276" w:lineRule="auto"/>
        <w:ind w:left="0" w:right="-92"/>
        <w:jc w:val="center"/>
        <w:outlineLvl w:val="0"/>
        <w:rPr>
          <w:rFonts w:ascii="Times New Roman" w:eastAsia="Times New Roman" w:hAnsi="Times New Roman"/>
          <w:b/>
          <w:sz w:val="32"/>
          <w:szCs w:val="32"/>
          <w:lang w:eastAsia="ru-RU"/>
        </w:rPr>
      </w:pPr>
      <w:bookmarkStart w:id="2" w:name="_Toc517448616"/>
      <w:r w:rsidRPr="00A51823">
        <w:rPr>
          <w:rFonts w:ascii="Times New Roman" w:hAnsi="Times New Roman" w:cs="Times New Roman"/>
          <w:b/>
          <w:sz w:val="32"/>
          <w:szCs w:val="32"/>
          <w:lang w:val="ru-MD"/>
        </w:rPr>
        <w:t>Список аббревиатур</w:t>
      </w:r>
      <w:bookmarkEnd w:id="1"/>
      <w:bookmarkEnd w:id="2"/>
      <w:r w:rsidRPr="00796BF1">
        <w:rPr>
          <w:rFonts w:ascii="Times New Roman" w:hAnsi="Times New Roman" w:cs="Times New Roman"/>
          <w:b/>
          <w:lang w:val="ru-MD"/>
        </w:rPr>
        <w:t xml:space="preserve"> </w:t>
      </w:r>
    </w:p>
    <w:tbl>
      <w:tblPr>
        <w:tblStyle w:val="GridTable3-Accent11"/>
        <w:tblW w:w="9629" w:type="dxa"/>
        <w:tblInd w:w="15" w:type="dxa"/>
        <w:tblLook w:val="04A0" w:firstRow="1" w:lastRow="0" w:firstColumn="1" w:lastColumn="0" w:noHBand="0" w:noVBand="1"/>
      </w:tblPr>
      <w:tblGrid>
        <w:gridCol w:w="2117"/>
        <w:gridCol w:w="7512"/>
      </w:tblGrid>
      <w:tr w:rsidR="00A64899" w:rsidRPr="009E7EAD" w:rsidTr="002F2B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17" w:type="dxa"/>
          </w:tcPr>
          <w:p w:rsidR="00A64899" w:rsidRPr="009E7EAD" w:rsidRDefault="00A51823" w:rsidP="00A51823">
            <w:pPr>
              <w:jc w:val="left"/>
              <w:rPr>
                <w:rFonts w:ascii="Times New Roman" w:hAnsi="Times New Roman" w:cs="Times New Roman"/>
                <w:sz w:val="28"/>
                <w:szCs w:val="28"/>
                <w:lang w:val="ro-MD"/>
              </w:rPr>
            </w:pPr>
            <w:r>
              <w:rPr>
                <w:rFonts w:ascii="Times New Roman" w:hAnsi="Times New Roman" w:cs="Times New Roman"/>
                <w:sz w:val="28"/>
                <w:szCs w:val="28"/>
                <w:lang w:val="ru-RU"/>
              </w:rPr>
              <w:t xml:space="preserve">Сокращенный термин </w:t>
            </w:r>
          </w:p>
        </w:tc>
        <w:tc>
          <w:tcPr>
            <w:tcW w:w="7512" w:type="dxa"/>
          </w:tcPr>
          <w:p w:rsidR="00A64899" w:rsidRPr="009E7EAD" w:rsidRDefault="00A51823" w:rsidP="00A5182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lang w:val="ro-MD"/>
              </w:rPr>
            </w:pPr>
            <w:r>
              <w:rPr>
                <w:rFonts w:ascii="Times New Roman" w:hAnsi="Times New Roman" w:cs="Times New Roman"/>
                <w:i/>
                <w:sz w:val="28"/>
                <w:szCs w:val="28"/>
                <w:lang w:val="ru-RU"/>
              </w:rPr>
              <w:t xml:space="preserve">Полное название </w:t>
            </w:r>
          </w:p>
        </w:tc>
      </w:tr>
      <w:tr w:rsidR="00A64899" w:rsidRPr="009E7EAD"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A64899" w:rsidRPr="009E7EAD" w:rsidRDefault="0004550B" w:rsidP="0004550B">
            <w:pPr>
              <w:pStyle w:val="ab"/>
              <w:jc w:val="both"/>
              <w:rPr>
                <w:rFonts w:ascii="Times New Roman" w:hAnsi="Times New Roman" w:cs="Times New Roman"/>
                <w:sz w:val="28"/>
                <w:szCs w:val="28"/>
                <w:lang w:val="ro-MD"/>
              </w:rPr>
            </w:pPr>
            <w:r>
              <w:rPr>
                <w:rFonts w:ascii="Times New Roman" w:hAnsi="Times New Roman" w:cs="Times New Roman"/>
                <w:sz w:val="28"/>
                <w:szCs w:val="28"/>
              </w:rPr>
              <w:t>ЦПО</w:t>
            </w:r>
          </w:p>
        </w:tc>
        <w:tc>
          <w:tcPr>
            <w:tcW w:w="7512" w:type="dxa"/>
          </w:tcPr>
          <w:p w:rsidR="00A64899" w:rsidRPr="009E7EAD" w:rsidRDefault="008E7904" w:rsidP="008E7904">
            <w:pPr>
              <w:pStyle w:val="ab"/>
              <w:jc w:val="both"/>
              <w:cnfStyle w:val="000000100000" w:firstRow="0" w:lastRow="0" w:firstColumn="0" w:lastColumn="0" w:oddVBand="0" w:evenVBand="0" w:oddHBand="1" w:evenHBand="0" w:firstRowFirstColumn="0" w:firstRowLastColumn="0" w:lastRowFirstColumn="0" w:lastRowLastColumn="0"/>
              <w:rPr>
                <w:rStyle w:val="af9"/>
                <w:rFonts w:ascii="Times New Roman" w:hAnsi="Times New Roman" w:cs="Times New Roman"/>
                <w:i w:val="0"/>
                <w:sz w:val="28"/>
                <w:szCs w:val="28"/>
                <w:lang w:val="ro-MD"/>
              </w:rPr>
            </w:pPr>
            <w:r>
              <w:rPr>
                <w:rStyle w:val="af9"/>
                <w:rFonts w:ascii="Times New Roman" w:hAnsi="Times New Roman" w:cs="Times New Roman"/>
                <w:i w:val="0"/>
                <w:sz w:val="28"/>
                <w:szCs w:val="28"/>
              </w:rPr>
              <w:t xml:space="preserve">Центральный публичный орган </w:t>
            </w:r>
          </w:p>
        </w:tc>
      </w:tr>
      <w:tr w:rsidR="00A64899" w:rsidRPr="009E7EAD" w:rsidTr="002F2B3E">
        <w:tc>
          <w:tcPr>
            <w:cnfStyle w:val="001000000000" w:firstRow="0" w:lastRow="0" w:firstColumn="1" w:lastColumn="0" w:oddVBand="0" w:evenVBand="0" w:oddHBand="0" w:evenHBand="0" w:firstRowFirstColumn="0" w:firstRowLastColumn="0" w:lastRowFirstColumn="0" w:lastRowLastColumn="0"/>
            <w:tcW w:w="2117" w:type="dxa"/>
          </w:tcPr>
          <w:p w:rsidR="00A64899" w:rsidRPr="009E7EAD" w:rsidRDefault="0004550B" w:rsidP="0004550B">
            <w:pPr>
              <w:pStyle w:val="ab"/>
              <w:jc w:val="both"/>
              <w:rPr>
                <w:rFonts w:ascii="Times New Roman" w:hAnsi="Times New Roman" w:cs="Times New Roman"/>
                <w:sz w:val="28"/>
                <w:szCs w:val="28"/>
                <w:lang w:val="ro-MD"/>
              </w:rPr>
            </w:pPr>
            <w:r>
              <w:rPr>
                <w:rFonts w:ascii="Times New Roman" w:hAnsi="Times New Roman" w:cs="Times New Roman"/>
                <w:sz w:val="28"/>
                <w:szCs w:val="28"/>
              </w:rPr>
              <w:t>МПО</w:t>
            </w:r>
          </w:p>
        </w:tc>
        <w:tc>
          <w:tcPr>
            <w:tcW w:w="7512" w:type="dxa"/>
          </w:tcPr>
          <w:p w:rsidR="00A64899" w:rsidRPr="0004550B" w:rsidRDefault="008E7904" w:rsidP="008E7904">
            <w:pPr>
              <w:pStyle w:val="ab"/>
              <w:jc w:val="both"/>
              <w:cnfStyle w:val="000000000000" w:firstRow="0" w:lastRow="0" w:firstColumn="0" w:lastColumn="0" w:oddVBand="0" w:evenVBand="0" w:oddHBand="0" w:evenHBand="0" w:firstRowFirstColumn="0" w:firstRowLastColumn="0" w:lastRowFirstColumn="0" w:lastRowLastColumn="0"/>
              <w:rPr>
                <w:rStyle w:val="af9"/>
                <w:rFonts w:ascii="Times New Roman" w:hAnsi="Times New Roman" w:cs="Times New Roman"/>
                <w:i w:val="0"/>
                <w:sz w:val="28"/>
                <w:szCs w:val="28"/>
                <w:lang w:val="ru-MD"/>
              </w:rPr>
            </w:pPr>
            <w:r w:rsidRPr="0004550B">
              <w:rPr>
                <w:rStyle w:val="af9"/>
                <w:rFonts w:ascii="Times New Roman" w:hAnsi="Times New Roman" w:cs="Times New Roman"/>
                <w:i w:val="0"/>
                <w:sz w:val="28"/>
                <w:szCs w:val="28"/>
                <w:lang w:val="ru-MD"/>
              </w:rPr>
              <w:t xml:space="preserve">Местный публичный орган </w:t>
            </w:r>
          </w:p>
        </w:tc>
      </w:tr>
      <w:tr w:rsidR="00A64899" w:rsidRPr="000B7064"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A64899" w:rsidRPr="000B7064" w:rsidRDefault="0004550B" w:rsidP="0004550B">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БГСС</w:t>
            </w:r>
          </w:p>
        </w:tc>
        <w:tc>
          <w:tcPr>
            <w:tcW w:w="7512" w:type="dxa"/>
          </w:tcPr>
          <w:p w:rsidR="00A64899" w:rsidRPr="000B7064" w:rsidRDefault="008E7904" w:rsidP="008E7904">
            <w:pPr>
              <w:pStyle w:val="ab"/>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8"/>
                <w:szCs w:val="28"/>
                <w:lang w:val="ru-MD"/>
              </w:rPr>
            </w:pPr>
            <w:r w:rsidRPr="000B7064">
              <w:rPr>
                <w:rFonts w:ascii="Times New Roman" w:eastAsia="Times New Roman" w:hAnsi="Times New Roman" w:cs="Times New Roman"/>
                <w:sz w:val="28"/>
                <w:szCs w:val="28"/>
                <w:lang w:val="ru-MD"/>
              </w:rPr>
              <w:t>Бюджет</w:t>
            </w:r>
            <w:r w:rsidRPr="000B7064">
              <w:rPr>
                <w:rFonts w:ascii="Times New Roman" w:hAnsi="Times New Roman" w:cs="Times New Roman"/>
                <w:sz w:val="28"/>
                <w:szCs w:val="28"/>
                <w:lang w:val="ru-MD"/>
              </w:rPr>
              <w:t xml:space="preserve"> государственного </w:t>
            </w:r>
            <w:r w:rsidRPr="000B7064">
              <w:rPr>
                <w:rFonts w:ascii="Times New Roman" w:eastAsia="Times New Roman" w:hAnsi="Times New Roman" w:cs="Times New Roman"/>
                <w:sz w:val="28"/>
                <w:szCs w:val="28"/>
                <w:lang w:val="ru-MD" w:eastAsia="ru-RU"/>
              </w:rPr>
              <w:t>социального страхования</w:t>
            </w:r>
            <w:r w:rsidRPr="000B7064">
              <w:rPr>
                <w:rFonts w:ascii="Times New Roman" w:hAnsi="Times New Roman" w:cs="Times New Roman"/>
                <w:sz w:val="28"/>
                <w:szCs w:val="28"/>
                <w:lang w:val="ru-MD"/>
              </w:rPr>
              <w:t xml:space="preserve"> </w:t>
            </w:r>
          </w:p>
        </w:tc>
      </w:tr>
      <w:tr w:rsidR="003929E9" w:rsidRPr="000B7064" w:rsidTr="002F2B3E">
        <w:tc>
          <w:tcPr>
            <w:cnfStyle w:val="001000000000" w:firstRow="0" w:lastRow="0" w:firstColumn="1" w:lastColumn="0" w:oddVBand="0" w:evenVBand="0" w:oddHBand="0" w:evenHBand="0" w:firstRowFirstColumn="0" w:firstRowLastColumn="0" w:lastRowFirstColumn="0" w:lastRowLastColumn="0"/>
            <w:tcW w:w="2117" w:type="dxa"/>
          </w:tcPr>
          <w:p w:rsidR="003929E9" w:rsidRPr="000B7064" w:rsidRDefault="0004550B" w:rsidP="0004550B">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КБ</w:t>
            </w:r>
          </w:p>
        </w:tc>
        <w:tc>
          <w:tcPr>
            <w:tcW w:w="7512" w:type="dxa"/>
          </w:tcPr>
          <w:p w:rsidR="003929E9" w:rsidRPr="000B7064" w:rsidRDefault="008E7904" w:rsidP="008E7904">
            <w:pPr>
              <w:pStyle w:val="ab"/>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ru-MD"/>
              </w:rPr>
            </w:pPr>
            <w:r w:rsidRPr="000B7064">
              <w:rPr>
                <w:rFonts w:ascii="Times New Roman" w:hAnsi="Times New Roman" w:cs="Times New Roman"/>
                <w:sz w:val="28"/>
                <w:szCs w:val="28"/>
                <w:lang w:val="ru-MD"/>
              </w:rPr>
              <w:t xml:space="preserve">Коммерческий банк </w:t>
            </w:r>
          </w:p>
        </w:tc>
      </w:tr>
      <w:tr w:rsidR="00622893" w:rsidRPr="000B7064"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622893" w:rsidRPr="000B7064" w:rsidRDefault="0004550B" w:rsidP="0004550B">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МБ</w:t>
            </w:r>
          </w:p>
        </w:tc>
        <w:tc>
          <w:tcPr>
            <w:tcW w:w="7512" w:type="dxa"/>
          </w:tcPr>
          <w:p w:rsidR="00622893" w:rsidRPr="000B7064" w:rsidRDefault="008E7904" w:rsidP="008E7904">
            <w:pPr>
              <w:pStyle w:val="ab"/>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ru-MD"/>
              </w:rPr>
            </w:pPr>
            <w:r w:rsidRPr="000B7064">
              <w:rPr>
                <w:rFonts w:ascii="Times New Roman" w:hAnsi="Times New Roman" w:cs="Times New Roman"/>
                <w:sz w:val="28"/>
                <w:szCs w:val="28"/>
                <w:lang w:val="ru-MD"/>
              </w:rPr>
              <w:t xml:space="preserve">Местные </w:t>
            </w:r>
            <w:r w:rsidRPr="000B7064">
              <w:rPr>
                <w:rFonts w:ascii="Times New Roman" w:eastAsia="Times New Roman" w:hAnsi="Times New Roman" w:cs="Times New Roman"/>
                <w:sz w:val="28"/>
                <w:szCs w:val="28"/>
                <w:lang w:val="ru-MD"/>
              </w:rPr>
              <w:t>бюджет</w:t>
            </w:r>
            <w:r w:rsidRPr="000B7064">
              <w:rPr>
                <w:rFonts w:ascii="Times New Roman" w:hAnsi="Times New Roman" w:cs="Times New Roman"/>
                <w:sz w:val="28"/>
                <w:szCs w:val="28"/>
                <w:lang w:val="ru-MD"/>
              </w:rPr>
              <w:t xml:space="preserve">ы </w:t>
            </w:r>
          </w:p>
        </w:tc>
      </w:tr>
      <w:tr w:rsidR="00A64899" w:rsidRPr="000B7064" w:rsidTr="002F2B3E">
        <w:tc>
          <w:tcPr>
            <w:cnfStyle w:val="001000000000" w:firstRow="0" w:lastRow="0" w:firstColumn="1" w:lastColumn="0" w:oddVBand="0" w:evenVBand="0" w:oddHBand="0" w:evenHBand="0" w:firstRowFirstColumn="0" w:firstRowLastColumn="0" w:lastRowFirstColumn="0" w:lastRowLastColumn="0"/>
            <w:tcW w:w="2117" w:type="dxa"/>
          </w:tcPr>
          <w:p w:rsidR="00A64899" w:rsidRPr="000B7064" w:rsidRDefault="0004550B" w:rsidP="0004550B">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НБМ</w:t>
            </w:r>
          </w:p>
        </w:tc>
        <w:tc>
          <w:tcPr>
            <w:tcW w:w="7512" w:type="dxa"/>
          </w:tcPr>
          <w:p w:rsidR="00A64899" w:rsidRPr="000B7064" w:rsidRDefault="0004550B" w:rsidP="0004550B">
            <w:pPr>
              <w:pStyle w:val="ab"/>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70C0"/>
                <w:sz w:val="28"/>
                <w:szCs w:val="28"/>
                <w:lang w:val="ru-MD"/>
              </w:rPr>
            </w:pPr>
            <w:r w:rsidRPr="000B7064">
              <w:rPr>
                <w:rStyle w:val="af9"/>
                <w:rFonts w:ascii="Times New Roman" w:hAnsi="Times New Roman" w:cs="Times New Roman"/>
                <w:i w:val="0"/>
                <w:sz w:val="28"/>
                <w:szCs w:val="28"/>
                <w:lang w:val="ru-MD"/>
              </w:rPr>
              <w:t xml:space="preserve">Национальный банк Молдовы </w:t>
            </w:r>
          </w:p>
        </w:tc>
      </w:tr>
      <w:tr w:rsidR="00A64899" w:rsidRPr="000B7064"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A64899" w:rsidRPr="000B7064" w:rsidRDefault="0004550B" w:rsidP="0004550B">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ЕИБ</w:t>
            </w:r>
          </w:p>
        </w:tc>
        <w:tc>
          <w:tcPr>
            <w:tcW w:w="7512" w:type="dxa"/>
          </w:tcPr>
          <w:p w:rsidR="00A64899" w:rsidRPr="000B7064" w:rsidRDefault="0004550B" w:rsidP="0004550B">
            <w:pPr>
              <w:pStyle w:val="ab"/>
              <w:jc w:val="both"/>
              <w:cnfStyle w:val="000000100000" w:firstRow="0" w:lastRow="0" w:firstColumn="0" w:lastColumn="0" w:oddVBand="0" w:evenVBand="0" w:oddHBand="1" w:evenHBand="0" w:firstRowFirstColumn="0" w:firstRowLastColumn="0" w:lastRowFirstColumn="0" w:lastRowLastColumn="0"/>
              <w:rPr>
                <w:rStyle w:val="af9"/>
                <w:rFonts w:ascii="Times New Roman" w:hAnsi="Times New Roman" w:cs="Times New Roman"/>
                <w:i w:val="0"/>
                <w:sz w:val="28"/>
                <w:szCs w:val="28"/>
                <w:lang w:val="ru-MD"/>
              </w:rPr>
            </w:pPr>
            <w:r w:rsidRPr="000B7064">
              <w:rPr>
                <w:rFonts w:ascii="Times New Roman" w:hAnsi="Times New Roman" w:cs="Times New Roman"/>
                <w:sz w:val="28"/>
                <w:szCs w:val="28"/>
                <w:lang w:val="ru-MD"/>
              </w:rPr>
              <w:t xml:space="preserve">Европейский инвестиционный банк </w:t>
            </w:r>
          </w:p>
        </w:tc>
      </w:tr>
      <w:tr w:rsidR="00A64899" w:rsidRPr="000B7064" w:rsidTr="002F2B3E">
        <w:tc>
          <w:tcPr>
            <w:cnfStyle w:val="001000000000" w:firstRow="0" w:lastRow="0" w:firstColumn="1" w:lastColumn="0" w:oddVBand="0" w:evenVBand="0" w:oddHBand="0" w:evenHBand="0" w:firstRowFirstColumn="0" w:firstRowLastColumn="0" w:lastRowFirstColumn="0" w:lastRowLastColumn="0"/>
            <w:tcW w:w="2117" w:type="dxa"/>
          </w:tcPr>
          <w:p w:rsidR="00A64899" w:rsidRPr="000B7064" w:rsidRDefault="0004550B" w:rsidP="0004550B">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ЕБРР</w:t>
            </w:r>
          </w:p>
        </w:tc>
        <w:tc>
          <w:tcPr>
            <w:tcW w:w="7512" w:type="dxa"/>
          </w:tcPr>
          <w:p w:rsidR="00A64899" w:rsidRPr="000B7064" w:rsidRDefault="0004550B" w:rsidP="0004550B">
            <w:pPr>
              <w:pStyle w:val="ab"/>
              <w:jc w:val="both"/>
              <w:cnfStyle w:val="000000000000" w:firstRow="0" w:lastRow="0" w:firstColumn="0" w:lastColumn="0" w:oddVBand="0" w:evenVBand="0" w:oddHBand="0" w:evenHBand="0" w:firstRowFirstColumn="0" w:firstRowLastColumn="0" w:lastRowFirstColumn="0" w:lastRowLastColumn="0"/>
              <w:rPr>
                <w:rStyle w:val="af9"/>
                <w:rFonts w:ascii="Times New Roman" w:hAnsi="Times New Roman" w:cs="Times New Roman"/>
                <w:i w:val="0"/>
                <w:sz w:val="28"/>
                <w:szCs w:val="28"/>
                <w:lang w:val="ru-MD"/>
              </w:rPr>
            </w:pPr>
            <w:r w:rsidRPr="000B7064">
              <w:rPr>
                <w:rFonts w:ascii="Times New Roman" w:hAnsi="Times New Roman" w:cs="Times New Roman"/>
                <w:sz w:val="28"/>
                <w:szCs w:val="28"/>
                <w:lang w:val="ru-MD"/>
              </w:rPr>
              <w:t xml:space="preserve">Европейский банк по реконструкции и развитию </w:t>
            </w:r>
          </w:p>
        </w:tc>
      </w:tr>
      <w:tr w:rsidR="0004550B" w:rsidRPr="000B7064"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04550B" w:rsidRPr="000B7064" w:rsidRDefault="0004550B" w:rsidP="0004550B">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НБС</w:t>
            </w:r>
          </w:p>
        </w:tc>
        <w:tc>
          <w:tcPr>
            <w:tcW w:w="7512" w:type="dxa"/>
          </w:tcPr>
          <w:p w:rsidR="0004550B" w:rsidRPr="000B7064" w:rsidRDefault="0004550B" w:rsidP="0004550B">
            <w:pPr>
              <w:pStyle w:val="ab"/>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lang w:val="ru-MD"/>
              </w:rPr>
            </w:pPr>
            <w:r w:rsidRPr="000B7064">
              <w:rPr>
                <w:rStyle w:val="af9"/>
                <w:rFonts w:ascii="Times New Roman" w:hAnsi="Times New Roman" w:cs="Times New Roman"/>
                <w:i w:val="0"/>
                <w:sz w:val="28"/>
                <w:szCs w:val="28"/>
                <w:lang w:val="ru-MD"/>
              </w:rPr>
              <w:t xml:space="preserve">Национальное бюро статистики </w:t>
            </w:r>
          </w:p>
        </w:tc>
      </w:tr>
      <w:tr w:rsidR="0004550B" w:rsidRPr="000B7064" w:rsidTr="002F2B3E">
        <w:tc>
          <w:tcPr>
            <w:cnfStyle w:val="001000000000" w:firstRow="0" w:lastRow="0" w:firstColumn="1" w:lastColumn="0" w:oddVBand="0" w:evenVBand="0" w:oddHBand="0" w:evenHBand="0" w:firstRowFirstColumn="0" w:firstRowLastColumn="0" w:lastRowFirstColumn="0" w:lastRowLastColumn="0"/>
            <w:tcW w:w="2117" w:type="dxa"/>
          </w:tcPr>
          <w:p w:rsidR="0004550B" w:rsidRPr="000B7064" w:rsidRDefault="0004550B" w:rsidP="0004550B">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НПБ</w:t>
            </w:r>
          </w:p>
        </w:tc>
        <w:tc>
          <w:tcPr>
            <w:tcW w:w="7512" w:type="dxa"/>
          </w:tcPr>
          <w:p w:rsidR="0004550B" w:rsidRPr="000B7064" w:rsidRDefault="0004550B" w:rsidP="0004550B">
            <w:pPr>
              <w:pStyle w:val="ab"/>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8"/>
                <w:szCs w:val="28"/>
                <w:lang w:val="ru-MD"/>
              </w:rPr>
            </w:pPr>
            <w:r w:rsidRPr="000B7064">
              <w:rPr>
                <w:rStyle w:val="af9"/>
                <w:rFonts w:ascii="Times New Roman" w:hAnsi="Times New Roman" w:cs="Times New Roman"/>
                <w:i w:val="0"/>
                <w:sz w:val="28"/>
                <w:szCs w:val="28"/>
                <w:lang w:val="ru-MD"/>
              </w:rPr>
              <w:t>Национальный</w:t>
            </w:r>
            <w:r w:rsidRPr="000B7064">
              <w:rPr>
                <w:rFonts w:ascii="Times New Roman" w:hAnsi="Times New Roman" w:cs="Times New Roman"/>
                <w:i/>
                <w:sz w:val="28"/>
                <w:szCs w:val="28"/>
                <w:lang w:val="ru-MD"/>
              </w:rPr>
              <w:t xml:space="preserve"> </w:t>
            </w:r>
            <w:r w:rsidRPr="000B7064">
              <w:rPr>
                <w:rFonts w:ascii="Times New Roman" w:hAnsi="Times New Roman" w:cs="Times New Roman"/>
                <w:sz w:val="28"/>
                <w:szCs w:val="28"/>
                <w:lang w:val="ru-MD"/>
              </w:rPr>
              <w:t>публичный бюджет</w:t>
            </w:r>
            <w:r w:rsidRPr="000B7064">
              <w:rPr>
                <w:rFonts w:ascii="Times New Roman" w:hAnsi="Times New Roman" w:cs="Times New Roman"/>
                <w:i/>
                <w:sz w:val="28"/>
                <w:szCs w:val="28"/>
                <w:lang w:val="ru-MD"/>
              </w:rPr>
              <w:t xml:space="preserve"> </w:t>
            </w:r>
          </w:p>
        </w:tc>
      </w:tr>
      <w:tr w:rsidR="0004550B" w:rsidRPr="000B7064"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04550B" w:rsidRPr="000B7064" w:rsidRDefault="0004550B" w:rsidP="0004550B">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ГБ</w:t>
            </w:r>
          </w:p>
        </w:tc>
        <w:tc>
          <w:tcPr>
            <w:tcW w:w="7512" w:type="dxa"/>
          </w:tcPr>
          <w:p w:rsidR="0004550B" w:rsidRPr="000B7064" w:rsidRDefault="0004550B" w:rsidP="0004550B">
            <w:pPr>
              <w:pStyle w:val="ab"/>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ru-MD"/>
              </w:rPr>
            </w:pPr>
            <w:r w:rsidRPr="000B7064">
              <w:rPr>
                <w:rFonts w:ascii="Times New Roman" w:hAnsi="Times New Roman" w:cs="Times New Roman"/>
                <w:sz w:val="28"/>
                <w:szCs w:val="28"/>
                <w:lang w:val="ru-MD"/>
              </w:rPr>
              <w:t xml:space="preserve">Государственный </w:t>
            </w:r>
            <w:r w:rsidRPr="000B7064">
              <w:rPr>
                <w:rFonts w:ascii="Times New Roman" w:eastAsia="Times New Roman" w:hAnsi="Times New Roman" w:cs="Times New Roman"/>
                <w:sz w:val="28"/>
                <w:szCs w:val="28"/>
                <w:lang w:val="ru-MD"/>
              </w:rPr>
              <w:t>бюджет</w:t>
            </w:r>
            <w:r w:rsidRPr="000B7064">
              <w:rPr>
                <w:rFonts w:ascii="Times New Roman" w:hAnsi="Times New Roman" w:cs="Times New Roman"/>
                <w:sz w:val="28"/>
                <w:szCs w:val="28"/>
                <w:lang w:val="ru-MD"/>
              </w:rPr>
              <w:t xml:space="preserve"> </w:t>
            </w:r>
          </w:p>
        </w:tc>
      </w:tr>
      <w:tr w:rsidR="0004550B" w:rsidRPr="000B7064" w:rsidTr="002F2B3E">
        <w:tc>
          <w:tcPr>
            <w:cnfStyle w:val="001000000000" w:firstRow="0" w:lastRow="0" w:firstColumn="1" w:lastColumn="0" w:oddVBand="0" w:evenVBand="0" w:oddHBand="0" w:evenHBand="0" w:firstRowFirstColumn="0" w:firstRowLastColumn="0" w:lastRowFirstColumn="0" w:lastRowLastColumn="0"/>
            <w:tcW w:w="2117" w:type="dxa"/>
          </w:tcPr>
          <w:p w:rsidR="0004550B" w:rsidRPr="000B7064" w:rsidRDefault="0004550B" w:rsidP="0004550B">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БАТЕ</w:t>
            </w:r>
          </w:p>
        </w:tc>
        <w:tc>
          <w:tcPr>
            <w:tcW w:w="7512" w:type="dxa"/>
          </w:tcPr>
          <w:p w:rsidR="0004550B" w:rsidRPr="000B7064" w:rsidRDefault="0004550B" w:rsidP="0004550B">
            <w:pPr>
              <w:pStyle w:val="ab"/>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8"/>
                <w:szCs w:val="28"/>
                <w:lang w:val="ru-MD"/>
              </w:rPr>
            </w:pPr>
            <w:r w:rsidRPr="000B7064">
              <w:rPr>
                <w:rFonts w:ascii="Times New Roman" w:hAnsi="Times New Roman" w:cs="Times New Roman"/>
                <w:sz w:val="28"/>
                <w:szCs w:val="28"/>
                <w:lang w:val="ru-MD"/>
              </w:rPr>
              <w:t xml:space="preserve">Бюджет административно-территориальных единиц  </w:t>
            </w:r>
          </w:p>
        </w:tc>
      </w:tr>
      <w:tr w:rsidR="0004550B" w:rsidRPr="000B7064"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04550B" w:rsidRPr="000B7064" w:rsidRDefault="00A971BD" w:rsidP="00A971BD">
            <w:pPr>
              <w:pStyle w:val="ab"/>
              <w:jc w:val="both"/>
              <w:rPr>
                <w:rFonts w:ascii="Times New Roman" w:hAnsi="Times New Roman" w:cs="Times New Roman"/>
                <w:sz w:val="28"/>
                <w:szCs w:val="28"/>
                <w:lang w:val="ru-MD"/>
              </w:rPr>
            </w:pPr>
            <w:r>
              <w:rPr>
                <w:rFonts w:ascii="Times New Roman" w:hAnsi="Times New Roman" w:cs="Times New Roman"/>
                <w:sz w:val="28"/>
                <w:szCs w:val="28"/>
                <w:lang w:val="ru-MD"/>
              </w:rPr>
              <w:t>БП</w:t>
            </w:r>
            <w:r w:rsidR="0004550B" w:rsidRPr="000B7064">
              <w:rPr>
                <w:rFonts w:ascii="Times New Roman" w:hAnsi="Times New Roman" w:cs="Times New Roman"/>
                <w:sz w:val="28"/>
                <w:szCs w:val="28"/>
                <w:lang w:val="ru-MD"/>
              </w:rPr>
              <w:t>СП</w:t>
            </w:r>
          </w:p>
        </w:tc>
        <w:tc>
          <w:tcPr>
            <w:tcW w:w="7512" w:type="dxa"/>
          </w:tcPr>
          <w:p w:rsidR="0004550B" w:rsidRPr="00A971BD" w:rsidRDefault="00A971BD" w:rsidP="00A971BD">
            <w:pPr>
              <w:pStyle w:val="ab"/>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ru-MD"/>
              </w:rPr>
            </w:pPr>
            <w:r w:rsidRPr="00A85410">
              <w:rPr>
                <w:rFonts w:ascii="Times New Roman" w:eastAsia="Times New Roman" w:hAnsi="Times New Roman" w:cs="Times New Roman"/>
                <w:sz w:val="28"/>
                <w:szCs w:val="28"/>
              </w:rPr>
              <w:t>Бюджетн</w:t>
            </w:r>
            <w:r w:rsidRPr="00A971BD">
              <w:rPr>
                <w:rFonts w:ascii="Times New Roman" w:eastAsia="Times New Roman" w:hAnsi="Times New Roman" w:cs="Times New Roman"/>
                <w:sz w:val="28"/>
                <w:szCs w:val="28"/>
              </w:rPr>
              <w:t>ый прогноз</w:t>
            </w:r>
            <w:r w:rsidRPr="00A85410">
              <w:rPr>
                <w:rFonts w:ascii="Times New Roman" w:eastAsia="Times New Roman" w:hAnsi="Times New Roman" w:cs="Times New Roman"/>
                <w:sz w:val="28"/>
                <w:szCs w:val="28"/>
              </w:rPr>
              <w:t xml:space="preserve"> на среднесрочный период</w:t>
            </w:r>
            <w:r w:rsidRPr="00A971BD">
              <w:rPr>
                <w:rFonts w:ascii="Times New Roman" w:eastAsia="Times New Roman" w:hAnsi="Times New Roman" w:cs="Times New Roman"/>
                <w:color w:val="30302F"/>
                <w:sz w:val="28"/>
                <w:szCs w:val="28"/>
                <w:lang w:val="ru-MD"/>
              </w:rPr>
              <w:t xml:space="preserve"> </w:t>
            </w:r>
          </w:p>
        </w:tc>
      </w:tr>
      <w:tr w:rsidR="0004550B" w:rsidRPr="000B7064" w:rsidTr="002F2B3E">
        <w:tc>
          <w:tcPr>
            <w:cnfStyle w:val="001000000000" w:firstRow="0" w:lastRow="0" w:firstColumn="1" w:lastColumn="0" w:oddVBand="0" w:evenVBand="0" w:oddHBand="0" w:evenHBand="0" w:firstRowFirstColumn="0" w:firstRowLastColumn="0" w:lastRowFirstColumn="0" w:lastRowLastColumn="0"/>
            <w:tcW w:w="2117" w:type="dxa"/>
          </w:tcPr>
          <w:p w:rsidR="0004550B" w:rsidRPr="000B7064" w:rsidRDefault="0004550B" w:rsidP="0004550B">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ЕСПЧ</w:t>
            </w:r>
          </w:p>
        </w:tc>
        <w:tc>
          <w:tcPr>
            <w:tcW w:w="7512" w:type="dxa"/>
          </w:tcPr>
          <w:p w:rsidR="0004550B" w:rsidRPr="000B7064" w:rsidRDefault="0004550B" w:rsidP="0004550B">
            <w:pPr>
              <w:pStyle w:val="ab"/>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70C0"/>
                <w:sz w:val="28"/>
                <w:szCs w:val="28"/>
                <w:lang w:val="ru-MD"/>
              </w:rPr>
            </w:pPr>
            <w:r w:rsidRPr="000B7064">
              <w:rPr>
                <w:rStyle w:val="af9"/>
                <w:rFonts w:ascii="Times New Roman" w:hAnsi="Times New Roman" w:cs="Times New Roman"/>
                <w:i w:val="0"/>
                <w:sz w:val="28"/>
                <w:szCs w:val="28"/>
                <w:lang w:val="ru-MD"/>
              </w:rPr>
              <w:t xml:space="preserve">Европейский суд по правам человека </w:t>
            </w:r>
          </w:p>
        </w:tc>
      </w:tr>
      <w:tr w:rsidR="0004550B" w:rsidRPr="000B7064"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04550B" w:rsidRPr="000B7064" w:rsidRDefault="0004550B" w:rsidP="0004550B">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 xml:space="preserve">ЕКС </w:t>
            </w:r>
          </w:p>
        </w:tc>
        <w:tc>
          <w:tcPr>
            <w:tcW w:w="7512" w:type="dxa"/>
          </w:tcPr>
          <w:p w:rsidR="0004550B" w:rsidRPr="000B7064" w:rsidRDefault="0004550B" w:rsidP="0004550B">
            <w:pPr>
              <w:pStyle w:val="ab"/>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ru-MD"/>
              </w:rPr>
            </w:pPr>
            <w:r w:rsidRPr="000B7064">
              <w:rPr>
                <w:rFonts w:ascii="Times New Roman" w:hAnsi="Times New Roman" w:cs="Times New Roman"/>
                <w:sz w:val="28"/>
                <w:szCs w:val="28"/>
                <w:lang w:val="ru-MD"/>
              </w:rPr>
              <w:t xml:space="preserve">Единый казначейский счет </w:t>
            </w:r>
          </w:p>
        </w:tc>
      </w:tr>
      <w:tr w:rsidR="0004550B" w:rsidRPr="000B7064" w:rsidTr="002F2B3E">
        <w:tc>
          <w:tcPr>
            <w:cnfStyle w:val="001000000000" w:firstRow="0" w:lastRow="0" w:firstColumn="1" w:lastColumn="0" w:oddVBand="0" w:evenVBand="0" w:oddHBand="0" w:evenHBand="0" w:firstRowFirstColumn="0" w:firstRowLastColumn="0" w:lastRowFirstColumn="0" w:lastRowLastColumn="0"/>
            <w:tcW w:w="2117" w:type="dxa"/>
            <w:shd w:val="clear" w:color="auto" w:fill="auto"/>
          </w:tcPr>
          <w:p w:rsidR="0004550B" w:rsidRPr="000B7064" w:rsidRDefault="0004550B" w:rsidP="0004550B">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 xml:space="preserve">ФОМС </w:t>
            </w:r>
          </w:p>
        </w:tc>
        <w:tc>
          <w:tcPr>
            <w:tcW w:w="7512" w:type="dxa"/>
            <w:shd w:val="clear" w:color="auto" w:fill="auto"/>
          </w:tcPr>
          <w:p w:rsidR="0004550B" w:rsidRPr="000B7064" w:rsidRDefault="0004550B" w:rsidP="0004550B">
            <w:pPr>
              <w:pStyle w:val="ab"/>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70C0"/>
                <w:sz w:val="28"/>
                <w:szCs w:val="28"/>
                <w:lang w:val="ru-MD"/>
              </w:rPr>
            </w:pPr>
            <w:r w:rsidRPr="000B7064">
              <w:rPr>
                <w:rStyle w:val="afa"/>
                <w:rFonts w:ascii="Times New Roman" w:hAnsi="Times New Roman" w:cs="Times New Roman"/>
                <w:b w:val="0"/>
                <w:bCs w:val="0"/>
                <w:color w:val="000000"/>
                <w:sz w:val="28"/>
                <w:szCs w:val="28"/>
                <w:shd w:val="clear" w:color="auto" w:fill="FFFFFF"/>
                <w:lang w:val="ru-MD"/>
              </w:rPr>
              <w:t xml:space="preserve">Фонды обязательного медицинского страхования </w:t>
            </w:r>
            <w:r w:rsidRPr="000B7064">
              <w:rPr>
                <w:rStyle w:val="afa"/>
                <w:rFonts w:ascii="Times New Roman" w:hAnsi="Times New Roman" w:cs="Times New Roman"/>
                <w:b w:val="0"/>
                <w:color w:val="000000"/>
                <w:sz w:val="28"/>
                <w:szCs w:val="28"/>
                <w:shd w:val="clear" w:color="auto" w:fill="FFFFFF"/>
                <w:lang w:val="ru-MD"/>
              </w:rPr>
              <w:t xml:space="preserve"> </w:t>
            </w:r>
          </w:p>
        </w:tc>
      </w:tr>
      <w:tr w:rsidR="0004550B" w:rsidRPr="000B7064"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04550B" w:rsidRPr="000B7064" w:rsidRDefault="0004550B" w:rsidP="0004550B">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ПП</w:t>
            </w:r>
          </w:p>
        </w:tc>
        <w:tc>
          <w:tcPr>
            <w:tcW w:w="7512" w:type="dxa"/>
          </w:tcPr>
          <w:p w:rsidR="0004550B" w:rsidRPr="000B7064" w:rsidRDefault="0004550B" w:rsidP="0004550B">
            <w:pPr>
              <w:pStyle w:val="ab"/>
              <w:jc w:val="both"/>
              <w:cnfStyle w:val="000000100000" w:firstRow="0" w:lastRow="0" w:firstColumn="0" w:lastColumn="0" w:oddVBand="0" w:evenVBand="0" w:oddHBand="1" w:evenHBand="0" w:firstRowFirstColumn="0" w:firstRowLastColumn="0" w:lastRowFirstColumn="0" w:lastRowLastColumn="0"/>
              <w:rPr>
                <w:rStyle w:val="af9"/>
                <w:rFonts w:ascii="Times New Roman" w:hAnsi="Times New Roman" w:cs="Times New Roman"/>
                <w:i w:val="0"/>
                <w:sz w:val="28"/>
                <w:szCs w:val="28"/>
                <w:lang w:val="ru-MD"/>
              </w:rPr>
            </w:pPr>
            <w:r w:rsidRPr="000B7064">
              <w:rPr>
                <w:rStyle w:val="af9"/>
                <w:rFonts w:ascii="Times New Roman" w:eastAsia="Times New Roman" w:hAnsi="Times New Roman" w:cs="Times New Roman"/>
                <w:i w:val="0"/>
                <w:sz w:val="28"/>
                <w:szCs w:val="28"/>
                <w:lang w:val="ru-MD" w:eastAsia="ru-RU"/>
              </w:rPr>
              <w:t>Постановлени</w:t>
            </w:r>
            <w:r w:rsidRPr="000B7064">
              <w:rPr>
                <w:rStyle w:val="af9"/>
                <w:rFonts w:ascii="Times New Roman" w:hAnsi="Times New Roman" w:cs="Times New Roman"/>
                <w:i w:val="0"/>
                <w:sz w:val="28"/>
                <w:szCs w:val="28"/>
                <w:lang w:val="ru-MD"/>
              </w:rPr>
              <w:t xml:space="preserve">е </w:t>
            </w:r>
            <w:r w:rsidRPr="000B7064">
              <w:rPr>
                <w:rStyle w:val="af9"/>
                <w:rFonts w:ascii="Times New Roman" w:eastAsia="Times New Roman" w:hAnsi="Times New Roman" w:cs="Times New Roman"/>
                <w:i w:val="0"/>
                <w:sz w:val="28"/>
                <w:szCs w:val="28"/>
                <w:lang w:val="ru-MD" w:eastAsia="ru-RU"/>
              </w:rPr>
              <w:t>Правительства</w:t>
            </w:r>
            <w:r w:rsidRPr="000B7064">
              <w:rPr>
                <w:rStyle w:val="af9"/>
                <w:rFonts w:ascii="Times New Roman" w:hAnsi="Times New Roman" w:cs="Times New Roman"/>
                <w:i w:val="0"/>
                <w:sz w:val="28"/>
                <w:szCs w:val="28"/>
                <w:lang w:val="ru-MD"/>
              </w:rPr>
              <w:t xml:space="preserve"> </w:t>
            </w:r>
          </w:p>
        </w:tc>
      </w:tr>
      <w:tr w:rsidR="0004550B" w:rsidRPr="000B7064" w:rsidTr="002F2B3E">
        <w:tc>
          <w:tcPr>
            <w:cnfStyle w:val="001000000000" w:firstRow="0" w:lastRow="0" w:firstColumn="1" w:lastColumn="0" w:oddVBand="0" w:evenVBand="0" w:oddHBand="0" w:evenHBand="0" w:firstRowFirstColumn="0" w:firstRowLastColumn="0" w:lastRowFirstColumn="0" w:lastRowLastColumn="0"/>
            <w:tcW w:w="2117" w:type="dxa"/>
          </w:tcPr>
          <w:p w:rsidR="0004550B" w:rsidRPr="000B7064" w:rsidRDefault="0004550B" w:rsidP="0004550B">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ГП</w:t>
            </w:r>
          </w:p>
        </w:tc>
        <w:tc>
          <w:tcPr>
            <w:tcW w:w="7512" w:type="dxa"/>
          </w:tcPr>
          <w:p w:rsidR="0004550B" w:rsidRPr="000B7064" w:rsidRDefault="0004550B" w:rsidP="0004550B">
            <w:pPr>
              <w:pStyle w:val="ab"/>
              <w:jc w:val="both"/>
              <w:cnfStyle w:val="000000000000" w:firstRow="0" w:lastRow="0" w:firstColumn="0" w:lastColumn="0" w:oddVBand="0" w:evenVBand="0" w:oddHBand="0" w:evenHBand="0" w:firstRowFirstColumn="0" w:firstRowLastColumn="0" w:lastRowFirstColumn="0" w:lastRowLastColumn="0"/>
              <w:rPr>
                <w:rStyle w:val="af9"/>
                <w:rFonts w:ascii="Times New Roman" w:hAnsi="Times New Roman" w:cs="Times New Roman"/>
                <w:i w:val="0"/>
                <w:sz w:val="28"/>
                <w:szCs w:val="28"/>
                <w:lang w:val="ru-MD"/>
              </w:rPr>
            </w:pPr>
            <w:r w:rsidRPr="000B7064">
              <w:rPr>
                <w:rStyle w:val="af9"/>
                <w:rFonts w:ascii="Times New Roman" w:hAnsi="Times New Roman" w:cs="Times New Roman"/>
                <w:i w:val="0"/>
                <w:sz w:val="28"/>
                <w:szCs w:val="28"/>
                <w:lang w:val="ru-MD"/>
              </w:rPr>
              <w:t xml:space="preserve">Государственное </w:t>
            </w:r>
            <w:r w:rsidRPr="000B7064">
              <w:rPr>
                <w:rStyle w:val="af9"/>
                <w:rFonts w:ascii="Times New Roman" w:eastAsia="Times New Roman" w:hAnsi="Times New Roman" w:cs="Times New Roman"/>
                <w:i w:val="0"/>
                <w:sz w:val="28"/>
                <w:szCs w:val="28"/>
                <w:lang w:val="ru-MD" w:eastAsia="ru-RU"/>
              </w:rPr>
              <w:t>предприяти</w:t>
            </w:r>
            <w:r w:rsidRPr="000B7064">
              <w:rPr>
                <w:rStyle w:val="af9"/>
                <w:rFonts w:ascii="Times New Roman" w:hAnsi="Times New Roman" w:cs="Times New Roman"/>
                <w:i w:val="0"/>
                <w:sz w:val="28"/>
                <w:szCs w:val="28"/>
                <w:lang w:val="ru-MD"/>
              </w:rPr>
              <w:t xml:space="preserve">е </w:t>
            </w:r>
          </w:p>
        </w:tc>
      </w:tr>
      <w:tr w:rsidR="0004550B" w:rsidRPr="000B7064"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04550B" w:rsidRPr="000B7064" w:rsidRDefault="0004550B" w:rsidP="0004550B">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МВД</w:t>
            </w:r>
          </w:p>
        </w:tc>
        <w:tc>
          <w:tcPr>
            <w:tcW w:w="7512" w:type="dxa"/>
          </w:tcPr>
          <w:p w:rsidR="0004550B" w:rsidRPr="000B7064" w:rsidRDefault="0004550B" w:rsidP="0004550B">
            <w:pPr>
              <w:pStyle w:val="ab"/>
              <w:jc w:val="both"/>
              <w:cnfStyle w:val="000000100000" w:firstRow="0" w:lastRow="0" w:firstColumn="0" w:lastColumn="0" w:oddVBand="0" w:evenVBand="0" w:oddHBand="1" w:evenHBand="0" w:firstRowFirstColumn="0" w:firstRowLastColumn="0" w:lastRowFirstColumn="0" w:lastRowLastColumn="0"/>
              <w:rPr>
                <w:rStyle w:val="af9"/>
                <w:rFonts w:ascii="Times New Roman" w:hAnsi="Times New Roman" w:cs="Times New Roman"/>
                <w:i w:val="0"/>
                <w:sz w:val="28"/>
                <w:szCs w:val="28"/>
                <w:lang w:val="ru-MD"/>
              </w:rPr>
            </w:pPr>
            <w:r w:rsidRPr="000B7064">
              <w:rPr>
                <w:rStyle w:val="af9"/>
                <w:rFonts w:ascii="Times New Roman" w:hAnsi="Times New Roman" w:cs="Times New Roman"/>
                <w:i w:val="0"/>
                <w:sz w:val="28"/>
                <w:szCs w:val="28"/>
                <w:lang w:val="ru-MD"/>
              </w:rPr>
              <w:t xml:space="preserve">Министерство </w:t>
            </w:r>
            <w:r w:rsidRPr="000B7064">
              <w:rPr>
                <w:rStyle w:val="af9"/>
                <w:rFonts w:ascii="Times New Roman" w:eastAsia="Times New Roman" w:hAnsi="Times New Roman" w:cs="Times New Roman"/>
                <w:i w:val="0"/>
                <w:sz w:val="28"/>
                <w:szCs w:val="28"/>
                <w:lang w:val="ru-MD" w:eastAsia="ru-RU"/>
              </w:rPr>
              <w:t>внутренн</w:t>
            </w:r>
            <w:r w:rsidRPr="000B7064">
              <w:rPr>
                <w:rStyle w:val="af9"/>
                <w:rFonts w:ascii="Times New Roman" w:hAnsi="Times New Roman" w:cs="Times New Roman"/>
                <w:i w:val="0"/>
                <w:sz w:val="28"/>
                <w:szCs w:val="28"/>
                <w:lang w:val="ru-MD"/>
              </w:rPr>
              <w:t xml:space="preserve">их дел </w:t>
            </w:r>
          </w:p>
        </w:tc>
      </w:tr>
      <w:tr w:rsidR="0004550B" w:rsidRPr="000B7064" w:rsidTr="002F2B3E">
        <w:tc>
          <w:tcPr>
            <w:cnfStyle w:val="001000000000" w:firstRow="0" w:lastRow="0" w:firstColumn="1" w:lastColumn="0" w:oddVBand="0" w:evenVBand="0" w:oddHBand="0" w:evenHBand="0" w:firstRowFirstColumn="0" w:firstRowLastColumn="0" w:lastRowFirstColumn="0" w:lastRowLastColumn="0"/>
            <w:tcW w:w="2117" w:type="dxa"/>
          </w:tcPr>
          <w:p w:rsidR="0004550B" w:rsidRPr="000B7064" w:rsidRDefault="0004550B" w:rsidP="0004550B">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МАИБ</w:t>
            </w:r>
          </w:p>
        </w:tc>
        <w:tc>
          <w:tcPr>
            <w:tcW w:w="7512" w:type="dxa"/>
          </w:tcPr>
          <w:p w:rsidR="0004550B" w:rsidRPr="000B7064" w:rsidRDefault="0004550B" w:rsidP="0004550B">
            <w:pPr>
              <w:pStyle w:val="ab"/>
              <w:jc w:val="both"/>
              <w:cnfStyle w:val="000000000000" w:firstRow="0" w:lastRow="0" w:firstColumn="0" w:lastColumn="0" w:oddVBand="0" w:evenVBand="0" w:oddHBand="0" w:evenHBand="0" w:firstRowFirstColumn="0" w:firstRowLastColumn="0" w:lastRowFirstColumn="0" w:lastRowLastColumn="0"/>
              <w:rPr>
                <w:rStyle w:val="af9"/>
                <w:rFonts w:ascii="Times New Roman" w:hAnsi="Times New Roman" w:cs="Times New Roman"/>
                <w:i w:val="0"/>
                <w:sz w:val="28"/>
                <w:szCs w:val="28"/>
                <w:lang w:val="ru-MD"/>
              </w:rPr>
            </w:pPr>
            <w:r w:rsidRPr="000B7064">
              <w:rPr>
                <w:rStyle w:val="af9"/>
                <w:rFonts w:ascii="Times New Roman" w:hAnsi="Times New Roman" w:cs="Times New Roman"/>
                <w:i w:val="0"/>
                <w:sz w:val="28"/>
                <w:szCs w:val="28"/>
                <w:lang w:val="ru-MD"/>
              </w:rPr>
              <w:t>КБ „Moldova Agroindbank” АО</w:t>
            </w:r>
          </w:p>
        </w:tc>
      </w:tr>
      <w:tr w:rsidR="0004550B" w:rsidRPr="000B7064"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04550B" w:rsidRPr="000B7064" w:rsidRDefault="0004550B" w:rsidP="0004550B">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МОКИ</w:t>
            </w:r>
          </w:p>
        </w:tc>
        <w:tc>
          <w:tcPr>
            <w:tcW w:w="7512" w:type="dxa"/>
          </w:tcPr>
          <w:p w:rsidR="0004550B" w:rsidRPr="000B7064" w:rsidRDefault="0004550B" w:rsidP="0004550B">
            <w:pPr>
              <w:pStyle w:val="ab"/>
              <w:jc w:val="both"/>
              <w:cnfStyle w:val="000000100000" w:firstRow="0" w:lastRow="0" w:firstColumn="0" w:lastColumn="0" w:oddVBand="0" w:evenVBand="0" w:oddHBand="1" w:evenHBand="0" w:firstRowFirstColumn="0" w:firstRowLastColumn="0" w:lastRowFirstColumn="0" w:lastRowLastColumn="0"/>
              <w:rPr>
                <w:rStyle w:val="af9"/>
                <w:rFonts w:ascii="Times New Roman" w:hAnsi="Times New Roman" w:cs="Times New Roman"/>
                <w:i w:val="0"/>
                <w:sz w:val="28"/>
                <w:szCs w:val="28"/>
                <w:lang w:val="ru-MD"/>
              </w:rPr>
            </w:pPr>
            <w:r w:rsidRPr="000B7064">
              <w:rPr>
                <w:rStyle w:val="af9"/>
                <w:rFonts w:ascii="Times New Roman" w:hAnsi="Times New Roman" w:cs="Times New Roman"/>
                <w:i w:val="0"/>
                <w:sz w:val="28"/>
                <w:szCs w:val="28"/>
                <w:lang w:val="ru-MD"/>
              </w:rPr>
              <w:t xml:space="preserve">Министерство образования, культуры и исследований </w:t>
            </w:r>
          </w:p>
        </w:tc>
      </w:tr>
      <w:tr w:rsidR="0004550B" w:rsidRPr="000B7064" w:rsidTr="002F2B3E">
        <w:tc>
          <w:tcPr>
            <w:cnfStyle w:val="001000000000" w:firstRow="0" w:lastRow="0" w:firstColumn="1" w:lastColumn="0" w:oddVBand="0" w:evenVBand="0" w:oddHBand="0" w:evenHBand="0" w:firstRowFirstColumn="0" w:firstRowLastColumn="0" w:lastRowFirstColumn="0" w:lastRowLastColumn="0"/>
            <w:tcW w:w="2117" w:type="dxa"/>
          </w:tcPr>
          <w:p w:rsidR="0004550B" w:rsidRPr="000B7064" w:rsidRDefault="0004550B" w:rsidP="0004550B">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МФ</w:t>
            </w:r>
          </w:p>
        </w:tc>
        <w:tc>
          <w:tcPr>
            <w:tcW w:w="7512" w:type="dxa"/>
          </w:tcPr>
          <w:p w:rsidR="0004550B" w:rsidRPr="000B7064" w:rsidRDefault="0004550B" w:rsidP="0004550B">
            <w:pPr>
              <w:pStyle w:val="ab"/>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ru-MD"/>
              </w:rPr>
            </w:pPr>
            <w:r w:rsidRPr="000B7064">
              <w:rPr>
                <w:rFonts w:ascii="Times New Roman" w:hAnsi="Times New Roman" w:cs="Times New Roman"/>
                <w:sz w:val="28"/>
                <w:szCs w:val="28"/>
                <w:lang w:val="ru-MD"/>
              </w:rPr>
              <w:t xml:space="preserve">Министерство финансов </w:t>
            </w:r>
          </w:p>
        </w:tc>
      </w:tr>
      <w:tr w:rsidR="0004550B" w:rsidRPr="000B7064"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04550B" w:rsidRPr="000B7064" w:rsidRDefault="000B7064" w:rsidP="000B7064">
            <w:pPr>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МЗТСЗ</w:t>
            </w:r>
          </w:p>
        </w:tc>
        <w:tc>
          <w:tcPr>
            <w:tcW w:w="7512" w:type="dxa"/>
          </w:tcPr>
          <w:p w:rsidR="0004550B" w:rsidRPr="000B7064" w:rsidRDefault="0004550B" w:rsidP="000455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ru-MD"/>
              </w:rPr>
            </w:pPr>
            <w:r w:rsidRPr="000B7064">
              <w:rPr>
                <w:rFonts w:ascii="Times New Roman" w:hAnsi="Times New Roman" w:cs="Times New Roman"/>
                <w:sz w:val="28"/>
                <w:szCs w:val="28"/>
                <w:lang w:val="ru-MD"/>
              </w:rPr>
              <w:t xml:space="preserve">Министерство </w:t>
            </w:r>
            <w:r w:rsidRPr="000B7064">
              <w:rPr>
                <w:rFonts w:ascii="Times New Roman" w:hAnsi="Times New Roman" w:cs="Times New Roman"/>
                <w:bCs/>
                <w:sz w:val="28"/>
                <w:szCs w:val="28"/>
                <w:lang w:val="ru-MD"/>
              </w:rPr>
              <w:t>здравоохранения</w:t>
            </w:r>
            <w:r w:rsidRPr="000B7064">
              <w:rPr>
                <w:rFonts w:ascii="Times New Roman" w:hAnsi="Times New Roman" w:cs="Times New Roman"/>
                <w:sz w:val="28"/>
                <w:szCs w:val="28"/>
                <w:lang w:val="ru-MD"/>
              </w:rPr>
              <w:t xml:space="preserve">, труда и социальной защиты </w:t>
            </w:r>
          </w:p>
        </w:tc>
      </w:tr>
      <w:tr w:rsidR="0004550B" w:rsidRPr="000B7064" w:rsidTr="002F2B3E">
        <w:tc>
          <w:tcPr>
            <w:cnfStyle w:val="001000000000" w:firstRow="0" w:lastRow="0" w:firstColumn="1" w:lastColumn="0" w:oddVBand="0" w:evenVBand="0" w:oddHBand="0" w:evenHBand="0" w:firstRowFirstColumn="0" w:firstRowLastColumn="0" w:lastRowFirstColumn="0" w:lastRowLastColumn="0"/>
            <w:tcW w:w="2117" w:type="dxa"/>
          </w:tcPr>
          <w:p w:rsidR="0004550B" w:rsidRPr="000B7064" w:rsidRDefault="000B7064" w:rsidP="000B7064">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ВВП</w:t>
            </w:r>
          </w:p>
        </w:tc>
        <w:tc>
          <w:tcPr>
            <w:tcW w:w="7512" w:type="dxa"/>
          </w:tcPr>
          <w:p w:rsidR="0004550B" w:rsidRPr="000B7064" w:rsidRDefault="000B7064" w:rsidP="000B7064">
            <w:pPr>
              <w:pStyle w:val="ab"/>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ru-MD"/>
              </w:rPr>
            </w:pPr>
            <w:r w:rsidRPr="000B7064">
              <w:rPr>
                <w:rFonts w:ascii="Times New Roman" w:hAnsi="Times New Roman" w:cs="Times New Roman"/>
                <w:sz w:val="28"/>
                <w:szCs w:val="28"/>
                <w:lang w:val="ru-MD"/>
              </w:rPr>
              <w:t xml:space="preserve">Валовой внутренний продукт </w:t>
            </w:r>
          </w:p>
        </w:tc>
      </w:tr>
      <w:tr w:rsidR="0004550B" w:rsidRPr="000B7064"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04550B" w:rsidRPr="000B7064" w:rsidRDefault="000B7064" w:rsidP="000B7064">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РМ</w:t>
            </w:r>
          </w:p>
        </w:tc>
        <w:tc>
          <w:tcPr>
            <w:tcW w:w="7512" w:type="dxa"/>
          </w:tcPr>
          <w:p w:rsidR="0004550B" w:rsidRPr="000B7064" w:rsidRDefault="000B7064" w:rsidP="000B7064">
            <w:pPr>
              <w:pStyle w:val="ab"/>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8"/>
                <w:szCs w:val="28"/>
                <w:lang w:val="ru-MD"/>
              </w:rPr>
            </w:pPr>
            <w:r w:rsidRPr="000B7064">
              <w:rPr>
                <w:rStyle w:val="af9"/>
                <w:rFonts w:ascii="Times New Roman" w:eastAsia="Times New Roman" w:hAnsi="Times New Roman" w:cs="Times New Roman"/>
                <w:i w:val="0"/>
                <w:sz w:val="28"/>
                <w:szCs w:val="28"/>
                <w:lang w:val="ru-MD" w:eastAsia="ru-RU"/>
              </w:rPr>
              <w:t>Республика Молдова</w:t>
            </w:r>
            <w:r w:rsidRPr="000B7064">
              <w:rPr>
                <w:rStyle w:val="af9"/>
                <w:rFonts w:ascii="Times New Roman" w:hAnsi="Times New Roman" w:cs="Times New Roman"/>
                <w:i w:val="0"/>
                <w:sz w:val="28"/>
                <w:szCs w:val="28"/>
                <w:lang w:val="ru-MD"/>
              </w:rPr>
              <w:t xml:space="preserve"> </w:t>
            </w:r>
          </w:p>
        </w:tc>
      </w:tr>
      <w:tr w:rsidR="0004550B" w:rsidRPr="000B7064" w:rsidTr="002F2B3E">
        <w:tc>
          <w:tcPr>
            <w:cnfStyle w:val="001000000000" w:firstRow="0" w:lastRow="0" w:firstColumn="1" w:lastColumn="0" w:oddVBand="0" w:evenVBand="0" w:oddHBand="0" w:evenHBand="0" w:firstRowFirstColumn="0" w:firstRowLastColumn="0" w:lastRowFirstColumn="0" w:lastRowLastColumn="0"/>
            <w:tcW w:w="2117" w:type="dxa"/>
          </w:tcPr>
          <w:p w:rsidR="0004550B" w:rsidRPr="000B7064" w:rsidRDefault="000B7064" w:rsidP="000B7064">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АО</w:t>
            </w:r>
          </w:p>
        </w:tc>
        <w:tc>
          <w:tcPr>
            <w:tcW w:w="7512" w:type="dxa"/>
          </w:tcPr>
          <w:p w:rsidR="0004550B" w:rsidRPr="000B7064" w:rsidRDefault="000B7064" w:rsidP="000B7064">
            <w:pPr>
              <w:pStyle w:val="ab"/>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ru-MD"/>
              </w:rPr>
            </w:pPr>
            <w:r w:rsidRPr="000B7064">
              <w:rPr>
                <w:rFonts w:ascii="Times New Roman" w:eastAsia="Times New Roman" w:hAnsi="Times New Roman" w:cs="Times New Roman"/>
                <w:bCs/>
                <w:sz w:val="28"/>
                <w:szCs w:val="28"/>
                <w:lang w:val="ru-MD" w:eastAsia="ru-RU"/>
              </w:rPr>
              <w:t>Акционерное обществ</w:t>
            </w:r>
            <w:r w:rsidRPr="000B7064">
              <w:rPr>
                <w:rFonts w:ascii="Times New Roman" w:hAnsi="Times New Roman" w:cs="Times New Roman"/>
                <w:sz w:val="28"/>
                <w:szCs w:val="28"/>
                <w:lang w:val="ru-MD"/>
              </w:rPr>
              <w:t xml:space="preserve">о </w:t>
            </w:r>
          </w:p>
        </w:tc>
      </w:tr>
      <w:tr w:rsidR="0004550B" w:rsidRPr="000B7064"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04550B" w:rsidRPr="000B7064" w:rsidRDefault="000B7064" w:rsidP="000B7064">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ИС</w:t>
            </w:r>
          </w:p>
        </w:tc>
        <w:tc>
          <w:tcPr>
            <w:tcW w:w="7512" w:type="dxa"/>
          </w:tcPr>
          <w:p w:rsidR="0004550B" w:rsidRPr="000B7064" w:rsidRDefault="000B7064" w:rsidP="000B7064">
            <w:pPr>
              <w:pStyle w:val="ab"/>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ru-MD"/>
              </w:rPr>
            </w:pPr>
            <w:r w:rsidRPr="000B7064">
              <w:rPr>
                <w:rFonts w:ascii="Times New Roman" w:hAnsi="Times New Roman" w:cs="Times New Roman"/>
                <w:bCs/>
                <w:sz w:val="28"/>
                <w:szCs w:val="28"/>
                <w:lang w:val="ru-MD" w:eastAsia="ro-RO"/>
              </w:rPr>
              <w:t>Информационная система</w:t>
            </w:r>
            <w:r w:rsidRPr="000B7064">
              <w:rPr>
                <w:rFonts w:ascii="Times New Roman" w:hAnsi="Times New Roman" w:cs="Times New Roman"/>
                <w:sz w:val="28"/>
                <w:szCs w:val="28"/>
                <w:lang w:val="ru-MD"/>
              </w:rPr>
              <w:t xml:space="preserve"> </w:t>
            </w:r>
          </w:p>
        </w:tc>
      </w:tr>
      <w:tr w:rsidR="0004550B" w:rsidRPr="000B7064" w:rsidTr="002F2B3E">
        <w:tc>
          <w:tcPr>
            <w:cnfStyle w:val="001000000000" w:firstRow="0" w:lastRow="0" w:firstColumn="1" w:lastColumn="0" w:oddVBand="0" w:evenVBand="0" w:oddHBand="0" w:evenHBand="0" w:firstRowFirstColumn="0" w:firstRowLastColumn="0" w:lastRowFirstColumn="0" w:lastRowLastColumn="0"/>
            <w:tcW w:w="2117" w:type="dxa"/>
          </w:tcPr>
          <w:p w:rsidR="0004550B" w:rsidRPr="000B7064" w:rsidRDefault="000B7064" w:rsidP="000B7064">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ГНС</w:t>
            </w:r>
          </w:p>
        </w:tc>
        <w:tc>
          <w:tcPr>
            <w:tcW w:w="7512" w:type="dxa"/>
          </w:tcPr>
          <w:p w:rsidR="0004550B" w:rsidRPr="000B7064" w:rsidRDefault="000B7064" w:rsidP="000B706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ru-MD"/>
              </w:rPr>
            </w:pPr>
            <w:r w:rsidRPr="000B7064">
              <w:rPr>
                <w:rFonts w:ascii="Times New Roman" w:eastAsia="Times New Roman" w:hAnsi="Times New Roman" w:cs="Times New Roman"/>
                <w:color w:val="000000"/>
                <w:sz w:val="28"/>
                <w:szCs w:val="28"/>
                <w:lang w:val="ru-MD" w:eastAsia="ru-RU"/>
              </w:rPr>
              <w:t>Государственная налоговая служба</w:t>
            </w:r>
          </w:p>
        </w:tc>
      </w:tr>
      <w:tr w:rsidR="0004550B" w:rsidRPr="000B7064"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04550B" w:rsidRPr="000B7064" w:rsidRDefault="000B7064" w:rsidP="0004550B">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ООО</w:t>
            </w:r>
          </w:p>
        </w:tc>
        <w:tc>
          <w:tcPr>
            <w:tcW w:w="7512" w:type="dxa"/>
          </w:tcPr>
          <w:p w:rsidR="0004550B" w:rsidRPr="000B7064" w:rsidRDefault="000B7064" w:rsidP="000B7064">
            <w:pPr>
              <w:pStyle w:val="ab"/>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ru-MD"/>
              </w:rPr>
            </w:pPr>
            <w:r w:rsidRPr="000B7064">
              <w:rPr>
                <w:rFonts w:ascii="Times New Roman" w:hAnsi="Times New Roman" w:cs="Times New Roman"/>
                <w:sz w:val="28"/>
                <w:szCs w:val="28"/>
                <w:lang w:val="ru-MD"/>
              </w:rPr>
              <w:t xml:space="preserve">Общество с ограниченной </w:t>
            </w:r>
            <w:r w:rsidRPr="000B7064">
              <w:rPr>
                <w:rFonts w:ascii="Times New Roman" w:eastAsia="Times New Roman" w:hAnsi="Times New Roman" w:cs="Times New Roman"/>
                <w:sz w:val="28"/>
                <w:szCs w:val="28"/>
                <w:lang w:val="ru-MD" w:eastAsia="ru-RU"/>
              </w:rPr>
              <w:t>ответственн</w:t>
            </w:r>
            <w:r w:rsidRPr="000B7064">
              <w:rPr>
                <w:rFonts w:ascii="Times New Roman" w:hAnsi="Times New Roman" w:cs="Times New Roman"/>
                <w:sz w:val="28"/>
                <w:szCs w:val="28"/>
                <w:lang w:val="ru-MD"/>
              </w:rPr>
              <w:t xml:space="preserve">остью  </w:t>
            </w:r>
          </w:p>
        </w:tc>
      </w:tr>
      <w:tr w:rsidR="0004550B" w:rsidRPr="000B7064" w:rsidTr="002F2B3E">
        <w:tc>
          <w:tcPr>
            <w:cnfStyle w:val="001000000000" w:firstRow="0" w:lastRow="0" w:firstColumn="1" w:lastColumn="0" w:oddVBand="0" w:evenVBand="0" w:oddHBand="0" w:evenHBand="0" w:firstRowFirstColumn="0" w:firstRowLastColumn="0" w:lastRowFirstColumn="0" w:lastRowLastColumn="0"/>
            <w:tcW w:w="2117" w:type="dxa"/>
          </w:tcPr>
          <w:p w:rsidR="0004550B" w:rsidRPr="000B7064" w:rsidRDefault="000B7064" w:rsidP="0004550B">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ТС</w:t>
            </w:r>
          </w:p>
        </w:tc>
        <w:tc>
          <w:tcPr>
            <w:tcW w:w="7512" w:type="dxa"/>
          </w:tcPr>
          <w:p w:rsidR="0004550B" w:rsidRPr="000B7064" w:rsidRDefault="000B7064" w:rsidP="000B7064">
            <w:pPr>
              <w:pStyle w:val="ab"/>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ru-MD"/>
              </w:rPr>
            </w:pPr>
            <w:r w:rsidRPr="000B7064">
              <w:rPr>
                <w:rFonts w:ascii="Times New Roman" w:hAnsi="Times New Roman" w:cs="Times New Roman"/>
                <w:sz w:val="28"/>
                <w:szCs w:val="28"/>
                <w:lang w:val="ru-MD"/>
              </w:rPr>
              <w:t xml:space="preserve">Таможенная служба </w:t>
            </w:r>
          </w:p>
        </w:tc>
      </w:tr>
      <w:tr w:rsidR="0004550B" w:rsidRPr="000B7064"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04550B" w:rsidRPr="000B7064" w:rsidRDefault="000B7064" w:rsidP="000B7064">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НДС</w:t>
            </w:r>
          </w:p>
        </w:tc>
        <w:tc>
          <w:tcPr>
            <w:tcW w:w="7512" w:type="dxa"/>
          </w:tcPr>
          <w:p w:rsidR="0004550B" w:rsidRPr="000B7064" w:rsidRDefault="000B7064" w:rsidP="000B7064">
            <w:pPr>
              <w:pStyle w:val="ab"/>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ru-MD"/>
              </w:rPr>
            </w:pPr>
            <w:r w:rsidRPr="000B7064">
              <w:rPr>
                <w:rFonts w:ascii="Times New Roman" w:hAnsi="Times New Roman" w:cs="Times New Roman"/>
                <w:sz w:val="28"/>
                <w:szCs w:val="28"/>
                <w:lang w:val="ru-MD"/>
              </w:rPr>
              <w:t xml:space="preserve">Налог на добавленную стоимость </w:t>
            </w:r>
          </w:p>
        </w:tc>
      </w:tr>
      <w:tr w:rsidR="0004550B" w:rsidRPr="000B7064" w:rsidTr="002F2B3E">
        <w:tc>
          <w:tcPr>
            <w:cnfStyle w:val="001000000000" w:firstRow="0" w:lastRow="0" w:firstColumn="1" w:lastColumn="0" w:oddVBand="0" w:evenVBand="0" w:oddHBand="0" w:evenHBand="0" w:firstRowFirstColumn="0" w:firstRowLastColumn="0" w:lastRowFirstColumn="0" w:lastRowLastColumn="0"/>
            <w:tcW w:w="2117" w:type="dxa"/>
          </w:tcPr>
          <w:p w:rsidR="0004550B" w:rsidRPr="000B7064" w:rsidRDefault="000B7064" w:rsidP="000B7064">
            <w:pPr>
              <w:pStyle w:val="ab"/>
              <w:jc w:val="both"/>
              <w:rPr>
                <w:rFonts w:ascii="Times New Roman" w:hAnsi="Times New Roman" w:cs="Times New Roman"/>
                <w:sz w:val="28"/>
                <w:szCs w:val="28"/>
                <w:lang w:val="ru-MD"/>
              </w:rPr>
            </w:pPr>
            <w:r w:rsidRPr="000B7064">
              <w:rPr>
                <w:rFonts w:ascii="Times New Roman" w:hAnsi="Times New Roman" w:cs="Times New Roman"/>
                <w:sz w:val="28"/>
                <w:szCs w:val="28"/>
                <w:lang w:val="ru-MD"/>
              </w:rPr>
              <w:t>ГК</w:t>
            </w:r>
          </w:p>
        </w:tc>
        <w:tc>
          <w:tcPr>
            <w:tcW w:w="7512" w:type="dxa"/>
          </w:tcPr>
          <w:p w:rsidR="0004550B" w:rsidRPr="000B7064" w:rsidRDefault="000B7064" w:rsidP="000B7064">
            <w:pPr>
              <w:pStyle w:val="ab"/>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ru-MD"/>
              </w:rPr>
            </w:pPr>
            <w:r w:rsidRPr="000B7064">
              <w:rPr>
                <w:rFonts w:ascii="Times New Roman" w:hAnsi="Times New Roman" w:cs="Times New Roman"/>
                <w:sz w:val="28"/>
                <w:szCs w:val="28"/>
                <w:lang w:val="ru-MD"/>
              </w:rPr>
              <w:t xml:space="preserve">Государственное казначейство </w:t>
            </w:r>
          </w:p>
        </w:tc>
      </w:tr>
    </w:tbl>
    <w:p w:rsidR="00A64899" w:rsidRPr="000B7064" w:rsidRDefault="00A64899" w:rsidP="00A64899">
      <w:pPr>
        <w:tabs>
          <w:tab w:val="num" w:pos="0"/>
        </w:tabs>
        <w:spacing w:after="0" w:line="276" w:lineRule="auto"/>
        <w:ind w:firstLine="709"/>
        <w:jc w:val="both"/>
        <w:rPr>
          <w:rFonts w:ascii="Times New Roman" w:hAnsi="Times New Roman" w:cs="Times New Roman"/>
          <w:iCs/>
          <w:sz w:val="28"/>
          <w:szCs w:val="28"/>
          <w:lang w:val="ru-MD"/>
        </w:rPr>
      </w:pPr>
    </w:p>
    <w:p w:rsidR="00A64899" w:rsidRPr="000B7064" w:rsidRDefault="00A64899" w:rsidP="00A64899">
      <w:pPr>
        <w:tabs>
          <w:tab w:val="num" w:pos="0"/>
        </w:tabs>
        <w:spacing w:after="0" w:line="276" w:lineRule="auto"/>
        <w:ind w:firstLine="709"/>
        <w:jc w:val="both"/>
        <w:rPr>
          <w:rFonts w:ascii="Times New Roman" w:hAnsi="Times New Roman" w:cs="Times New Roman"/>
          <w:iCs/>
          <w:sz w:val="28"/>
          <w:szCs w:val="28"/>
          <w:lang w:val="ru-MD"/>
        </w:rPr>
      </w:pPr>
    </w:p>
    <w:p w:rsidR="005A24A2" w:rsidRDefault="005A24A2" w:rsidP="000B7064">
      <w:pPr>
        <w:tabs>
          <w:tab w:val="num" w:pos="0"/>
        </w:tabs>
        <w:spacing w:after="0" w:line="276" w:lineRule="auto"/>
        <w:jc w:val="both"/>
        <w:rPr>
          <w:rFonts w:ascii="Times New Roman" w:hAnsi="Times New Roman" w:cs="Times New Roman"/>
          <w:iCs/>
          <w:sz w:val="28"/>
          <w:szCs w:val="28"/>
        </w:rPr>
      </w:pPr>
    </w:p>
    <w:p w:rsidR="000B7064" w:rsidRPr="000B7064" w:rsidRDefault="000B7064" w:rsidP="008A3DFD">
      <w:pPr>
        <w:pStyle w:val="a5"/>
        <w:numPr>
          <w:ilvl w:val="0"/>
          <w:numId w:val="1"/>
        </w:numPr>
        <w:spacing w:after="0" w:line="276" w:lineRule="auto"/>
        <w:ind w:left="0" w:right="-92" w:firstLine="0"/>
        <w:jc w:val="center"/>
        <w:outlineLvl w:val="0"/>
        <w:rPr>
          <w:rFonts w:ascii="Times New Roman" w:eastAsia="Times New Roman" w:hAnsi="Times New Roman"/>
          <w:b/>
          <w:sz w:val="32"/>
          <w:szCs w:val="32"/>
          <w:lang w:eastAsia="ru-RU"/>
        </w:rPr>
      </w:pPr>
      <w:bookmarkStart w:id="3" w:name="_Toc517448617"/>
      <w:r>
        <w:rPr>
          <w:rFonts w:ascii="Times New Roman" w:eastAsia="Times New Roman" w:hAnsi="Times New Roman"/>
          <w:b/>
          <w:sz w:val="32"/>
          <w:szCs w:val="32"/>
          <w:lang w:val="ru-RU" w:eastAsia="ru-RU"/>
        </w:rPr>
        <w:lastRenderedPageBreak/>
        <w:t xml:space="preserve">УСЛОВНОЕ МНЕНИЕ </w:t>
      </w:r>
      <w:r w:rsidR="006C17AD">
        <w:rPr>
          <w:rFonts w:ascii="Times New Roman" w:eastAsia="Times New Roman" w:hAnsi="Times New Roman"/>
          <w:b/>
          <w:sz w:val="32"/>
          <w:szCs w:val="32"/>
          <w:lang w:val="ru-RU" w:eastAsia="ru-RU"/>
        </w:rPr>
        <w:t>П</w:t>
      </w:r>
      <w:r>
        <w:rPr>
          <w:rFonts w:ascii="Times New Roman" w:eastAsia="Times New Roman" w:hAnsi="Times New Roman"/>
          <w:b/>
          <w:sz w:val="32"/>
          <w:szCs w:val="32"/>
          <w:lang w:val="ru-RU" w:eastAsia="ru-RU"/>
        </w:rPr>
        <w:t>О</w:t>
      </w:r>
      <w:r w:rsidR="006C17AD">
        <w:rPr>
          <w:rFonts w:ascii="Times New Roman" w:eastAsia="Times New Roman" w:hAnsi="Times New Roman"/>
          <w:b/>
          <w:sz w:val="32"/>
          <w:szCs w:val="32"/>
          <w:lang w:val="ru-RU" w:eastAsia="ru-RU"/>
        </w:rPr>
        <w:t xml:space="preserve"> ОТЧЕТУ</w:t>
      </w:r>
      <w:r>
        <w:rPr>
          <w:rFonts w:ascii="Times New Roman" w:eastAsia="Times New Roman" w:hAnsi="Times New Roman"/>
          <w:b/>
          <w:sz w:val="32"/>
          <w:szCs w:val="32"/>
          <w:lang w:val="ru-RU" w:eastAsia="ru-RU"/>
        </w:rPr>
        <w:t xml:space="preserve"> ПРАВИТЕЛЬСТВА ОБ ИСПОЛНЕНИИ ГОСУДАРСТВЕННОГО БЮДЖЕТА ЗА 2017 ГОД</w:t>
      </w:r>
      <w:bookmarkEnd w:id="3"/>
      <w:r>
        <w:rPr>
          <w:rFonts w:ascii="Times New Roman" w:eastAsia="Times New Roman" w:hAnsi="Times New Roman"/>
          <w:b/>
          <w:sz w:val="32"/>
          <w:szCs w:val="32"/>
          <w:lang w:val="ru-RU" w:eastAsia="ru-RU"/>
        </w:rPr>
        <w:t xml:space="preserve"> </w:t>
      </w:r>
    </w:p>
    <w:p w:rsidR="000B7064" w:rsidRPr="00771CFD" w:rsidRDefault="000B7064" w:rsidP="00771CFD">
      <w:pPr>
        <w:tabs>
          <w:tab w:val="num" w:pos="0"/>
        </w:tabs>
        <w:spacing w:after="0" w:line="276" w:lineRule="auto"/>
        <w:ind w:firstLine="709"/>
        <w:jc w:val="both"/>
        <w:rPr>
          <w:rFonts w:ascii="Times New Roman" w:hAnsi="Times New Roman" w:cs="Times New Roman"/>
          <w:i/>
          <w:sz w:val="28"/>
          <w:szCs w:val="28"/>
          <w:lang w:val="ru-RU"/>
        </w:rPr>
      </w:pPr>
      <w:r w:rsidRPr="000B7064">
        <w:rPr>
          <w:rFonts w:ascii="Times New Roman" w:eastAsia="Times New Roman" w:hAnsi="Times New Roman" w:cs="Times New Roman"/>
          <w:sz w:val="28"/>
          <w:szCs w:val="28"/>
          <w:lang w:val="ru-RU" w:eastAsia="ru-RU"/>
        </w:rPr>
        <w:t>Счетная палата</w:t>
      </w:r>
      <w:r>
        <w:rPr>
          <w:rFonts w:ascii="Times New Roman" w:hAnsi="Times New Roman" w:cs="Times New Roman"/>
          <w:sz w:val="28"/>
          <w:szCs w:val="28"/>
          <w:lang w:val="ru-RU"/>
        </w:rPr>
        <w:t xml:space="preserve"> провела аудит </w:t>
      </w:r>
      <w:r w:rsidRPr="000B7064">
        <w:rPr>
          <w:rFonts w:ascii="Times New Roman" w:hAnsi="Times New Roman" w:cs="Times New Roman"/>
          <w:sz w:val="28"/>
          <w:szCs w:val="28"/>
          <w:lang w:val="ru-RU"/>
        </w:rPr>
        <w:t>Отчет</w:t>
      </w:r>
      <w:r>
        <w:rPr>
          <w:rFonts w:ascii="Times New Roman" w:hAnsi="Times New Roman" w:cs="Times New Roman"/>
          <w:sz w:val="28"/>
          <w:szCs w:val="28"/>
          <w:lang w:val="ru-RU"/>
        </w:rPr>
        <w:t>а</w:t>
      </w:r>
      <w:r w:rsidRPr="000B7064">
        <w:rPr>
          <w:rFonts w:ascii="Times New Roman" w:hAnsi="Times New Roman" w:cs="Times New Roman"/>
          <w:sz w:val="28"/>
          <w:szCs w:val="28"/>
          <w:lang w:val="ru-RU"/>
        </w:rPr>
        <w:t xml:space="preserve"> Правительства об исполнении государственного бюджета за 201</w:t>
      </w:r>
      <w:r w:rsidR="00771CFD">
        <w:rPr>
          <w:rFonts w:ascii="Times New Roman" w:hAnsi="Times New Roman" w:cs="Times New Roman"/>
          <w:sz w:val="28"/>
          <w:szCs w:val="28"/>
          <w:lang w:val="ru-RU"/>
        </w:rPr>
        <w:t>7</w:t>
      </w:r>
      <w:r w:rsidRPr="000B7064">
        <w:rPr>
          <w:rFonts w:ascii="Times New Roman" w:hAnsi="Times New Roman" w:cs="Times New Roman"/>
          <w:sz w:val="28"/>
          <w:szCs w:val="28"/>
          <w:lang w:val="ru-RU"/>
        </w:rPr>
        <w:t xml:space="preserve"> год</w:t>
      </w:r>
      <w:r w:rsidR="00771CFD">
        <w:rPr>
          <w:rFonts w:ascii="Times New Roman" w:hAnsi="Times New Roman" w:cs="Times New Roman"/>
          <w:sz w:val="28"/>
          <w:szCs w:val="28"/>
          <w:lang w:val="ru-RU"/>
        </w:rPr>
        <w:t xml:space="preserve">, который </w:t>
      </w:r>
      <w:r w:rsidR="00397A1E">
        <w:rPr>
          <w:rFonts w:ascii="Times New Roman" w:hAnsi="Times New Roman" w:cs="Times New Roman"/>
          <w:sz w:val="28"/>
          <w:szCs w:val="28"/>
          <w:lang w:val="ru-RU"/>
        </w:rPr>
        <w:t>состоит из</w:t>
      </w:r>
      <w:r w:rsidR="00771CFD">
        <w:rPr>
          <w:rFonts w:ascii="Times New Roman" w:hAnsi="Times New Roman" w:cs="Times New Roman"/>
          <w:sz w:val="28"/>
          <w:szCs w:val="28"/>
          <w:lang w:val="ru-RU"/>
        </w:rPr>
        <w:t xml:space="preserve"> Форм №</w:t>
      </w:r>
      <w:r w:rsidR="00771CFD" w:rsidRPr="00297AD2">
        <w:rPr>
          <w:rFonts w:ascii="Times New Roman" w:hAnsi="Times New Roman" w:cs="Times New Roman"/>
          <w:sz w:val="28"/>
          <w:szCs w:val="28"/>
        </w:rPr>
        <w:t xml:space="preserve">1; </w:t>
      </w:r>
      <w:r w:rsidR="00771CFD">
        <w:rPr>
          <w:rFonts w:ascii="Times New Roman" w:hAnsi="Times New Roman" w:cs="Times New Roman"/>
          <w:sz w:val="28"/>
          <w:szCs w:val="28"/>
          <w:lang w:val="ru-RU"/>
        </w:rPr>
        <w:t>№</w:t>
      </w:r>
      <w:r w:rsidR="00771CFD">
        <w:rPr>
          <w:rFonts w:ascii="Times New Roman" w:hAnsi="Times New Roman" w:cs="Times New Roman"/>
          <w:sz w:val="28"/>
          <w:szCs w:val="28"/>
        </w:rPr>
        <w:t>2</w:t>
      </w:r>
      <w:r w:rsidR="00771CFD" w:rsidRPr="00297AD2">
        <w:rPr>
          <w:rFonts w:ascii="Times New Roman" w:hAnsi="Times New Roman" w:cs="Times New Roman"/>
          <w:sz w:val="28"/>
          <w:szCs w:val="28"/>
        </w:rPr>
        <w:t xml:space="preserve">; </w:t>
      </w:r>
      <w:r w:rsidR="00771CFD">
        <w:rPr>
          <w:rFonts w:ascii="Times New Roman" w:hAnsi="Times New Roman" w:cs="Times New Roman"/>
          <w:sz w:val="28"/>
          <w:szCs w:val="28"/>
          <w:lang w:val="ru-RU"/>
        </w:rPr>
        <w:t>№</w:t>
      </w:r>
      <w:r w:rsidR="00771CFD">
        <w:rPr>
          <w:rFonts w:ascii="Times New Roman" w:hAnsi="Times New Roman" w:cs="Times New Roman"/>
          <w:sz w:val="28"/>
          <w:szCs w:val="28"/>
        </w:rPr>
        <w:t>3</w:t>
      </w:r>
      <w:r w:rsidR="00771CFD" w:rsidRPr="00297AD2">
        <w:rPr>
          <w:rFonts w:ascii="Times New Roman" w:hAnsi="Times New Roman" w:cs="Times New Roman"/>
          <w:sz w:val="28"/>
          <w:szCs w:val="28"/>
        </w:rPr>
        <w:t xml:space="preserve">; </w:t>
      </w:r>
      <w:r w:rsidR="00771CFD">
        <w:rPr>
          <w:rFonts w:ascii="Times New Roman" w:hAnsi="Times New Roman" w:cs="Times New Roman"/>
          <w:sz w:val="28"/>
          <w:szCs w:val="28"/>
          <w:lang w:val="ru-RU"/>
        </w:rPr>
        <w:t>№</w:t>
      </w:r>
      <w:r w:rsidR="00771CFD" w:rsidRPr="00297AD2">
        <w:rPr>
          <w:rFonts w:ascii="Times New Roman" w:hAnsi="Times New Roman" w:cs="Times New Roman"/>
          <w:sz w:val="28"/>
          <w:szCs w:val="28"/>
        </w:rPr>
        <w:t xml:space="preserve">4; </w:t>
      </w:r>
      <w:r w:rsidR="00771CFD">
        <w:rPr>
          <w:rFonts w:ascii="Times New Roman" w:hAnsi="Times New Roman" w:cs="Times New Roman"/>
          <w:sz w:val="28"/>
          <w:szCs w:val="28"/>
          <w:lang w:val="ru-RU"/>
        </w:rPr>
        <w:t>№</w:t>
      </w:r>
      <w:r w:rsidR="00771CFD" w:rsidRPr="00297AD2">
        <w:rPr>
          <w:rFonts w:ascii="Times New Roman" w:hAnsi="Times New Roman" w:cs="Times New Roman"/>
          <w:sz w:val="28"/>
          <w:szCs w:val="28"/>
        </w:rPr>
        <w:t>4.1</w:t>
      </w:r>
      <w:r w:rsidR="00771CFD">
        <w:rPr>
          <w:rFonts w:ascii="Times New Roman" w:hAnsi="Times New Roman" w:cs="Times New Roman"/>
          <w:sz w:val="28"/>
          <w:szCs w:val="28"/>
        </w:rPr>
        <w:t>;</w:t>
      </w:r>
      <w:r w:rsidR="00771CFD" w:rsidRPr="00925B6C">
        <w:rPr>
          <w:rFonts w:ascii="Times New Roman" w:hAnsi="Times New Roman" w:cs="Times New Roman"/>
          <w:sz w:val="28"/>
          <w:szCs w:val="28"/>
        </w:rPr>
        <w:t xml:space="preserve"> </w:t>
      </w:r>
      <w:r w:rsidR="00771CFD">
        <w:rPr>
          <w:rFonts w:ascii="Times New Roman" w:hAnsi="Times New Roman" w:cs="Times New Roman"/>
          <w:sz w:val="28"/>
          <w:szCs w:val="28"/>
          <w:lang w:val="ru-RU"/>
        </w:rPr>
        <w:t>№</w:t>
      </w:r>
      <w:r w:rsidR="00771CFD" w:rsidRPr="00297AD2">
        <w:rPr>
          <w:rFonts w:ascii="Times New Roman" w:hAnsi="Times New Roman" w:cs="Times New Roman"/>
          <w:sz w:val="28"/>
          <w:szCs w:val="28"/>
        </w:rPr>
        <w:t>4.</w:t>
      </w:r>
      <w:r w:rsidR="00771CFD">
        <w:rPr>
          <w:rFonts w:ascii="Times New Roman" w:hAnsi="Times New Roman" w:cs="Times New Roman"/>
          <w:sz w:val="28"/>
          <w:szCs w:val="28"/>
        </w:rPr>
        <w:t>2;</w:t>
      </w:r>
      <w:r w:rsidR="00771CFD" w:rsidRPr="00297AD2">
        <w:rPr>
          <w:rFonts w:ascii="Times New Roman" w:hAnsi="Times New Roman" w:cs="Times New Roman"/>
          <w:sz w:val="28"/>
          <w:szCs w:val="28"/>
        </w:rPr>
        <w:t xml:space="preserve"> </w:t>
      </w:r>
      <w:r w:rsidR="00771CFD">
        <w:rPr>
          <w:rFonts w:ascii="Times New Roman" w:hAnsi="Times New Roman" w:cs="Times New Roman"/>
          <w:sz w:val="28"/>
          <w:szCs w:val="28"/>
          <w:lang w:val="ru-RU"/>
        </w:rPr>
        <w:t>№</w:t>
      </w:r>
      <w:r w:rsidR="00771CFD">
        <w:rPr>
          <w:rFonts w:ascii="Times New Roman" w:hAnsi="Times New Roman" w:cs="Times New Roman"/>
          <w:sz w:val="28"/>
          <w:szCs w:val="28"/>
        </w:rPr>
        <w:t>5</w:t>
      </w:r>
      <w:r w:rsidR="00771CFD" w:rsidRPr="00297AD2">
        <w:rPr>
          <w:rFonts w:ascii="Times New Roman" w:hAnsi="Times New Roman" w:cs="Times New Roman"/>
          <w:sz w:val="28"/>
          <w:szCs w:val="28"/>
        </w:rPr>
        <w:t xml:space="preserve">; </w:t>
      </w:r>
      <w:r w:rsidR="00771CFD">
        <w:rPr>
          <w:rFonts w:ascii="Times New Roman" w:hAnsi="Times New Roman" w:cs="Times New Roman"/>
          <w:sz w:val="28"/>
          <w:szCs w:val="28"/>
          <w:lang w:val="ru-RU"/>
        </w:rPr>
        <w:t>№</w:t>
      </w:r>
      <w:r w:rsidR="00771CFD">
        <w:rPr>
          <w:rFonts w:ascii="Times New Roman" w:hAnsi="Times New Roman" w:cs="Times New Roman"/>
          <w:sz w:val="28"/>
          <w:szCs w:val="28"/>
        </w:rPr>
        <w:t>5.1</w:t>
      </w:r>
      <w:r w:rsidR="00771CFD" w:rsidRPr="00297AD2">
        <w:rPr>
          <w:rFonts w:ascii="Times New Roman" w:hAnsi="Times New Roman" w:cs="Times New Roman"/>
          <w:sz w:val="28"/>
          <w:szCs w:val="28"/>
        </w:rPr>
        <w:t>;</w:t>
      </w:r>
      <w:r w:rsidR="00771CFD">
        <w:rPr>
          <w:rFonts w:ascii="Times New Roman" w:hAnsi="Times New Roman" w:cs="Times New Roman"/>
          <w:sz w:val="28"/>
          <w:szCs w:val="28"/>
        </w:rPr>
        <w:t xml:space="preserve"> </w:t>
      </w:r>
      <w:r w:rsidR="00771CFD">
        <w:rPr>
          <w:rFonts w:ascii="Times New Roman" w:hAnsi="Times New Roman" w:cs="Times New Roman"/>
          <w:sz w:val="28"/>
          <w:szCs w:val="28"/>
          <w:lang w:val="ru-RU"/>
        </w:rPr>
        <w:t>№</w:t>
      </w:r>
      <w:r w:rsidR="00771CFD">
        <w:rPr>
          <w:rFonts w:ascii="Times New Roman" w:hAnsi="Times New Roman" w:cs="Times New Roman"/>
          <w:sz w:val="28"/>
          <w:szCs w:val="28"/>
        </w:rPr>
        <w:t>5.1.1</w:t>
      </w:r>
      <w:r w:rsidR="00771CFD" w:rsidRPr="00297AD2">
        <w:rPr>
          <w:rFonts w:ascii="Times New Roman" w:hAnsi="Times New Roman" w:cs="Times New Roman"/>
          <w:sz w:val="28"/>
          <w:szCs w:val="28"/>
        </w:rPr>
        <w:t>;</w:t>
      </w:r>
      <w:r w:rsidR="00771CFD">
        <w:rPr>
          <w:rFonts w:ascii="Times New Roman" w:hAnsi="Times New Roman" w:cs="Times New Roman"/>
          <w:sz w:val="28"/>
          <w:szCs w:val="28"/>
        </w:rPr>
        <w:t xml:space="preserve"> </w:t>
      </w:r>
      <w:r w:rsidR="00771CFD">
        <w:rPr>
          <w:rFonts w:ascii="Times New Roman" w:hAnsi="Times New Roman" w:cs="Times New Roman"/>
          <w:sz w:val="28"/>
          <w:szCs w:val="28"/>
          <w:lang w:val="ru-RU"/>
        </w:rPr>
        <w:t>№</w:t>
      </w:r>
      <w:r w:rsidR="00771CFD">
        <w:rPr>
          <w:rFonts w:ascii="Times New Roman" w:hAnsi="Times New Roman" w:cs="Times New Roman"/>
          <w:sz w:val="28"/>
          <w:szCs w:val="28"/>
        </w:rPr>
        <w:t>6</w:t>
      </w:r>
      <w:r w:rsidR="00771CFD" w:rsidRPr="00297AD2">
        <w:rPr>
          <w:rFonts w:ascii="Times New Roman" w:hAnsi="Times New Roman" w:cs="Times New Roman"/>
          <w:sz w:val="28"/>
          <w:szCs w:val="28"/>
        </w:rPr>
        <w:t xml:space="preserve">; </w:t>
      </w:r>
      <w:r w:rsidR="00771CFD">
        <w:rPr>
          <w:rFonts w:ascii="Times New Roman" w:hAnsi="Times New Roman" w:cs="Times New Roman"/>
          <w:sz w:val="28"/>
          <w:szCs w:val="28"/>
          <w:lang w:val="ru-RU"/>
        </w:rPr>
        <w:t>№</w:t>
      </w:r>
      <w:r w:rsidR="00771CFD">
        <w:rPr>
          <w:rFonts w:ascii="Times New Roman" w:hAnsi="Times New Roman" w:cs="Times New Roman"/>
          <w:sz w:val="28"/>
          <w:szCs w:val="28"/>
        </w:rPr>
        <w:t>7</w:t>
      </w:r>
      <w:r w:rsidR="00771CFD" w:rsidRPr="00297AD2">
        <w:rPr>
          <w:rFonts w:ascii="Times New Roman" w:hAnsi="Times New Roman" w:cs="Times New Roman"/>
          <w:sz w:val="28"/>
          <w:szCs w:val="28"/>
        </w:rPr>
        <w:t xml:space="preserve">; </w:t>
      </w:r>
      <w:r w:rsidR="00771CFD">
        <w:rPr>
          <w:rFonts w:ascii="Times New Roman" w:hAnsi="Times New Roman" w:cs="Times New Roman"/>
          <w:sz w:val="28"/>
          <w:szCs w:val="28"/>
          <w:lang w:val="ru-RU"/>
        </w:rPr>
        <w:t>№</w:t>
      </w:r>
      <w:r w:rsidR="00771CFD">
        <w:rPr>
          <w:rFonts w:ascii="Times New Roman" w:hAnsi="Times New Roman" w:cs="Times New Roman"/>
          <w:sz w:val="28"/>
          <w:szCs w:val="28"/>
        </w:rPr>
        <w:t>8</w:t>
      </w:r>
      <w:r w:rsidR="00771CFD" w:rsidRPr="00297AD2">
        <w:rPr>
          <w:rFonts w:ascii="Times New Roman" w:hAnsi="Times New Roman" w:cs="Times New Roman"/>
          <w:sz w:val="28"/>
          <w:szCs w:val="28"/>
        </w:rPr>
        <w:t>;</w:t>
      </w:r>
      <w:r w:rsidR="00771CFD">
        <w:rPr>
          <w:rFonts w:ascii="Times New Roman" w:hAnsi="Times New Roman" w:cs="Times New Roman"/>
          <w:sz w:val="28"/>
          <w:szCs w:val="28"/>
        </w:rPr>
        <w:t xml:space="preserve"> </w:t>
      </w:r>
      <w:r w:rsidR="00771CFD">
        <w:rPr>
          <w:rFonts w:ascii="Times New Roman" w:hAnsi="Times New Roman" w:cs="Times New Roman"/>
          <w:sz w:val="28"/>
          <w:szCs w:val="28"/>
          <w:lang w:val="ru-RU"/>
        </w:rPr>
        <w:t>№</w:t>
      </w:r>
      <w:r w:rsidR="00771CFD">
        <w:rPr>
          <w:rFonts w:ascii="Times New Roman" w:hAnsi="Times New Roman" w:cs="Times New Roman"/>
          <w:sz w:val="28"/>
          <w:szCs w:val="28"/>
        </w:rPr>
        <w:t>9</w:t>
      </w:r>
      <w:r w:rsidR="00771CFD" w:rsidRPr="00297AD2">
        <w:rPr>
          <w:rFonts w:ascii="Times New Roman" w:hAnsi="Times New Roman" w:cs="Times New Roman"/>
          <w:sz w:val="28"/>
          <w:szCs w:val="28"/>
        </w:rPr>
        <w:t xml:space="preserve">; </w:t>
      </w:r>
      <w:r w:rsidR="00771CFD">
        <w:rPr>
          <w:rFonts w:ascii="Times New Roman" w:hAnsi="Times New Roman" w:cs="Times New Roman"/>
          <w:sz w:val="28"/>
          <w:szCs w:val="28"/>
          <w:lang w:val="ru-RU"/>
        </w:rPr>
        <w:t>№</w:t>
      </w:r>
      <w:r w:rsidR="00771CFD">
        <w:rPr>
          <w:rFonts w:ascii="Times New Roman" w:hAnsi="Times New Roman" w:cs="Times New Roman"/>
          <w:sz w:val="28"/>
          <w:szCs w:val="28"/>
        </w:rPr>
        <w:t xml:space="preserve">10 </w:t>
      </w:r>
      <w:r w:rsidR="00771CFD">
        <w:rPr>
          <w:rFonts w:ascii="Times New Roman" w:hAnsi="Times New Roman" w:cs="Times New Roman"/>
          <w:sz w:val="28"/>
          <w:szCs w:val="28"/>
          <w:lang w:val="ru-RU"/>
        </w:rPr>
        <w:t>и №</w:t>
      </w:r>
      <w:r w:rsidR="00771CFD">
        <w:rPr>
          <w:rFonts w:ascii="Times New Roman" w:hAnsi="Times New Roman" w:cs="Times New Roman"/>
          <w:sz w:val="28"/>
          <w:szCs w:val="28"/>
        </w:rPr>
        <w:t>11,</w:t>
      </w:r>
      <w:r w:rsidR="00771CFD">
        <w:rPr>
          <w:rFonts w:ascii="Times New Roman" w:hAnsi="Times New Roman" w:cs="Times New Roman"/>
          <w:sz w:val="28"/>
          <w:szCs w:val="28"/>
          <w:lang w:val="ru-RU"/>
        </w:rPr>
        <w:t xml:space="preserve"> а также повествовательное описание (</w:t>
      </w:r>
      <w:r w:rsidR="00771CFD">
        <w:rPr>
          <w:rFonts w:ascii="Times New Roman" w:hAnsi="Times New Roman" w:cs="Times New Roman"/>
          <w:i/>
          <w:sz w:val="28"/>
          <w:szCs w:val="28"/>
          <w:lang w:val="ru-RU"/>
        </w:rPr>
        <w:t>состав и полное название форм представлено в приложении №2 к настоящему Отчету аудита)</w:t>
      </w:r>
    </w:p>
    <w:p w:rsidR="00771CFD" w:rsidRPr="00771CFD" w:rsidRDefault="00771CFD" w:rsidP="00771CFD">
      <w:pPr>
        <w:tabs>
          <w:tab w:val="num" w:pos="0"/>
        </w:tabs>
        <w:spacing w:after="0" w:line="276" w:lineRule="auto"/>
        <w:ind w:firstLine="709"/>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По мнению аудиторов </w:t>
      </w:r>
      <w:r>
        <w:rPr>
          <w:rFonts w:ascii="Times New Roman" w:eastAsia="Times New Roman" w:hAnsi="Times New Roman" w:cs="Times New Roman"/>
          <w:iCs/>
          <w:sz w:val="28"/>
          <w:szCs w:val="28"/>
          <w:lang w:val="ru-RU" w:eastAsia="ru-RU"/>
        </w:rPr>
        <w:t xml:space="preserve">Счетной палаты, за исключением аспектов, изложенных в разделе относительно базы для составления условного мнения, </w:t>
      </w:r>
      <w:r w:rsidRPr="000B7064">
        <w:rPr>
          <w:rFonts w:ascii="Times New Roman" w:hAnsi="Times New Roman" w:cs="Times New Roman"/>
          <w:sz w:val="28"/>
          <w:szCs w:val="28"/>
          <w:lang w:val="ru-RU"/>
        </w:rPr>
        <w:t>Отчет Правительства об исполнении государственного бюджета за 201</w:t>
      </w:r>
      <w:r>
        <w:rPr>
          <w:rFonts w:ascii="Times New Roman" w:hAnsi="Times New Roman" w:cs="Times New Roman"/>
          <w:sz w:val="28"/>
          <w:szCs w:val="28"/>
          <w:lang w:val="ru-RU"/>
        </w:rPr>
        <w:t>7</w:t>
      </w:r>
      <w:r w:rsidRPr="000B7064">
        <w:rPr>
          <w:rFonts w:ascii="Times New Roman" w:hAnsi="Times New Roman" w:cs="Times New Roman"/>
          <w:sz w:val="28"/>
          <w:szCs w:val="28"/>
          <w:lang w:val="ru-RU"/>
        </w:rPr>
        <w:t xml:space="preserve"> год</w:t>
      </w:r>
      <w:r>
        <w:rPr>
          <w:rFonts w:ascii="Times New Roman" w:eastAsia="Times New Roman" w:hAnsi="Times New Roman" w:cs="Times New Roman"/>
          <w:iCs/>
          <w:sz w:val="28"/>
          <w:szCs w:val="28"/>
          <w:lang w:val="ru-RU" w:eastAsia="ru-RU"/>
        </w:rPr>
        <w:t xml:space="preserve"> по всем существенным аспектам предоставляет реальное и достоверное отражение ситуации о кассовом </w:t>
      </w:r>
      <w:r w:rsidRPr="00771CFD">
        <w:rPr>
          <w:rFonts w:ascii="Times New Roman" w:eastAsia="Times New Roman" w:hAnsi="Times New Roman" w:cs="Times New Roman"/>
          <w:iCs/>
          <w:sz w:val="28"/>
          <w:szCs w:val="28"/>
          <w:lang w:val="ru-RU" w:eastAsia="ru-RU"/>
        </w:rPr>
        <w:t>исполнени</w:t>
      </w:r>
      <w:r>
        <w:rPr>
          <w:rFonts w:ascii="Times New Roman" w:eastAsia="Times New Roman" w:hAnsi="Times New Roman" w:cs="Times New Roman"/>
          <w:iCs/>
          <w:sz w:val="28"/>
          <w:szCs w:val="28"/>
          <w:lang w:val="ru-RU" w:eastAsia="ru-RU"/>
        </w:rPr>
        <w:t xml:space="preserve">и </w:t>
      </w:r>
      <w:r w:rsidRPr="00771CFD">
        <w:rPr>
          <w:rFonts w:ascii="Times New Roman" w:eastAsia="Times New Roman" w:hAnsi="Times New Roman" w:cs="Times New Roman"/>
          <w:iCs/>
          <w:sz w:val="28"/>
          <w:szCs w:val="28"/>
          <w:lang w:val="ru-RU" w:eastAsia="ru-RU"/>
        </w:rPr>
        <w:t>государственн</w:t>
      </w:r>
      <w:r>
        <w:rPr>
          <w:rFonts w:ascii="Times New Roman" w:eastAsia="Times New Roman" w:hAnsi="Times New Roman" w:cs="Times New Roman"/>
          <w:iCs/>
          <w:sz w:val="28"/>
          <w:szCs w:val="28"/>
          <w:lang w:val="ru-RU" w:eastAsia="ru-RU"/>
        </w:rPr>
        <w:t xml:space="preserve">ого </w:t>
      </w:r>
      <w:r w:rsidRPr="00771CFD">
        <w:rPr>
          <w:rFonts w:ascii="Times New Roman" w:eastAsia="Times New Roman" w:hAnsi="Times New Roman" w:cs="Times New Roman"/>
          <w:iCs/>
          <w:sz w:val="28"/>
          <w:szCs w:val="28"/>
          <w:lang w:val="ru-RU" w:eastAsia="ru-RU"/>
        </w:rPr>
        <w:t>бюджет</w:t>
      </w:r>
      <w:r>
        <w:rPr>
          <w:rFonts w:ascii="Times New Roman" w:eastAsia="Times New Roman" w:hAnsi="Times New Roman" w:cs="Times New Roman"/>
          <w:iCs/>
          <w:sz w:val="28"/>
          <w:szCs w:val="28"/>
          <w:lang w:val="ru-RU" w:eastAsia="ru-RU"/>
        </w:rPr>
        <w:t>а за и</w:t>
      </w:r>
      <w:r w:rsidR="006C17AD">
        <w:rPr>
          <w:rFonts w:ascii="Times New Roman" w:eastAsia="Times New Roman" w:hAnsi="Times New Roman" w:cs="Times New Roman"/>
          <w:iCs/>
          <w:sz w:val="28"/>
          <w:szCs w:val="28"/>
          <w:lang w:val="ru-RU" w:eastAsia="ru-RU"/>
        </w:rPr>
        <w:t>стекший</w:t>
      </w:r>
      <w:r>
        <w:rPr>
          <w:rFonts w:ascii="Times New Roman" w:eastAsia="Times New Roman" w:hAnsi="Times New Roman" w:cs="Times New Roman"/>
          <w:iCs/>
          <w:sz w:val="28"/>
          <w:szCs w:val="28"/>
          <w:lang w:val="ru-RU" w:eastAsia="ru-RU"/>
        </w:rPr>
        <w:t xml:space="preserve"> </w:t>
      </w:r>
      <w:r w:rsidRPr="00771CFD">
        <w:rPr>
          <w:rFonts w:ascii="Times New Roman" w:eastAsia="Times New Roman" w:hAnsi="Times New Roman" w:cs="Times New Roman"/>
          <w:iCs/>
          <w:sz w:val="28"/>
          <w:szCs w:val="28"/>
          <w:lang w:val="ru-RU" w:eastAsia="ru-RU"/>
        </w:rPr>
        <w:t>бюджет</w:t>
      </w:r>
      <w:r>
        <w:rPr>
          <w:rFonts w:ascii="Times New Roman" w:eastAsia="Times New Roman" w:hAnsi="Times New Roman" w:cs="Times New Roman"/>
          <w:iCs/>
          <w:sz w:val="28"/>
          <w:szCs w:val="28"/>
          <w:lang w:val="ru-RU" w:eastAsia="ru-RU"/>
        </w:rPr>
        <w:t xml:space="preserve">ный год, составленном в </w:t>
      </w:r>
      <w:r w:rsidRPr="00771CFD">
        <w:rPr>
          <w:rFonts w:ascii="Times New Roman" w:eastAsia="Times New Roman" w:hAnsi="Times New Roman" w:cs="Times New Roman"/>
          <w:iCs/>
          <w:sz w:val="28"/>
          <w:szCs w:val="28"/>
          <w:lang w:val="ru-RU" w:eastAsia="ru-RU"/>
        </w:rPr>
        <w:t>соответств</w:t>
      </w:r>
      <w:r>
        <w:rPr>
          <w:rFonts w:ascii="Times New Roman" w:eastAsia="Times New Roman" w:hAnsi="Times New Roman" w:cs="Times New Roman"/>
          <w:iCs/>
          <w:sz w:val="28"/>
          <w:szCs w:val="28"/>
          <w:lang w:val="ru-RU" w:eastAsia="ru-RU"/>
        </w:rPr>
        <w:t>ии с применяемой базой по составлению отчетности</w:t>
      </w:r>
      <w:r>
        <w:rPr>
          <w:rStyle w:val="a9"/>
          <w:rFonts w:ascii="Times New Roman" w:hAnsi="Times New Roman" w:cs="Times New Roman"/>
          <w:iCs/>
          <w:sz w:val="28"/>
          <w:szCs w:val="28"/>
        </w:rPr>
        <w:footnoteReference w:id="1"/>
      </w:r>
      <w:r>
        <w:rPr>
          <w:rFonts w:ascii="Times New Roman" w:eastAsia="Times New Roman" w:hAnsi="Times New Roman" w:cs="Times New Roman"/>
          <w:iCs/>
          <w:sz w:val="28"/>
          <w:szCs w:val="28"/>
          <w:lang w:val="ru-RU" w:eastAsia="ru-RU"/>
        </w:rPr>
        <w:t xml:space="preserve"> и данными учета казначейской системы.</w:t>
      </w:r>
    </w:p>
    <w:p w:rsidR="00C627EE" w:rsidRPr="00771CFD" w:rsidRDefault="00C627EE" w:rsidP="00C627EE">
      <w:pPr>
        <w:spacing w:after="0" w:line="276" w:lineRule="auto"/>
        <w:ind w:right="49" w:firstLine="709"/>
        <w:jc w:val="both"/>
        <w:rPr>
          <w:rFonts w:ascii="Times New Roman" w:hAnsi="Times New Roman" w:cs="Times New Roman"/>
          <w:sz w:val="20"/>
          <w:szCs w:val="20"/>
        </w:rPr>
      </w:pPr>
    </w:p>
    <w:p w:rsidR="001C58B3" w:rsidRPr="00EB26BE" w:rsidRDefault="00CC0174" w:rsidP="008A3DFD">
      <w:pPr>
        <w:pStyle w:val="a5"/>
        <w:numPr>
          <w:ilvl w:val="0"/>
          <w:numId w:val="1"/>
        </w:numPr>
        <w:tabs>
          <w:tab w:val="left" w:pos="0"/>
        </w:tabs>
        <w:spacing w:after="0" w:line="276" w:lineRule="auto"/>
        <w:ind w:left="0" w:firstLine="0"/>
        <w:jc w:val="center"/>
        <w:outlineLvl w:val="0"/>
        <w:rPr>
          <w:rFonts w:ascii="Times New Roman" w:hAnsi="Times New Roman" w:cs="Times New Roman"/>
          <w:b/>
          <w:sz w:val="32"/>
          <w:szCs w:val="32"/>
        </w:rPr>
      </w:pPr>
      <w:bookmarkStart w:id="4" w:name="_Toc517448618"/>
      <w:r>
        <w:rPr>
          <w:rFonts w:ascii="Times New Roman" w:hAnsi="Times New Roman" w:cs="Times New Roman"/>
          <w:b/>
          <w:sz w:val="32"/>
          <w:szCs w:val="32"/>
          <w:lang w:val="ru-RU"/>
        </w:rPr>
        <w:t>Б</w:t>
      </w:r>
      <w:r w:rsidR="00F85244">
        <w:rPr>
          <w:rFonts w:ascii="Times New Roman" w:hAnsi="Times New Roman" w:cs="Times New Roman"/>
          <w:b/>
          <w:sz w:val="32"/>
          <w:szCs w:val="32"/>
          <w:lang w:val="ru-RU"/>
        </w:rPr>
        <w:t>АЗА ДЛЯ СОСТАВЛЕНИЯ ЗАКЛЮЧЕНИЯ</w:t>
      </w:r>
      <w:bookmarkEnd w:id="4"/>
      <w:r w:rsidR="00F85244">
        <w:rPr>
          <w:rFonts w:ascii="Times New Roman" w:hAnsi="Times New Roman" w:cs="Times New Roman"/>
          <w:b/>
          <w:sz w:val="32"/>
          <w:szCs w:val="32"/>
          <w:lang w:val="ru-RU"/>
        </w:rPr>
        <w:t xml:space="preserve"> </w:t>
      </w:r>
    </w:p>
    <w:p w:rsidR="00F85244" w:rsidRPr="00F85244" w:rsidRDefault="00F85244" w:rsidP="00F85244">
      <w:pPr>
        <w:pStyle w:val="a5"/>
        <w:autoSpaceDE w:val="0"/>
        <w:autoSpaceDN w:val="0"/>
        <w:adjustRightInd w:val="0"/>
        <w:spacing w:after="0" w:line="276" w:lineRule="auto"/>
        <w:ind w:left="0" w:firstLine="709"/>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 xml:space="preserve">Аудит был проведен в </w:t>
      </w:r>
      <w:r w:rsidRPr="00F85244">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ии с </w:t>
      </w:r>
      <w:r w:rsidRPr="00F85244">
        <w:rPr>
          <w:rFonts w:ascii="Times New Roman" w:eastAsia="Times New Roman" w:hAnsi="Times New Roman" w:cs="Times New Roman"/>
          <w:sz w:val="28"/>
          <w:szCs w:val="28"/>
          <w:lang w:val="ru-RU" w:eastAsia="ru-RU"/>
        </w:rPr>
        <w:t>международн</w:t>
      </w:r>
      <w:r>
        <w:rPr>
          <w:rFonts w:ascii="Times New Roman" w:eastAsia="Times New Roman" w:hAnsi="Times New Roman" w:cs="Times New Roman"/>
          <w:sz w:val="28"/>
          <w:szCs w:val="28"/>
          <w:lang w:val="ru-RU" w:eastAsia="ru-RU"/>
        </w:rPr>
        <w:t xml:space="preserve">ыми стандартами аудита </w:t>
      </w:r>
      <w:r w:rsidRPr="00F85244">
        <w:rPr>
          <w:rFonts w:ascii="Times New Roman" w:eastAsia="Times New Roman" w:hAnsi="Times New Roman" w:cs="Times New Roman"/>
          <w:sz w:val="28"/>
          <w:szCs w:val="28"/>
          <w:lang w:val="ru-RU" w:eastAsia="ru-RU"/>
        </w:rPr>
        <w:t>Высших органов аудита</w:t>
      </w:r>
      <w:r>
        <w:rPr>
          <w:rFonts w:ascii="Times New Roman" w:eastAsia="Times New Roman" w:hAnsi="Times New Roman" w:cs="Times New Roman"/>
          <w:sz w:val="28"/>
          <w:szCs w:val="28"/>
          <w:lang w:val="ru-RU" w:eastAsia="ru-RU"/>
        </w:rPr>
        <w:t>:</w:t>
      </w:r>
      <w:r w:rsidRPr="00F85244">
        <w:rPr>
          <w:rFonts w:ascii="Times New Roman" w:hAnsi="Times New Roman" w:cs="Times New Roman"/>
          <w:sz w:val="28"/>
          <w:szCs w:val="28"/>
        </w:rPr>
        <w:t xml:space="preserve"> </w:t>
      </w:r>
      <w:r w:rsidRPr="00BC0B07">
        <w:rPr>
          <w:rFonts w:ascii="Times New Roman" w:hAnsi="Times New Roman" w:cs="Times New Roman"/>
          <w:sz w:val="28"/>
          <w:szCs w:val="28"/>
        </w:rPr>
        <w:t>ISSAI 100, ISSAI 200</w:t>
      </w:r>
      <w:r>
        <w:rPr>
          <w:rFonts w:ascii="Times New Roman" w:hAnsi="Times New Roman" w:cs="Times New Roman"/>
          <w:sz w:val="28"/>
          <w:szCs w:val="28"/>
        </w:rPr>
        <w:t xml:space="preserve"> </w:t>
      </w:r>
      <w:r>
        <w:rPr>
          <w:rFonts w:ascii="Times New Roman" w:hAnsi="Times New Roman" w:cs="Times New Roman"/>
          <w:sz w:val="28"/>
          <w:szCs w:val="28"/>
          <w:lang w:val="ru-RU"/>
        </w:rPr>
        <w:t>и</w:t>
      </w:r>
      <w:r w:rsidRPr="00BC0B07">
        <w:rPr>
          <w:rFonts w:ascii="Times New Roman" w:hAnsi="Times New Roman" w:cs="Times New Roman"/>
          <w:sz w:val="28"/>
          <w:szCs w:val="28"/>
        </w:rPr>
        <w:t xml:space="preserve"> ISSAI 1000-2999</w:t>
      </w:r>
      <w:r w:rsidRPr="00297AD2">
        <w:rPr>
          <w:rFonts w:ascii="Times New Roman" w:hAnsi="Times New Roman" w:cs="Times New Roman"/>
          <w:sz w:val="28"/>
          <w:szCs w:val="28"/>
          <w:vertAlign w:val="superscript"/>
        </w:rPr>
        <w:footnoteReference w:id="2"/>
      </w:r>
      <w:r w:rsidRPr="00297AD2">
        <w:rPr>
          <w:rFonts w:ascii="Times New Roman" w:hAnsi="Times New Roman" w:cs="Times New Roman"/>
          <w:sz w:val="28"/>
          <w:szCs w:val="28"/>
        </w:rPr>
        <w:t>.</w:t>
      </w:r>
      <w:r>
        <w:rPr>
          <w:rFonts w:ascii="Times New Roman" w:hAnsi="Times New Roman" w:cs="Times New Roman"/>
          <w:sz w:val="28"/>
          <w:szCs w:val="28"/>
          <w:lang w:val="ru-RU"/>
        </w:rPr>
        <w:t xml:space="preserve"> </w:t>
      </w:r>
      <w:r w:rsidRPr="00F85244">
        <w:rPr>
          <w:rFonts w:ascii="Times New Roman" w:eastAsia="Times New Roman" w:hAnsi="Times New Roman" w:cs="Times New Roman"/>
          <w:sz w:val="28"/>
          <w:szCs w:val="28"/>
          <w:lang w:val="ru-RU" w:eastAsia="ru-RU"/>
        </w:rPr>
        <w:t>Ответственн</w:t>
      </w:r>
      <w:r w:rsidR="00397A1E">
        <w:rPr>
          <w:rFonts w:ascii="Times New Roman" w:hAnsi="Times New Roman" w:cs="Times New Roman"/>
          <w:sz w:val="28"/>
          <w:szCs w:val="28"/>
          <w:lang w:val="ru-RU"/>
        </w:rPr>
        <w:t>ость</w:t>
      </w:r>
      <w:r>
        <w:rPr>
          <w:rFonts w:ascii="Times New Roman" w:hAnsi="Times New Roman" w:cs="Times New Roman"/>
          <w:sz w:val="28"/>
          <w:szCs w:val="28"/>
          <w:lang w:val="ru-RU"/>
        </w:rPr>
        <w:t xml:space="preserve"> аудиторов, согласно указанным стандартам, описан</w:t>
      </w:r>
      <w:r w:rsidR="00303B6D">
        <w:rPr>
          <w:rFonts w:ascii="Times New Roman" w:hAnsi="Times New Roman" w:cs="Times New Roman"/>
          <w:sz w:val="28"/>
          <w:szCs w:val="28"/>
          <w:lang w:val="ru-RU"/>
        </w:rPr>
        <w:t>а</w:t>
      </w:r>
      <w:r>
        <w:rPr>
          <w:rFonts w:ascii="Times New Roman" w:hAnsi="Times New Roman" w:cs="Times New Roman"/>
          <w:sz w:val="28"/>
          <w:szCs w:val="28"/>
          <w:lang w:val="ru-RU"/>
        </w:rPr>
        <w:t xml:space="preserve"> в разделе ,,О</w:t>
      </w:r>
      <w:r w:rsidRPr="00F85244">
        <w:rPr>
          <w:rFonts w:ascii="Times New Roman" w:eastAsia="Times New Roman" w:hAnsi="Times New Roman" w:cs="Times New Roman"/>
          <w:sz w:val="28"/>
          <w:szCs w:val="28"/>
          <w:lang w:val="ru-RU" w:eastAsia="ru-RU"/>
        </w:rPr>
        <w:t>тветственн</w:t>
      </w:r>
      <w:r>
        <w:rPr>
          <w:rFonts w:ascii="Times New Roman" w:hAnsi="Times New Roman" w:cs="Times New Roman"/>
          <w:sz w:val="28"/>
          <w:szCs w:val="28"/>
          <w:lang w:val="ru-RU"/>
        </w:rPr>
        <w:t>ость аудитора</w:t>
      </w:r>
      <w:r w:rsidRPr="00EB26BE">
        <w:rPr>
          <w:rFonts w:ascii="Times New Roman" w:hAnsi="Times New Roman" w:cs="Times New Roman"/>
          <w:sz w:val="28"/>
          <w:szCs w:val="28"/>
        </w:rPr>
        <w:t>”</w:t>
      </w:r>
      <w:r>
        <w:rPr>
          <w:rFonts w:ascii="Times New Roman" w:hAnsi="Times New Roman" w:cs="Times New Roman"/>
          <w:sz w:val="28"/>
          <w:szCs w:val="28"/>
          <w:lang w:val="ru-RU"/>
        </w:rPr>
        <w:t xml:space="preserve"> </w:t>
      </w:r>
      <w:r w:rsidRPr="00F85244">
        <w:rPr>
          <w:rFonts w:ascii="Times New Roman" w:hAnsi="Times New Roman" w:cs="Times New Roman"/>
          <w:sz w:val="28"/>
          <w:szCs w:val="28"/>
          <w:lang w:val="ru-RU"/>
        </w:rPr>
        <w:t>настоящего Отчета аудита</w:t>
      </w:r>
      <w:r>
        <w:rPr>
          <w:rFonts w:ascii="Times New Roman" w:hAnsi="Times New Roman" w:cs="Times New Roman"/>
          <w:i/>
          <w:sz w:val="28"/>
          <w:szCs w:val="28"/>
          <w:lang w:val="ru-RU"/>
        </w:rPr>
        <w:t>.</w:t>
      </w:r>
      <w:r>
        <w:rPr>
          <w:rFonts w:ascii="Times New Roman" w:hAnsi="Times New Roman" w:cs="Times New Roman"/>
          <w:sz w:val="28"/>
          <w:szCs w:val="28"/>
          <w:lang w:val="ru-RU"/>
        </w:rPr>
        <w:t xml:space="preserve"> Полученные </w:t>
      </w:r>
      <w:r w:rsidRPr="00F85244">
        <w:rPr>
          <w:rFonts w:ascii="Times New Roman" w:eastAsia="Times New Roman" w:hAnsi="Times New Roman" w:cs="Times New Roman"/>
          <w:sz w:val="28"/>
          <w:szCs w:val="28"/>
          <w:lang w:val="ru-RU" w:eastAsia="ru-RU"/>
        </w:rPr>
        <w:t xml:space="preserve">аудиторские доказательства </w:t>
      </w:r>
      <w:r>
        <w:rPr>
          <w:rFonts w:ascii="Times New Roman" w:hAnsi="Times New Roman" w:cs="Times New Roman"/>
          <w:sz w:val="28"/>
          <w:szCs w:val="28"/>
          <w:lang w:val="ru-RU"/>
        </w:rPr>
        <w:t xml:space="preserve">являются достаточными и адекватными для </w:t>
      </w:r>
      <w:r w:rsidR="0027784D">
        <w:rPr>
          <w:rFonts w:ascii="Times New Roman" w:hAnsi="Times New Roman" w:cs="Times New Roman"/>
          <w:sz w:val="28"/>
          <w:szCs w:val="28"/>
          <w:lang w:val="ru-RU"/>
        </w:rPr>
        <w:t>предоставления базы по составлению условного мнения аудита. Поднятые аспекты, стоящие в основе составления условного мнения, связаны с:</w:t>
      </w:r>
      <w:r>
        <w:rPr>
          <w:rFonts w:ascii="Times New Roman" w:hAnsi="Times New Roman" w:cs="Times New Roman"/>
          <w:i/>
          <w:sz w:val="28"/>
          <w:szCs w:val="28"/>
          <w:lang w:val="ru-RU"/>
        </w:rPr>
        <w:t xml:space="preserve"> </w:t>
      </w:r>
    </w:p>
    <w:p w:rsidR="00627A65" w:rsidRPr="00FF71F0" w:rsidRDefault="00FF71F0" w:rsidP="00FF71F0">
      <w:pPr>
        <w:spacing w:after="0" w:line="276" w:lineRule="auto"/>
        <w:ind w:firstLine="709"/>
        <w:jc w:val="both"/>
        <w:rPr>
          <w:rFonts w:ascii="Times New Roman" w:hAnsi="Times New Roman"/>
          <w:sz w:val="28"/>
          <w:szCs w:val="28"/>
          <w:lang w:val="ru-RU"/>
        </w:rPr>
      </w:pPr>
      <w:r>
        <w:rPr>
          <w:rFonts w:ascii="Times New Roman" w:eastAsia="Times New Roman" w:hAnsi="Times New Roman"/>
          <w:i/>
          <w:sz w:val="28"/>
          <w:szCs w:val="28"/>
          <w:lang w:val="ru-RU"/>
        </w:rPr>
        <w:t xml:space="preserve">- </w:t>
      </w:r>
      <w:r w:rsidR="0027784D">
        <w:rPr>
          <w:rFonts w:ascii="Times New Roman" w:eastAsia="Times New Roman" w:hAnsi="Times New Roman"/>
          <w:i/>
          <w:sz w:val="28"/>
          <w:szCs w:val="28"/>
          <w:lang w:val="ru-RU"/>
        </w:rPr>
        <w:t>ф</w:t>
      </w:r>
      <w:r w:rsidR="0027784D" w:rsidRPr="0027784D">
        <w:rPr>
          <w:rFonts w:ascii="Times New Roman" w:eastAsia="Times New Roman" w:hAnsi="Times New Roman"/>
          <w:i/>
          <w:sz w:val="28"/>
          <w:szCs w:val="28"/>
          <w:lang w:val="ru-RU"/>
        </w:rPr>
        <w:t>инансов</w:t>
      </w:r>
      <w:r w:rsidR="0027784D" w:rsidRPr="0027784D">
        <w:rPr>
          <w:rFonts w:ascii="Times New Roman" w:hAnsi="Times New Roman"/>
          <w:i/>
          <w:sz w:val="28"/>
          <w:szCs w:val="28"/>
          <w:lang w:val="ru-RU"/>
        </w:rPr>
        <w:t>ыми аспектами</w:t>
      </w:r>
      <w:r w:rsidR="0027784D">
        <w:rPr>
          <w:rFonts w:ascii="Times New Roman" w:hAnsi="Times New Roman"/>
          <w:b/>
          <w:i/>
          <w:sz w:val="28"/>
          <w:szCs w:val="28"/>
          <w:lang w:val="ru-RU"/>
        </w:rPr>
        <w:t>:</w:t>
      </w:r>
      <w:r w:rsidR="0027784D" w:rsidRPr="0027784D">
        <w:rPr>
          <w:rFonts w:ascii="Times New Roman" w:hAnsi="Times New Roman"/>
          <w:b/>
          <w:i/>
          <w:sz w:val="28"/>
          <w:szCs w:val="28"/>
        </w:rPr>
        <w:t xml:space="preserve"> </w:t>
      </w:r>
      <w:r w:rsidR="0027784D" w:rsidRPr="00932483">
        <w:rPr>
          <w:rFonts w:ascii="Times New Roman" w:hAnsi="Times New Roman"/>
          <w:b/>
          <w:i/>
          <w:sz w:val="28"/>
          <w:szCs w:val="28"/>
        </w:rPr>
        <w:t>(i)</w:t>
      </w:r>
      <w:r w:rsidR="0027784D">
        <w:rPr>
          <w:rFonts w:ascii="Times New Roman" w:hAnsi="Times New Roman"/>
          <w:b/>
          <w:i/>
          <w:sz w:val="28"/>
          <w:szCs w:val="28"/>
          <w:lang w:val="ru-RU"/>
        </w:rPr>
        <w:t xml:space="preserve"> </w:t>
      </w:r>
      <w:r w:rsidR="0027784D" w:rsidRPr="0027784D">
        <w:rPr>
          <w:rFonts w:ascii="Times New Roman" w:hAnsi="Times New Roman"/>
          <w:sz w:val="28"/>
          <w:szCs w:val="28"/>
          <w:lang w:val="ru-RU"/>
        </w:rPr>
        <w:t xml:space="preserve">неподтверждение путем взаимных </w:t>
      </w:r>
      <w:r w:rsidR="00627A65">
        <w:rPr>
          <w:rFonts w:ascii="Times New Roman" w:hAnsi="Times New Roman"/>
          <w:sz w:val="28"/>
          <w:szCs w:val="28"/>
          <w:lang w:val="ru-RU"/>
        </w:rPr>
        <w:t>с</w:t>
      </w:r>
      <w:r w:rsidR="0027784D" w:rsidRPr="0027784D">
        <w:rPr>
          <w:rFonts w:ascii="Times New Roman" w:hAnsi="Times New Roman"/>
          <w:sz w:val="28"/>
          <w:szCs w:val="28"/>
          <w:lang w:val="ru-RU"/>
        </w:rPr>
        <w:t>верок</w:t>
      </w:r>
      <w:r w:rsidR="0027784D">
        <w:rPr>
          <w:rFonts w:ascii="Times New Roman" w:hAnsi="Times New Roman"/>
          <w:i/>
          <w:sz w:val="28"/>
          <w:szCs w:val="28"/>
          <w:lang w:val="ru-RU"/>
        </w:rPr>
        <w:t xml:space="preserve"> </w:t>
      </w:r>
      <w:r w:rsidR="0027784D">
        <w:rPr>
          <w:rFonts w:ascii="Times New Roman" w:hAnsi="Times New Roman"/>
          <w:sz w:val="28"/>
          <w:szCs w:val="28"/>
          <w:lang w:val="ru-RU"/>
        </w:rPr>
        <w:t xml:space="preserve">с другими администраторами доходов, поступивших в </w:t>
      </w:r>
      <w:r w:rsidR="0027784D" w:rsidRPr="0027784D">
        <w:rPr>
          <w:rFonts w:ascii="Times New Roman" w:hAnsi="Times New Roman"/>
          <w:sz w:val="28"/>
          <w:szCs w:val="28"/>
          <w:lang w:val="ru-RU"/>
        </w:rPr>
        <w:t>государственн</w:t>
      </w:r>
      <w:r w:rsidR="0027784D">
        <w:rPr>
          <w:rFonts w:ascii="Times New Roman" w:hAnsi="Times New Roman"/>
          <w:sz w:val="28"/>
          <w:szCs w:val="28"/>
          <w:lang w:val="ru-RU"/>
        </w:rPr>
        <w:t xml:space="preserve">ый </w:t>
      </w:r>
      <w:r w:rsidR="0027784D" w:rsidRPr="0027784D">
        <w:rPr>
          <w:rFonts w:ascii="Times New Roman" w:eastAsia="Times New Roman" w:hAnsi="Times New Roman"/>
          <w:sz w:val="28"/>
          <w:szCs w:val="28"/>
          <w:lang w:val="ru-RU"/>
        </w:rPr>
        <w:t>бюджет</w:t>
      </w:r>
      <w:r w:rsidR="0027784D">
        <w:rPr>
          <w:rFonts w:ascii="Times New Roman" w:hAnsi="Times New Roman"/>
          <w:sz w:val="28"/>
          <w:szCs w:val="28"/>
          <w:lang w:val="ru-RU"/>
        </w:rPr>
        <w:t xml:space="preserve"> в сумме </w:t>
      </w:r>
      <w:r w:rsidR="0027784D" w:rsidRPr="00932483">
        <w:rPr>
          <w:rFonts w:ascii="Times New Roman" w:hAnsi="Times New Roman"/>
          <w:sz w:val="28"/>
          <w:szCs w:val="28"/>
        </w:rPr>
        <w:t xml:space="preserve">926,9 </w:t>
      </w:r>
      <w:r w:rsidR="0027784D" w:rsidRPr="0027784D">
        <w:rPr>
          <w:rFonts w:ascii="Times New Roman" w:eastAsia="Times New Roman" w:hAnsi="Times New Roman"/>
          <w:sz w:val="28"/>
          <w:szCs w:val="28"/>
          <w:lang w:val="ru-RU"/>
        </w:rPr>
        <w:t>млн. леев</w:t>
      </w:r>
      <w:r w:rsidR="0027784D">
        <w:rPr>
          <w:rFonts w:ascii="Times New Roman" w:hAnsi="Times New Roman"/>
          <w:sz w:val="28"/>
          <w:szCs w:val="28"/>
          <w:lang w:val="ru-RU"/>
        </w:rPr>
        <w:t xml:space="preserve"> или </w:t>
      </w:r>
      <w:r w:rsidR="0027784D" w:rsidRPr="00932483">
        <w:rPr>
          <w:rFonts w:ascii="Times New Roman" w:hAnsi="Times New Roman"/>
          <w:sz w:val="28"/>
          <w:szCs w:val="28"/>
        </w:rPr>
        <w:t>2,7%</w:t>
      </w:r>
      <w:r w:rsidR="0027784D">
        <w:rPr>
          <w:rFonts w:ascii="Times New Roman" w:hAnsi="Times New Roman"/>
          <w:sz w:val="28"/>
          <w:szCs w:val="28"/>
          <w:lang w:val="ru-RU"/>
        </w:rPr>
        <w:t xml:space="preserve"> от общей суммы доходов</w:t>
      </w:r>
      <w:r w:rsidR="006C17AD">
        <w:rPr>
          <w:rFonts w:ascii="Times New Roman" w:hAnsi="Times New Roman"/>
          <w:sz w:val="28"/>
          <w:szCs w:val="28"/>
          <w:lang w:val="ru-RU"/>
        </w:rPr>
        <w:t>,</w:t>
      </w:r>
      <w:r w:rsidR="0027784D">
        <w:rPr>
          <w:rFonts w:ascii="Times New Roman" w:hAnsi="Times New Roman"/>
          <w:sz w:val="28"/>
          <w:szCs w:val="28"/>
          <w:lang w:val="ru-RU"/>
        </w:rPr>
        <w:t xml:space="preserve"> ограничило аудит в возможности сделать заключение относительно достоверности и полноты относящейся к ним информации</w:t>
      </w:r>
      <w:r w:rsidR="0027784D">
        <w:rPr>
          <w:rFonts w:ascii="Times New Roman" w:hAnsi="Times New Roman"/>
          <w:sz w:val="28"/>
          <w:szCs w:val="28"/>
        </w:rPr>
        <w:t xml:space="preserve">; </w:t>
      </w:r>
      <w:r w:rsidR="0027784D" w:rsidRPr="00932483">
        <w:rPr>
          <w:rFonts w:ascii="Times New Roman" w:hAnsi="Times New Roman"/>
          <w:b/>
          <w:i/>
          <w:sz w:val="28"/>
          <w:szCs w:val="28"/>
        </w:rPr>
        <w:t>(ii)</w:t>
      </w:r>
      <w:r w:rsidR="0027784D">
        <w:rPr>
          <w:rFonts w:ascii="Times New Roman" w:hAnsi="Times New Roman"/>
          <w:b/>
          <w:i/>
          <w:sz w:val="28"/>
          <w:szCs w:val="28"/>
          <w:lang w:val="ru-RU"/>
        </w:rPr>
        <w:t xml:space="preserve"> </w:t>
      </w:r>
      <w:r w:rsidR="00627A65">
        <w:rPr>
          <w:rFonts w:ascii="Times New Roman" w:hAnsi="Times New Roman"/>
          <w:sz w:val="28"/>
          <w:szCs w:val="28"/>
          <w:lang w:val="ru-RU"/>
        </w:rPr>
        <w:t xml:space="preserve">необеспечение проведения </w:t>
      </w:r>
      <w:r w:rsidR="00627A65" w:rsidRPr="0027784D">
        <w:rPr>
          <w:rFonts w:ascii="Times New Roman" w:hAnsi="Times New Roman"/>
          <w:sz w:val="28"/>
          <w:szCs w:val="28"/>
          <w:lang w:val="ru-RU"/>
        </w:rPr>
        <w:t xml:space="preserve">взаимных </w:t>
      </w:r>
      <w:r w:rsidR="00627A65">
        <w:rPr>
          <w:rFonts w:ascii="Times New Roman" w:hAnsi="Times New Roman"/>
          <w:sz w:val="28"/>
          <w:szCs w:val="28"/>
          <w:lang w:val="ru-RU"/>
        </w:rPr>
        <w:t>с</w:t>
      </w:r>
      <w:r w:rsidR="00627A65" w:rsidRPr="0027784D">
        <w:rPr>
          <w:rFonts w:ascii="Times New Roman" w:hAnsi="Times New Roman"/>
          <w:sz w:val="28"/>
          <w:szCs w:val="28"/>
          <w:lang w:val="ru-RU"/>
        </w:rPr>
        <w:t>верок</w:t>
      </w:r>
      <w:r w:rsidR="00627A65">
        <w:rPr>
          <w:rFonts w:ascii="Times New Roman" w:hAnsi="Times New Roman"/>
          <w:sz w:val="28"/>
          <w:szCs w:val="28"/>
          <w:lang w:val="ru-RU"/>
        </w:rPr>
        <w:t xml:space="preserve"> </w:t>
      </w:r>
      <w:r w:rsidR="00627A65">
        <w:rPr>
          <w:rFonts w:ascii="Times New Roman" w:hAnsi="Times New Roman"/>
          <w:sz w:val="28"/>
          <w:szCs w:val="28"/>
          <w:lang w:val="ru-RU"/>
        </w:rPr>
        <w:lastRenderedPageBreak/>
        <w:t xml:space="preserve">между </w:t>
      </w:r>
      <w:r w:rsidR="00627A65" w:rsidRPr="00627A65">
        <w:rPr>
          <w:rFonts w:ascii="Times New Roman" w:hAnsi="Times New Roman" w:cs="Times New Roman"/>
          <w:sz w:val="28"/>
          <w:szCs w:val="28"/>
          <w:lang w:val="ru-RU"/>
        </w:rPr>
        <w:t>Министерство</w:t>
      </w:r>
      <w:r w:rsidR="00627A65">
        <w:rPr>
          <w:rFonts w:ascii="Times New Roman" w:hAnsi="Times New Roman" w:cs="Times New Roman"/>
          <w:sz w:val="28"/>
          <w:szCs w:val="28"/>
          <w:lang w:val="ru-RU"/>
        </w:rPr>
        <w:t>м</w:t>
      </w:r>
      <w:r w:rsidR="00627A65" w:rsidRPr="00627A65">
        <w:rPr>
          <w:rFonts w:ascii="Times New Roman" w:hAnsi="Times New Roman" w:cs="Times New Roman"/>
          <w:sz w:val="28"/>
          <w:szCs w:val="28"/>
          <w:lang w:val="ro-MD"/>
        </w:rPr>
        <w:t xml:space="preserve"> </w:t>
      </w:r>
      <w:r w:rsidR="00627A65" w:rsidRPr="00627A65">
        <w:rPr>
          <w:rFonts w:ascii="Times New Roman" w:hAnsi="Times New Roman" w:cs="Times New Roman"/>
          <w:sz w:val="28"/>
          <w:szCs w:val="28"/>
          <w:lang w:val="ru-RU"/>
        </w:rPr>
        <w:t xml:space="preserve">финансов </w:t>
      </w:r>
      <w:r w:rsidR="00627A65">
        <w:rPr>
          <w:rFonts w:ascii="Times New Roman" w:hAnsi="Times New Roman" w:cs="Times New Roman"/>
          <w:sz w:val="28"/>
          <w:szCs w:val="28"/>
          <w:lang w:val="ru-RU"/>
        </w:rPr>
        <w:t xml:space="preserve">и </w:t>
      </w:r>
      <w:r w:rsidR="00627A65">
        <w:rPr>
          <w:rFonts w:ascii="Times New Roman" w:eastAsia="Times New Roman" w:hAnsi="Times New Roman"/>
          <w:color w:val="000000"/>
          <w:sz w:val="28"/>
          <w:szCs w:val="28"/>
          <w:lang w:val="ru-RU" w:eastAsia="ru-RU"/>
        </w:rPr>
        <w:t>Г</w:t>
      </w:r>
      <w:r w:rsidR="00627A65" w:rsidRPr="0019159B">
        <w:rPr>
          <w:rFonts w:ascii="Times New Roman" w:eastAsia="Times New Roman" w:hAnsi="Times New Roman"/>
          <w:color w:val="000000"/>
          <w:sz w:val="28"/>
          <w:szCs w:val="28"/>
          <w:lang w:val="ru-RU" w:eastAsia="ru-RU"/>
        </w:rPr>
        <w:t>осударственн</w:t>
      </w:r>
      <w:r w:rsidR="00627A65">
        <w:rPr>
          <w:rFonts w:ascii="Times New Roman" w:eastAsia="Times New Roman" w:hAnsi="Times New Roman"/>
          <w:color w:val="000000"/>
          <w:sz w:val="28"/>
          <w:szCs w:val="28"/>
          <w:lang w:val="ru-RU" w:eastAsia="ru-RU"/>
        </w:rPr>
        <w:t>ой налоговой службой касательно обязательн</w:t>
      </w:r>
      <w:r w:rsidR="008E2263">
        <w:rPr>
          <w:rFonts w:ascii="Times New Roman" w:eastAsia="Times New Roman" w:hAnsi="Times New Roman"/>
          <w:color w:val="000000"/>
          <w:sz w:val="28"/>
          <w:szCs w:val="28"/>
          <w:lang w:val="ru-RU" w:eastAsia="ru-RU"/>
        </w:rPr>
        <w:t>ой платы</w:t>
      </w:r>
      <w:r w:rsidR="00627A65">
        <w:rPr>
          <w:rFonts w:ascii="Times New Roman" w:eastAsia="Times New Roman" w:hAnsi="Times New Roman"/>
          <w:color w:val="000000"/>
          <w:sz w:val="28"/>
          <w:szCs w:val="28"/>
          <w:lang w:val="ru-RU" w:eastAsia="ru-RU"/>
        </w:rPr>
        <w:t xml:space="preserve"> производителей </w:t>
      </w:r>
      <w:r w:rsidR="008E2263">
        <w:rPr>
          <w:rFonts w:ascii="Times New Roman" w:eastAsia="Times New Roman" w:hAnsi="Times New Roman"/>
          <w:color w:val="000000"/>
          <w:sz w:val="28"/>
          <w:szCs w:val="28"/>
          <w:lang w:val="ru-RU" w:eastAsia="ru-RU"/>
        </w:rPr>
        <w:t>виноградно-</w:t>
      </w:r>
      <w:r w:rsidR="00627A65">
        <w:rPr>
          <w:rFonts w:ascii="Times New Roman" w:eastAsia="Times New Roman" w:hAnsi="Times New Roman"/>
          <w:color w:val="000000"/>
          <w:sz w:val="28"/>
          <w:szCs w:val="28"/>
          <w:lang w:val="ru-RU" w:eastAsia="ru-RU"/>
        </w:rPr>
        <w:t xml:space="preserve">винодельческой продукции в сумме </w:t>
      </w:r>
      <w:r w:rsidR="00627A65" w:rsidRPr="00932483">
        <w:rPr>
          <w:rFonts w:ascii="Times New Roman" w:hAnsi="Times New Roman" w:cs="Times New Roman"/>
          <w:sz w:val="28"/>
          <w:szCs w:val="28"/>
        </w:rPr>
        <w:t>20,3</w:t>
      </w:r>
      <w:r w:rsidR="00627A65">
        <w:rPr>
          <w:rFonts w:ascii="Times New Roman" w:hAnsi="Times New Roman" w:cs="Times New Roman"/>
          <w:sz w:val="28"/>
          <w:szCs w:val="28"/>
          <w:lang w:val="ru-RU"/>
        </w:rPr>
        <w:t xml:space="preserve"> </w:t>
      </w:r>
      <w:r w:rsidR="00627A65" w:rsidRPr="00627A65">
        <w:rPr>
          <w:rFonts w:ascii="Times New Roman" w:eastAsia="Times New Roman" w:hAnsi="Times New Roman" w:cs="Times New Roman"/>
          <w:sz w:val="28"/>
          <w:szCs w:val="28"/>
          <w:lang w:val="ru-RU"/>
        </w:rPr>
        <w:t>млн. леев</w:t>
      </w:r>
      <w:r w:rsidR="00627A65">
        <w:rPr>
          <w:rFonts w:ascii="Times New Roman" w:hAnsi="Times New Roman" w:cs="Times New Roman"/>
          <w:sz w:val="28"/>
          <w:szCs w:val="28"/>
          <w:lang w:val="ru-RU"/>
        </w:rPr>
        <w:t>, в</w:t>
      </w:r>
      <w:r w:rsidR="00627A65" w:rsidRPr="00627A65">
        <w:rPr>
          <w:rFonts w:ascii="Times New Roman" w:eastAsia="Times New Roman" w:hAnsi="Times New Roman" w:cs="Times New Roman"/>
          <w:sz w:val="28"/>
          <w:szCs w:val="28"/>
          <w:lang w:val="ru-RU" w:eastAsia="ru-RU"/>
        </w:rPr>
        <w:t>месте с тем</w:t>
      </w:r>
      <w:r w:rsidR="00627A65">
        <w:rPr>
          <w:rFonts w:ascii="Times New Roman" w:hAnsi="Times New Roman" w:cs="Times New Roman"/>
          <w:sz w:val="28"/>
          <w:szCs w:val="28"/>
          <w:lang w:val="ru-RU"/>
        </w:rPr>
        <w:t>, указанн</w:t>
      </w:r>
      <w:r w:rsidR="00260D01">
        <w:rPr>
          <w:rFonts w:ascii="Times New Roman" w:hAnsi="Times New Roman" w:cs="Times New Roman"/>
          <w:sz w:val="28"/>
          <w:szCs w:val="28"/>
          <w:lang w:val="ru-RU"/>
        </w:rPr>
        <w:t>ая</w:t>
      </w:r>
      <w:r w:rsidR="00627A65">
        <w:rPr>
          <w:rFonts w:ascii="Times New Roman" w:hAnsi="Times New Roman" w:cs="Times New Roman"/>
          <w:sz w:val="28"/>
          <w:szCs w:val="28"/>
          <w:lang w:val="ru-RU"/>
        </w:rPr>
        <w:t xml:space="preserve"> </w:t>
      </w:r>
      <w:r w:rsidR="00260D01">
        <w:rPr>
          <w:rFonts w:ascii="Times New Roman" w:hAnsi="Times New Roman" w:cs="Times New Roman"/>
          <w:sz w:val="28"/>
          <w:szCs w:val="28"/>
          <w:lang w:val="ru-RU"/>
        </w:rPr>
        <w:t>плата</w:t>
      </w:r>
      <w:r w:rsidR="00627A65">
        <w:rPr>
          <w:rFonts w:ascii="Times New Roman" w:hAnsi="Times New Roman" w:cs="Times New Roman"/>
          <w:sz w:val="28"/>
          <w:szCs w:val="28"/>
          <w:lang w:val="ru-RU"/>
        </w:rPr>
        <w:t xml:space="preserve"> не был</w:t>
      </w:r>
      <w:r w:rsidR="00260D01">
        <w:rPr>
          <w:rFonts w:ascii="Times New Roman" w:hAnsi="Times New Roman" w:cs="Times New Roman"/>
          <w:sz w:val="28"/>
          <w:szCs w:val="28"/>
          <w:lang w:val="ru-RU"/>
        </w:rPr>
        <w:t>а</w:t>
      </w:r>
      <w:r w:rsidR="00627A65">
        <w:rPr>
          <w:rFonts w:ascii="Times New Roman" w:hAnsi="Times New Roman" w:cs="Times New Roman"/>
          <w:sz w:val="28"/>
          <w:szCs w:val="28"/>
          <w:lang w:val="ru-RU"/>
        </w:rPr>
        <w:t xml:space="preserve"> отражен</w:t>
      </w:r>
      <w:r w:rsidR="009727C7">
        <w:rPr>
          <w:rFonts w:ascii="Times New Roman" w:hAnsi="Times New Roman" w:cs="Times New Roman"/>
          <w:sz w:val="28"/>
          <w:szCs w:val="28"/>
          <w:lang w:val="ru-RU"/>
        </w:rPr>
        <w:t>а</w:t>
      </w:r>
      <w:r w:rsidR="00627A65">
        <w:rPr>
          <w:rFonts w:ascii="Times New Roman" w:hAnsi="Times New Roman" w:cs="Times New Roman"/>
          <w:sz w:val="28"/>
          <w:szCs w:val="28"/>
          <w:lang w:val="ru-RU"/>
        </w:rPr>
        <w:t xml:space="preserve"> в ежемесячных Регистрах доходов </w:t>
      </w:r>
      <w:r w:rsidR="00627A65" w:rsidRPr="00627A65">
        <w:rPr>
          <w:rFonts w:ascii="Times New Roman" w:hAnsi="Times New Roman" w:cs="Times New Roman"/>
          <w:sz w:val="28"/>
          <w:szCs w:val="28"/>
          <w:lang w:val="ru-RU"/>
        </w:rPr>
        <w:t>государственн</w:t>
      </w:r>
      <w:r w:rsidR="00627A65">
        <w:rPr>
          <w:rFonts w:ascii="Times New Roman" w:hAnsi="Times New Roman" w:cs="Times New Roman"/>
          <w:sz w:val="28"/>
          <w:szCs w:val="28"/>
          <w:lang w:val="ru-RU"/>
        </w:rPr>
        <w:t xml:space="preserve">ого </w:t>
      </w:r>
      <w:r w:rsidR="00627A65" w:rsidRPr="00627A65">
        <w:rPr>
          <w:rFonts w:ascii="Times New Roman" w:eastAsia="Times New Roman" w:hAnsi="Times New Roman" w:cs="Times New Roman"/>
          <w:sz w:val="28"/>
          <w:szCs w:val="28"/>
          <w:lang w:val="ru-RU"/>
        </w:rPr>
        <w:t>бюджет</w:t>
      </w:r>
      <w:r w:rsidR="00627A65">
        <w:rPr>
          <w:rFonts w:ascii="Times New Roman" w:hAnsi="Times New Roman" w:cs="Times New Roman"/>
          <w:sz w:val="28"/>
          <w:szCs w:val="28"/>
          <w:lang w:val="ru-RU"/>
        </w:rPr>
        <w:t xml:space="preserve">а </w:t>
      </w:r>
      <w:r w:rsidR="00627A65" w:rsidRPr="00932483">
        <w:rPr>
          <w:rFonts w:ascii="Times New Roman" w:hAnsi="Times New Roman" w:cs="Times New Roman"/>
          <w:sz w:val="28"/>
          <w:szCs w:val="28"/>
        </w:rPr>
        <w:t>(</w:t>
      </w:r>
      <w:r w:rsidR="006C17AD">
        <w:rPr>
          <w:rFonts w:ascii="Times New Roman" w:hAnsi="Times New Roman" w:cs="Times New Roman"/>
          <w:sz w:val="28"/>
          <w:szCs w:val="28"/>
          <w:lang w:val="ru-RU"/>
        </w:rPr>
        <w:t xml:space="preserve">в </w:t>
      </w:r>
      <w:r w:rsidR="00627A65">
        <w:rPr>
          <w:rFonts w:ascii="Times New Roman" w:hAnsi="Times New Roman" w:cs="Times New Roman"/>
          <w:sz w:val="28"/>
          <w:szCs w:val="28"/>
          <w:lang w:val="ru-RU"/>
        </w:rPr>
        <w:t>Форм</w:t>
      </w:r>
      <w:r w:rsidR="006C17AD">
        <w:rPr>
          <w:rFonts w:ascii="Times New Roman" w:hAnsi="Times New Roman" w:cs="Times New Roman"/>
          <w:sz w:val="28"/>
          <w:szCs w:val="28"/>
          <w:lang w:val="ru-RU"/>
        </w:rPr>
        <w:t>е</w:t>
      </w:r>
      <w:r w:rsidR="00627A65">
        <w:rPr>
          <w:rFonts w:ascii="Times New Roman" w:hAnsi="Times New Roman" w:cs="Times New Roman"/>
          <w:sz w:val="28"/>
          <w:szCs w:val="28"/>
          <w:lang w:val="ru-RU"/>
        </w:rPr>
        <w:t xml:space="preserve"> </w:t>
      </w:r>
      <w:r w:rsidR="00627A65" w:rsidRPr="00932483">
        <w:rPr>
          <w:rFonts w:ascii="Times New Roman" w:hAnsi="Times New Roman" w:cs="Times New Roman"/>
          <w:sz w:val="28"/>
          <w:szCs w:val="28"/>
        </w:rPr>
        <w:t xml:space="preserve">FI-006); </w:t>
      </w:r>
      <w:r w:rsidR="00627A65" w:rsidRPr="00932483">
        <w:rPr>
          <w:rFonts w:ascii="Times New Roman" w:hAnsi="Times New Roman"/>
          <w:b/>
          <w:i/>
          <w:sz w:val="28"/>
          <w:szCs w:val="28"/>
        </w:rPr>
        <w:t>(i</w:t>
      </w:r>
      <w:r w:rsidR="00627A65">
        <w:rPr>
          <w:rFonts w:ascii="Times New Roman" w:hAnsi="Times New Roman"/>
          <w:b/>
          <w:i/>
          <w:sz w:val="28"/>
          <w:szCs w:val="28"/>
        </w:rPr>
        <w:t>i</w:t>
      </w:r>
      <w:r w:rsidR="00627A65" w:rsidRPr="00932483">
        <w:rPr>
          <w:rFonts w:ascii="Times New Roman" w:hAnsi="Times New Roman"/>
          <w:b/>
          <w:i/>
          <w:sz w:val="28"/>
          <w:szCs w:val="28"/>
        </w:rPr>
        <w:t>i)</w:t>
      </w:r>
      <w:r w:rsidR="00627A65">
        <w:rPr>
          <w:rFonts w:ascii="Times New Roman" w:hAnsi="Times New Roman"/>
          <w:b/>
          <w:i/>
          <w:sz w:val="28"/>
          <w:szCs w:val="28"/>
          <w:lang w:val="ru-RU"/>
        </w:rPr>
        <w:t xml:space="preserve"> </w:t>
      </w:r>
      <w:r w:rsidR="00627A65" w:rsidRPr="00627A65">
        <w:rPr>
          <w:rFonts w:ascii="Times New Roman" w:hAnsi="Times New Roman"/>
          <w:sz w:val="28"/>
          <w:szCs w:val="28"/>
          <w:lang w:val="ru-RU"/>
        </w:rPr>
        <w:t>осуществление</w:t>
      </w:r>
      <w:r w:rsidR="00627A65">
        <w:rPr>
          <w:rFonts w:ascii="Times New Roman" w:hAnsi="Times New Roman"/>
          <w:sz w:val="28"/>
          <w:szCs w:val="28"/>
          <w:lang w:val="ru-RU"/>
        </w:rPr>
        <w:t xml:space="preserve"> в нарушение </w:t>
      </w:r>
      <w:r w:rsidR="00627A65" w:rsidRPr="00627A65">
        <w:rPr>
          <w:rFonts w:ascii="Times New Roman" w:eastAsia="Calibri" w:hAnsi="Times New Roman" w:cs="Times New Roman"/>
          <w:sz w:val="28"/>
          <w:szCs w:val="28"/>
          <w:lang w:val="ru-RU"/>
        </w:rPr>
        <w:t>законодательны</w:t>
      </w:r>
      <w:r w:rsidR="00627A65">
        <w:rPr>
          <w:rFonts w:ascii="Times New Roman" w:eastAsia="Calibri" w:hAnsi="Times New Roman" w:cs="Times New Roman"/>
          <w:sz w:val="28"/>
          <w:szCs w:val="28"/>
          <w:lang w:val="ru-RU"/>
        </w:rPr>
        <w:t>х</w:t>
      </w:r>
      <w:r w:rsidR="00627A65" w:rsidRPr="00627A65">
        <w:rPr>
          <w:rFonts w:ascii="Times New Roman" w:eastAsia="Calibri" w:hAnsi="Times New Roman" w:cs="Times New Roman"/>
          <w:sz w:val="28"/>
          <w:szCs w:val="28"/>
          <w:lang w:val="ru-RU"/>
        </w:rPr>
        <w:t xml:space="preserve"> </w:t>
      </w:r>
      <w:r w:rsidR="00627A65">
        <w:rPr>
          <w:rFonts w:ascii="Times New Roman" w:eastAsia="Times New Roman" w:hAnsi="Times New Roman" w:cs="Times New Roman"/>
          <w:sz w:val="28"/>
          <w:szCs w:val="28"/>
          <w:lang w:val="ru-RU" w:eastAsia="ru-RU"/>
        </w:rPr>
        <w:t>положений воз</w:t>
      </w:r>
      <w:r w:rsidR="00CC0174">
        <w:rPr>
          <w:rFonts w:ascii="Times New Roman" w:eastAsia="Times New Roman" w:hAnsi="Times New Roman" w:cs="Times New Roman"/>
          <w:sz w:val="28"/>
          <w:szCs w:val="28"/>
          <w:lang w:val="ru-RU" w:eastAsia="ru-RU"/>
        </w:rPr>
        <w:t>врата</w:t>
      </w:r>
      <w:r w:rsidR="00627A65">
        <w:rPr>
          <w:rFonts w:ascii="Times New Roman" w:eastAsia="Times New Roman" w:hAnsi="Times New Roman" w:cs="Times New Roman"/>
          <w:sz w:val="28"/>
          <w:szCs w:val="28"/>
          <w:lang w:val="ru-RU" w:eastAsia="ru-RU"/>
        </w:rPr>
        <w:t xml:space="preserve"> НДС в счет оплаты </w:t>
      </w:r>
      <w:r w:rsidR="00627A65">
        <w:rPr>
          <w:rStyle w:val="FontStyle22"/>
          <w:rFonts w:eastAsia="Calibri"/>
          <w:lang w:val="ru-RU" w:eastAsia="ro-RO"/>
        </w:rPr>
        <w:t xml:space="preserve">задолженностей </w:t>
      </w:r>
      <w:r w:rsidR="00627A65" w:rsidRPr="00627A65">
        <w:rPr>
          <w:rStyle w:val="FontStyle22"/>
          <w:rFonts w:eastAsia="Times New Roman"/>
          <w:lang w:val="ru-RU" w:eastAsia="ru-RU"/>
        </w:rPr>
        <w:t>плательщиков</w:t>
      </w:r>
      <w:r w:rsidR="00627A65">
        <w:rPr>
          <w:rStyle w:val="FontStyle22"/>
          <w:rFonts w:eastAsia="Calibri"/>
          <w:lang w:val="ru-RU" w:eastAsia="ro-RO"/>
        </w:rPr>
        <w:t xml:space="preserve"> </w:t>
      </w:r>
      <w:r w:rsidR="00322449">
        <w:rPr>
          <w:rFonts w:ascii="Times New Roman" w:eastAsia="Times New Roman" w:hAnsi="Times New Roman"/>
          <w:color w:val="000000"/>
          <w:sz w:val="28"/>
          <w:szCs w:val="28"/>
          <w:lang w:val="ru-RU" w:eastAsia="ru-RU"/>
        </w:rPr>
        <w:t>обязательн</w:t>
      </w:r>
      <w:r w:rsidR="008E2263">
        <w:rPr>
          <w:rFonts w:ascii="Times New Roman" w:eastAsia="Times New Roman" w:hAnsi="Times New Roman"/>
          <w:color w:val="000000"/>
          <w:sz w:val="28"/>
          <w:szCs w:val="28"/>
          <w:lang w:val="ru-RU" w:eastAsia="ru-RU"/>
        </w:rPr>
        <w:t>ой платы</w:t>
      </w:r>
      <w:r w:rsidR="00322449">
        <w:rPr>
          <w:rFonts w:ascii="Times New Roman" w:eastAsia="Times New Roman" w:hAnsi="Times New Roman"/>
          <w:color w:val="000000"/>
          <w:sz w:val="28"/>
          <w:szCs w:val="28"/>
          <w:lang w:val="ru-RU" w:eastAsia="ru-RU"/>
        </w:rPr>
        <w:t xml:space="preserve"> производителей </w:t>
      </w:r>
      <w:r w:rsidR="008E2263">
        <w:rPr>
          <w:rFonts w:ascii="Times New Roman" w:eastAsia="Times New Roman" w:hAnsi="Times New Roman"/>
          <w:color w:val="000000"/>
          <w:sz w:val="28"/>
          <w:szCs w:val="28"/>
          <w:lang w:val="ru-RU" w:eastAsia="ru-RU"/>
        </w:rPr>
        <w:t>виноградно-</w:t>
      </w:r>
      <w:r w:rsidR="00322449">
        <w:rPr>
          <w:rFonts w:ascii="Times New Roman" w:eastAsia="Times New Roman" w:hAnsi="Times New Roman"/>
          <w:color w:val="000000"/>
          <w:sz w:val="28"/>
          <w:szCs w:val="28"/>
          <w:lang w:val="ru-RU" w:eastAsia="ru-RU"/>
        </w:rPr>
        <w:t xml:space="preserve">винодельческой продукции </w:t>
      </w:r>
      <w:r w:rsidR="006C17AD">
        <w:rPr>
          <w:rFonts w:ascii="Times New Roman" w:eastAsia="Times New Roman" w:hAnsi="Times New Roman"/>
          <w:color w:val="000000"/>
          <w:sz w:val="28"/>
          <w:szCs w:val="28"/>
          <w:lang w:val="ru-RU" w:eastAsia="ru-RU"/>
        </w:rPr>
        <w:t>на</w:t>
      </w:r>
      <w:r w:rsidR="00322449">
        <w:rPr>
          <w:rFonts w:ascii="Times New Roman" w:eastAsia="Times New Roman" w:hAnsi="Times New Roman"/>
          <w:color w:val="000000"/>
          <w:sz w:val="28"/>
          <w:szCs w:val="28"/>
          <w:lang w:val="ru-RU" w:eastAsia="ru-RU"/>
        </w:rPr>
        <w:t xml:space="preserve"> общ</w:t>
      </w:r>
      <w:r w:rsidR="006C17AD">
        <w:rPr>
          <w:rFonts w:ascii="Times New Roman" w:eastAsia="Times New Roman" w:hAnsi="Times New Roman"/>
          <w:color w:val="000000"/>
          <w:sz w:val="28"/>
          <w:szCs w:val="28"/>
          <w:lang w:val="ru-RU" w:eastAsia="ru-RU"/>
        </w:rPr>
        <w:t>ую</w:t>
      </w:r>
      <w:r w:rsidR="00322449">
        <w:rPr>
          <w:rFonts w:ascii="Times New Roman" w:eastAsia="Times New Roman" w:hAnsi="Times New Roman"/>
          <w:color w:val="000000"/>
          <w:sz w:val="28"/>
          <w:szCs w:val="28"/>
          <w:lang w:val="ru-RU" w:eastAsia="ru-RU"/>
        </w:rPr>
        <w:t xml:space="preserve"> сумм</w:t>
      </w:r>
      <w:r w:rsidR="006C17AD">
        <w:rPr>
          <w:rFonts w:ascii="Times New Roman" w:eastAsia="Times New Roman" w:hAnsi="Times New Roman"/>
          <w:color w:val="000000"/>
          <w:sz w:val="28"/>
          <w:szCs w:val="28"/>
          <w:lang w:val="ru-RU" w:eastAsia="ru-RU"/>
        </w:rPr>
        <w:t>у</w:t>
      </w:r>
      <w:r w:rsidR="00322449">
        <w:rPr>
          <w:rFonts w:ascii="Times New Roman" w:eastAsia="Times New Roman" w:hAnsi="Times New Roman"/>
          <w:color w:val="000000"/>
          <w:sz w:val="28"/>
          <w:szCs w:val="28"/>
          <w:lang w:val="ru-RU" w:eastAsia="ru-RU"/>
        </w:rPr>
        <w:t xml:space="preserve"> 9,1 </w:t>
      </w:r>
      <w:r w:rsidR="00322449" w:rsidRPr="00322449">
        <w:rPr>
          <w:rFonts w:ascii="Times New Roman" w:eastAsia="Times New Roman" w:hAnsi="Times New Roman"/>
          <w:color w:val="000000"/>
          <w:sz w:val="28"/>
          <w:szCs w:val="28"/>
          <w:lang w:val="ru-RU" w:eastAsia="ru-RU"/>
        </w:rPr>
        <w:t>млн. леев</w:t>
      </w:r>
      <w:r w:rsidR="00322449">
        <w:rPr>
          <w:rFonts w:ascii="Times New Roman" w:eastAsia="Times New Roman" w:hAnsi="Times New Roman"/>
          <w:color w:val="000000"/>
          <w:sz w:val="28"/>
          <w:szCs w:val="28"/>
          <w:lang w:val="ru-RU" w:eastAsia="ru-RU"/>
        </w:rPr>
        <w:t>, котор</w:t>
      </w:r>
      <w:r w:rsidR="009727C7">
        <w:rPr>
          <w:rFonts w:ascii="Times New Roman" w:eastAsia="Times New Roman" w:hAnsi="Times New Roman"/>
          <w:color w:val="000000"/>
          <w:sz w:val="28"/>
          <w:szCs w:val="28"/>
          <w:lang w:val="ru-RU" w:eastAsia="ru-RU"/>
        </w:rPr>
        <w:t>ая</w:t>
      </w:r>
      <w:r w:rsidR="00322449">
        <w:rPr>
          <w:rFonts w:ascii="Times New Roman" w:eastAsia="Times New Roman" w:hAnsi="Times New Roman"/>
          <w:color w:val="000000"/>
          <w:sz w:val="28"/>
          <w:szCs w:val="28"/>
          <w:lang w:val="ru-RU" w:eastAsia="ru-RU"/>
        </w:rPr>
        <w:t xml:space="preserve"> ниже уровня материальности ко всем доходам и по </w:t>
      </w:r>
      <w:r w:rsidR="00322449" w:rsidRPr="00322449">
        <w:rPr>
          <w:rFonts w:ascii="Times New Roman" w:eastAsia="Times New Roman" w:hAnsi="Times New Roman"/>
          <w:color w:val="000000"/>
          <w:sz w:val="28"/>
          <w:szCs w:val="28"/>
          <w:lang w:val="ru-RU" w:eastAsia="ru-RU"/>
        </w:rPr>
        <w:t>бюджет</w:t>
      </w:r>
      <w:r w:rsidR="00322449">
        <w:rPr>
          <w:rFonts w:ascii="Times New Roman" w:eastAsia="Times New Roman" w:hAnsi="Times New Roman"/>
          <w:color w:val="000000"/>
          <w:sz w:val="28"/>
          <w:szCs w:val="28"/>
          <w:lang w:val="ru-RU" w:eastAsia="ru-RU"/>
        </w:rPr>
        <w:t>ной позиции ,,воз</w:t>
      </w:r>
      <w:r w:rsidR="00CC0174">
        <w:rPr>
          <w:rFonts w:ascii="Times New Roman" w:eastAsia="Times New Roman" w:hAnsi="Times New Roman"/>
          <w:color w:val="000000"/>
          <w:sz w:val="28"/>
          <w:szCs w:val="28"/>
          <w:lang w:val="ru-RU" w:eastAsia="ru-RU"/>
        </w:rPr>
        <w:t>врат</w:t>
      </w:r>
      <w:r w:rsidR="00322449">
        <w:rPr>
          <w:rFonts w:ascii="Times New Roman" w:eastAsia="Times New Roman" w:hAnsi="Times New Roman"/>
          <w:color w:val="000000"/>
          <w:sz w:val="28"/>
          <w:szCs w:val="28"/>
          <w:lang w:val="ru-RU" w:eastAsia="ru-RU"/>
        </w:rPr>
        <w:t xml:space="preserve"> НДС</w:t>
      </w:r>
      <w:r w:rsidR="00322449" w:rsidRPr="001C0E69">
        <w:rPr>
          <w:rFonts w:ascii="Times New Roman" w:hAnsi="Times New Roman" w:cs="Times New Roman"/>
          <w:sz w:val="28"/>
          <w:szCs w:val="28"/>
        </w:rPr>
        <w:t>”,</w:t>
      </w:r>
      <w:r w:rsidR="00322449">
        <w:rPr>
          <w:rFonts w:ascii="Times New Roman" w:hAnsi="Times New Roman" w:cs="Times New Roman"/>
          <w:sz w:val="28"/>
          <w:szCs w:val="28"/>
          <w:lang w:val="ru-RU"/>
        </w:rPr>
        <w:t xml:space="preserve"> превысив в то же время уровень, установленный по позиции ,,Сборы за специфические услуги</w:t>
      </w:r>
      <w:r w:rsidR="00322449" w:rsidRPr="001C0E69">
        <w:rPr>
          <w:rFonts w:ascii="Times New Roman" w:hAnsi="Times New Roman" w:cs="Times New Roman"/>
          <w:sz w:val="28"/>
          <w:szCs w:val="28"/>
        </w:rPr>
        <w:t>” (</w:t>
      </w:r>
      <w:r w:rsidR="00322449">
        <w:rPr>
          <w:rFonts w:ascii="Times New Roman" w:hAnsi="Times New Roman" w:cs="Times New Roman"/>
          <w:sz w:val="28"/>
          <w:szCs w:val="28"/>
          <w:lang w:val="ru-RU"/>
        </w:rPr>
        <w:t>код</w:t>
      </w:r>
      <w:r w:rsidR="00322449" w:rsidRPr="001C0E69">
        <w:rPr>
          <w:rFonts w:ascii="Times New Roman" w:hAnsi="Times New Roman" w:cs="Times New Roman"/>
          <w:sz w:val="28"/>
          <w:szCs w:val="28"/>
        </w:rPr>
        <w:t>-1144)</w:t>
      </w:r>
      <w:r w:rsidR="00322449">
        <w:rPr>
          <w:rFonts w:ascii="Times New Roman" w:hAnsi="Times New Roman" w:cs="Times New Roman"/>
          <w:sz w:val="28"/>
          <w:szCs w:val="28"/>
        </w:rPr>
        <w:t xml:space="preserve">; </w:t>
      </w:r>
      <w:r w:rsidR="00322449" w:rsidRPr="00932483">
        <w:rPr>
          <w:rFonts w:ascii="Times New Roman" w:hAnsi="Times New Roman" w:cs="Times New Roman"/>
          <w:b/>
          <w:i/>
          <w:sz w:val="28"/>
          <w:szCs w:val="28"/>
        </w:rPr>
        <w:t>(i</w:t>
      </w:r>
      <w:r w:rsidR="00322449">
        <w:rPr>
          <w:rFonts w:ascii="Times New Roman" w:hAnsi="Times New Roman" w:cs="Times New Roman"/>
          <w:b/>
          <w:i/>
          <w:sz w:val="28"/>
          <w:szCs w:val="28"/>
        </w:rPr>
        <w:t>v</w:t>
      </w:r>
      <w:r w:rsidR="00322449" w:rsidRPr="00932483">
        <w:rPr>
          <w:rFonts w:ascii="Times New Roman" w:hAnsi="Times New Roman" w:cs="Times New Roman"/>
          <w:b/>
          <w:i/>
          <w:sz w:val="28"/>
          <w:szCs w:val="28"/>
        </w:rPr>
        <w:t>)</w:t>
      </w:r>
      <w:r w:rsidR="00322449">
        <w:rPr>
          <w:rFonts w:ascii="Times New Roman" w:hAnsi="Times New Roman" w:cs="Times New Roman"/>
          <w:b/>
          <w:i/>
          <w:sz w:val="28"/>
          <w:szCs w:val="28"/>
          <w:lang w:val="ru-RU"/>
        </w:rPr>
        <w:t xml:space="preserve"> </w:t>
      </w:r>
      <w:r w:rsidR="00322449">
        <w:rPr>
          <w:rFonts w:ascii="Times New Roman" w:hAnsi="Times New Roman" w:cs="Times New Roman"/>
          <w:sz w:val="28"/>
          <w:szCs w:val="28"/>
          <w:lang w:val="ru-RU"/>
        </w:rPr>
        <w:t xml:space="preserve">незакрытие казначейских счетов </w:t>
      </w:r>
      <w:r w:rsidR="00EA1140">
        <w:rPr>
          <w:rFonts w:ascii="Times New Roman" w:hAnsi="Times New Roman" w:cs="Times New Roman"/>
          <w:sz w:val="28"/>
          <w:szCs w:val="28"/>
          <w:lang w:val="ru-RU"/>
        </w:rPr>
        <w:t xml:space="preserve">с </w:t>
      </w:r>
      <w:r w:rsidR="00322449">
        <w:rPr>
          <w:rFonts w:ascii="Times New Roman" w:hAnsi="Times New Roman" w:cs="Times New Roman"/>
          <w:sz w:val="28"/>
          <w:szCs w:val="28"/>
          <w:lang w:val="ru-RU"/>
        </w:rPr>
        <w:t>остатк</w:t>
      </w:r>
      <w:r w:rsidR="00EA1140">
        <w:rPr>
          <w:rFonts w:ascii="Times New Roman" w:hAnsi="Times New Roman" w:cs="Times New Roman"/>
          <w:sz w:val="28"/>
          <w:szCs w:val="28"/>
          <w:lang w:val="ru-RU"/>
        </w:rPr>
        <w:t>ам</w:t>
      </w:r>
      <w:r w:rsidR="00322449">
        <w:rPr>
          <w:rFonts w:ascii="Times New Roman" w:hAnsi="Times New Roman" w:cs="Times New Roman"/>
          <w:sz w:val="28"/>
          <w:szCs w:val="28"/>
          <w:lang w:val="ru-RU"/>
        </w:rPr>
        <w:t xml:space="preserve">и временно поступивших в пользование средств </w:t>
      </w:r>
      <w:r w:rsidR="00322449" w:rsidRPr="00322449">
        <w:rPr>
          <w:rFonts w:ascii="Times New Roman" w:hAnsi="Times New Roman" w:cs="Times New Roman"/>
          <w:sz w:val="28"/>
          <w:szCs w:val="28"/>
          <w:lang w:val="ru-RU"/>
        </w:rPr>
        <w:t>на общую сумму</w:t>
      </w:r>
      <w:r w:rsidR="00322449">
        <w:rPr>
          <w:rFonts w:ascii="Times New Roman" w:hAnsi="Times New Roman" w:cs="Times New Roman"/>
          <w:iCs/>
          <w:noProof/>
          <w:sz w:val="28"/>
          <w:szCs w:val="28"/>
        </w:rPr>
        <w:t xml:space="preserve"> </w:t>
      </w:r>
      <w:r w:rsidR="00322449" w:rsidRPr="00932483">
        <w:rPr>
          <w:rFonts w:ascii="Times New Roman" w:hAnsi="Times New Roman"/>
          <w:sz w:val="28"/>
          <w:szCs w:val="28"/>
        </w:rPr>
        <w:t>830,6</w:t>
      </w:r>
      <w:r w:rsidR="00322449">
        <w:rPr>
          <w:rFonts w:ascii="Times New Roman" w:hAnsi="Times New Roman"/>
          <w:sz w:val="28"/>
          <w:szCs w:val="28"/>
          <w:lang w:val="ru-RU"/>
        </w:rPr>
        <w:t xml:space="preserve"> </w:t>
      </w:r>
      <w:r w:rsidR="00322449" w:rsidRPr="00322449">
        <w:rPr>
          <w:rFonts w:ascii="Times New Roman" w:hAnsi="Times New Roman"/>
          <w:spacing w:val="-4"/>
          <w:sz w:val="28"/>
          <w:szCs w:val="28"/>
          <w:lang w:val="ru-RU"/>
        </w:rPr>
        <w:t>тыс. леев</w:t>
      </w:r>
      <w:r w:rsidR="00322449">
        <w:rPr>
          <w:rFonts w:ascii="Times New Roman" w:hAnsi="Times New Roman"/>
          <w:sz w:val="28"/>
          <w:szCs w:val="28"/>
          <w:lang w:val="ru-RU"/>
        </w:rPr>
        <w:t xml:space="preserve"> по 6 реорганизованным м</w:t>
      </w:r>
      <w:r w:rsidR="00322449" w:rsidRPr="00322449">
        <w:rPr>
          <w:rFonts w:ascii="Times New Roman" w:hAnsi="Times New Roman" w:cs="Times New Roman"/>
          <w:sz w:val="28"/>
          <w:szCs w:val="28"/>
          <w:lang w:val="ru-RU"/>
        </w:rPr>
        <w:t>инистерств</w:t>
      </w:r>
      <w:r w:rsidR="00322449">
        <w:rPr>
          <w:rFonts w:ascii="Times New Roman" w:hAnsi="Times New Roman"/>
          <w:sz w:val="28"/>
          <w:szCs w:val="28"/>
          <w:lang w:val="ru-RU"/>
        </w:rPr>
        <w:t>ам;</w:t>
      </w:r>
      <w:r w:rsidR="008E2263" w:rsidRPr="008E2263">
        <w:rPr>
          <w:rFonts w:ascii="Times New Roman" w:hAnsi="Times New Roman" w:cs="Times New Roman"/>
          <w:b/>
          <w:i/>
          <w:sz w:val="28"/>
          <w:szCs w:val="28"/>
        </w:rPr>
        <w:t xml:space="preserve"> </w:t>
      </w:r>
      <w:r w:rsidR="008E2263" w:rsidRPr="001C0E69">
        <w:rPr>
          <w:rFonts w:ascii="Times New Roman" w:hAnsi="Times New Roman" w:cs="Times New Roman"/>
          <w:b/>
          <w:i/>
          <w:sz w:val="28"/>
          <w:szCs w:val="28"/>
        </w:rPr>
        <w:t>(v)</w:t>
      </w:r>
      <w:r w:rsidR="008E2263">
        <w:rPr>
          <w:rFonts w:ascii="Times New Roman" w:hAnsi="Times New Roman" w:cs="Times New Roman"/>
          <w:b/>
          <w:i/>
          <w:sz w:val="28"/>
          <w:szCs w:val="28"/>
          <w:lang w:val="ru-RU"/>
        </w:rPr>
        <w:t xml:space="preserve"> </w:t>
      </w:r>
      <w:r w:rsidR="008E2263">
        <w:rPr>
          <w:rFonts w:ascii="Times New Roman" w:hAnsi="Times New Roman" w:cs="Times New Roman"/>
          <w:sz w:val="28"/>
          <w:szCs w:val="28"/>
          <w:lang w:val="ru-RU"/>
        </w:rPr>
        <w:t xml:space="preserve">ограничение аудитора в возможности составить выводы относительно обязательств </w:t>
      </w:r>
      <w:r w:rsidR="008E2263" w:rsidRPr="001C0E69">
        <w:rPr>
          <w:rFonts w:ascii="Times New Roman" w:hAnsi="Times New Roman" w:cs="Times New Roman"/>
          <w:sz w:val="28"/>
          <w:szCs w:val="28"/>
        </w:rPr>
        <w:t>(981,5</w:t>
      </w:r>
      <w:r w:rsidR="008E2263">
        <w:rPr>
          <w:rFonts w:ascii="Times New Roman" w:hAnsi="Times New Roman" w:cs="Times New Roman"/>
          <w:sz w:val="28"/>
          <w:szCs w:val="28"/>
          <w:lang w:val="ru-RU"/>
        </w:rPr>
        <w:t xml:space="preserve"> </w:t>
      </w:r>
      <w:r w:rsidR="008E2263" w:rsidRPr="008E2263">
        <w:rPr>
          <w:rFonts w:ascii="Times New Roman" w:eastAsia="Times New Roman" w:hAnsi="Times New Roman" w:cs="Times New Roman"/>
          <w:sz w:val="28"/>
          <w:szCs w:val="28"/>
          <w:lang w:val="ru-RU"/>
        </w:rPr>
        <w:t>млн. леев</w:t>
      </w:r>
      <w:r w:rsidR="008E2263">
        <w:rPr>
          <w:rFonts w:ascii="Times New Roman" w:hAnsi="Times New Roman" w:cs="Times New Roman"/>
          <w:sz w:val="28"/>
          <w:szCs w:val="28"/>
          <w:lang w:val="ru-RU"/>
        </w:rPr>
        <w:t xml:space="preserve">) и долгов </w:t>
      </w:r>
      <w:r w:rsidR="008E2263" w:rsidRPr="001C0E69">
        <w:rPr>
          <w:rFonts w:ascii="Times New Roman" w:hAnsi="Times New Roman" w:cs="Times New Roman"/>
          <w:sz w:val="28"/>
          <w:szCs w:val="28"/>
        </w:rPr>
        <w:t>(743,1</w:t>
      </w:r>
      <w:r w:rsidR="008E2263">
        <w:rPr>
          <w:rFonts w:ascii="Times New Roman" w:hAnsi="Times New Roman" w:cs="Times New Roman"/>
          <w:sz w:val="28"/>
          <w:szCs w:val="28"/>
          <w:lang w:val="ru-RU"/>
        </w:rPr>
        <w:t xml:space="preserve"> </w:t>
      </w:r>
      <w:r w:rsidR="008E2263" w:rsidRPr="008E2263">
        <w:rPr>
          <w:rFonts w:ascii="Times New Roman" w:eastAsia="Times New Roman" w:hAnsi="Times New Roman" w:cs="Times New Roman"/>
          <w:sz w:val="28"/>
          <w:szCs w:val="28"/>
          <w:lang w:val="ru-RU"/>
        </w:rPr>
        <w:t>млн. леев</w:t>
      </w:r>
      <w:r w:rsidR="008E2263">
        <w:rPr>
          <w:rFonts w:ascii="Times New Roman" w:hAnsi="Times New Roman" w:cs="Times New Roman"/>
          <w:sz w:val="28"/>
          <w:szCs w:val="28"/>
          <w:lang w:val="ru-RU"/>
        </w:rPr>
        <w:t xml:space="preserve">) по </w:t>
      </w:r>
      <w:r w:rsidR="008E2263" w:rsidRPr="008E2263">
        <w:rPr>
          <w:rFonts w:ascii="Times New Roman" w:hAnsi="Times New Roman" w:cs="Times New Roman"/>
          <w:sz w:val="28"/>
          <w:szCs w:val="28"/>
          <w:lang w:val="ru-RU"/>
        </w:rPr>
        <w:t>расход</w:t>
      </w:r>
      <w:r w:rsidR="008E2263">
        <w:rPr>
          <w:rFonts w:ascii="Times New Roman" w:hAnsi="Times New Roman" w:cs="Times New Roman"/>
          <w:sz w:val="28"/>
          <w:szCs w:val="28"/>
          <w:lang w:val="ru-RU"/>
        </w:rPr>
        <w:t xml:space="preserve">ам и нефинансовым активам, сформированным в </w:t>
      </w:r>
      <w:r w:rsidR="008E2263" w:rsidRPr="008E2263">
        <w:rPr>
          <w:rFonts w:ascii="Times New Roman" w:eastAsia="Times New Roman" w:hAnsi="Times New Roman" w:cs="Times New Roman"/>
          <w:sz w:val="28"/>
          <w:szCs w:val="28"/>
          <w:lang w:val="ru-RU"/>
        </w:rPr>
        <w:t>бюджет</w:t>
      </w:r>
      <w:r w:rsidR="008E2263">
        <w:rPr>
          <w:rFonts w:ascii="Times New Roman" w:hAnsi="Times New Roman" w:cs="Times New Roman"/>
          <w:sz w:val="28"/>
          <w:szCs w:val="28"/>
          <w:lang w:val="ru-RU"/>
        </w:rPr>
        <w:t>ных органах/</w:t>
      </w:r>
      <w:r w:rsidR="008E2263">
        <w:rPr>
          <w:rFonts w:ascii="Times New Roman" w:eastAsia="Times New Roman" w:hAnsi="Times New Roman" w:cs="Times New Roman"/>
          <w:sz w:val="28"/>
          <w:szCs w:val="28"/>
          <w:lang w:val="ru-RU" w:eastAsia="ru-RU"/>
        </w:rPr>
        <w:t xml:space="preserve">учреждениях, финансируемых из </w:t>
      </w:r>
      <w:r w:rsidR="008E2263" w:rsidRPr="008E2263">
        <w:rPr>
          <w:rFonts w:ascii="Times New Roman" w:eastAsia="Times New Roman" w:hAnsi="Times New Roman" w:cs="Times New Roman"/>
          <w:sz w:val="28"/>
          <w:szCs w:val="28"/>
          <w:lang w:val="ru-RU" w:eastAsia="ru-RU"/>
        </w:rPr>
        <w:t>государственн</w:t>
      </w:r>
      <w:r w:rsidR="008E2263">
        <w:rPr>
          <w:rFonts w:ascii="Times New Roman" w:eastAsia="Times New Roman" w:hAnsi="Times New Roman" w:cs="Times New Roman"/>
          <w:sz w:val="28"/>
          <w:szCs w:val="28"/>
          <w:lang w:val="ru-RU" w:eastAsia="ru-RU"/>
        </w:rPr>
        <w:t xml:space="preserve">ого </w:t>
      </w:r>
      <w:r w:rsidR="008E2263" w:rsidRPr="008E2263">
        <w:rPr>
          <w:rFonts w:ascii="Times New Roman" w:eastAsia="Times New Roman" w:hAnsi="Times New Roman" w:cs="Times New Roman"/>
          <w:sz w:val="28"/>
          <w:szCs w:val="28"/>
          <w:lang w:val="ru-RU" w:eastAsia="ru-RU"/>
        </w:rPr>
        <w:t>бюджет</w:t>
      </w:r>
      <w:r w:rsidR="008E2263">
        <w:rPr>
          <w:rFonts w:ascii="Times New Roman" w:eastAsia="Times New Roman" w:hAnsi="Times New Roman" w:cs="Times New Roman"/>
          <w:sz w:val="28"/>
          <w:szCs w:val="28"/>
          <w:lang w:val="ru-RU" w:eastAsia="ru-RU"/>
        </w:rPr>
        <w:t>а, представленны</w:t>
      </w:r>
      <w:r>
        <w:rPr>
          <w:rFonts w:ascii="Times New Roman" w:eastAsia="Times New Roman" w:hAnsi="Times New Roman" w:cs="Times New Roman"/>
          <w:sz w:val="28"/>
          <w:szCs w:val="28"/>
          <w:lang w:val="ru-RU" w:eastAsia="ru-RU"/>
        </w:rPr>
        <w:t>х</w:t>
      </w:r>
      <w:r w:rsidR="008E2263">
        <w:rPr>
          <w:rFonts w:ascii="Times New Roman" w:eastAsia="Times New Roman" w:hAnsi="Times New Roman" w:cs="Times New Roman"/>
          <w:sz w:val="28"/>
          <w:szCs w:val="28"/>
          <w:lang w:val="ru-RU" w:eastAsia="ru-RU"/>
        </w:rPr>
        <w:t xml:space="preserve"> в Форме</w:t>
      </w:r>
      <w:r>
        <w:rPr>
          <w:rFonts w:ascii="Times New Roman" w:eastAsia="Times New Roman" w:hAnsi="Times New Roman" w:cs="Times New Roman"/>
          <w:sz w:val="28"/>
          <w:szCs w:val="28"/>
          <w:lang w:val="ru-RU" w:eastAsia="ru-RU"/>
        </w:rPr>
        <w:t xml:space="preserve"> №7 ,,Отчет об обязательствах и долгах по </w:t>
      </w:r>
      <w:r w:rsidRPr="00FF71F0">
        <w:rPr>
          <w:rFonts w:ascii="Times New Roman" w:eastAsia="Times New Roman" w:hAnsi="Times New Roman" w:cs="Times New Roman"/>
          <w:sz w:val="28"/>
          <w:szCs w:val="28"/>
          <w:lang w:val="ru-RU" w:eastAsia="ru-RU"/>
        </w:rPr>
        <w:t>расход</w:t>
      </w:r>
      <w:r>
        <w:rPr>
          <w:rFonts w:ascii="Times New Roman" w:eastAsia="Times New Roman" w:hAnsi="Times New Roman" w:cs="Times New Roman"/>
          <w:sz w:val="28"/>
          <w:szCs w:val="28"/>
          <w:lang w:val="ru-RU" w:eastAsia="ru-RU"/>
        </w:rPr>
        <w:t xml:space="preserve">ам и </w:t>
      </w:r>
      <w:r>
        <w:rPr>
          <w:rFonts w:ascii="Times New Roman" w:hAnsi="Times New Roman" w:cs="Times New Roman"/>
          <w:sz w:val="28"/>
          <w:szCs w:val="28"/>
          <w:lang w:val="ru-RU"/>
        </w:rPr>
        <w:t xml:space="preserve">нефинансовым активам, сформированным в </w:t>
      </w:r>
      <w:r w:rsidRPr="008E2263">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ных органах/</w:t>
      </w:r>
      <w:r>
        <w:rPr>
          <w:rFonts w:ascii="Times New Roman" w:eastAsia="Times New Roman" w:hAnsi="Times New Roman" w:cs="Times New Roman"/>
          <w:sz w:val="28"/>
          <w:szCs w:val="28"/>
          <w:lang w:val="ru-RU" w:eastAsia="ru-RU"/>
        </w:rPr>
        <w:t xml:space="preserve">учреждениях, финансируемых из </w:t>
      </w:r>
      <w:r w:rsidRPr="008E2263">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w:t>
      </w:r>
      <w:r w:rsidRPr="008E2263">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а согласно </w:t>
      </w:r>
      <w:r w:rsidRPr="00FF71F0">
        <w:rPr>
          <w:rFonts w:ascii="Times New Roman" w:eastAsia="Times New Roman" w:hAnsi="Times New Roman" w:cs="Times New Roman"/>
          <w:sz w:val="28"/>
          <w:szCs w:val="28"/>
          <w:lang w:val="ru-RU" w:eastAsia="ru-RU"/>
        </w:rPr>
        <w:t>экономическо</w:t>
      </w:r>
      <w:r>
        <w:rPr>
          <w:rFonts w:ascii="Times New Roman" w:eastAsia="Times New Roman" w:hAnsi="Times New Roman" w:cs="Times New Roman"/>
          <w:sz w:val="28"/>
          <w:szCs w:val="28"/>
          <w:lang w:val="ru-RU" w:eastAsia="ru-RU"/>
        </w:rPr>
        <w:t>й классификации</w:t>
      </w:r>
      <w:r w:rsidRPr="001C0E69">
        <w:rPr>
          <w:rFonts w:ascii="Times New Roman" w:hAnsi="Times New Roman" w:cs="Times New Roman"/>
          <w:sz w:val="28"/>
          <w:szCs w:val="28"/>
        </w:rPr>
        <w:t>”</w:t>
      </w:r>
      <w:r>
        <w:rPr>
          <w:rFonts w:ascii="Times New Roman" w:hAnsi="Times New Roman" w:cs="Times New Roman"/>
          <w:sz w:val="28"/>
          <w:szCs w:val="28"/>
        </w:rPr>
        <w:t xml:space="preserve">; </w:t>
      </w:r>
      <w:r w:rsidRPr="00C92C76">
        <w:rPr>
          <w:rFonts w:ascii="Times New Roman" w:hAnsi="Times New Roman" w:cs="Times New Roman"/>
          <w:b/>
          <w:i/>
          <w:sz w:val="28"/>
          <w:szCs w:val="28"/>
        </w:rPr>
        <w:t>(v</w:t>
      </w:r>
      <w:r>
        <w:rPr>
          <w:rFonts w:ascii="Times New Roman" w:hAnsi="Times New Roman" w:cs="Times New Roman"/>
          <w:b/>
          <w:i/>
          <w:sz w:val="28"/>
          <w:szCs w:val="28"/>
        </w:rPr>
        <w:t>i</w:t>
      </w:r>
      <w:r w:rsidRPr="00C92C76">
        <w:rPr>
          <w:rFonts w:ascii="Times New Roman" w:hAnsi="Times New Roman" w:cs="Times New Roman"/>
          <w:b/>
          <w:i/>
          <w:sz w:val="28"/>
          <w:szCs w:val="28"/>
        </w:rPr>
        <w:t>)</w:t>
      </w:r>
      <w:r w:rsidRPr="00FF71F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ограничение аудитора в возможности проверки, сравнения и подтверждения информации, отраженной в отчетности по </w:t>
      </w:r>
      <w:r>
        <w:rPr>
          <w:rFonts w:ascii="Times New Roman" w:eastAsia="Times New Roman" w:hAnsi="Times New Roman" w:cs="Times New Roman"/>
          <w:sz w:val="28"/>
          <w:szCs w:val="28"/>
          <w:lang w:val="ru-RU" w:eastAsia="ru-RU"/>
        </w:rPr>
        <w:t>обязательствам, долгам</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eastAsia="ru-RU"/>
        </w:rPr>
        <w:t xml:space="preserve">и имущественной ситуации, аудит </w:t>
      </w:r>
      <w:r w:rsidRPr="00FF71F0">
        <w:rPr>
          <w:rFonts w:ascii="Times New Roman" w:eastAsia="Times New Roman" w:hAnsi="Times New Roman" w:cs="Times New Roman"/>
          <w:bCs/>
          <w:sz w:val="28"/>
          <w:szCs w:val="28"/>
          <w:lang w:val="ru-RU" w:eastAsia="ro-RO"/>
        </w:rPr>
        <w:t>отмечает</w:t>
      </w:r>
      <w:r>
        <w:rPr>
          <w:rFonts w:ascii="Times New Roman" w:eastAsia="Times New Roman" w:hAnsi="Times New Roman" w:cs="Times New Roman"/>
          <w:bCs/>
          <w:sz w:val="28"/>
          <w:szCs w:val="28"/>
          <w:lang w:val="ru-RU" w:eastAsia="ro-RO"/>
        </w:rPr>
        <w:t xml:space="preserve"> неидентичный характер </w:t>
      </w:r>
      <w:r>
        <w:rPr>
          <w:rFonts w:ascii="Times New Roman" w:eastAsia="Times New Roman" w:hAnsi="Times New Roman" w:cs="Times New Roman"/>
          <w:sz w:val="28"/>
          <w:szCs w:val="28"/>
          <w:lang w:val="ru-RU" w:eastAsia="ru-RU"/>
        </w:rPr>
        <w:t xml:space="preserve">обязательств и долгов, отраженных в Форме №7 ,,Отчет об обязательствах и долгах по </w:t>
      </w:r>
      <w:r w:rsidRPr="00FF71F0">
        <w:rPr>
          <w:rFonts w:ascii="Times New Roman" w:eastAsia="Times New Roman" w:hAnsi="Times New Roman" w:cs="Times New Roman"/>
          <w:sz w:val="28"/>
          <w:szCs w:val="28"/>
          <w:lang w:val="ru-RU" w:eastAsia="ru-RU"/>
        </w:rPr>
        <w:t>расход</w:t>
      </w:r>
      <w:r>
        <w:rPr>
          <w:rFonts w:ascii="Times New Roman" w:eastAsia="Times New Roman" w:hAnsi="Times New Roman" w:cs="Times New Roman"/>
          <w:sz w:val="28"/>
          <w:szCs w:val="28"/>
          <w:lang w:val="ru-RU" w:eastAsia="ru-RU"/>
        </w:rPr>
        <w:t xml:space="preserve">ам и </w:t>
      </w:r>
      <w:r>
        <w:rPr>
          <w:rFonts w:ascii="Times New Roman" w:hAnsi="Times New Roman" w:cs="Times New Roman"/>
          <w:sz w:val="28"/>
          <w:szCs w:val="28"/>
          <w:lang w:val="ru-RU"/>
        </w:rPr>
        <w:t xml:space="preserve">нефинансовым активам, сформированным в </w:t>
      </w:r>
      <w:r w:rsidRPr="008E2263">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ных органах/</w:t>
      </w:r>
      <w:r>
        <w:rPr>
          <w:rFonts w:ascii="Times New Roman" w:eastAsia="Times New Roman" w:hAnsi="Times New Roman" w:cs="Times New Roman"/>
          <w:sz w:val="28"/>
          <w:szCs w:val="28"/>
          <w:lang w:val="ru-RU" w:eastAsia="ru-RU"/>
        </w:rPr>
        <w:t xml:space="preserve">учреждениях, финансируемых из </w:t>
      </w:r>
      <w:r w:rsidRPr="008E2263">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w:t>
      </w:r>
      <w:r w:rsidRPr="008E2263">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а согласно </w:t>
      </w:r>
      <w:r w:rsidRPr="00FF71F0">
        <w:rPr>
          <w:rFonts w:ascii="Times New Roman" w:eastAsia="Times New Roman" w:hAnsi="Times New Roman" w:cs="Times New Roman"/>
          <w:sz w:val="28"/>
          <w:szCs w:val="28"/>
          <w:lang w:val="ru-RU" w:eastAsia="ru-RU"/>
        </w:rPr>
        <w:t>экономическо</w:t>
      </w:r>
      <w:r>
        <w:rPr>
          <w:rFonts w:ascii="Times New Roman" w:eastAsia="Times New Roman" w:hAnsi="Times New Roman" w:cs="Times New Roman"/>
          <w:sz w:val="28"/>
          <w:szCs w:val="28"/>
          <w:lang w:val="ru-RU" w:eastAsia="ru-RU"/>
        </w:rPr>
        <w:t>й классификации</w:t>
      </w:r>
      <w:r w:rsidRPr="001C0E69">
        <w:rPr>
          <w:rFonts w:ascii="Times New Roman" w:hAnsi="Times New Roman" w:cs="Times New Roman"/>
          <w:sz w:val="28"/>
          <w:szCs w:val="28"/>
        </w:rPr>
        <w:t>”</w:t>
      </w:r>
      <w:r>
        <w:rPr>
          <w:rFonts w:ascii="Times New Roman" w:hAnsi="Times New Roman" w:cs="Times New Roman"/>
          <w:sz w:val="28"/>
          <w:szCs w:val="28"/>
          <w:lang w:val="ru-RU"/>
        </w:rPr>
        <w:t>, с совокупными</w:t>
      </w:r>
      <w:r>
        <w:rPr>
          <w:rFonts w:ascii="Times New Roman" w:hAnsi="Times New Roman" w:cs="Times New Roman"/>
          <w:sz w:val="28"/>
          <w:szCs w:val="28"/>
          <w:lang w:val="ro-MD"/>
        </w:rPr>
        <w:t xml:space="preserve"> </w:t>
      </w:r>
      <w:r>
        <w:rPr>
          <w:rFonts w:ascii="Times New Roman" w:hAnsi="Times New Roman" w:cs="Times New Roman"/>
          <w:sz w:val="28"/>
          <w:szCs w:val="28"/>
          <w:lang w:val="ru-RU"/>
        </w:rPr>
        <w:t>данными из Б</w:t>
      </w:r>
      <w:r w:rsidRPr="00FF71F0">
        <w:rPr>
          <w:rFonts w:ascii="Times New Roman" w:eastAsia="Times New Roman" w:hAnsi="Times New Roman" w:cs="Times New Roman"/>
          <w:sz w:val="28"/>
          <w:szCs w:val="28"/>
          <w:lang w:val="ru-RU"/>
        </w:rPr>
        <w:t>ухгалтерск</w:t>
      </w:r>
      <w:r>
        <w:rPr>
          <w:rFonts w:ascii="Times New Roman" w:eastAsia="Times New Roman" w:hAnsi="Times New Roman" w:cs="Times New Roman"/>
          <w:sz w:val="28"/>
          <w:szCs w:val="28"/>
          <w:lang w:val="ru-RU"/>
        </w:rPr>
        <w:t>их</w:t>
      </w:r>
      <w:r w:rsidRPr="00FF71F0">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балансов, представленных </w:t>
      </w:r>
      <w:r w:rsidRPr="008E2263">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ными органами/</w:t>
      </w:r>
      <w:r>
        <w:rPr>
          <w:rFonts w:ascii="Times New Roman" w:eastAsia="Times New Roman" w:hAnsi="Times New Roman" w:cs="Times New Roman"/>
          <w:sz w:val="28"/>
          <w:szCs w:val="28"/>
          <w:lang w:val="ru-RU" w:eastAsia="ru-RU"/>
        </w:rPr>
        <w:t xml:space="preserve">учреждениями, </w:t>
      </w:r>
      <w:r w:rsidRPr="00FF71F0">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енно, на </w:t>
      </w:r>
      <w:r w:rsidRPr="00C92C76">
        <w:rPr>
          <w:rFonts w:ascii="Times New Roman" w:hAnsi="Times New Roman" w:cs="Times New Roman"/>
          <w:sz w:val="28"/>
          <w:szCs w:val="28"/>
        </w:rPr>
        <w:t>89,9</w:t>
      </w:r>
      <w:r>
        <w:rPr>
          <w:rFonts w:ascii="Times New Roman" w:hAnsi="Times New Roman" w:cs="Times New Roman"/>
          <w:sz w:val="28"/>
          <w:szCs w:val="28"/>
          <w:lang w:val="ru-RU"/>
        </w:rPr>
        <w:t xml:space="preserve"> </w:t>
      </w:r>
      <w:r w:rsidRPr="00FF71F0">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по обязательствам и </w:t>
      </w:r>
      <w:r w:rsidRPr="00C92C76">
        <w:rPr>
          <w:rFonts w:ascii="Times New Roman" w:hAnsi="Times New Roman" w:cs="Times New Roman"/>
          <w:sz w:val="28"/>
          <w:szCs w:val="28"/>
        </w:rPr>
        <w:t>24,6</w:t>
      </w:r>
      <w:r>
        <w:rPr>
          <w:rFonts w:ascii="Times New Roman" w:hAnsi="Times New Roman" w:cs="Times New Roman"/>
          <w:sz w:val="28"/>
          <w:szCs w:val="28"/>
          <w:lang w:val="ru-RU"/>
        </w:rPr>
        <w:t xml:space="preserve"> </w:t>
      </w:r>
      <w:r w:rsidRPr="00FF71F0">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по долгам, превысив уровень материальности;</w:t>
      </w:r>
    </w:p>
    <w:p w:rsidR="00FF71F0" w:rsidRPr="00FF71F0" w:rsidRDefault="00FF71F0" w:rsidP="009C6BD2">
      <w:pPr>
        <w:pStyle w:val="a5"/>
        <w:numPr>
          <w:ilvl w:val="0"/>
          <w:numId w:val="11"/>
        </w:numPr>
        <w:tabs>
          <w:tab w:val="num" w:pos="0"/>
          <w:tab w:val="left" w:pos="851"/>
        </w:tabs>
        <w:spacing w:after="0" w:line="276" w:lineRule="auto"/>
        <w:ind w:left="0" w:firstLine="709"/>
        <w:jc w:val="both"/>
        <w:rPr>
          <w:rFonts w:ascii="Times New Roman" w:hAnsi="Times New Roman" w:cs="Times New Roman"/>
          <w:b/>
          <w:iCs/>
          <w:sz w:val="28"/>
          <w:szCs w:val="28"/>
        </w:rPr>
      </w:pPr>
      <w:r>
        <w:rPr>
          <w:rFonts w:ascii="Times New Roman" w:hAnsi="Times New Roman" w:cs="Times New Roman"/>
          <w:i/>
          <w:iCs/>
          <w:sz w:val="28"/>
          <w:szCs w:val="28"/>
          <w:lang w:val="ru-RU"/>
        </w:rPr>
        <w:t xml:space="preserve"> аспектами </w:t>
      </w:r>
      <w:r w:rsidRPr="00FF71F0">
        <w:rPr>
          <w:rFonts w:ascii="Times New Roman" w:eastAsia="Times New Roman" w:hAnsi="Times New Roman" w:cs="Times New Roman"/>
          <w:i/>
          <w:iCs/>
          <w:sz w:val="28"/>
          <w:szCs w:val="28"/>
          <w:lang w:val="ru-RU" w:eastAsia="ru-RU"/>
        </w:rPr>
        <w:t>соответствия</w:t>
      </w:r>
      <w:r>
        <w:rPr>
          <w:rFonts w:ascii="Times New Roman" w:hAnsi="Times New Roman" w:cs="Times New Roman"/>
          <w:i/>
          <w:iCs/>
          <w:sz w:val="28"/>
          <w:szCs w:val="28"/>
          <w:lang w:val="ru-RU"/>
        </w:rPr>
        <w:t>:</w:t>
      </w:r>
      <w:r w:rsidRPr="00FF71F0">
        <w:rPr>
          <w:rFonts w:ascii="Times New Roman" w:hAnsi="Times New Roman" w:cs="Times New Roman"/>
          <w:b/>
          <w:i/>
          <w:iCs/>
          <w:sz w:val="28"/>
          <w:szCs w:val="28"/>
        </w:rPr>
        <w:t xml:space="preserve"> </w:t>
      </w:r>
      <w:r w:rsidRPr="00AA148D">
        <w:rPr>
          <w:rFonts w:ascii="Times New Roman" w:hAnsi="Times New Roman" w:cs="Times New Roman"/>
          <w:b/>
          <w:i/>
          <w:iCs/>
          <w:sz w:val="28"/>
          <w:szCs w:val="28"/>
        </w:rPr>
        <w:t>(i)</w:t>
      </w:r>
      <w:r>
        <w:rPr>
          <w:rFonts w:ascii="Times New Roman" w:hAnsi="Times New Roman" w:cs="Times New Roman"/>
          <w:b/>
          <w:i/>
          <w:iCs/>
          <w:sz w:val="28"/>
          <w:szCs w:val="28"/>
          <w:lang w:val="ru-RU"/>
        </w:rPr>
        <w:t xml:space="preserve"> </w:t>
      </w:r>
      <w:r>
        <w:rPr>
          <w:rFonts w:ascii="Times New Roman" w:hAnsi="Times New Roman" w:cs="Times New Roman"/>
          <w:iCs/>
          <w:sz w:val="28"/>
          <w:szCs w:val="28"/>
          <w:lang w:val="ru-RU"/>
        </w:rPr>
        <w:t xml:space="preserve">несоблюдение </w:t>
      </w:r>
      <w:r w:rsidRPr="00FF71F0">
        <w:rPr>
          <w:rFonts w:ascii="Times New Roman" w:eastAsia="Times New Roman" w:hAnsi="Times New Roman" w:cs="Times New Roman"/>
          <w:iCs/>
          <w:sz w:val="28"/>
          <w:szCs w:val="28"/>
          <w:lang w:val="ru-RU"/>
        </w:rPr>
        <w:t>бюджет</w:t>
      </w:r>
      <w:r>
        <w:rPr>
          <w:rFonts w:ascii="Times New Roman" w:hAnsi="Times New Roman" w:cs="Times New Roman"/>
          <w:iCs/>
          <w:sz w:val="28"/>
          <w:szCs w:val="28"/>
          <w:lang w:val="ru-RU"/>
        </w:rPr>
        <w:t>ного ка</w:t>
      </w:r>
      <w:r w:rsidR="00EA1140">
        <w:rPr>
          <w:rFonts w:ascii="Times New Roman" w:hAnsi="Times New Roman" w:cs="Times New Roman"/>
          <w:iCs/>
          <w:sz w:val="28"/>
          <w:szCs w:val="28"/>
          <w:lang w:val="ru-RU"/>
        </w:rPr>
        <w:t>лендаря</w:t>
      </w:r>
      <w:r>
        <w:rPr>
          <w:rFonts w:ascii="Times New Roman" w:hAnsi="Times New Roman" w:cs="Times New Roman"/>
          <w:iCs/>
          <w:sz w:val="28"/>
          <w:szCs w:val="28"/>
          <w:lang w:val="ru-RU"/>
        </w:rPr>
        <w:t xml:space="preserve"> при </w:t>
      </w:r>
      <w:r w:rsidRPr="00FF71F0">
        <w:rPr>
          <w:rFonts w:ascii="Times New Roman" w:eastAsia="Times New Roman" w:hAnsi="Times New Roman" w:cs="Times New Roman"/>
          <w:iCs/>
          <w:sz w:val="28"/>
          <w:szCs w:val="28"/>
          <w:lang w:val="ru-RU" w:eastAsia="ru-RU"/>
        </w:rPr>
        <w:t>разработке</w:t>
      </w:r>
      <w:r>
        <w:rPr>
          <w:rFonts w:ascii="Times New Roman" w:hAnsi="Times New Roman" w:cs="Times New Roman"/>
          <w:iCs/>
          <w:sz w:val="28"/>
          <w:szCs w:val="28"/>
          <w:lang w:val="ru-RU"/>
        </w:rPr>
        <w:t xml:space="preserve">, </w:t>
      </w:r>
      <w:r>
        <w:rPr>
          <w:rFonts w:ascii="Times New Roman" w:eastAsia="Times New Roman" w:hAnsi="Times New Roman" w:cs="Times New Roman"/>
          <w:iCs/>
          <w:sz w:val="28"/>
          <w:szCs w:val="28"/>
          <w:lang w:val="ru-RU" w:eastAsia="ru-RU"/>
        </w:rPr>
        <w:t xml:space="preserve">утверждении и </w:t>
      </w:r>
      <w:r w:rsidR="00EA1140">
        <w:rPr>
          <w:rFonts w:ascii="Times New Roman" w:eastAsia="Times New Roman" w:hAnsi="Times New Roman" w:cs="Times New Roman"/>
          <w:iCs/>
          <w:sz w:val="28"/>
          <w:szCs w:val="28"/>
          <w:lang w:val="ru-RU" w:eastAsia="ru-RU"/>
        </w:rPr>
        <w:t xml:space="preserve">составлении </w:t>
      </w:r>
      <w:r>
        <w:rPr>
          <w:rFonts w:ascii="Times New Roman" w:eastAsia="Times New Roman" w:hAnsi="Times New Roman" w:cs="Times New Roman"/>
          <w:iCs/>
          <w:sz w:val="28"/>
          <w:szCs w:val="28"/>
          <w:lang w:val="ru-RU" w:eastAsia="ru-RU"/>
        </w:rPr>
        <w:t>отчетности</w:t>
      </w:r>
      <w:r w:rsidR="00EA1140">
        <w:rPr>
          <w:rFonts w:ascii="Times New Roman" w:eastAsia="Times New Roman" w:hAnsi="Times New Roman" w:cs="Times New Roman"/>
          <w:iCs/>
          <w:sz w:val="28"/>
          <w:szCs w:val="28"/>
          <w:lang w:val="ru-RU" w:eastAsia="ru-RU"/>
        </w:rPr>
        <w:t xml:space="preserve"> по</w:t>
      </w:r>
      <w:r>
        <w:rPr>
          <w:rFonts w:ascii="Times New Roman" w:eastAsia="Times New Roman" w:hAnsi="Times New Roman" w:cs="Times New Roman"/>
          <w:iCs/>
          <w:sz w:val="28"/>
          <w:szCs w:val="28"/>
          <w:lang w:val="ru-RU" w:eastAsia="ru-RU"/>
        </w:rPr>
        <w:t xml:space="preserve"> </w:t>
      </w:r>
      <w:r w:rsidRPr="00FF71F0">
        <w:rPr>
          <w:rFonts w:ascii="Times New Roman" w:eastAsia="Times New Roman" w:hAnsi="Times New Roman" w:cs="Times New Roman"/>
          <w:iCs/>
          <w:sz w:val="28"/>
          <w:szCs w:val="28"/>
          <w:lang w:val="ru-RU" w:eastAsia="ru-RU"/>
        </w:rPr>
        <w:t>государственн</w:t>
      </w:r>
      <w:r w:rsidR="00EA1140">
        <w:rPr>
          <w:rFonts w:ascii="Times New Roman" w:eastAsia="Times New Roman" w:hAnsi="Times New Roman" w:cs="Times New Roman"/>
          <w:iCs/>
          <w:sz w:val="28"/>
          <w:szCs w:val="28"/>
          <w:lang w:val="ru-RU" w:eastAsia="ru-RU"/>
        </w:rPr>
        <w:t>ому</w:t>
      </w:r>
      <w:r>
        <w:rPr>
          <w:rFonts w:ascii="Times New Roman" w:eastAsia="Times New Roman" w:hAnsi="Times New Roman" w:cs="Times New Roman"/>
          <w:iCs/>
          <w:sz w:val="28"/>
          <w:szCs w:val="28"/>
          <w:lang w:val="ru-RU" w:eastAsia="ru-RU"/>
        </w:rPr>
        <w:t xml:space="preserve"> </w:t>
      </w:r>
      <w:r w:rsidRPr="00FF71F0">
        <w:rPr>
          <w:rFonts w:ascii="Times New Roman" w:eastAsia="Times New Roman" w:hAnsi="Times New Roman" w:cs="Times New Roman"/>
          <w:iCs/>
          <w:sz w:val="28"/>
          <w:szCs w:val="28"/>
          <w:lang w:val="ru-RU" w:eastAsia="ru-RU"/>
        </w:rPr>
        <w:t>бюджет</w:t>
      </w:r>
      <w:r w:rsidR="00EA1140">
        <w:rPr>
          <w:rFonts w:ascii="Times New Roman" w:eastAsia="Times New Roman" w:hAnsi="Times New Roman" w:cs="Times New Roman"/>
          <w:iCs/>
          <w:sz w:val="28"/>
          <w:szCs w:val="28"/>
          <w:lang w:val="ru-RU" w:eastAsia="ru-RU"/>
        </w:rPr>
        <w:t>у</w:t>
      </w:r>
      <w:r>
        <w:rPr>
          <w:rFonts w:ascii="Times New Roman" w:eastAsia="Times New Roman" w:hAnsi="Times New Roman" w:cs="Times New Roman"/>
          <w:iCs/>
          <w:sz w:val="28"/>
          <w:szCs w:val="28"/>
          <w:lang w:val="ru-RU" w:eastAsia="ru-RU"/>
        </w:rPr>
        <w:t>;</w:t>
      </w:r>
      <w:r w:rsidRPr="00FF71F0">
        <w:rPr>
          <w:rFonts w:ascii="Times New Roman" w:hAnsi="Times New Roman" w:cs="Times New Roman"/>
          <w:b/>
          <w:i/>
          <w:iCs/>
          <w:sz w:val="28"/>
          <w:szCs w:val="28"/>
        </w:rPr>
        <w:t xml:space="preserve"> </w:t>
      </w:r>
      <w:r w:rsidRPr="00AA148D">
        <w:rPr>
          <w:rFonts w:ascii="Times New Roman" w:hAnsi="Times New Roman" w:cs="Times New Roman"/>
          <w:b/>
          <w:i/>
          <w:iCs/>
          <w:sz w:val="28"/>
          <w:szCs w:val="28"/>
        </w:rPr>
        <w:t>(ii)</w:t>
      </w:r>
      <w:r>
        <w:rPr>
          <w:rFonts w:ascii="Times New Roman" w:hAnsi="Times New Roman" w:cs="Times New Roman"/>
          <w:b/>
          <w:i/>
          <w:iCs/>
          <w:sz w:val="28"/>
          <w:szCs w:val="28"/>
          <w:lang w:val="ru-RU"/>
        </w:rPr>
        <w:t xml:space="preserve"> </w:t>
      </w:r>
      <w:r>
        <w:rPr>
          <w:rFonts w:ascii="Times New Roman" w:hAnsi="Times New Roman" w:cs="Times New Roman"/>
          <w:iCs/>
          <w:sz w:val="28"/>
          <w:szCs w:val="28"/>
          <w:lang w:val="ru-RU"/>
        </w:rPr>
        <w:t>несоблюдение хронологического порядка оплаты исполнитель</w:t>
      </w:r>
      <w:r w:rsidR="005C0C63">
        <w:rPr>
          <w:rFonts w:ascii="Times New Roman" w:hAnsi="Times New Roman" w:cs="Times New Roman"/>
          <w:iCs/>
          <w:sz w:val="28"/>
          <w:szCs w:val="28"/>
          <w:lang w:val="ru-RU"/>
        </w:rPr>
        <w:t>ны</w:t>
      </w:r>
      <w:r>
        <w:rPr>
          <w:rFonts w:ascii="Times New Roman" w:hAnsi="Times New Roman" w:cs="Times New Roman"/>
          <w:iCs/>
          <w:sz w:val="28"/>
          <w:szCs w:val="28"/>
          <w:lang w:val="ru-RU"/>
        </w:rPr>
        <w:t xml:space="preserve">х </w:t>
      </w:r>
      <w:r w:rsidR="005C0C63">
        <w:rPr>
          <w:rFonts w:ascii="Times New Roman" w:hAnsi="Times New Roman" w:cs="Times New Roman"/>
          <w:iCs/>
          <w:sz w:val="28"/>
          <w:szCs w:val="28"/>
          <w:lang w:val="ru-RU"/>
        </w:rPr>
        <w:t xml:space="preserve">документов после даты регистрации </w:t>
      </w:r>
      <w:r w:rsidR="00397A1E">
        <w:rPr>
          <w:rFonts w:ascii="Times New Roman" w:hAnsi="Times New Roman" w:cs="Times New Roman"/>
          <w:iCs/>
          <w:sz w:val="28"/>
          <w:szCs w:val="28"/>
          <w:lang w:val="ru-RU"/>
        </w:rPr>
        <w:t xml:space="preserve">комплекта </w:t>
      </w:r>
      <w:r w:rsidR="005C0C63">
        <w:rPr>
          <w:rFonts w:ascii="Times New Roman" w:hAnsi="Times New Roman" w:cs="Times New Roman"/>
          <w:iCs/>
          <w:sz w:val="28"/>
          <w:szCs w:val="28"/>
          <w:lang w:val="ru-RU"/>
        </w:rPr>
        <w:t>документов в Г</w:t>
      </w:r>
      <w:r w:rsidR="005C0C63" w:rsidRPr="005C0C63">
        <w:rPr>
          <w:rFonts w:ascii="Times New Roman" w:hAnsi="Times New Roman" w:cs="Times New Roman"/>
          <w:iCs/>
          <w:sz w:val="28"/>
          <w:szCs w:val="28"/>
          <w:lang w:val="ru-RU"/>
        </w:rPr>
        <w:t>осударственн</w:t>
      </w:r>
      <w:r w:rsidR="005C0C63">
        <w:rPr>
          <w:rFonts w:ascii="Times New Roman" w:hAnsi="Times New Roman" w:cs="Times New Roman"/>
          <w:iCs/>
          <w:sz w:val="28"/>
          <w:szCs w:val="28"/>
          <w:lang w:val="ru-RU"/>
        </w:rPr>
        <w:t xml:space="preserve">ом казначействе и даты оплаты в 144 случаях </w:t>
      </w:r>
      <w:r w:rsidR="005C0C63" w:rsidRPr="001947BA">
        <w:rPr>
          <w:rFonts w:ascii="Times New Roman" w:hAnsi="Times New Roman" w:cs="Times New Roman"/>
          <w:sz w:val="28"/>
          <w:szCs w:val="28"/>
        </w:rPr>
        <w:t>(7,9</w:t>
      </w:r>
      <w:r w:rsidR="005C0C63">
        <w:rPr>
          <w:rFonts w:ascii="Times New Roman" w:hAnsi="Times New Roman" w:cs="Times New Roman"/>
          <w:sz w:val="28"/>
          <w:szCs w:val="28"/>
          <w:lang w:val="ru-RU"/>
        </w:rPr>
        <w:t xml:space="preserve"> </w:t>
      </w:r>
      <w:r w:rsidR="005C0C63" w:rsidRPr="005C0C63">
        <w:rPr>
          <w:rFonts w:ascii="Times New Roman" w:eastAsia="Times New Roman" w:hAnsi="Times New Roman" w:cs="Times New Roman"/>
          <w:sz w:val="28"/>
          <w:szCs w:val="28"/>
          <w:lang w:val="ru-RU"/>
        </w:rPr>
        <w:t>млн. леев</w:t>
      </w:r>
      <w:r w:rsidR="005C0C63">
        <w:rPr>
          <w:rFonts w:ascii="Times New Roman" w:hAnsi="Times New Roman" w:cs="Times New Roman"/>
          <w:sz w:val="28"/>
          <w:szCs w:val="28"/>
          <w:lang w:val="ru-RU"/>
        </w:rPr>
        <w:t xml:space="preserve">), соответствующая сумма составила около </w:t>
      </w:r>
      <w:r w:rsidR="005C0C63">
        <w:rPr>
          <w:rFonts w:ascii="Times New Roman" w:hAnsi="Times New Roman" w:cs="Times New Roman"/>
          <w:sz w:val="28"/>
          <w:szCs w:val="28"/>
        </w:rPr>
        <w:t>29,8%</w:t>
      </w:r>
      <w:r w:rsidR="005C0C63">
        <w:rPr>
          <w:rFonts w:ascii="Times New Roman" w:hAnsi="Times New Roman" w:cs="Times New Roman"/>
          <w:sz w:val="28"/>
          <w:szCs w:val="28"/>
          <w:lang w:val="ru-RU"/>
        </w:rPr>
        <w:t xml:space="preserve"> от общих </w:t>
      </w:r>
      <w:r w:rsidR="005C0C63" w:rsidRPr="005C0C63">
        <w:rPr>
          <w:rFonts w:ascii="Times New Roman" w:hAnsi="Times New Roman" w:cs="Times New Roman"/>
          <w:sz w:val="28"/>
          <w:szCs w:val="28"/>
          <w:lang w:val="ru-RU"/>
        </w:rPr>
        <w:t>расход</w:t>
      </w:r>
      <w:r w:rsidR="005C0C63">
        <w:rPr>
          <w:rFonts w:ascii="Times New Roman" w:hAnsi="Times New Roman" w:cs="Times New Roman"/>
          <w:sz w:val="28"/>
          <w:szCs w:val="28"/>
          <w:lang w:val="ru-RU"/>
        </w:rPr>
        <w:t xml:space="preserve">ов, </w:t>
      </w:r>
      <w:r w:rsidR="005C0C63">
        <w:rPr>
          <w:rFonts w:ascii="Times New Roman" w:eastAsia="Times New Roman" w:hAnsi="Times New Roman" w:cs="Times New Roman"/>
          <w:sz w:val="28"/>
          <w:szCs w:val="28"/>
          <w:lang w:val="ru-RU"/>
        </w:rPr>
        <w:t xml:space="preserve">исполненных по позиции ЭБК </w:t>
      </w:r>
      <w:r w:rsidR="005C0C63" w:rsidRPr="008169DD">
        <w:rPr>
          <w:rFonts w:ascii="Times New Roman" w:hAnsi="Times New Roman" w:cs="Times New Roman"/>
          <w:sz w:val="28"/>
          <w:szCs w:val="28"/>
          <w:shd w:val="clear" w:color="auto" w:fill="FFFFFF" w:themeFill="background1"/>
        </w:rPr>
        <w:t>28136 „</w:t>
      </w:r>
      <w:r w:rsidR="004826E7">
        <w:rPr>
          <w:rFonts w:ascii="Times New Roman" w:hAnsi="Times New Roman" w:cs="Times New Roman"/>
          <w:sz w:val="28"/>
          <w:szCs w:val="28"/>
          <w:shd w:val="clear" w:color="auto" w:fill="FFFFFF" w:themeFill="background1"/>
          <w:lang w:val="ru-RU"/>
        </w:rPr>
        <w:t>П</w:t>
      </w:r>
      <w:r w:rsidR="005C0C63">
        <w:rPr>
          <w:rFonts w:ascii="Times New Roman" w:hAnsi="Times New Roman" w:cs="Times New Roman"/>
          <w:sz w:val="28"/>
          <w:szCs w:val="28"/>
          <w:shd w:val="clear" w:color="auto" w:fill="FFFFFF" w:themeFill="background1"/>
          <w:lang w:val="ru-RU"/>
        </w:rPr>
        <w:t>лат</w:t>
      </w:r>
      <w:r w:rsidR="004826E7">
        <w:rPr>
          <w:rFonts w:ascii="Times New Roman" w:hAnsi="Times New Roman" w:cs="Times New Roman"/>
          <w:sz w:val="28"/>
          <w:szCs w:val="28"/>
          <w:shd w:val="clear" w:color="auto" w:fill="FFFFFF" w:themeFill="background1"/>
          <w:lang w:val="ru-RU"/>
        </w:rPr>
        <w:t>ежи</w:t>
      </w:r>
      <w:r w:rsidR="005C0C63">
        <w:rPr>
          <w:rFonts w:ascii="Times New Roman" w:hAnsi="Times New Roman" w:cs="Times New Roman"/>
          <w:sz w:val="28"/>
          <w:szCs w:val="28"/>
          <w:shd w:val="clear" w:color="auto" w:fill="FFFFFF" w:themeFill="background1"/>
          <w:lang w:val="ru-RU"/>
        </w:rPr>
        <w:t xml:space="preserve"> по </w:t>
      </w:r>
      <w:r w:rsidR="005C0C63">
        <w:rPr>
          <w:rFonts w:ascii="Times New Roman" w:hAnsi="Times New Roman" w:cs="Times New Roman"/>
          <w:iCs/>
          <w:sz w:val="28"/>
          <w:szCs w:val="28"/>
          <w:lang w:val="ru-RU"/>
        </w:rPr>
        <w:t>исполнительным документам</w:t>
      </w:r>
      <w:r w:rsidR="005C0C63" w:rsidRPr="008169DD">
        <w:rPr>
          <w:rFonts w:ascii="Times New Roman" w:hAnsi="Times New Roman" w:cs="Times New Roman"/>
          <w:sz w:val="28"/>
          <w:szCs w:val="28"/>
          <w:shd w:val="clear" w:color="auto" w:fill="FFFFFF" w:themeFill="background1"/>
        </w:rPr>
        <w:t>”</w:t>
      </w:r>
      <w:r w:rsidR="005C0C63">
        <w:rPr>
          <w:rFonts w:ascii="Times New Roman" w:hAnsi="Times New Roman" w:cs="Times New Roman"/>
          <w:sz w:val="28"/>
          <w:szCs w:val="28"/>
          <w:shd w:val="clear" w:color="auto" w:fill="FFFFFF" w:themeFill="background1"/>
        </w:rPr>
        <w:t>,</w:t>
      </w:r>
      <w:r w:rsidR="005C0C63">
        <w:rPr>
          <w:rFonts w:ascii="Times New Roman" w:hAnsi="Times New Roman" w:cs="Times New Roman"/>
          <w:sz w:val="28"/>
          <w:szCs w:val="28"/>
          <w:shd w:val="clear" w:color="auto" w:fill="FFFFFF" w:themeFill="background1"/>
          <w:lang w:val="ru-RU"/>
        </w:rPr>
        <w:t xml:space="preserve"> превысив уровень материальности;</w:t>
      </w:r>
      <w:r w:rsidR="005C0C63" w:rsidRPr="005C0C63">
        <w:rPr>
          <w:rFonts w:ascii="Times New Roman" w:hAnsi="Times New Roman" w:cs="Times New Roman"/>
          <w:b/>
          <w:i/>
          <w:iCs/>
          <w:sz w:val="28"/>
          <w:szCs w:val="28"/>
        </w:rPr>
        <w:t xml:space="preserve"> </w:t>
      </w:r>
      <w:r w:rsidR="005C0C63" w:rsidRPr="00AA148D">
        <w:rPr>
          <w:rFonts w:ascii="Times New Roman" w:hAnsi="Times New Roman" w:cs="Times New Roman"/>
          <w:b/>
          <w:i/>
          <w:iCs/>
          <w:sz w:val="28"/>
          <w:szCs w:val="28"/>
        </w:rPr>
        <w:t>(iii)</w:t>
      </w:r>
      <w:r w:rsidR="005C0C63">
        <w:rPr>
          <w:rFonts w:ascii="Times New Roman" w:hAnsi="Times New Roman" w:cs="Times New Roman"/>
          <w:b/>
          <w:i/>
          <w:iCs/>
          <w:sz w:val="28"/>
          <w:szCs w:val="28"/>
          <w:lang w:val="ru-RU"/>
        </w:rPr>
        <w:t xml:space="preserve"> </w:t>
      </w:r>
      <w:r w:rsidR="005C0C63">
        <w:rPr>
          <w:rFonts w:ascii="Times New Roman" w:hAnsi="Times New Roman" w:cs="Times New Roman"/>
          <w:iCs/>
          <w:sz w:val="28"/>
          <w:szCs w:val="28"/>
          <w:lang w:val="ru-RU"/>
        </w:rPr>
        <w:t xml:space="preserve">повторяемость выделения средств из резервного фонда для тех же </w:t>
      </w:r>
      <w:r w:rsidR="005C0C63" w:rsidRPr="005C0C63">
        <w:rPr>
          <w:rFonts w:ascii="Times New Roman" w:hAnsi="Times New Roman" w:cs="Times New Roman"/>
          <w:iCs/>
          <w:sz w:val="28"/>
          <w:szCs w:val="28"/>
          <w:lang w:val="ru-RU"/>
        </w:rPr>
        <w:t>расход</w:t>
      </w:r>
      <w:r w:rsidR="005C0C63">
        <w:rPr>
          <w:rFonts w:ascii="Times New Roman" w:hAnsi="Times New Roman" w:cs="Times New Roman"/>
          <w:iCs/>
          <w:sz w:val="28"/>
          <w:szCs w:val="28"/>
          <w:lang w:val="ru-RU"/>
        </w:rPr>
        <w:t xml:space="preserve">ов </w:t>
      </w:r>
      <w:r w:rsidR="005C0C63" w:rsidRPr="001947BA">
        <w:rPr>
          <w:rFonts w:ascii="Times New Roman" w:hAnsi="Times New Roman"/>
          <w:sz w:val="28"/>
          <w:szCs w:val="28"/>
        </w:rPr>
        <w:t>(2,1</w:t>
      </w:r>
      <w:r w:rsidR="005C0C63">
        <w:rPr>
          <w:rFonts w:ascii="Times New Roman" w:hAnsi="Times New Roman"/>
          <w:sz w:val="28"/>
          <w:szCs w:val="28"/>
          <w:lang w:val="ru-RU"/>
        </w:rPr>
        <w:t xml:space="preserve"> </w:t>
      </w:r>
      <w:r w:rsidR="005C0C63" w:rsidRPr="005C0C63">
        <w:rPr>
          <w:rFonts w:ascii="Times New Roman" w:eastAsia="Times New Roman" w:hAnsi="Times New Roman"/>
          <w:sz w:val="28"/>
          <w:szCs w:val="28"/>
          <w:lang w:val="ru-RU"/>
        </w:rPr>
        <w:t>млн. леев</w:t>
      </w:r>
      <w:r w:rsidR="005C0C63">
        <w:rPr>
          <w:rFonts w:ascii="Times New Roman" w:hAnsi="Times New Roman"/>
          <w:sz w:val="28"/>
          <w:szCs w:val="28"/>
          <w:lang w:val="ru-RU"/>
        </w:rPr>
        <w:t xml:space="preserve">) и отсутствие в некоторых случаях заключений со стороны </w:t>
      </w:r>
      <w:r w:rsidR="005C0C63" w:rsidRPr="005C0C63">
        <w:rPr>
          <w:rFonts w:ascii="Times New Roman" w:hAnsi="Times New Roman" w:cs="Times New Roman"/>
          <w:sz w:val="28"/>
          <w:szCs w:val="28"/>
          <w:lang w:val="ru-RU"/>
        </w:rPr>
        <w:lastRenderedPageBreak/>
        <w:t>Министерств</w:t>
      </w:r>
      <w:r w:rsidR="005C0C63">
        <w:rPr>
          <w:rFonts w:ascii="Times New Roman" w:hAnsi="Times New Roman" w:cs="Times New Roman"/>
          <w:sz w:val="28"/>
          <w:szCs w:val="28"/>
          <w:lang w:val="ru-RU"/>
        </w:rPr>
        <w:t>а</w:t>
      </w:r>
      <w:r w:rsidR="005C0C63" w:rsidRPr="005C0C63">
        <w:rPr>
          <w:rFonts w:ascii="Times New Roman" w:hAnsi="Times New Roman" w:cs="Times New Roman"/>
          <w:sz w:val="28"/>
          <w:szCs w:val="28"/>
          <w:lang w:val="ro-MD"/>
        </w:rPr>
        <w:t xml:space="preserve"> </w:t>
      </w:r>
      <w:r w:rsidR="005C0C63" w:rsidRPr="005C0C63">
        <w:rPr>
          <w:rFonts w:ascii="Times New Roman" w:hAnsi="Times New Roman" w:cs="Times New Roman"/>
          <w:sz w:val="28"/>
          <w:szCs w:val="28"/>
          <w:lang w:val="ru-RU"/>
        </w:rPr>
        <w:t xml:space="preserve">финансов </w:t>
      </w:r>
      <w:r w:rsidR="005C0C63" w:rsidRPr="001947BA">
        <w:rPr>
          <w:rFonts w:ascii="Times New Roman" w:hAnsi="Times New Roman"/>
          <w:sz w:val="28"/>
          <w:szCs w:val="28"/>
        </w:rPr>
        <w:t>(1,4</w:t>
      </w:r>
      <w:r w:rsidR="005C0C63">
        <w:rPr>
          <w:rFonts w:ascii="Times New Roman" w:hAnsi="Times New Roman"/>
          <w:sz w:val="28"/>
          <w:szCs w:val="28"/>
          <w:lang w:val="ru-RU"/>
        </w:rPr>
        <w:t xml:space="preserve"> </w:t>
      </w:r>
      <w:r w:rsidR="005C0C63" w:rsidRPr="005C0C63">
        <w:rPr>
          <w:rFonts w:ascii="Times New Roman" w:eastAsia="Times New Roman" w:hAnsi="Times New Roman"/>
          <w:sz w:val="28"/>
          <w:szCs w:val="28"/>
          <w:lang w:val="ru-RU"/>
        </w:rPr>
        <w:t>млн. леев</w:t>
      </w:r>
      <w:r w:rsidR="005C0C63">
        <w:rPr>
          <w:rFonts w:ascii="Times New Roman" w:hAnsi="Times New Roman"/>
          <w:sz w:val="28"/>
          <w:szCs w:val="28"/>
          <w:lang w:val="ru-RU"/>
        </w:rPr>
        <w:t>);</w:t>
      </w:r>
      <w:r w:rsidR="005C0C63" w:rsidRPr="005C0C63">
        <w:rPr>
          <w:rFonts w:ascii="Times New Roman" w:hAnsi="Times New Roman" w:cs="Times New Roman"/>
          <w:b/>
          <w:i/>
          <w:iCs/>
          <w:sz w:val="28"/>
          <w:szCs w:val="28"/>
        </w:rPr>
        <w:t xml:space="preserve"> </w:t>
      </w:r>
      <w:r w:rsidR="005C0C63" w:rsidRPr="00AA148D">
        <w:rPr>
          <w:rFonts w:ascii="Times New Roman" w:hAnsi="Times New Roman" w:cs="Times New Roman"/>
          <w:b/>
          <w:i/>
          <w:iCs/>
          <w:sz w:val="28"/>
          <w:szCs w:val="28"/>
        </w:rPr>
        <w:t>(iv)</w:t>
      </w:r>
      <w:r w:rsidR="005C0C63">
        <w:rPr>
          <w:rFonts w:ascii="Times New Roman" w:hAnsi="Times New Roman" w:cs="Times New Roman"/>
          <w:b/>
          <w:i/>
          <w:iCs/>
          <w:sz w:val="28"/>
          <w:szCs w:val="28"/>
          <w:lang w:val="ru-RU"/>
        </w:rPr>
        <w:t xml:space="preserve"> </w:t>
      </w:r>
      <w:r w:rsidR="005C0C63">
        <w:rPr>
          <w:rFonts w:ascii="Times New Roman" w:hAnsi="Times New Roman" w:cs="Times New Roman"/>
          <w:iCs/>
          <w:sz w:val="28"/>
          <w:szCs w:val="28"/>
          <w:lang w:val="ru-RU"/>
        </w:rPr>
        <w:t xml:space="preserve">увеличение </w:t>
      </w:r>
      <w:r w:rsidR="009C6BD2">
        <w:rPr>
          <w:rFonts w:ascii="Times New Roman" w:eastAsia="Times New Roman" w:hAnsi="Times New Roman" w:cs="Times New Roman"/>
          <w:sz w:val="28"/>
          <w:szCs w:val="28"/>
          <w:lang w:val="ru-RU" w:eastAsia="ru-RU"/>
        </w:rPr>
        <w:t xml:space="preserve">обязательств и долгов </w:t>
      </w:r>
      <w:r w:rsidR="009C6BD2" w:rsidRPr="009C6BD2">
        <w:rPr>
          <w:rFonts w:ascii="Times New Roman" w:eastAsia="Times New Roman" w:hAnsi="Times New Roman" w:cs="Times New Roman"/>
          <w:sz w:val="28"/>
          <w:szCs w:val="28"/>
          <w:lang w:val="ru-RU" w:eastAsia="ru-RU"/>
        </w:rPr>
        <w:t>бюджет</w:t>
      </w:r>
      <w:r w:rsidR="009C6BD2">
        <w:rPr>
          <w:rFonts w:ascii="Times New Roman" w:eastAsia="Times New Roman" w:hAnsi="Times New Roman" w:cs="Times New Roman"/>
          <w:sz w:val="28"/>
          <w:szCs w:val="28"/>
          <w:lang w:val="ru-RU" w:eastAsia="ru-RU"/>
        </w:rPr>
        <w:t xml:space="preserve">ных </w:t>
      </w:r>
      <w:r w:rsidR="009C6BD2">
        <w:rPr>
          <w:rFonts w:ascii="Times New Roman" w:hAnsi="Times New Roman" w:cs="Times New Roman"/>
          <w:sz w:val="28"/>
          <w:szCs w:val="28"/>
          <w:lang w:val="ru-RU"/>
        </w:rPr>
        <w:t>органов/</w:t>
      </w:r>
      <w:r w:rsidR="009C6BD2">
        <w:rPr>
          <w:rFonts w:ascii="Times New Roman" w:eastAsia="Times New Roman" w:hAnsi="Times New Roman" w:cs="Times New Roman"/>
          <w:sz w:val="28"/>
          <w:szCs w:val="28"/>
          <w:lang w:val="ru-RU" w:eastAsia="ru-RU"/>
        </w:rPr>
        <w:t xml:space="preserve">учреждений </w:t>
      </w:r>
      <w:r w:rsidR="009C6BD2" w:rsidRPr="009C6BD2">
        <w:rPr>
          <w:rFonts w:ascii="Times New Roman" w:eastAsia="Times New Roman" w:hAnsi="Times New Roman" w:cs="Times New Roman"/>
          <w:bCs/>
          <w:color w:val="000000"/>
          <w:sz w:val="28"/>
          <w:szCs w:val="28"/>
          <w:lang w:val="ru-RU" w:eastAsia="ru-RU"/>
        </w:rPr>
        <w:t xml:space="preserve">по состоянию на </w:t>
      </w:r>
      <w:r w:rsidR="009C6BD2" w:rsidRPr="001947BA">
        <w:rPr>
          <w:rFonts w:ascii="Times New Roman" w:hAnsi="Times New Roman" w:cs="Times New Roman"/>
          <w:sz w:val="28"/>
          <w:szCs w:val="28"/>
        </w:rPr>
        <w:t>31.12.2017,</w:t>
      </w:r>
      <w:r w:rsidR="009C6BD2">
        <w:rPr>
          <w:rFonts w:ascii="Times New Roman" w:hAnsi="Times New Roman" w:cs="Times New Roman"/>
          <w:sz w:val="28"/>
          <w:szCs w:val="28"/>
          <w:lang w:val="ru-RU"/>
        </w:rPr>
        <w:t xml:space="preserve"> составив</w:t>
      </w:r>
      <w:r w:rsidR="00EA1140">
        <w:rPr>
          <w:rFonts w:ascii="Times New Roman" w:hAnsi="Times New Roman" w:cs="Times New Roman"/>
          <w:sz w:val="28"/>
          <w:szCs w:val="28"/>
          <w:lang w:val="ru-RU"/>
        </w:rPr>
        <w:t>ших</w:t>
      </w:r>
      <w:r w:rsidR="009C6BD2">
        <w:rPr>
          <w:rFonts w:ascii="Times New Roman" w:hAnsi="Times New Roman" w:cs="Times New Roman"/>
          <w:sz w:val="28"/>
          <w:szCs w:val="28"/>
          <w:lang w:val="ru-RU"/>
        </w:rPr>
        <w:t xml:space="preserve"> </w:t>
      </w:r>
      <w:r w:rsidR="009C6BD2" w:rsidRPr="001947BA">
        <w:rPr>
          <w:rFonts w:ascii="Times New Roman" w:hAnsi="Times New Roman" w:cs="Times New Roman"/>
          <w:sz w:val="28"/>
          <w:szCs w:val="28"/>
        </w:rPr>
        <w:t>981,5</w:t>
      </w:r>
      <w:r w:rsidR="009C6BD2">
        <w:rPr>
          <w:rFonts w:ascii="Times New Roman" w:hAnsi="Times New Roman" w:cs="Times New Roman"/>
          <w:sz w:val="28"/>
          <w:szCs w:val="28"/>
          <w:lang w:val="ru-RU"/>
        </w:rPr>
        <w:t xml:space="preserve"> </w:t>
      </w:r>
      <w:r w:rsidR="009C6BD2" w:rsidRPr="009C6BD2">
        <w:rPr>
          <w:rFonts w:ascii="Times New Roman" w:eastAsia="Times New Roman" w:hAnsi="Times New Roman" w:cs="Times New Roman"/>
          <w:sz w:val="28"/>
          <w:szCs w:val="28"/>
          <w:lang w:val="ru-RU"/>
        </w:rPr>
        <w:t>млн. леев</w:t>
      </w:r>
      <w:r w:rsidR="009C6BD2">
        <w:rPr>
          <w:rFonts w:ascii="Times New Roman" w:hAnsi="Times New Roman" w:cs="Times New Roman"/>
          <w:sz w:val="28"/>
          <w:szCs w:val="28"/>
          <w:lang w:val="ru-RU"/>
        </w:rPr>
        <w:t xml:space="preserve"> и, </w:t>
      </w:r>
      <w:r w:rsidR="009C6BD2" w:rsidRPr="009C6BD2">
        <w:rPr>
          <w:rFonts w:ascii="Times New Roman" w:eastAsia="Times New Roman" w:hAnsi="Times New Roman" w:cs="Times New Roman"/>
          <w:sz w:val="28"/>
          <w:szCs w:val="28"/>
          <w:lang w:val="ru-RU" w:eastAsia="ru-RU"/>
        </w:rPr>
        <w:t>соответств</w:t>
      </w:r>
      <w:r w:rsidR="009C6BD2">
        <w:rPr>
          <w:rFonts w:ascii="Times New Roman" w:eastAsia="Times New Roman" w:hAnsi="Times New Roman" w:cs="Times New Roman"/>
          <w:sz w:val="28"/>
          <w:szCs w:val="28"/>
          <w:lang w:val="ru-RU" w:eastAsia="ru-RU"/>
        </w:rPr>
        <w:t xml:space="preserve">енно, </w:t>
      </w:r>
      <w:r w:rsidR="009C6BD2" w:rsidRPr="001947BA">
        <w:rPr>
          <w:rFonts w:ascii="Times New Roman" w:hAnsi="Times New Roman" w:cs="Times New Roman"/>
          <w:sz w:val="28"/>
          <w:szCs w:val="28"/>
        </w:rPr>
        <w:t>743,1</w:t>
      </w:r>
      <w:r w:rsidR="009C6BD2">
        <w:rPr>
          <w:rFonts w:ascii="Times New Roman" w:hAnsi="Times New Roman" w:cs="Times New Roman"/>
          <w:sz w:val="28"/>
          <w:szCs w:val="28"/>
          <w:lang w:val="ru-RU"/>
        </w:rPr>
        <w:t xml:space="preserve"> </w:t>
      </w:r>
      <w:r w:rsidR="009C6BD2" w:rsidRPr="009C6BD2">
        <w:rPr>
          <w:rFonts w:ascii="Times New Roman" w:eastAsia="Times New Roman" w:hAnsi="Times New Roman" w:cs="Times New Roman"/>
          <w:sz w:val="28"/>
          <w:szCs w:val="28"/>
          <w:lang w:val="ru-RU"/>
        </w:rPr>
        <w:t>млн. леев</w:t>
      </w:r>
      <w:r w:rsidR="009C6BD2" w:rsidRPr="001947BA">
        <w:rPr>
          <w:rFonts w:ascii="Times New Roman" w:hAnsi="Times New Roman" w:cs="Times New Roman"/>
          <w:sz w:val="28"/>
          <w:szCs w:val="28"/>
        </w:rPr>
        <w:t>;</w:t>
      </w:r>
      <w:r w:rsidR="009C6BD2" w:rsidRPr="001947BA">
        <w:rPr>
          <w:rFonts w:ascii="Times New Roman" w:hAnsi="Times New Roman" w:cs="Times New Roman"/>
          <w:b/>
          <w:iCs/>
          <w:sz w:val="28"/>
          <w:szCs w:val="28"/>
        </w:rPr>
        <w:t xml:space="preserve"> </w:t>
      </w:r>
      <w:r w:rsidR="009C6BD2" w:rsidRPr="00AA148D">
        <w:rPr>
          <w:rFonts w:ascii="Times New Roman" w:hAnsi="Times New Roman" w:cs="Times New Roman"/>
          <w:b/>
          <w:i/>
          <w:iCs/>
          <w:sz w:val="28"/>
          <w:szCs w:val="28"/>
        </w:rPr>
        <w:t>(v)</w:t>
      </w:r>
      <w:r w:rsidR="009C6BD2">
        <w:rPr>
          <w:rFonts w:ascii="Times New Roman" w:hAnsi="Times New Roman" w:cs="Times New Roman"/>
          <w:b/>
          <w:i/>
          <w:iCs/>
          <w:sz w:val="28"/>
          <w:szCs w:val="28"/>
          <w:lang w:val="ru-RU"/>
        </w:rPr>
        <w:t xml:space="preserve"> </w:t>
      </w:r>
      <w:r w:rsidR="009C6BD2">
        <w:rPr>
          <w:rFonts w:ascii="Times New Roman" w:hAnsi="Times New Roman" w:cs="Times New Roman"/>
          <w:iCs/>
          <w:sz w:val="28"/>
          <w:szCs w:val="28"/>
          <w:lang w:val="ru-RU"/>
        </w:rPr>
        <w:t xml:space="preserve">необеспечение полного представления консолидированной информации, относящейся к </w:t>
      </w:r>
      <w:r w:rsidR="009C6BD2" w:rsidRPr="009C6BD2">
        <w:rPr>
          <w:rFonts w:ascii="Times New Roman" w:eastAsia="Times New Roman" w:hAnsi="Times New Roman" w:cs="Times New Roman"/>
          <w:iCs/>
          <w:sz w:val="28"/>
          <w:szCs w:val="28"/>
          <w:lang w:val="ru-RU"/>
        </w:rPr>
        <w:t>финансов</w:t>
      </w:r>
      <w:r w:rsidR="009C6BD2">
        <w:rPr>
          <w:rFonts w:ascii="Times New Roman" w:hAnsi="Times New Roman" w:cs="Times New Roman"/>
          <w:iCs/>
          <w:sz w:val="28"/>
          <w:szCs w:val="28"/>
          <w:lang w:val="ru-RU"/>
        </w:rPr>
        <w:t xml:space="preserve">ым отчетам ЦПО и АТЕ, они отсутствуют в форме и составе Отчета </w:t>
      </w:r>
      <w:r w:rsidR="009C6BD2">
        <w:rPr>
          <w:rFonts w:ascii="Times New Roman" w:eastAsia="Times New Roman" w:hAnsi="Times New Roman" w:cs="Times New Roman"/>
          <w:iCs/>
          <w:sz w:val="28"/>
          <w:szCs w:val="28"/>
          <w:lang w:val="ru-RU" w:eastAsia="ru-RU"/>
        </w:rPr>
        <w:t xml:space="preserve">Правительства об </w:t>
      </w:r>
      <w:r w:rsidR="009C6BD2" w:rsidRPr="009C6BD2">
        <w:rPr>
          <w:rFonts w:ascii="Times New Roman" w:eastAsia="Times New Roman" w:hAnsi="Times New Roman" w:cs="Times New Roman"/>
          <w:iCs/>
          <w:sz w:val="28"/>
          <w:szCs w:val="28"/>
          <w:lang w:val="ru-RU" w:eastAsia="ru-RU"/>
        </w:rPr>
        <w:t>исполнени</w:t>
      </w:r>
      <w:r w:rsidR="009C6BD2">
        <w:rPr>
          <w:rFonts w:ascii="Times New Roman" w:eastAsia="Times New Roman" w:hAnsi="Times New Roman" w:cs="Times New Roman"/>
          <w:iCs/>
          <w:sz w:val="28"/>
          <w:szCs w:val="28"/>
          <w:lang w:val="ru-RU" w:eastAsia="ru-RU"/>
        </w:rPr>
        <w:t xml:space="preserve">и </w:t>
      </w:r>
      <w:r w:rsidR="009C6BD2" w:rsidRPr="009C6BD2">
        <w:rPr>
          <w:rFonts w:ascii="Times New Roman" w:eastAsia="Times New Roman" w:hAnsi="Times New Roman" w:cs="Times New Roman"/>
          <w:iCs/>
          <w:sz w:val="28"/>
          <w:szCs w:val="28"/>
          <w:lang w:val="ru-RU" w:eastAsia="ru-RU"/>
        </w:rPr>
        <w:t>государственн</w:t>
      </w:r>
      <w:r w:rsidR="009C6BD2">
        <w:rPr>
          <w:rFonts w:ascii="Times New Roman" w:eastAsia="Times New Roman" w:hAnsi="Times New Roman" w:cs="Times New Roman"/>
          <w:iCs/>
          <w:sz w:val="28"/>
          <w:szCs w:val="28"/>
          <w:lang w:val="ru-RU" w:eastAsia="ru-RU"/>
        </w:rPr>
        <w:t xml:space="preserve">ого </w:t>
      </w:r>
      <w:r w:rsidR="009C6BD2" w:rsidRPr="009C6BD2">
        <w:rPr>
          <w:rFonts w:ascii="Times New Roman" w:eastAsia="Times New Roman" w:hAnsi="Times New Roman" w:cs="Times New Roman"/>
          <w:iCs/>
          <w:sz w:val="28"/>
          <w:szCs w:val="28"/>
          <w:lang w:val="ru-RU" w:eastAsia="ru-RU"/>
        </w:rPr>
        <w:t>бюджет</w:t>
      </w:r>
      <w:r w:rsidR="009C6BD2">
        <w:rPr>
          <w:rFonts w:ascii="Times New Roman" w:eastAsia="Times New Roman" w:hAnsi="Times New Roman" w:cs="Times New Roman"/>
          <w:iCs/>
          <w:sz w:val="28"/>
          <w:szCs w:val="28"/>
          <w:lang w:val="ru-RU" w:eastAsia="ru-RU"/>
        </w:rPr>
        <w:t>а;</w:t>
      </w:r>
      <w:r w:rsidR="009C6BD2" w:rsidRPr="009C6BD2">
        <w:rPr>
          <w:rFonts w:ascii="Times New Roman" w:hAnsi="Times New Roman" w:cs="Times New Roman"/>
          <w:b/>
          <w:i/>
          <w:iCs/>
          <w:sz w:val="28"/>
          <w:szCs w:val="28"/>
        </w:rPr>
        <w:t xml:space="preserve"> </w:t>
      </w:r>
      <w:r w:rsidR="009C6BD2" w:rsidRPr="00AA148D">
        <w:rPr>
          <w:rFonts w:ascii="Times New Roman" w:hAnsi="Times New Roman" w:cs="Times New Roman"/>
          <w:b/>
          <w:i/>
          <w:iCs/>
          <w:sz w:val="28"/>
          <w:szCs w:val="28"/>
        </w:rPr>
        <w:t>(vi)</w:t>
      </w:r>
      <w:r w:rsidR="009C6BD2">
        <w:rPr>
          <w:rFonts w:ascii="Times New Roman" w:hAnsi="Times New Roman" w:cs="Times New Roman"/>
          <w:b/>
          <w:i/>
          <w:iCs/>
          <w:sz w:val="28"/>
          <w:szCs w:val="28"/>
          <w:lang w:val="ru-RU"/>
        </w:rPr>
        <w:t xml:space="preserve"> </w:t>
      </w:r>
      <w:r w:rsidR="009C6BD2">
        <w:rPr>
          <w:rFonts w:ascii="Times New Roman" w:hAnsi="Times New Roman" w:cs="Times New Roman"/>
          <w:iCs/>
          <w:sz w:val="28"/>
          <w:szCs w:val="28"/>
          <w:lang w:val="ru-RU"/>
        </w:rPr>
        <w:t xml:space="preserve">несоблюдение </w:t>
      </w:r>
      <w:r w:rsidR="009C6BD2" w:rsidRPr="009C6BD2">
        <w:rPr>
          <w:rFonts w:ascii="Times New Roman" w:hAnsi="Times New Roman" w:cs="Times New Roman"/>
          <w:bCs/>
          <w:iCs/>
          <w:sz w:val="28"/>
          <w:szCs w:val="28"/>
          <w:lang w:val="ru-MD"/>
        </w:rPr>
        <w:t>регламентирован</w:t>
      </w:r>
      <w:r w:rsidR="009C6BD2">
        <w:rPr>
          <w:rFonts w:ascii="Times New Roman" w:hAnsi="Times New Roman" w:cs="Times New Roman"/>
          <w:iCs/>
          <w:sz w:val="28"/>
          <w:szCs w:val="28"/>
          <w:lang w:val="ru-MD"/>
        </w:rPr>
        <w:t xml:space="preserve">ных </w:t>
      </w:r>
      <w:r w:rsidR="009C6BD2">
        <w:rPr>
          <w:rFonts w:ascii="Times New Roman" w:eastAsia="Times New Roman" w:hAnsi="Times New Roman" w:cs="Times New Roman"/>
          <w:iCs/>
          <w:sz w:val="28"/>
          <w:szCs w:val="28"/>
          <w:lang w:val="ru-RU" w:eastAsia="ru-RU"/>
        </w:rPr>
        <w:t xml:space="preserve">положений относительно процесса включения в </w:t>
      </w:r>
      <w:r w:rsidR="009C6BD2" w:rsidRPr="009C6BD2">
        <w:rPr>
          <w:rFonts w:ascii="Times New Roman" w:eastAsia="Times New Roman" w:hAnsi="Times New Roman" w:cs="Times New Roman"/>
          <w:iCs/>
          <w:sz w:val="28"/>
          <w:szCs w:val="28"/>
          <w:lang w:val="ru-RU" w:eastAsia="ru-RU"/>
        </w:rPr>
        <w:t>бюджет</w:t>
      </w:r>
      <w:r w:rsidR="009C6BD2">
        <w:rPr>
          <w:rFonts w:ascii="Times New Roman" w:eastAsia="Times New Roman" w:hAnsi="Times New Roman" w:cs="Times New Roman"/>
          <w:iCs/>
          <w:sz w:val="28"/>
          <w:szCs w:val="28"/>
          <w:lang w:val="ru-RU" w:eastAsia="ru-RU"/>
        </w:rPr>
        <w:t xml:space="preserve"> проектов по </w:t>
      </w:r>
      <w:r w:rsidR="009C6BD2" w:rsidRPr="009C6BD2">
        <w:rPr>
          <w:rFonts w:ascii="Times New Roman" w:eastAsia="Calibri" w:hAnsi="Times New Roman" w:cs="Times New Roman"/>
          <w:bCs/>
          <w:iCs/>
          <w:sz w:val="28"/>
          <w:szCs w:val="28"/>
          <w:lang w:val="ru-RU" w:eastAsia="ru-RU"/>
        </w:rPr>
        <w:t>капитальн</w:t>
      </w:r>
      <w:r w:rsidR="009C6BD2">
        <w:rPr>
          <w:rFonts w:ascii="Times New Roman" w:eastAsia="Calibri" w:hAnsi="Times New Roman" w:cs="Times New Roman"/>
          <w:bCs/>
          <w:iCs/>
          <w:sz w:val="28"/>
          <w:szCs w:val="28"/>
          <w:lang w:val="ru-RU" w:eastAsia="ru-RU"/>
        </w:rPr>
        <w:t xml:space="preserve">ым инвестициям, соблюдая принципы приоритетности и </w:t>
      </w:r>
      <w:r w:rsidR="009C6BD2" w:rsidRPr="009C6BD2">
        <w:rPr>
          <w:rFonts w:ascii="Times New Roman" w:eastAsia="Times New Roman" w:hAnsi="Times New Roman" w:cs="Times New Roman"/>
          <w:bCs/>
          <w:iCs/>
          <w:sz w:val="28"/>
          <w:szCs w:val="28"/>
          <w:lang w:val="ru-RU" w:eastAsia="ru-RU"/>
        </w:rPr>
        <w:t>соответствия</w:t>
      </w:r>
      <w:r w:rsidR="009C6BD2">
        <w:rPr>
          <w:rFonts w:ascii="Times New Roman" w:eastAsia="Calibri" w:hAnsi="Times New Roman" w:cs="Times New Roman"/>
          <w:bCs/>
          <w:iCs/>
          <w:sz w:val="28"/>
          <w:szCs w:val="28"/>
          <w:lang w:val="ru-RU" w:eastAsia="ru-RU"/>
        </w:rPr>
        <w:t xml:space="preserve"> их с документами национального и </w:t>
      </w:r>
      <w:r w:rsidR="00397A1E">
        <w:rPr>
          <w:rFonts w:ascii="Times New Roman" w:eastAsia="Calibri" w:hAnsi="Times New Roman" w:cs="Times New Roman"/>
          <w:bCs/>
          <w:iCs/>
          <w:sz w:val="28"/>
          <w:szCs w:val="28"/>
          <w:lang w:val="ru-RU" w:eastAsia="ru-RU"/>
        </w:rPr>
        <w:t>отраслевого</w:t>
      </w:r>
      <w:r w:rsidR="009C6BD2">
        <w:rPr>
          <w:rFonts w:ascii="Times New Roman" w:eastAsia="Calibri" w:hAnsi="Times New Roman" w:cs="Times New Roman"/>
          <w:bCs/>
          <w:iCs/>
          <w:sz w:val="28"/>
          <w:szCs w:val="28"/>
          <w:lang w:val="ru-RU" w:eastAsia="ru-RU"/>
        </w:rPr>
        <w:t xml:space="preserve"> </w:t>
      </w:r>
      <w:r w:rsidR="009C6BD2">
        <w:rPr>
          <w:rFonts w:ascii="Times New Roman" w:eastAsia="Times New Roman" w:hAnsi="Times New Roman" w:cs="Times New Roman"/>
          <w:bCs/>
          <w:iCs/>
          <w:sz w:val="28"/>
          <w:szCs w:val="28"/>
          <w:lang w:val="ru-RU" w:eastAsia="ru-RU"/>
        </w:rPr>
        <w:t xml:space="preserve">стратегического </w:t>
      </w:r>
      <w:r w:rsidR="009C6BD2" w:rsidRPr="009C6BD2">
        <w:rPr>
          <w:rFonts w:ascii="Times New Roman" w:eastAsia="Times New Roman" w:hAnsi="Times New Roman" w:cs="Times New Roman"/>
          <w:bCs/>
          <w:iCs/>
          <w:sz w:val="28"/>
          <w:szCs w:val="28"/>
          <w:lang w:val="ru-RU" w:eastAsia="ru-RU"/>
        </w:rPr>
        <w:t>планирования</w:t>
      </w:r>
      <w:r w:rsidR="009C6BD2">
        <w:rPr>
          <w:rFonts w:ascii="Times New Roman" w:eastAsia="Times New Roman" w:hAnsi="Times New Roman" w:cs="Times New Roman"/>
          <w:bCs/>
          <w:iCs/>
          <w:sz w:val="28"/>
          <w:szCs w:val="28"/>
          <w:lang w:val="ru-RU" w:eastAsia="ru-RU"/>
        </w:rPr>
        <w:t xml:space="preserve"> и др.</w:t>
      </w:r>
    </w:p>
    <w:p w:rsidR="009C6BD2" w:rsidRPr="005D529B" w:rsidRDefault="005D529B" w:rsidP="005D529B">
      <w:pPr>
        <w:pStyle w:val="a5"/>
        <w:tabs>
          <w:tab w:val="left" w:pos="851"/>
        </w:tabs>
        <w:spacing w:after="0" w:line="276" w:lineRule="auto"/>
        <w:ind w:left="0" w:right="49"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Также</w:t>
      </w:r>
      <w:r w:rsidR="009C6BD2">
        <w:rPr>
          <w:rFonts w:ascii="Times New Roman" w:hAnsi="Times New Roman" w:cs="Times New Roman"/>
          <w:sz w:val="28"/>
          <w:szCs w:val="28"/>
          <w:lang w:val="ru-RU"/>
        </w:rPr>
        <w:t xml:space="preserve"> аудит отмечает, что процесс возврата долгов в</w:t>
      </w:r>
      <w:r w:rsidR="009C6BD2" w:rsidRPr="009C6BD2">
        <w:rPr>
          <w:rFonts w:ascii="Times New Roman" w:eastAsia="Times New Roman" w:hAnsi="Times New Roman" w:cs="Times New Roman"/>
          <w:sz w:val="28"/>
          <w:szCs w:val="28"/>
          <w:lang w:val="ru-RU"/>
        </w:rPr>
        <w:t xml:space="preserve"> результате </w:t>
      </w:r>
      <w:r w:rsidR="009C6BD2">
        <w:rPr>
          <w:rFonts w:ascii="Times New Roman" w:eastAsia="Times New Roman" w:hAnsi="Times New Roman" w:cs="Times New Roman"/>
          <w:sz w:val="28"/>
          <w:szCs w:val="28"/>
          <w:lang w:val="ru-RU"/>
        </w:rPr>
        <w:t xml:space="preserve">взятия обязательств по оплате, вытекающих из </w:t>
      </w:r>
      <w:r w:rsidR="009C6BD2" w:rsidRPr="009C6BD2">
        <w:rPr>
          <w:rFonts w:ascii="Times New Roman" w:eastAsia="Times New Roman" w:hAnsi="Times New Roman" w:cs="Times New Roman"/>
          <w:sz w:val="28"/>
          <w:szCs w:val="28"/>
          <w:lang w:val="ru-RU"/>
        </w:rPr>
        <w:t>государственн</w:t>
      </w:r>
      <w:r w:rsidR="009C6BD2">
        <w:rPr>
          <w:rFonts w:ascii="Times New Roman" w:eastAsia="Times New Roman" w:hAnsi="Times New Roman" w:cs="Times New Roman"/>
          <w:sz w:val="28"/>
          <w:szCs w:val="28"/>
          <w:lang w:val="ru-RU"/>
        </w:rPr>
        <w:t xml:space="preserve">ых гарантий, предоставленных подлежащим ликвидации банкам, регистрирует незначительные суммы </w:t>
      </w:r>
      <w:r w:rsidR="009C6BD2" w:rsidRPr="009C6BD2">
        <w:rPr>
          <w:rFonts w:ascii="Times New Roman" w:hAnsi="Times New Roman" w:cs="Times New Roman"/>
          <w:sz w:val="28"/>
          <w:szCs w:val="28"/>
        </w:rPr>
        <w:t>(209,9</w:t>
      </w:r>
      <w:r w:rsidR="009C6BD2">
        <w:rPr>
          <w:rFonts w:ascii="Times New Roman" w:hAnsi="Times New Roman" w:cs="Times New Roman"/>
          <w:sz w:val="28"/>
          <w:szCs w:val="28"/>
          <w:lang w:val="ru-RU"/>
        </w:rPr>
        <w:t xml:space="preserve"> </w:t>
      </w:r>
      <w:r w:rsidRPr="005D529B">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а оставшаяся </w:t>
      </w:r>
      <w:r>
        <w:rPr>
          <w:rStyle w:val="FontStyle22"/>
          <w:rFonts w:eastAsia="Calibri"/>
          <w:lang w:val="ru-RU" w:eastAsia="ro-RO"/>
        </w:rPr>
        <w:t xml:space="preserve">задолженность в размере </w:t>
      </w:r>
      <w:r w:rsidRPr="009C6BD2">
        <w:rPr>
          <w:rFonts w:ascii="Times New Roman" w:hAnsi="Times New Roman" w:cs="Times New Roman"/>
          <w:sz w:val="28"/>
          <w:szCs w:val="28"/>
        </w:rPr>
        <w:t>13050,6</w:t>
      </w:r>
      <w:r>
        <w:rPr>
          <w:rFonts w:ascii="Times New Roman" w:hAnsi="Times New Roman" w:cs="Times New Roman"/>
          <w:sz w:val="28"/>
          <w:szCs w:val="28"/>
          <w:lang w:val="ru-RU"/>
        </w:rPr>
        <w:t xml:space="preserve"> </w:t>
      </w:r>
      <w:r w:rsidRPr="005D529B">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может серьезно повлиять на последующие </w:t>
      </w:r>
      <w:r w:rsidRPr="005D529B">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ы.</w:t>
      </w:r>
    </w:p>
    <w:p w:rsidR="00A040C7" w:rsidRPr="005D529B" w:rsidRDefault="005D529B" w:rsidP="009C6BD2">
      <w:pPr>
        <w:pStyle w:val="a5"/>
        <w:tabs>
          <w:tab w:val="left" w:pos="851"/>
        </w:tabs>
        <w:spacing w:after="0" w:line="276" w:lineRule="auto"/>
        <w:ind w:left="0" w:right="49"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Важной проблемой для </w:t>
      </w:r>
      <w:r w:rsidRPr="005D529B">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ого </w:t>
      </w:r>
      <w:r w:rsidRPr="005D529B">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а является постоянный</w:t>
      </w:r>
      <w:r>
        <w:rPr>
          <w:rFonts w:ascii="Times New Roman" w:hAnsi="Times New Roman" w:cs="Times New Roman"/>
          <w:sz w:val="28"/>
          <w:szCs w:val="28"/>
          <w:lang w:val="ro-MD"/>
        </w:rPr>
        <w:t xml:space="preserve"> </w:t>
      </w:r>
      <w:r>
        <w:rPr>
          <w:rFonts w:ascii="Times New Roman" w:hAnsi="Times New Roman" w:cs="Times New Roman"/>
          <w:sz w:val="28"/>
          <w:szCs w:val="28"/>
          <w:lang w:val="ru-RU"/>
        </w:rPr>
        <w:t xml:space="preserve">и возрастающий рост </w:t>
      </w:r>
      <w:r w:rsidR="002D7D9B" w:rsidRPr="002D7D9B">
        <w:rPr>
          <w:rFonts w:ascii="Times New Roman" w:eastAsia="Times New Roman" w:hAnsi="Times New Roman" w:cs="Times New Roman"/>
          <w:sz w:val="28"/>
          <w:szCs w:val="28"/>
          <w:lang w:val="ru-RU"/>
        </w:rPr>
        <w:t>финансов</w:t>
      </w:r>
      <w:r w:rsidR="002D7D9B">
        <w:rPr>
          <w:rFonts w:ascii="Times New Roman" w:hAnsi="Times New Roman" w:cs="Times New Roman"/>
          <w:sz w:val="28"/>
          <w:szCs w:val="28"/>
          <w:lang w:val="ru-RU"/>
        </w:rPr>
        <w:t xml:space="preserve">ой зависимости </w:t>
      </w:r>
      <w:r w:rsidR="002D7D9B" w:rsidRPr="002D7D9B">
        <w:rPr>
          <w:rFonts w:ascii="Times New Roman" w:eastAsia="Times New Roman" w:hAnsi="Times New Roman" w:cs="Times New Roman"/>
          <w:sz w:val="28"/>
          <w:szCs w:val="28"/>
          <w:lang w:val="ru-RU"/>
        </w:rPr>
        <w:t>бюджет</w:t>
      </w:r>
      <w:r w:rsidR="002D7D9B">
        <w:rPr>
          <w:rFonts w:ascii="Times New Roman" w:hAnsi="Times New Roman" w:cs="Times New Roman"/>
          <w:sz w:val="28"/>
          <w:szCs w:val="28"/>
          <w:lang w:val="ru-RU"/>
        </w:rPr>
        <w:t xml:space="preserve">ов другого уровня от </w:t>
      </w:r>
      <w:r w:rsidR="002D7D9B" w:rsidRPr="002D7D9B">
        <w:rPr>
          <w:rFonts w:ascii="Times New Roman" w:hAnsi="Times New Roman" w:cs="Times New Roman"/>
          <w:sz w:val="28"/>
          <w:szCs w:val="28"/>
          <w:lang w:val="ru-RU"/>
        </w:rPr>
        <w:t>государственн</w:t>
      </w:r>
      <w:r w:rsidR="002D7D9B">
        <w:rPr>
          <w:rFonts w:ascii="Times New Roman" w:hAnsi="Times New Roman" w:cs="Times New Roman"/>
          <w:sz w:val="28"/>
          <w:szCs w:val="28"/>
          <w:lang w:val="ru-RU"/>
        </w:rPr>
        <w:t xml:space="preserve">ого </w:t>
      </w:r>
      <w:r w:rsidR="002D7D9B" w:rsidRPr="002D7D9B">
        <w:rPr>
          <w:rFonts w:ascii="Times New Roman" w:eastAsia="Times New Roman" w:hAnsi="Times New Roman" w:cs="Times New Roman"/>
          <w:sz w:val="28"/>
          <w:szCs w:val="28"/>
          <w:lang w:val="ru-RU"/>
        </w:rPr>
        <w:t>бюджет</w:t>
      </w:r>
      <w:r w:rsidR="002D7D9B">
        <w:rPr>
          <w:rFonts w:ascii="Times New Roman" w:hAnsi="Times New Roman" w:cs="Times New Roman"/>
          <w:sz w:val="28"/>
          <w:szCs w:val="28"/>
          <w:lang w:val="ru-RU"/>
        </w:rPr>
        <w:t xml:space="preserve">а, в частности, администраций МПО, трансферты которым из </w:t>
      </w:r>
      <w:r w:rsidR="002D7D9B" w:rsidRPr="002D7D9B">
        <w:rPr>
          <w:rFonts w:ascii="Times New Roman" w:hAnsi="Times New Roman" w:cs="Times New Roman"/>
          <w:sz w:val="28"/>
          <w:szCs w:val="28"/>
          <w:lang w:val="ru-RU"/>
        </w:rPr>
        <w:t>государственн</w:t>
      </w:r>
      <w:r w:rsidR="002D7D9B">
        <w:rPr>
          <w:rFonts w:ascii="Times New Roman" w:hAnsi="Times New Roman" w:cs="Times New Roman"/>
          <w:sz w:val="28"/>
          <w:szCs w:val="28"/>
          <w:lang w:val="ru-RU"/>
        </w:rPr>
        <w:t xml:space="preserve">ого </w:t>
      </w:r>
      <w:r w:rsidR="002D7D9B" w:rsidRPr="002D7D9B">
        <w:rPr>
          <w:rFonts w:ascii="Times New Roman" w:eastAsia="Times New Roman" w:hAnsi="Times New Roman" w:cs="Times New Roman"/>
          <w:sz w:val="28"/>
          <w:szCs w:val="28"/>
          <w:lang w:val="ru-RU"/>
        </w:rPr>
        <w:t>бюджет</w:t>
      </w:r>
      <w:r w:rsidR="002D7D9B">
        <w:rPr>
          <w:rFonts w:ascii="Times New Roman" w:hAnsi="Times New Roman" w:cs="Times New Roman"/>
          <w:sz w:val="28"/>
          <w:szCs w:val="28"/>
          <w:lang w:val="ru-RU"/>
        </w:rPr>
        <w:t xml:space="preserve">а превысили примерно в 2,3 раза </w:t>
      </w:r>
      <w:r w:rsidR="002D7D9B" w:rsidRPr="002D7D9B">
        <w:rPr>
          <w:rFonts w:ascii="Times New Roman" w:hAnsi="Times New Roman" w:cs="Times New Roman"/>
          <w:sz w:val="28"/>
          <w:szCs w:val="28"/>
          <w:lang w:val="ru-RU"/>
        </w:rPr>
        <w:t>собственн</w:t>
      </w:r>
      <w:r w:rsidR="002D7D9B">
        <w:rPr>
          <w:rFonts w:ascii="Times New Roman" w:hAnsi="Times New Roman" w:cs="Times New Roman"/>
          <w:sz w:val="28"/>
          <w:szCs w:val="28"/>
          <w:lang w:val="ru-RU"/>
        </w:rPr>
        <w:t xml:space="preserve">ые доходы. </w:t>
      </w:r>
      <w:r>
        <w:rPr>
          <w:rFonts w:ascii="Times New Roman" w:hAnsi="Times New Roman" w:cs="Times New Roman"/>
          <w:sz w:val="28"/>
          <w:szCs w:val="28"/>
          <w:lang w:val="ru-RU"/>
        </w:rPr>
        <w:t xml:space="preserve"> </w:t>
      </w:r>
    </w:p>
    <w:p w:rsidR="002D7D9B" w:rsidRPr="002D7D9B" w:rsidRDefault="002D7D9B" w:rsidP="008A3DFD">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Одновременно </w:t>
      </w:r>
      <w:r w:rsidRPr="002D7D9B">
        <w:rPr>
          <w:rFonts w:ascii="Times New Roman" w:hAnsi="Times New Roman" w:cs="Times New Roman"/>
          <w:bCs/>
          <w:sz w:val="28"/>
          <w:szCs w:val="28"/>
          <w:lang w:val="ru-RU" w:eastAsia="ro-RO"/>
        </w:rPr>
        <w:t>отмечается</w:t>
      </w:r>
      <w:r>
        <w:rPr>
          <w:rFonts w:ascii="Times New Roman" w:hAnsi="Times New Roman" w:cs="Times New Roman"/>
          <w:sz w:val="28"/>
          <w:szCs w:val="28"/>
          <w:lang w:val="ru-RU"/>
        </w:rPr>
        <w:t xml:space="preserve">, что на процесс составления </w:t>
      </w:r>
      <w:r w:rsidRPr="000B7064">
        <w:rPr>
          <w:rFonts w:ascii="Times New Roman" w:hAnsi="Times New Roman" w:cs="Times New Roman"/>
          <w:sz w:val="28"/>
          <w:szCs w:val="28"/>
          <w:lang w:val="ru-RU"/>
        </w:rPr>
        <w:t>Отчет</w:t>
      </w:r>
      <w:r>
        <w:rPr>
          <w:rFonts w:ascii="Times New Roman" w:hAnsi="Times New Roman" w:cs="Times New Roman"/>
          <w:sz w:val="28"/>
          <w:szCs w:val="28"/>
          <w:lang w:val="ru-RU"/>
        </w:rPr>
        <w:t>а</w:t>
      </w:r>
      <w:r w:rsidRPr="000B7064">
        <w:rPr>
          <w:rFonts w:ascii="Times New Roman" w:hAnsi="Times New Roman" w:cs="Times New Roman"/>
          <w:sz w:val="28"/>
          <w:szCs w:val="28"/>
          <w:lang w:val="ru-RU"/>
        </w:rPr>
        <w:t xml:space="preserve"> Правительства об исполнении государственного бюджета за 201</w:t>
      </w:r>
      <w:r>
        <w:rPr>
          <w:rFonts w:ascii="Times New Roman" w:hAnsi="Times New Roman" w:cs="Times New Roman"/>
          <w:sz w:val="28"/>
          <w:szCs w:val="28"/>
          <w:lang w:val="ru-RU"/>
        </w:rPr>
        <w:t>7</w:t>
      </w:r>
      <w:r w:rsidRPr="000B7064">
        <w:rPr>
          <w:rFonts w:ascii="Times New Roman" w:hAnsi="Times New Roman" w:cs="Times New Roman"/>
          <w:sz w:val="28"/>
          <w:szCs w:val="28"/>
          <w:lang w:val="ru-RU"/>
        </w:rPr>
        <w:t xml:space="preserve"> год</w:t>
      </w:r>
      <w:r>
        <w:rPr>
          <w:rFonts w:ascii="Times New Roman" w:hAnsi="Times New Roman" w:cs="Times New Roman"/>
          <w:sz w:val="28"/>
          <w:szCs w:val="28"/>
          <w:lang w:val="ru-RU"/>
        </w:rPr>
        <w:t xml:space="preserve"> повлияла реформа ЦПО. </w:t>
      </w:r>
      <w:r w:rsidRPr="002D7D9B">
        <w:rPr>
          <w:rFonts w:ascii="Times New Roman" w:eastAsia="Times New Roman" w:hAnsi="Times New Roman" w:cs="Times New Roman"/>
          <w:sz w:val="28"/>
          <w:szCs w:val="28"/>
          <w:lang w:val="ru-RU"/>
        </w:rPr>
        <w:t>В результате</w:t>
      </w:r>
      <w:r>
        <w:rPr>
          <w:rFonts w:ascii="Times New Roman" w:eastAsia="Times New Roman" w:hAnsi="Times New Roman" w:cs="Times New Roman"/>
          <w:sz w:val="28"/>
          <w:szCs w:val="28"/>
          <w:lang w:val="ru-RU"/>
        </w:rPr>
        <w:t xml:space="preserve">, был продлен срок представления отчетов для 10 ЦПО, а </w:t>
      </w:r>
      <w:r w:rsidRPr="002D7D9B">
        <w:rPr>
          <w:rFonts w:ascii="Times New Roman" w:eastAsia="Times New Roman" w:hAnsi="Times New Roman" w:cs="Times New Roman"/>
          <w:sz w:val="28"/>
          <w:szCs w:val="28"/>
          <w:lang w:val="ru-RU"/>
        </w:rPr>
        <w:t>Министерств</w:t>
      </w:r>
      <w:r>
        <w:rPr>
          <w:rFonts w:ascii="Times New Roman" w:eastAsia="Times New Roman" w:hAnsi="Times New Roman" w:cs="Times New Roman"/>
          <w:sz w:val="28"/>
          <w:szCs w:val="28"/>
          <w:lang w:val="ru-RU"/>
        </w:rPr>
        <w:t xml:space="preserve">о образования, культуры и </w:t>
      </w:r>
      <w:r w:rsidRPr="000B7064">
        <w:rPr>
          <w:rStyle w:val="af9"/>
          <w:rFonts w:ascii="Times New Roman" w:hAnsi="Times New Roman" w:cs="Times New Roman"/>
          <w:i w:val="0"/>
          <w:sz w:val="28"/>
          <w:szCs w:val="28"/>
          <w:lang w:val="ru-MD"/>
        </w:rPr>
        <w:t>исследований</w:t>
      </w:r>
      <w:r w:rsidRPr="002D7D9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представило </w:t>
      </w:r>
      <w:r w:rsidRPr="002D7D9B">
        <w:rPr>
          <w:rFonts w:ascii="Times New Roman" w:eastAsia="Times New Roman" w:hAnsi="Times New Roman" w:cs="Times New Roman"/>
          <w:sz w:val="28"/>
          <w:szCs w:val="28"/>
          <w:lang w:val="ru-RU"/>
        </w:rPr>
        <w:t>Министерств</w:t>
      </w:r>
      <w:r>
        <w:rPr>
          <w:rFonts w:ascii="Times New Roman" w:eastAsia="Times New Roman" w:hAnsi="Times New Roman" w:cs="Times New Roman"/>
          <w:sz w:val="28"/>
          <w:szCs w:val="28"/>
          <w:lang w:val="ru-RU"/>
        </w:rPr>
        <w:t>у</w:t>
      </w:r>
      <w:r w:rsidRPr="002D7D9B">
        <w:rPr>
          <w:rFonts w:ascii="Times New Roman" w:eastAsia="Times New Roman" w:hAnsi="Times New Roman" w:cs="Times New Roman"/>
          <w:sz w:val="28"/>
          <w:szCs w:val="28"/>
          <w:lang w:val="ro-MD"/>
        </w:rPr>
        <w:t xml:space="preserve"> </w:t>
      </w:r>
      <w:r w:rsidRPr="002D7D9B">
        <w:rPr>
          <w:rFonts w:ascii="Times New Roman" w:eastAsia="Times New Roman" w:hAnsi="Times New Roman" w:cs="Times New Roman"/>
          <w:sz w:val="28"/>
          <w:szCs w:val="28"/>
          <w:lang w:val="ru-RU"/>
        </w:rPr>
        <w:t xml:space="preserve">финансов </w:t>
      </w:r>
      <w:r>
        <w:rPr>
          <w:rFonts w:ascii="Times New Roman" w:eastAsia="Times New Roman" w:hAnsi="Times New Roman" w:cs="Times New Roman"/>
          <w:sz w:val="28"/>
          <w:szCs w:val="28"/>
          <w:lang w:val="ru-RU"/>
        </w:rPr>
        <w:t>Ф</w:t>
      </w:r>
      <w:r w:rsidRPr="002D7D9B">
        <w:rPr>
          <w:rFonts w:ascii="Times New Roman" w:eastAsia="Times New Roman" w:hAnsi="Times New Roman" w:cs="Times New Roman"/>
          <w:sz w:val="28"/>
          <w:szCs w:val="28"/>
          <w:lang w:val="ru-RU"/>
        </w:rPr>
        <w:t>инансов</w:t>
      </w:r>
      <w:r>
        <w:rPr>
          <w:rFonts w:ascii="Times New Roman" w:eastAsia="Times New Roman" w:hAnsi="Times New Roman" w:cs="Times New Roman"/>
          <w:sz w:val="28"/>
          <w:szCs w:val="28"/>
          <w:lang w:val="ru-RU"/>
        </w:rPr>
        <w:t xml:space="preserve">ый отчет за 2017 год после завершения аудита </w:t>
      </w:r>
      <w:r>
        <w:rPr>
          <w:rFonts w:ascii="Times New Roman" w:hAnsi="Times New Roman"/>
          <w:sz w:val="28"/>
          <w:szCs w:val="28"/>
        </w:rPr>
        <w:t>(24.05.2018)</w:t>
      </w:r>
      <w:r w:rsidRPr="00065279">
        <w:rPr>
          <w:rFonts w:ascii="Times New Roman" w:hAnsi="Times New Roman" w:cs="Times New Roman"/>
          <w:sz w:val="28"/>
          <w:szCs w:val="28"/>
        </w:rPr>
        <w:t>.</w:t>
      </w:r>
    </w:p>
    <w:p w:rsidR="002D7D9B" w:rsidRPr="002D7D9B" w:rsidRDefault="002D7D9B" w:rsidP="002D7D9B">
      <w:pPr>
        <w:shd w:val="clear" w:color="auto" w:fill="FFFFFF" w:themeFill="background1"/>
        <w:tabs>
          <w:tab w:val="left" w:pos="284"/>
        </w:tabs>
        <w:spacing w:after="120" w:line="276"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В этом</w:t>
      </w:r>
      <w:r w:rsidR="00A522AE">
        <w:rPr>
          <w:rFonts w:ascii="Times New Roman" w:hAnsi="Times New Roman" w:cs="Times New Roman"/>
          <w:sz w:val="28"/>
          <w:szCs w:val="28"/>
          <w:lang w:val="ru-RU"/>
        </w:rPr>
        <w:t xml:space="preserve"> же</w:t>
      </w:r>
      <w:r>
        <w:rPr>
          <w:rFonts w:ascii="Times New Roman" w:hAnsi="Times New Roman" w:cs="Times New Roman"/>
          <w:sz w:val="28"/>
          <w:szCs w:val="28"/>
          <w:lang w:val="ru-RU"/>
        </w:rPr>
        <w:t xml:space="preserve"> контексте аудит отмечает, что </w:t>
      </w:r>
      <w:r w:rsidRPr="002D7D9B">
        <w:rPr>
          <w:rFonts w:ascii="Times New Roman" w:hAnsi="Times New Roman" w:cs="Times New Roman"/>
          <w:sz w:val="28"/>
          <w:szCs w:val="28"/>
          <w:lang w:val="ru-RU"/>
        </w:rPr>
        <w:t>Министерство</w:t>
      </w:r>
      <w:r w:rsidRPr="002D7D9B">
        <w:rPr>
          <w:rFonts w:ascii="Times New Roman" w:hAnsi="Times New Roman" w:cs="Times New Roman"/>
          <w:sz w:val="28"/>
          <w:szCs w:val="28"/>
          <w:lang w:val="ro-MD"/>
        </w:rPr>
        <w:t xml:space="preserve"> </w:t>
      </w:r>
      <w:r w:rsidRPr="002D7D9B">
        <w:rPr>
          <w:rFonts w:ascii="Times New Roman" w:hAnsi="Times New Roman" w:cs="Times New Roman"/>
          <w:sz w:val="28"/>
          <w:szCs w:val="28"/>
          <w:lang w:val="ru-RU"/>
        </w:rPr>
        <w:t xml:space="preserve">финансов </w:t>
      </w:r>
      <w:r>
        <w:rPr>
          <w:rFonts w:ascii="Times New Roman" w:hAnsi="Times New Roman" w:cs="Times New Roman"/>
          <w:sz w:val="28"/>
          <w:szCs w:val="28"/>
          <w:lang w:val="ru-RU"/>
        </w:rPr>
        <w:t xml:space="preserve">должно представить </w:t>
      </w:r>
      <w:r>
        <w:rPr>
          <w:rFonts w:ascii="Times New Roman" w:eastAsia="Times New Roman" w:hAnsi="Times New Roman" w:cs="Times New Roman"/>
          <w:sz w:val="28"/>
          <w:szCs w:val="28"/>
          <w:lang w:val="ru-RU" w:eastAsia="ru-RU"/>
        </w:rPr>
        <w:t xml:space="preserve">Правительству Годовой отчет об </w:t>
      </w:r>
      <w:r w:rsidRPr="002D7D9B">
        <w:rPr>
          <w:rFonts w:ascii="Times New Roman" w:eastAsia="Times New Roman" w:hAnsi="Times New Roman" w:cs="Times New Roman"/>
          <w:sz w:val="28"/>
          <w:szCs w:val="28"/>
          <w:lang w:val="ru-RU" w:eastAsia="ru-RU"/>
        </w:rPr>
        <w:t>исполнени</w:t>
      </w:r>
      <w:r>
        <w:rPr>
          <w:rFonts w:ascii="Times New Roman" w:eastAsia="Times New Roman" w:hAnsi="Times New Roman" w:cs="Times New Roman"/>
          <w:sz w:val="28"/>
          <w:szCs w:val="28"/>
          <w:lang w:val="ru-RU" w:eastAsia="ru-RU"/>
        </w:rPr>
        <w:t xml:space="preserve">и </w:t>
      </w:r>
      <w:r w:rsidRPr="002D7D9B">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w:t>
      </w:r>
      <w:r w:rsidRPr="002D7D9B">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а до </w:t>
      </w:r>
      <w:r>
        <w:rPr>
          <w:rFonts w:ascii="Times New Roman" w:hAnsi="Times New Roman" w:cs="Times New Roman"/>
          <w:sz w:val="28"/>
          <w:szCs w:val="28"/>
        </w:rPr>
        <w:t>30.04.2018,</w:t>
      </w:r>
      <w:r>
        <w:rPr>
          <w:rFonts w:ascii="Times New Roman" w:hAnsi="Times New Roman" w:cs="Times New Roman"/>
          <w:sz w:val="28"/>
          <w:szCs w:val="28"/>
          <w:lang w:val="ru-RU"/>
        </w:rPr>
        <w:t xml:space="preserve"> фактически он был представлен </w:t>
      </w:r>
      <w:r>
        <w:rPr>
          <w:rFonts w:ascii="Times New Roman" w:hAnsi="Times New Roman" w:cs="Times New Roman"/>
          <w:sz w:val="28"/>
          <w:szCs w:val="28"/>
        </w:rPr>
        <w:t>22.05.2018.</w:t>
      </w:r>
    </w:p>
    <w:p w:rsidR="001D3D2F" w:rsidRPr="002D7D9B" w:rsidRDefault="001D3D2F" w:rsidP="008A3DFD">
      <w:pPr>
        <w:spacing w:after="0" w:line="276" w:lineRule="auto"/>
        <w:ind w:firstLine="709"/>
        <w:jc w:val="both"/>
        <w:rPr>
          <w:rFonts w:ascii="Times New Roman" w:hAnsi="Times New Roman" w:cs="Times New Roman"/>
          <w:sz w:val="20"/>
          <w:szCs w:val="20"/>
        </w:rPr>
      </w:pPr>
    </w:p>
    <w:p w:rsidR="00754663" w:rsidRPr="00AD2CCA" w:rsidRDefault="002D7D9B" w:rsidP="008A3DFD">
      <w:pPr>
        <w:pStyle w:val="a5"/>
        <w:numPr>
          <w:ilvl w:val="0"/>
          <w:numId w:val="1"/>
        </w:numPr>
        <w:spacing w:after="0" w:line="276" w:lineRule="auto"/>
        <w:ind w:left="0" w:firstLine="0"/>
        <w:jc w:val="center"/>
        <w:outlineLvl w:val="0"/>
        <w:rPr>
          <w:rFonts w:ascii="Times New Roman" w:hAnsi="Times New Roman" w:cs="Times New Roman"/>
          <w:b/>
          <w:sz w:val="32"/>
          <w:szCs w:val="32"/>
        </w:rPr>
      </w:pPr>
      <w:bookmarkStart w:id="5" w:name="_Toc517448619"/>
      <w:r>
        <w:rPr>
          <w:rFonts w:ascii="Times New Roman" w:hAnsi="Times New Roman" w:cs="Times New Roman"/>
          <w:b/>
          <w:sz w:val="32"/>
          <w:szCs w:val="32"/>
          <w:lang w:val="ru-RU"/>
        </w:rPr>
        <w:t>ПРЕДСТАВЛЕНИЕ АУДИРУЕМОЙ ОБЛАСТИ</w:t>
      </w:r>
      <w:bookmarkEnd w:id="5"/>
      <w:r>
        <w:rPr>
          <w:rFonts w:ascii="Times New Roman" w:hAnsi="Times New Roman" w:cs="Times New Roman"/>
          <w:b/>
          <w:sz w:val="32"/>
          <w:szCs w:val="32"/>
          <w:lang w:val="ru-RU"/>
        </w:rPr>
        <w:t xml:space="preserve">  </w:t>
      </w:r>
    </w:p>
    <w:p w:rsidR="00CC0174" w:rsidRPr="00CC0174" w:rsidRDefault="00CC0174" w:rsidP="008A3DFD">
      <w:pPr>
        <w:pStyle w:val="ad"/>
        <w:spacing w:line="276" w:lineRule="auto"/>
        <w:ind w:firstLine="709"/>
        <w:rPr>
          <w:sz w:val="28"/>
          <w:szCs w:val="28"/>
        </w:rPr>
      </w:pPr>
      <w:r w:rsidRPr="00CC0174">
        <w:rPr>
          <w:sz w:val="28"/>
          <w:szCs w:val="28"/>
        </w:rPr>
        <w:t>Министерство</w:t>
      </w:r>
      <w:r w:rsidRPr="00CC0174">
        <w:rPr>
          <w:sz w:val="28"/>
          <w:szCs w:val="28"/>
          <w:lang w:val="ro-MD"/>
        </w:rPr>
        <w:t xml:space="preserve"> </w:t>
      </w:r>
      <w:r w:rsidRPr="00CC0174">
        <w:rPr>
          <w:sz w:val="28"/>
          <w:szCs w:val="28"/>
        </w:rPr>
        <w:t xml:space="preserve">финансов </w:t>
      </w:r>
      <w:r>
        <w:rPr>
          <w:sz w:val="28"/>
          <w:szCs w:val="28"/>
        </w:rPr>
        <w:t xml:space="preserve">является центральным публичным органом, наделенным миссией по реализации </w:t>
      </w:r>
      <w:r w:rsidRPr="00CC0174">
        <w:rPr>
          <w:sz w:val="28"/>
          <w:szCs w:val="28"/>
        </w:rPr>
        <w:t>менеджмента</w:t>
      </w:r>
      <w:r>
        <w:rPr>
          <w:sz w:val="28"/>
          <w:szCs w:val="28"/>
        </w:rPr>
        <w:t xml:space="preserve"> в области публичных </w:t>
      </w:r>
      <w:r w:rsidRPr="00CC0174">
        <w:rPr>
          <w:sz w:val="28"/>
          <w:szCs w:val="28"/>
        </w:rPr>
        <w:t>финансов</w:t>
      </w:r>
      <w:r>
        <w:rPr>
          <w:sz w:val="28"/>
          <w:szCs w:val="28"/>
        </w:rPr>
        <w:t xml:space="preserve">, с соответствующими полномочиями и </w:t>
      </w:r>
      <w:r w:rsidRPr="00CC0174">
        <w:rPr>
          <w:sz w:val="28"/>
          <w:szCs w:val="28"/>
        </w:rPr>
        <w:t>ответственн</w:t>
      </w:r>
      <w:r>
        <w:rPr>
          <w:sz w:val="28"/>
          <w:szCs w:val="28"/>
        </w:rPr>
        <w:t>остями</w:t>
      </w:r>
      <w:r w:rsidRPr="009E7EAD">
        <w:rPr>
          <w:sz w:val="28"/>
          <w:szCs w:val="28"/>
          <w:vertAlign w:val="superscript"/>
          <w:lang w:val="ro-RO"/>
        </w:rPr>
        <w:footnoteReference w:id="3"/>
      </w:r>
      <w:r w:rsidRPr="009E7EAD">
        <w:rPr>
          <w:sz w:val="28"/>
          <w:szCs w:val="28"/>
          <w:lang w:val="ro-RO"/>
        </w:rPr>
        <w:t>.</w:t>
      </w:r>
    </w:p>
    <w:p w:rsidR="00CC0174" w:rsidRPr="00CC0174" w:rsidRDefault="00CC0174" w:rsidP="008A3DFD">
      <w:pPr>
        <w:spacing w:after="0" w:line="276"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Согласно </w:t>
      </w:r>
      <w:r w:rsidRPr="00CC0174">
        <w:rPr>
          <w:rFonts w:ascii="Times New Roman" w:eastAsia="Calibri" w:hAnsi="Times New Roman" w:cs="Times New Roman"/>
          <w:sz w:val="28"/>
          <w:szCs w:val="28"/>
          <w:lang w:val="ru-RU" w:eastAsia="ru-RU"/>
        </w:rPr>
        <w:t>законодательны</w:t>
      </w:r>
      <w:r>
        <w:rPr>
          <w:rFonts w:ascii="Times New Roman" w:eastAsia="Calibri" w:hAnsi="Times New Roman" w:cs="Times New Roman"/>
          <w:sz w:val="28"/>
          <w:szCs w:val="28"/>
          <w:lang w:val="ru-RU" w:eastAsia="ru-RU"/>
        </w:rPr>
        <w:t>м</w:t>
      </w:r>
      <w:r w:rsidRPr="00CC0174">
        <w:rPr>
          <w:rFonts w:ascii="Times New Roman" w:eastAsia="Calibri" w:hAnsi="Times New Roman" w:cs="Times New Roman"/>
          <w:sz w:val="28"/>
          <w:szCs w:val="28"/>
          <w:lang w:val="ru-RU" w:eastAsia="ru-RU"/>
        </w:rPr>
        <w:t xml:space="preserve"> </w:t>
      </w:r>
      <w:r w:rsidRPr="00CC0174">
        <w:rPr>
          <w:rFonts w:ascii="Times New Roman" w:eastAsia="Times New Roman" w:hAnsi="Times New Roman" w:cs="Times New Roman"/>
          <w:sz w:val="28"/>
          <w:szCs w:val="28"/>
          <w:lang w:val="ru-RU" w:eastAsia="ru-RU"/>
        </w:rPr>
        <w:t>положения</w:t>
      </w:r>
      <w:r>
        <w:rPr>
          <w:rFonts w:ascii="Times New Roman" w:eastAsia="Times New Roman" w:hAnsi="Times New Roman" w:cs="Times New Roman"/>
          <w:sz w:val="28"/>
          <w:szCs w:val="28"/>
          <w:lang w:val="ru-RU" w:eastAsia="ru-RU"/>
        </w:rPr>
        <w:t>м</w:t>
      </w:r>
      <w:r w:rsidRPr="00B81BF3">
        <w:rPr>
          <w:rFonts w:ascii="Times New Roman" w:eastAsia="Times New Roman" w:hAnsi="Times New Roman" w:cs="Times New Roman"/>
          <w:sz w:val="28"/>
          <w:szCs w:val="28"/>
          <w:vertAlign w:val="superscript"/>
          <w:lang w:eastAsia="ru-RU"/>
        </w:rPr>
        <w:footnoteReference w:id="4"/>
      </w:r>
      <w:r w:rsidRPr="00B81BF3">
        <w:rPr>
          <w:rFonts w:ascii="Times New Roman" w:eastAsia="Times New Roman" w:hAnsi="Times New Roman" w:cs="Times New Roman"/>
          <w:sz w:val="28"/>
          <w:szCs w:val="28"/>
          <w:lang w:eastAsia="ru-RU"/>
        </w:rPr>
        <w:t>,</w:t>
      </w:r>
      <w:r w:rsidRPr="00CC0174">
        <w:rPr>
          <w:rFonts w:ascii="Times New Roman" w:eastAsia="Calibri" w:hAnsi="Times New Roman" w:cs="Times New Roman"/>
          <w:sz w:val="28"/>
          <w:szCs w:val="28"/>
          <w:lang w:val="ru-RU" w:eastAsia="ru-RU"/>
        </w:rPr>
        <w:t xml:space="preserve"> </w:t>
      </w:r>
      <w:r w:rsidR="00B64C30">
        <w:rPr>
          <w:rFonts w:ascii="Times New Roman" w:eastAsia="Calibri" w:hAnsi="Times New Roman" w:cs="Times New Roman"/>
          <w:sz w:val="28"/>
          <w:szCs w:val="28"/>
          <w:lang w:val="ru-RU" w:eastAsia="ru-RU"/>
        </w:rPr>
        <w:t xml:space="preserve">МФ составляет и представляет </w:t>
      </w:r>
      <w:r w:rsidR="00B64C30">
        <w:rPr>
          <w:rFonts w:ascii="Times New Roman" w:eastAsia="Times New Roman" w:hAnsi="Times New Roman" w:cs="Times New Roman"/>
          <w:sz w:val="28"/>
          <w:szCs w:val="28"/>
          <w:lang w:val="ru-RU" w:eastAsia="ru-RU"/>
        </w:rPr>
        <w:t xml:space="preserve">Правительству, для рассмотрения </w:t>
      </w:r>
      <w:r w:rsidR="00B64C30" w:rsidRPr="00B64C30">
        <w:rPr>
          <w:rFonts w:ascii="Times New Roman" w:eastAsia="Times New Roman" w:hAnsi="Times New Roman" w:cs="Times New Roman"/>
          <w:sz w:val="28"/>
          <w:szCs w:val="28"/>
          <w:lang w:val="ru-MD" w:eastAsia="ru-RU"/>
        </w:rPr>
        <w:t>и утверждения, Годовой о</w:t>
      </w:r>
      <w:r w:rsidR="00B64C30" w:rsidRPr="00B64C30">
        <w:rPr>
          <w:rFonts w:ascii="Times New Roman" w:eastAsia="Times New Roman" w:hAnsi="Times New Roman" w:cs="Times New Roman"/>
          <w:bCs/>
          <w:color w:val="000000"/>
          <w:sz w:val="28"/>
          <w:szCs w:val="28"/>
          <w:lang w:val="ru-MD" w:eastAsia="ru-RU"/>
        </w:rPr>
        <w:t>тчет об исполнении государственного бюджета за истекший бюджетный год, а Правительство</w:t>
      </w:r>
      <w:r w:rsidR="00B64C30">
        <w:rPr>
          <w:rFonts w:ascii="Times New Roman" w:eastAsia="Times New Roman" w:hAnsi="Times New Roman" w:cs="Times New Roman"/>
          <w:bCs/>
          <w:color w:val="000000"/>
          <w:sz w:val="28"/>
          <w:szCs w:val="28"/>
          <w:lang w:val="ru-RU" w:eastAsia="ru-RU"/>
        </w:rPr>
        <w:t xml:space="preserve"> представляет его для утверждения Парламенту до </w:t>
      </w:r>
      <w:r w:rsidR="00B64C30">
        <w:rPr>
          <w:rFonts w:ascii="Times New Roman" w:eastAsia="Times New Roman" w:hAnsi="Times New Roman" w:cs="Times New Roman"/>
          <w:sz w:val="28"/>
          <w:szCs w:val="28"/>
          <w:lang w:eastAsia="ru-RU"/>
        </w:rPr>
        <w:t>01.06.2018.</w:t>
      </w:r>
    </w:p>
    <w:p w:rsidR="00B64C30" w:rsidRPr="00E807D4" w:rsidRDefault="00E807D4" w:rsidP="008A3DFD">
      <w:pPr>
        <w:spacing w:after="0" w:line="276" w:lineRule="auto"/>
        <w:ind w:firstLine="709"/>
        <w:jc w:val="both"/>
        <w:rPr>
          <w:rFonts w:ascii="Times New Roman" w:eastAsia="Times New Roman" w:hAnsi="Times New Roman" w:cs="Times New Roman"/>
          <w:sz w:val="28"/>
          <w:szCs w:val="28"/>
          <w:lang w:val="ru-RU" w:eastAsia="ru-RU"/>
        </w:rPr>
      </w:pPr>
      <w:r w:rsidRPr="00E807D4">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ое казначейство является подразделением, посредством которого управляется процесс </w:t>
      </w:r>
      <w:r w:rsidRPr="00E807D4">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ного </w:t>
      </w:r>
      <w:r w:rsidRPr="00E807D4">
        <w:rPr>
          <w:rFonts w:ascii="Times New Roman" w:eastAsia="Times New Roman" w:hAnsi="Times New Roman" w:cs="Times New Roman"/>
          <w:sz w:val="28"/>
          <w:szCs w:val="28"/>
          <w:lang w:val="ru-RU" w:eastAsia="ru-RU"/>
        </w:rPr>
        <w:t>исполнени</w:t>
      </w:r>
      <w:r>
        <w:rPr>
          <w:rFonts w:ascii="Times New Roman" w:eastAsia="Times New Roman" w:hAnsi="Times New Roman" w:cs="Times New Roman"/>
          <w:sz w:val="28"/>
          <w:szCs w:val="28"/>
          <w:lang w:val="ru-RU" w:eastAsia="ru-RU"/>
        </w:rPr>
        <w:t xml:space="preserve">я, будучи </w:t>
      </w:r>
      <w:r w:rsidRPr="00E807D4">
        <w:rPr>
          <w:rFonts w:ascii="Times New Roman" w:eastAsia="Times New Roman" w:hAnsi="Times New Roman" w:cs="Times New Roman"/>
          <w:sz w:val="28"/>
          <w:szCs w:val="28"/>
          <w:lang w:val="ru-RU" w:eastAsia="ru-RU"/>
        </w:rPr>
        <w:t>ответственн</w:t>
      </w:r>
      <w:r w:rsidR="00A522AE">
        <w:rPr>
          <w:rFonts w:ascii="Times New Roman" w:eastAsia="Times New Roman" w:hAnsi="Times New Roman" w:cs="Times New Roman"/>
          <w:sz w:val="28"/>
          <w:szCs w:val="28"/>
          <w:lang w:val="ru-RU" w:eastAsia="ru-RU"/>
        </w:rPr>
        <w:t>ым</w:t>
      </w:r>
      <w:r>
        <w:rPr>
          <w:rFonts w:ascii="Times New Roman" w:eastAsia="Times New Roman" w:hAnsi="Times New Roman" w:cs="Times New Roman"/>
          <w:sz w:val="28"/>
          <w:szCs w:val="28"/>
          <w:lang w:val="ru-RU" w:eastAsia="ru-RU"/>
        </w:rPr>
        <w:t xml:space="preserve"> за ведение учета, </w:t>
      </w:r>
      <w:r w:rsidRPr="00E807D4">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 xml:space="preserve">е Единого казначейского счета, обеспечение контроля </w:t>
      </w:r>
      <w:r w:rsidRPr="00E807D4">
        <w:rPr>
          <w:rFonts w:ascii="Times New Roman" w:eastAsia="Times New Roman" w:hAnsi="Times New Roman" w:cs="Times New Roman"/>
          <w:sz w:val="28"/>
          <w:szCs w:val="28"/>
          <w:lang w:val="ru-RU" w:eastAsia="ru-RU"/>
        </w:rPr>
        <w:t>осуществления</w:t>
      </w:r>
      <w:r>
        <w:rPr>
          <w:rFonts w:ascii="Times New Roman" w:eastAsia="Times New Roman" w:hAnsi="Times New Roman" w:cs="Times New Roman"/>
          <w:sz w:val="28"/>
          <w:szCs w:val="28"/>
          <w:lang w:val="ru-RU" w:eastAsia="ru-RU"/>
        </w:rPr>
        <w:t xml:space="preserve"> выплат со счета </w:t>
      </w:r>
      <w:r w:rsidRPr="00E807D4">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w:t>
      </w:r>
      <w:r w:rsidRPr="00E807D4">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а, прогнозирование и управление денежными средствами (менеджмент ликвидности), составление отчетности и </w:t>
      </w:r>
      <w:r w:rsidRPr="00E807D4">
        <w:rPr>
          <w:rFonts w:ascii="Times New Roman" w:eastAsia="Times New Roman" w:hAnsi="Times New Roman" w:cs="Times New Roman"/>
          <w:bCs/>
          <w:sz w:val="28"/>
          <w:szCs w:val="28"/>
          <w:lang w:val="ru-MD" w:eastAsia="ru-RU"/>
        </w:rPr>
        <w:t>регламентирован</w:t>
      </w:r>
      <w:r>
        <w:rPr>
          <w:rFonts w:ascii="Times New Roman" w:eastAsia="Times New Roman" w:hAnsi="Times New Roman" w:cs="Times New Roman"/>
          <w:sz w:val="28"/>
          <w:szCs w:val="28"/>
          <w:lang w:val="ru-MD" w:eastAsia="ru-RU"/>
        </w:rPr>
        <w:t xml:space="preserve">ие </w:t>
      </w:r>
      <w:r w:rsidRPr="00E807D4">
        <w:rPr>
          <w:rFonts w:ascii="Times New Roman" w:eastAsia="Times New Roman" w:hAnsi="Times New Roman" w:cs="Times New Roman"/>
          <w:sz w:val="28"/>
          <w:szCs w:val="28"/>
          <w:lang w:val="ru-RU" w:eastAsia="ru-RU"/>
        </w:rPr>
        <w:t>б</w:t>
      </w:r>
      <w:r>
        <w:rPr>
          <w:rFonts w:ascii="Times New Roman" w:eastAsia="Times New Roman" w:hAnsi="Times New Roman" w:cs="Times New Roman"/>
          <w:sz w:val="28"/>
          <w:szCs w:val="28"/>
          <w:lang w:val="ru-RU" w:eastAsia="ru-RU"/>
        </w:rPr>
        <w:t>ухгалтерской методологии.</w:t>
      </w:r>
    </w:p>
    <w:p w:rsidR="00E807D4" w:rsidRPr="00D022AB" w:rsidRDefault="00E807D4" w:rsidP="008A3DFD">
      <w:pPr>
        <w:spacing w:after="0" w:line="276"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В контексте реформы ЦПО 2017 года, МФ было реорганизовано</w:t>
      </w:r>
      <w:r w:rsidRPr="00F92648">
        <w:rPr>
          <w:rFonts w:ascii="Times New Roman" w:hAnsi="Times New Roman" w:cs="Times New Roman"/>
          <w:sz w:val="28"/>
          <w:szCs w:val="28"/>
          <w:vertAlign w:val="superscript"/>
        </w:rPr>
        <w:footnoteReference w:id="5"/>
      </w:r>
      <w:r w:rsidRPr="00F9264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ru-RU"/>
        </w:rPr>
        <w:t>в структурно-институциональном аспекте</w:t>
      </w:r>
      <w:r w:rsidR="00D022AB">
        <w:rPr>
          <w:rFonts w:ascii="Times New Roman" w:eastAsia="Times New Roman" w:hAnsi="Times New Roman" w:cs="Times New Roman"/>
          <w:color w:val="000000"/>
          <w:sz w:val="28"/>
          <w:szCs w:val="28"/>
          <w:lang w:val="ru-RU"/>
        </w:rPr>
        <w:t>. Вследствие этого, в рамках Г</w:t>
      </w:r>
      <w:r w:rsidR="00D022AB" w:rsidRPr="00D022AB">
        <w:rPr>
          <w:rFonts w:ascii="Times New Roman" w:eastAsia="Times New Roman" w:hAnsi="Times New Roman" w:cs="Times New Roman"/>
          <w:color w:val="000000"/>
          <w:sz w:val="28"/>
          <w:szCs w:val="28"/>
          <w:lang w:val="ru-RU"/>
        </w:rPr>
        <w:t>осударственн</w:t>
      </w:r>
      <w:r w:rsidR="00D022AB">
        <w:rPr>
          <w:rFonts w:ascii="Times New Roman" w:eastAsia="Times New Roman" w:hAnsi="Times New Roman" w:cs="Times New Roman"/>
          <w:color w:val="000000"/>
          <w:sz w:val="28"/>
          <w:szCs w:val="28"/>
          <w:lang w:val="ru-RU"/>
        </w:rPr>
        <w:t xml:space="preserve">ого казначейства были организованы региональные казначейства как децентрализованные публичные службы в территории без статуса юридического лица, которые </w:t>
      </w:r>
      <w:r w:rsidR="00D022AB" w:rsidRPr="00D022AB">
        <w:rPr>
          <w:rFonts w:ascii="Times New Roman" w:eastAsia="Times New Roman" w:hAnsi="Times New Roman" w:cs="Times New Roman"/>
          <w:color w:val="000000"/>
          <w:sz w:val="28"/>
          <w:szCs w:val="28"/>
          <w:lang w:val="ru-RU"/>
        </w:rPr>
        <w:t>исполн</w:t>
      </w:r>
      <w:r w:rsidR="00D022AB">
        <w:rPr>
          <w:rFonts w:ascii="Times New Roman" w:eastAsia="Times New Roman" w:hAnsi="Times New Roman" w:cs="Times New Roman"/>
          <w:color w:val="000000"/>
          <w:sz w:val="28"/>
          <w:szCs w:val="28"/>
          <w:lang w:val="ru-RU"/>
        </w:rPr>
        <w:t xml:space="preserve">яют полномочия в области организации и </w:t>
      </w:r>
      <w:r w:rsidR="00D022AB">
        <w:rPr>
          <w:rFonts w:ascii="Times New Roman" w:eastAsia="Times New Roman" w:hAnsi="Times New Roman" w:cs="Times New Roman"/>
          <w:color w:val="000000"/>
          <w:sz w:val="28"/>
          <w:szCs w:val="28"/>
          <w:lang w:val="ru-RU" w:eastAsia="ru-RU"/>
        </w:rPr>
        <w:t>функционирования казначейской системы.</w:t>
      </w:r>
    </w:p>
    <w:p w:rsidR="001A7377" w:rsidRPr="001A7377" w:rsidRDefault="00D022AB" w:rsidP="001A7377">
      <w:pPr>
        <w:pStyle w:val="ad"/>
        <w:spacing w:line="276" w:lineRule="auto"/>
        <w:ind w:firstLine="720"/>
      </w:pPr>
      <w:r>
        <w:rPr>
          <w:color w:val="000000"/>
          <w:sz w:val="28"/>
          <w:szCs w:val="28"/>
        </w:rPr>
        <w:t xml:space="preserve">Так, </w:t>
      </w:r>
      <w:r w:rsidRPr="001A7377">
        <w:rPr>
          <w:color w:val="000000"/>
          <w:sz w:val="28"/>
          <w:szCs w:val="28"/>
          <w:lang w:val="ru-MD"/>
        </w:rPr>
        <w:t xml:space="preserve">в результате </w:t>
      </w:r>
      <w:r w:rsidRPr="001A7377">
        <w:rPr>
          <w:i/>
          <w:color w:val="000000"/>
          <w:sz w:val="28"/>
          <w:szCs w:val="28"/>
          <w:lang w:val="ru-MD"/>
        </w:rPr>
        <w:t xml:space="preserve">реорганизации Государственного казначейства (со статусом главного управления) и 38 территориальных казначейств МФ </w:t>
      </w:r>
      <w:r w:rsidRPr="001A7377">
        <w:rPr>
          <w:color w:val="000000"/>
          <w:sz w:val="28"/>
          <w:szCs w:val="28"/>
          <w:lang w:val="ru-MD"/>
        </w:rPr>
        <w:t xml:space="preserve">были созданы: </w:t>
      </w:r>
      <w:r w:rsidR="0064132F" w:rsidRPr="001A7377">
        <w:rPr>
          <w:color w:val="000000"/>
          <w:sz w:val="28"/>
          <w:szCs w:val="28"/>
          <w:lang w:val="ru-MD"/>
        </w:rPr>
        <w:t>Управление государственного казначейства в рамках МФ и 5 региональных казначейств со статусом управления: (</w:t>
      </w:r>
      <w:r w:rsidR="0064132F" w:rsidRPr="0064132F">
        <w:rPr>
          <w:bCs/>
          <w:sz w:val="28"/>
          <w:szCs w:val="28"/>
          <w:lang w:val="ru-MD"/>
        </w:rPr>
        <w:t>Север</w:t>
      </w:r>
      <w:r w:rsidR="0064132F" w:rsidRPr="0064132F">
        <w:rPr>
          <w:lang w:val="ru-MD"/>
        </w:rPr>
        <w:t xml:space="preserve"> </w:t>
      </w:r>
      <w:r w:rsidR="0064132F" w:rsidRPr="001A7377">
        <w:rPr>
          <w:lang w:val="ru-MD"/>
        </w:rPr>
        <w:t xml:space="preserve">- </w:t>
      </w:r>
      <w:r w:rsidR="0064132F" w:rsidRPr="0064132F">
        <w:rPr>
          <w:sz w:val="28"/>
          <w:szCs w:val="28"/>
          <w:lang w:val="ru-MD"/>
        </w:rPr>
        <w:t>с местонахождением в Бэлць</w:t>
      </w:r>
      <w:r w:rsidR="0064132F" w:rsidRPr="001A7377">
        <w:rPr>
          <w:sz w:val="28"/>
          <w:szCs w:val="28"/>
          <w:lang w:val="ru-MD"/>
        </w:rPr>
        <w:t xml:space="preserve">; Центр - </w:t>
      </w:r>
      <w:r w:rsidR="001A7377" w:rsidRPr="0064132F">
        <w:rPr>
          <w:sz w:val="28"/>
          <w:szCs w:val="28"/>
          <w:lang w:val="ru-MD"/>
        </w:rPr>
        <w:t>с местонахождением в</w:t>
      </w:r>
      <w:r w:rsidR="001A7377" w:rsidRPr="001A7377">
        <w:rPr>
          <w:sz w:val="28"/>
          <w:szCs w:val="28"/>
          <w:lang w:val="ru-MD"/>
        </w:rPr>
        <w:t xml:space="preserve"> Кишинэу; Юг - </w:t>
      </w:r>
      <w:r w:rsidR="001A7377" w:rsidRPr="0064132F">
        <w:rPr>
          <w:sz w:val="28"/>
          <w:szCs w:val="28"/>
          <w:lang w:val="ru-MD"/>
        </w:rPr>
        <w:t>с местонахождением в</w:t>
      </w:r>
      <w:r w:rsidR="001A7377" w:rsidRPr="001A7377">
        <w:rPr>
          <w:sz w:val="28"/>
          <w:szCs w:val="28"/>
          <w:lang w:val="ru-MD"/>
        </w:rPr>
        <w:t xml:space="preserve"> Комрат; Кахул - </w:t>
      </w:r>
      <w:r w:rsidR="001A7377" w:rsidRPr="0064132F">
        <w:rPr>
          <w:sz w:val="28"/>
          <w:szCs w:val="28"/>
          <w:lang w:val="ru-MD"/>
        </w:rPr>
        <w:t>с местонахождением в</w:t>
      </w:r>
      <w:r w:rsidR="001A7377" w:rsidRPr="001A7377">
        <w:rPr>
          <w:sz w:val="28"/>
          <w:szCs w:val="28"/>
          <w:lang w:val="ru-MD"/>
        </w:rPr>
        <w:t xml:space="preserve"> Кахул (со статусом отдела</w:t>
      </w:r>
      <w:r w:rsidR="0064132F" w:rsidRPr="0064132F">
        <w:rPr>
          <w:sz w:val="28"/>
          <w:szCs w:val="28"/>
          <w:lang w:val="ru-MD"/>
        </w:rPr>
        <w:t>)</w:t>
      </w:r>
      <w:r w:rsidR="001A7377" w:rsidRPr="001A7377">
        <w:rPr>
          <w:sz w:val="28"/>
          <w:szCs w:val="28"/>
          <w:lang w:val="ru-MD"/>
        </w:rPr>
        <w:t xml:space="preserve"> и региональное казначейство Кишинэу – государственный бюджет – с </w:t>
      </w:r>
      <w:r w:rsidR="001A7377" w:rsidRPr="0064132F">
        <w:rPr>
          <w:sz w:val="28"/>
          <w:szCs w:val="28"/>
          <w:lang w:val="ru-MD"/>
        </w:rPr>
        <w:t>местонахождением в</w:t>
      </w:r>
      <w:r w:rsidR="001A7377" w:rsidRPr="001A7377">
        <w:rPr>
          <w:sz w:val="28"/>
          <w:szCs w:val="28"/>
          <w:lang w:val="ru-MD"/>
        </w:rPr>
        <w:t xml:space="preserve"> Кишинэу). Предельная штатная численность </w:t>
      </w:r>
      <w:r w:rsidR="001A7377" w:rsidRPr="001A7377">
        <w:rPr>
          <w:sz w:val="28"/>
          <w:szCs w:val="28"/>
        </w:rPr>
        <w:t xml:space="preserve">центрального аппарата и региональных казначейств была установлена в количестве 298 единиц по сравнению с </w:t>
      </w:r>
      <w:r w:rsidR="001A7377" w:rsidRPr="001A7377">
        <w:rPr>
          <w:color w:val="000000"/>
          <w:sz w:val="28"/>
          <w:szCs w:val="28"/>
          <w:lang w:val="ro-RO"/>
        </w:rPr>
        <w:t>498</w:t>
      </w:r>
      <w:r w:rsidR="001A7377" w:rsidRPr="001A7377">
        <w:rPr>
          <w:color w:val="000000"/>
          <w:sz w:val="28"/>
          <w:szCs w:val="28"/>
        </w:rPr>
        <w:t xml:space="preserve"> единицами, существующими до реорганизации (центральный аппарат МФ </w:t>
      </w:r>
      <w:r w:rsidR="001A7377" w:rsidRPr="001A7377">
        <w:rPr>
          <w:color w:val="000000"/>
          <w:sz w:val="28"/>
          <w:szCs w:val="28"/>
          <w:lang w:val="ro-RO"/>
        </w:rPr>
        <w:t>– 200</w:t>
      </w:r>
      <w:r w:rsidR="001A7377" w:rsidRPr="001A7377">
        <w:rPr>
          <w:color w:val="000000"/>
          <w:sz w:val="28"/>
          <w:szCs w:val="28"/>
        </w:rPr>
        <w:t xml:space="preserve"> единиц; </w:t>
      </w:r>
      <w:r w:rsidR="001A7377" w:rsidRPr="001A7377">
        <w:rPr>
          <w:sz w:val="28"/>
          <w:szCs w:val="28"/>
        </w:rPr>
        <w:t xml:space="preserve">Государственное казначейство – 41 единица и территориальные казначейства </w:t>
      </w:r>
      <w:r w:rsidR="001A7377" w:rsidRPr="001A7377">
        <w:rPr>
          <w:color w:val="000000"/>
          <w:sz w:val="28"/>
          <w:szCs w:val="28"/>
          <w:lang w:val="ro-RO"/>
        </w:rPr>
        <w:t>– 257</w:t>
      </w:r>
      <w:r w:rsidR="001A7377" w:rsidRPr="001A7377">
        <w:rPr>
          <w:color w:val="000000"/>
          <w:sz w:val="28"/>
          <w:szCs w:val="28"/>
        </w:rPr>
        <w:t xml:space="preserve"> единиц).</w:t>
      </w:r>
    </w:p>
    <w:p w:rsidR="001A7377" w:rsidRPr="00157989" w:rsidRDefault="00A522AE" w:rsidP="008A3DFD">
      <w:pPr>
        <w:spacing w:after="0" w:line="276"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w:t>
      </w:r>
      <w:r w:rsidR="00157989">
        <w:rPr>
          <w:rFonts w:ascii="Times New Roman" w:eastAsia="Times New Roman" w:hAnsi="Times New Roman" w:cs="Times New Roman"/>
          <w:sz w:val="28"/>
          <w:szCs w:val="28"/>
          <w:lang w:val="ru-RU" w:eastAsia="ru-RU"/>
        </w:rPr>
        <w:t xml:space="preserve">алендарь </w:t>
      </w:r>
      <w:r w:rsidR="00157989" w:rsidRPr="00157989">
        <w:rPr>
          <w:rFonts w:ascii="Times New Roman" w:eastAsia="Times New Roman" w:hAnsi="Times New Roman" w:cs="Times New Roman"/>
          <w:sz w:val="28"/>
          <w:szCs w:val="28"/>
          <w:lang w:val="ru-RU" w:eastAsia="ru-RU"/>
        </w:rPr>
        <w:t>деятельност</w:t>
      </w:r>
      <w:r w:rsidR="00157989">
        <w:rPr>
          <w:rFonts w:ascii="Times New Roman" w:eastAsia="Times New Roman" w:hAnsi="Times New Roman" w:cs="Times New Roman"/>
          <w:sz w:val="28"/>
          <w:szCs w:val="28"/>
          <w:lang w:val="ru-RU" w:eastAsia="ru-RU"/>
        </w:rPr>
        <w:t xml:space="preserve">и для составления Отчета об </w:t>
      </w:r>
      <w:r w:rsidR="00157989" w:rsidRPr="00157989">
        <w:rPr>
          <w:rFonts w:ascii="Times New Roman" w:eastAsia="Times New Roman" w:hAnsi="Times New Roman" w:cs="Times New Roman"/>
          <w:sz w:val="28"/>
          <w:szCs w:val="28"/>
          <w:lang w:val="ru-RU" w:eastAsia="ru-RU"/>
        </w:rPr>
        <w:t>исполнени</w:t>
      </w:r>
      <w:r w:rsidR="00157989">
        <w:rPr>
          <w:rFonts w:ascii="Times New Roman" w:eastAsia="Times New Roman" w:hAnsi="Times New Roman" w:cs="Times New Roman"/>
          <w:sz w:val="28"/>
          <w:szCs w:val="28"/>
          <w:lang w:val="ru-RU" w:eastAsia="ru-RU"/>
        </w:rPr>
        <w:t xml:space="preserve">и </w:t>
      </w:r>
      <w:r w:rsidR="00157989" w:rsidRPr="00157989">
        <w:rPr>
          <w:rFonts w:ascii="Times New Roman" w:eastAsia="Times New Roman" w:hAnsi="Times New Roman" w:cs="Times New Roman"/>
          <w:sz w:val="28"/>
          <w:szCs w:val="28"/>
          <w:lang w:val="ru-RU" w:eastAsia="ru-RU"/>
        </w:rPr>
        <w:t>государственн</w:t>
      </w:r>
      <w:r w:rsidR="00157989">
        <w:rPr>
          <w:rFonts w:ascii="Times New Roman" w:eastAsia="Times New Roman" w:hAnsi="Times New Roman" w:cs="Times New Roman"/>
          <w:sz w:val="28"/>
          <w:szCs w:val="28"/>
          <w:lang w:val="ru-RU" w:eastAsia="ru-RU"/>
        </w:rPr>
        <w:t xml:space="preserve">ого </w:t>
      </w:r>
      <w:r w:rsidR="00157989" w:rsidRPr="00157989">
        <w:rPr>
          <w:rFonts w:ascii="Times New Roman" w:eastAsia="Times New Roman" w:hAnsi="Times New Roman" w:cs="Times New Roman"/>
          <w:sz w:val="28"/>
          <w:szCs w:val="28"/>
          <w:lang w:val="ru-RU" w:eastAsia="ru-RU"/>
        </w:rPr>
        <w:t>бюджет</w:t>
      </w:r>
      <w:r w:rsidR="00157989">
        <w:rPr>
          <w:rFonts w:ascii="Times New Roman" w:eastAsia="Times New Roman" w:hAnsi="Times New Roman" w:cs="Times New Roman"/>
          <w:sz w:val="28"/>
          <w:szCs w:val="28"/>
          <w:lang w:val="ru-RU" w:eastAsia="ru-RU"/>
        </w:rPr>
        <w:t xml:space="preserve">а за отчетный год, </w:t>
      </w:r>
      <w:r w:rsidR="00157989" w:rsidRPr="00157989">
        <w:rPr>
          <w:rFonts w:ascii="Times New Roman" w:eastAsia="Times New Roman" w:hAnsi="Times New Roman" w:cs="Times New Roman"/>
          <w:sz w:val="28"/>
          <w:szCs w:val="28"/>
          <w:lang w:val="ru-RU" w:eastAsia="ru-RU"/>
        </w:rPr>
        <w:t>в том числе</w:t>
      </w:r>
      <w:r w:rsidR="00157989">
        <w:rPr>
          <w:rFonts w:ascii="Times New Roman" w:eastAsia="Times New Roman" w:hAnsi="Times New Roman" w:cs="Times New Roman"/>
          <w:sz w:val="28"/>
          <w:szCs w:val="28"/>
          <w:lang w:val="ru-RU" w:eastAsia="ru-RU"/>
        </w:rPr>
        <w:t xml:space="preserve"> его состав и формат, утверждаются приказами министра </w:t>
      </w:r>
      <w:r w:rsidR="00157989" w:rsidRPr="00157989">
        <w:rPr>
          <w:rFonts w:ascii="Times New Roman" w:eastAsia="Times New Roman" w:hAnsi="Times New Roman" w:cs="Times New Roman"/>
          <w:sz w:val="28"/>
          <w:szCs w:val="28"/>
          <w:lang w:val="ru-RU" w:eastAsia="ru-RU"/>
        </w:rPr>
        <w:t>финансов</w:t>
      </w:r>
      <w:r w:rsidR="00157989" w:rsidRPr="00B81BF3">
        <w:rPr>
          <w:rFonts w:ascii="Times New Roman" w:eastAsia="Times New Roman" w:hAnsi="Times New Roman" w:cs="Times New Roman"/>
          <w:sz w:val="28"/>
          <w:szCs w:val="28"/>
          <w:vertAlign w:val="superscript"/>
          <w:lang w:eastAsia="ru-RU"/>
        </w:rPr>
        <w:footnoteReference w:id="6"/>
      </w:r>
      <w:r w:rsidR="00157989">
        <w:rPr>
          <w:rFonts w:ascii="Times New Roman" w:eastAsia="Times New Roman" w:hAnsi="Times New Roman" w:cs="Times New Roman"/>
          <w:sz w:val="28"/>
          <w:szCs w:val="28"/>
          <w:lang w:eastAsia="ru-RU"/>
        </w:rPr>
        <w:t>.</w:t>
      </w:r>
      <w:r w:rsidR="00157989" w:rsidRPr="00B81BF3">
        <w:rPr>
          <w:rFonts w:ascii="Times New Roman" w:eastAsia="Times New Roman" w:hAnsi="Times New Roman" w:cs="Times New Roman"/>
          <w:sz w:val="28"/>
          <w:szCs w:val="28"/>
          <w:lang w:eastAsia="ru-RU"/>
        </w:rPr>
        <w:t xml:space="preserve"> </w:t>
      </w:r>
      <w:r w:rsidR="00157989">
        <w:rPr>
          <w:rFonts w:ascii="Times New Roman" w:eastAsia="Times New Roman" w:hAnsi="Times New Roman" w:cs="Times New Roman"/>
          <w:sz w:val="28"/>
          <w:szCs w:val="28"/>
          <w:lang w:val="ru-RU" w:eastAsia="ru-RU"/>
        </w:rPr>
        <w:t>Состав и формат Отчета включа</w:t>
      </w:r>
      <w:r>
        <w:rPr>
          <w:rFonts w:ascii="Times New Roman" w:eastAsia="Times New Roman" w:hAnsi="Times New Roman" w:cs="Times New Roman"/>
          <w:sz w:val="28"/>
          <w:szCs w:val="28"/>
          <w:lang w:val="ru-RU" w:eastAsia="ru-RU"/>
        </w:rPr>
        <w:t>е</w:t>
      </w:r>
      <w:r w:rsidR="00157989">
        <w:rPr>
          <w:rFonts w:ascii="Times New Roman" w:eastAsia="Times New Roman" w:hAnsi="Times New Roman" w:cs="Times New Roman"/>
          <w:sz w:val="28"/>
          <w:szCs w:val="28"/>
          <w:lang w:val="ru-RU" w:eastAsia="ru-RU"/>
        </w:rPr>
        <w:t xml:space="preserve">т </w:t>
      </w:r>
      <w:r w:rsidR="00157989">
        <w:rPr>
          <w:rFonts w:ascii="Times New Roman" w:eastAsia="Times New Roman" w:hAnsi="Times New Roman" w:cs="Times New Roman"/>
          <w:sz w:val="28"/>
          <w:szCs w:val="28"/>
          <w:lang w:val="ru-RU" w:eastAsia="ru-RU"/>
        </w:rPr>
        <w:lastRenderedPageBreak/>
        <w:t xml:space="preserve">формы отчетности </w:t>
      </w:r>
      <w:r w:rsidR="00157989" w:rsidRPr="00157989">
        <w:rPr>
          <w:rFonts w:ascii="Times New Roman" w:eastAsia="Times New Roman" w:hAnsi="Times New Roman" w:cs="Times New Roman"/>
          <w:sz w:val="28"/>
          <w:szCs w:val="28"/>
          <w:lang w:val="ru-RU" w:eastAsia="ru-RU"/>
        </w:rPr>
        <w:t>исполнени</w:t>
      </w:r>
      <w:r w:rsidR="00157989">
        <w:rPr>
          <w:rFonts w:ascii="Times New Roman" w:eastAsia="Times New Roman" w:hAnsi="Times New Roman" w:cs="Times New Roman"/>
          <w:sz w:val="28"/>
          <w:szCs w:val="28"/>
          <w:lang w:val="ru-RU" w:eastAsia="ru-RU"/>
        </w:rPr>
        <w:t xml:space="preserve">я </w:t>
      </w:r>
      <w:r w:rsidR="00157989" w:rsidRPr="00157989">
        <w:rPr>
          <w:rFonts w:ascii="Times New Roman" w:eastAsia="Times New Roman" w:hAnsi="Times New Roman" w:cs="Times New Roman"/>
          <w:sz w:val="28"/>
          <w:szCs w:val="28"/>
          <w:lang w:val="ru-RU" w:eastAsia="ru-RU"/>
        </w:rPr>
        <w:t>государственн</w:t>
      </w:r>
      <w:r w:rsidR="00157989">
        <w:rPr>
          <w:rFonts w:ascii="Times New Roman" w:eastAsia="Times New Roman" w:hAnsi="Times New Roman" w:cs="Times New Roman"/>
          <w:sz w:val="28"/>
          <w:szCs w:val="28"/>
          <w:lang w:val="ru-RU" w:eastAsia="ru-RU"/>
        </w:rPr>
        <w:t xml:space="preserve">ого </w:t>
      </w:r>
      <w:r w:rsidR="00157989" w:rsidRPr="00157989">
        <w:rPr>
          <w:rFonts w:ascii="Times New Roman" w:eastAsia="Times New Roman" w:hAnsi="Times New Roman" w:cs="Times New Roman"/>
          <w:sz w:val="28"/>
          <w:szCs w:val="28"/>
          <w:lang w:val="ru-RU" w:eastAsia="ru-RU"/>
        </w:rPr>
        <w:t>бюджет</w:t>
      </w:r>
      <w:r w:rsidR="00157989">
        <w:rPr>
          <w:rFonts w:ascii="Times New Roman" w:eastAsia="Times New Roman" w:hAnsi="Times New Roman" w:cs="Times New Roman"/>
          <w:sz w:val="28"/>
          <w:szCs w:val="28"/>
          <w:lang w:val="ru-RU" w:eastAsia="ru-RU"/>
        </w:rPr>
        <w:t>а во всех аспектах Б</w:t>
      </w:r>
      <w:r w:rsidR="00157989" w:rsidRPr="00157989">
        <w:rPr>
          <w:rFonts w:ascii="Times New Roman" w:eastAsia="Times New Roman" w:hAnsi="Times New Roman" w:cs="Times New Roman"/>
          <w:sz w:val="28"/>
          <w:szCs w:val="28"/>
          <w:lang w:val="ru-RU" w:eastAsia="ru-RU"/>
        </w:rPr>
        <w:t>юджет</w:t>
      </w:r>
      <w:r w:rsidR="00157989">
        <w:rPr>
          <w:rFonts w:ascii="Times New Roman" w:eastAsia="Times New Roman" w:hAnsi="Times New Roman" w:cs="Times New Roman"/>
          <w:sz w:val="28"/>
          <w:szCs w:val="28"/>
          <w:lang w:val="ru-RU" w:eastAsia="ru-RU"/>
        </w:rPr>
        <w:t>ной классификации, объяснительную записку о налогово-</w:t>
      </w:r>
      <w:r w:rsidR="00157989" w:rsidRPr="00157989">
        <w:rPr>
          <w:rFonts w:ascii="Times New Roman" w:eastAsia="Times New Roman" w:hAnsi="Times New Roman" w:cs="Times New Roman"/>
          <w:sz w:val="28"/>
          <w:szCs w:val="28"/>
          <w:lang w:val="ru-RU" w:eastAsia="ru-RU"/>
        </w:rPr>
        <w:t>бюджет</w:t>
      </w:r>
      <w:r w:rsidR="00157989">
        <w:rPr>
          <w:rFonts w:ascii="Times New Roman" w:eastAsia="Times New Roman" w:hAnsi="Times New Roman" w:cs="Times New Roman"/>
          <w:sz w:val="28"/>
          <w:szCs w:val="28"/>
          <w:lang w:val="ru-RU" w:eastAsia="ru-RU"/>
        </w:rPr>
        <w:t>ной политике и форму ,,</w:t>
      </w:r>
      <w:r w:rsidR="00157989" w:rsidRPr="00157989">
        <w:rPr>
          <w:rFonts w:ascii="Times New Roman" w:eastAsia="Times New Roman" w:hAnsi="Times New Roman" w:cs="Times New Roman"/>
          <w:sz w:val="28"/>
          <w:szCs w:val="28"/>
          <w:lang w:val="ru-RU" w:eastAsia="ru-RU"/>
        </w:rPr>
        <w:t>Отчет об исполнении национального публичного бюджета</w:t>
      </w:r>
      <w:r w:rsidR="00157989">
        <w:rPr>
          <w:rFonts w:ascii="Times New Roman" w:eastAsia="Times New Roman" w:hAnsi="Times New Roman" w:cs="Times New Roman"/>
          <w:sz w:val="28"/>
          <w:szCs w:val="28"/>
          <w:lang w:eastAsia="ru-RU"/>
        </w:rPr>
        <w:t>” (</w:t>
      </w:r>
      <w:r w:rsidR="00157989">
        <w:rPr>
          <w:rFonts w:ascii="Times New Roman" w:eastAsia="Times New Roman" w:hAnsi="Times New Roman" w:cs="Times New Roman"/>
          <w:i/>
          <w:sz w:val="28"/>
          <w:szCs w:val="28"/>
          <w:lang w:val="ru-RU" w:eastAsia="ru-RU"/>
        </w:rPr>
        <w:t xml:space="preserve">полное название форм представлено в </w:t>
      </w:r>
      <w:r w:rsidR="00157989" w:rsidRPr="00157989">
        <w:rPr>
          <w:rFonts w:ascii="Times New Roman" w:eastAsia="Times New Roman" w:hAnsi="Times New Roman" w:cs="Times New Roman"/>
          <w:i/>
          <w:sz w:val="28"/>
          <w:szCs w:val="28"/>
          <w:lang w:val="ru-RU" w:eastAsia="ru-RU"/>
        </w:rPr>
        <w:t>приложении №2 к настоящему Отчету аудита</w:t>
      </w:r>
      <w:r w:rsidR="00157989">
        <w:rPr>
          <w:rFonts w:ascii="Times New Roman" w:eastAsia="Times New Roman" w:hAnsi="Times New Roman" w:cs="Times New Roman"/>
          <w:i/>
          <w:sz w:val="28"/>
          <w:szCs w:val="28"/>
          <w:lang w:val="ru-RU" w:eastAsia="ru-RU"/>
        </w:rPr>
        <w:t>).</w:t>
      </w:r>
      <w:r w:rsidR="00157989">
        <w:rPr>
          <w:rFonts w:ascii="Times New Roman" w:eastAsia="Times New Roman" w:hAnsi="Times New Roman" w:cs="Times New Roman"/>
          <w:sz w:val="28"/>
          <w:szCs w:val="28"/>
          <w:lang w:val="ru-RU" w:eastAsia="ru-RU"/>
        </w:rPr>
        <w:t xml:space="preserve"> </w:t>
      </w:r>
    </w:p>
    <w:p w:rsidR="00157989" w:rsidRPr="00E616E3" w:rsidRDefault="00157989" w:rsidP="00E616E3">
      <w:pPr>
        <w:shd w:val="clear" w:color="auto" w:fill="FFFFFF"/>
        <w:tabs>
          <w:tab w:val="left" w:pos="9355"/>
        </w:tabs>
        <w:spacing w:after="0" w:line="276" w:lineRule="auto"/>
        <w:ind w:left="34" w:right="-5" w:firstLine="706"/>
        <w:jc w:val="both"/>
        <w:rPr>
          <w:rFonts w:ascii="Times New Roman" w:hAnsi="Times New Roman"/>
          <w:sz w:val="28"/>
          <w:szCs w:val="28"/>
          <w:lang w:val="ru-RU"/>
        </w:rPr>
      </w:pPr>
      <w:r>
        <w:rPr>
          <w:rFonts w:ascii="Times New Roman" w:hAnsi="Times New Roman"/>
          <w:sz w:val="28"/>
          <w:szCs w:val="28"/>
          <w:lang w:val="ru-RU"/>
        </w:rPr>
        <w:t xml:space="preserve">Согласно </w:t>
      </w:r>
      <w:r w:rsidRPr="00157989">
        <w:rPr>
          <w:rFonts w:ascii="Times New Roman" w:hAnsi="Times New Roman"/>
          <w:sz w:val="28"/>
          <w:szCs w:val="28"/>
          <w:lang w:val="ru-RU"/>
        </w:rPr>
        <w:t>Отчет</w:t>
      </w:r>
      <w:r>
        <w:rPr>
          <w:rFonts w:ascii="Times New Roman" w:hAnsi="Times New Roman"/>
          <w:sz w:val="28"/>
          <w:szCs w:val="28"/>
          <w:lang w:val="ru-RU"/>
        </w:rPr>
        <w:t>у</w:t>
      </w:r>
      <w:r w:rsidRPr="00157989">
        <w:rPr>
          <w:rFonts w:ascii="Times New Roman" w:hAnsi="Times New Roman"/>
          <w:sz w:val="28"/>
          <w:szCs w:val="28"/>
          <w:lang w:val="ru-RU"/>
        </w:rPr>
        <w:t xml:space="preserve"> об исполнении национального публичного бюджета</w:t>
      </w:r>
      <w:r>
        <w:rPr>
          <w:rStyle w:val="a9"/>
          <w:rFonts w:ascii="Times New Roman" w:hAnsi="Times New Roman"/>
          <w:sz w:val="28"/>
          <w:szCs w:val="28"/>
        </w:rPr>
        <w:footnoteReference w:id="7"/>
      </w:r>
      <w:r>
        <w:rPr>
          <w:rFonts w:ascii="Times New Roman" w:hAnsi="Times New Roman"/>
          <w:sz w:val="28"/>
          <w:szCs w:val="28"/>
        </w:rPr>
        <w:t>,</w:t>
      </w:r>
      <w:r>
        <w:rPr>
          <w:rFonts w:ascii="Times New Roman" w:hAnsi="Times New Roman"/>
          <w:sz w:val="28"/>
          <w:szCs w:val="28"/>
          <w:lang w:val="ru-RU"/>
        </w:rPr>
        <w:t xml:space="preserve"> в НПБ поступили доходы </w:t>
      </w:r>
      <w:r w:rsidRPr="00157989">
        <w:rPr>
          <w:rFonts w:ascii="Times New Roman" w:hAnsi="Times New Roman"/>
          <w:sz w:val="28"/>
          <w:szCs w:val="28"/>
          <w:lang w:val="ru-RU"/>
        </w:rPr>
        <w:t>на общую сумму</w:t>
      </w:r>
      <w:r w:rsidRPr="00157989">
        <w:rPr>
          <w:rFonts w:ascii="Times New Roman" w:hAnsi="Times New Roman"/>
          <w:iCs/>
          <w:noProof/>
          <w:sz w:val="28"/>
          <w:szCs w:val="28"/>
        </w:rPr>
        <w:t xml:space="preserve"> </w:t>
      </w:r>
      <w:r>
        <w:rPr>
          <w:rFonts w:ascii="Times New Roman" w:hAnsi="Times New Roman"/>
          <w:sz w:val="28"/>
          <w:szCs w:val="28"/>
        </w:rPr>
        <w:t>53377,6</w:t>
      </w:r>
      <w:r>
        <w:rPr>
          <w:rFonts w:ascii="Times New Roman" w:hAnsi="Times New Roman"/>
          <w:sz w:val="28"/>
          <w:szCs w:val="28"/>
          <w:lang w:val="ru-RU"/>
        </w:rPr>
        <w:t xml:space="preserve"> </w:t>
      </w:r>
      <w:r w:rsidRPr="00157989">
        <w:rPr>
          <w:rFonts w:ascii="Times New Roman" w:eastAsia="Times New Roman" w:hAnsi="Times New Roman"/>
          <w:sz w:val="28"/>
          <w:szCs w:val="28"/>
          <w:lang w:val="ru-RU"/>
        </w:rPr>
        <w:t>млн. леев</w:t>
      </w:r>
      <w:r>
        <w:rPr>
          <w:rFonts w:ascii="Times New Roman" w:hAnsi="Times New Roman"/>
          <w:sz w:val="28"/>
          <w:szCs w:val="28"/>
          <w:lang w:val="ru-RU"/>
        </w:rPr>
        <w:t xml:space="preserve">, что составляет </w:t>
      </w:r>
      <w:r>
        <w:rPr>
          <w:rFonts w:ascii="Times New Roman" w:hAnsi="Times New Roman"/>
          <w:sz w:val="28"/>
          <w:szCs w:val="28"/>
        </w:rPr>
        <w:t>35,5%</w:t>
      </w:r>
      <w:r>
        <w:rPr>
          <w:rFonts w:ascii="Times New Roman" w:hAnsi="Times New Roman"/>
          <w:sz w:val="28"/>
          <w:szCs w:val="28"/>
          <w:lang w:val="ru-RU"/>
        </w:rPr>
        <w:t xml:space="preserve"> от ВВП. По сравнению с уточненными </w:t>
      </w:r>
      <w:r w:rsidRPr="00157989">
        <w:rPr>
          <w:rFonts w:ascii="Times New Roman" w:eastAsia="Times New Roman" w:hAnsi="Times New Roman" w:cs="Times New Roman"/>
          <w:sz w:val="28"/>
          <w:szCs w:val="28"/>
          <w:lang w:val="ru-RU" w:eastAsia="ru-RU"/>
        </w:rPr>
        <w:t>показател</w:t>
      </w:r>
      <w:r>
        <w:rPr>
          <w:rFonts w:ascii="Times New Roman" w:hAnsi="Times New Roman"/>
          <w:sz w:val="28"/>
          <w:szCs w:val="28"/>
          <w:lang w:val="ru-RU"/>
        </w:rPr>
        <w:t xml:space="preserve">ями, доходы НПБ возросли на </w:t>
      </w:r>
      <w:r>
        <w:rPr>
          <w:rFonts w:ascii="Times New Roman" w:hAnsi="Times New Roman"/>
          <w:sz w:val="28"/>
          <w:szCs w:val="28"/>
        </w:rPr>
        <w:t>1,1%,</w:t>
      </w:r>
      <w:r>
        <w:rPr>
          <w:rFonts w:ascii="Times New Roman" w:hAnsi="Times New Roman"/>
          <w:sz w:val="28"/>
          <w:szCs w:val="28"/>
          <w:lang w:val="ru-RU"/>
        </w:rPr>
        <w:t xml:space="preserve"> эквивалентный </w:t>
      </w:r>
      <w:r>
        <w:rPr>
          <w:rFonts w:ascii="Times New Roman" w:hAnsi="Times New Roman"/>
          <w:sz w:val="28"/>
          <w:szCs w:val="28"/>
        </w:rPr>
        <w:t>602,8</w:t>
      </w:r>
      <w:r>
        <w:rPr>
          <w:rFonts w:ascii="Times New Roman" w:hAnsi="Times New Roman"/>
          <w:sz w:val="28"/>
          <w:szCs w:val="28"/>
          <w:lang w:val="ru-RU"/>
        </w:rPr>
        <w:t xml:space="preserve"> </w:t>
      </w:r>
      <w:r w:rsidRPr="00157989">
        <w:rPr>
          <w:rFonts w:ascii="Times New Roman" w:eastAsia="Times New Roman" w:hAnsi="Times New Roman"/>
          <w:sz w:val="28"/>
          <w:szCs w:val="28"/>
          <w:lang w:val="ru-RU"/>
        </w:rPr>
        <w:t>млн. леев</w:t>
      </w:r>
      <w:r w:rsidR="00E616E3">
        <w:rPr>
          <w:rFonts w:ascii="Times New Roman" w:hAnsi="Times New Roman"/>
          <w:sz w:val="28"/>
          <w:szCs w:val="28"/>
          <w:lang w:val="ru-RU"/>
        </w:rPr>
        <w:t xml:space="preserve">. </w:t>
      </w:r>
      <w:r w:rsidR="00E616E3" w:rsidRPr="00E616E3">
        <w:rPr>
          <w:rFonts w:ascii="Times New Roman" w:eastAsia="Times New Roman" w:hAnsi="Times New Roman"/>
          <w:sz w:val="28"/>
          <w:szCs w:val="28"/>
          <w:lang w:val="ru-RU" w:eastAsia="ru-RU"/>
        </w:rPr>
        <w:t>Соответств</w:t>
      </w:r>
      <w:r w:rsidR="00E616E3">
        <w:rPr>
          <w:rFonts w:ascii="Times New Roman" w:eastAsia="Times New Roman" w:hAnsi="Times New Roman"/>
          <w:sz w:val="28"/>
          <w:szCs w:val="28"/>
          <w:lang w:val="ru-RU" w:eastAsia="ru-RU"/>
        </w:rPr>
        <w:t xml:space="preserve">енно, против 2016 года доходы НПБ увеличились на </w:t>
      </w:r>
      <w:r w:rsidR="00E616E3">
        <w:rPr>
          <w:rFonts w:ascii="Times New Roman" w:hAnsi="Times New Roman" w:cs="Times New Roman"/>
          <w:sz w:val="28"/>
        </w:rPr>
        <w:t>16,2%</w:t>
      </w:r>
      <w:r w:rsidR="00E616E3">
        <w:rPr>
          <w:rFonts w:ascii="Times New Roman" w:hAnsi="Times New Roman" w:cs="Times New Roman"/>
          <w:sz w:val="28"/>
          <w:lang w:val="ru-RU"/>
        </w:rPr>
        <w:t xml:space="preserve"> или на </w:t>
      </w:r>
      <w:r w:rsidR="00E616E3" w:rsidRPr="008D3114">
        <w:rPr>
          <w:rFonts w:ascii="Times New Roman" w:hAnsi="Times New Roman" w:cs="Times New Roman"/>
          <w:sz w:val="28"/>
        </w:rPr>
        <w:t>7423,7</w:t>
      </w:r>
      <w:r w:rsidR="00E616E3">
        <w:rPr>
          <w:rFonts w:ascii="Times New Roman" w:hAnsi="Times New Roman" w:cs="Times New Roman"/>
          <w:sz w:val="28"/>
          <w:lang w:val="ru-RU"/>
        </w:rPr>
        <w:t xml:space="preserve"> </w:t>
      </w:r>
      <w:r w:rsidR="00E616E3" w:rsidRPr="00E616E3">
        <w:rPr>
          <w:rFonts w:ascii="Times New Roman" w:eastAsia="Times New Roman" w:hAnsi="Times New Roman" w:cs="Times New Roman"/>
          <w:sz w:val="28"/>
          <w:lang w:val="ru-RU"/>
        </w:rPr>
        <w:t>млн. леев</w:t>
      </w:r>
      <w:r w:rsidR="00E616E3">
        <w:rPr>
          <w:rFonts w:ascii="Times New Roman" w:hAnsi="Times New Roman" w:cs="Times New Roman"/>
          <w:sz w:val="28"/>
          <w:lang w:val="ru-RU"/>
        </w:rPr>
        <w:t xml:space="preserve">. </w:t>
      </w:r>
      <w:r w:rsidR="00E616E3" w:rsidRPr="00E616E3">
        <w:rPr>
          <w:rFonts w:ascii="Times New Roman" w:eastAsia="Times New Roman" w:hAnsi="Times New Roman" w:cs="Times New Roman"/>
          <w:i/>
          <w:sz w:val="28"/>
          <w:lang w:val="ru-RU"/>
        </w:rPr>
        <w:t>Исполнени</w:t>
      </w:r>
      <w:r w:rsidR="00E616E3" w:rsidRPr="00E616E3">
        <w:rPr>
          <w:rFonts w:ascii="Times New Roman" w:hAnsi="Times New Roman" w:cs="Times New Roman"/>
          <w:i/>
          <w:sz w:val="28"/>
          <w:lang w:val="ru-RU"/>
        </w:rPr>
        <w:t xml:space="preserve">е основных </w:t>
      </w:r>
      <w:r w:rsidR="00E616E3" w:rsidRPr="00E616E3">
        <w:rPr>
          <w:rFonts w:ascii="Times New Roman" w:eastAsia="Times New Roman" w:hAnsi="Times New Roman" w:cs="Times New Roman"/>
          <w:i/>
          <w:sz w:val="28"/>
          <w:lang w:val="ru-RU" w:eastAsia="ru-RU"/>
        </w:rPr>
        <w:t>показател</w:t>
      </w:r>
      <w:r w:rsidR="00E616E3" w:rsidRPr="00E616E3">
        <w:rPr>
          <w:rFonts w:ascii="Times New Roman" w:hAnsi="Times New Roman" w:cs="Times New Roman"/>
          <w:i/>
          <w:sz w:val="28"/>
          <w:lang w:val="ru-RU"/>
        </w:rPr>
        <w:t>ей НПБ за 2017 год представлено в таблице №1.</w:t>
      </w:r>
    </w:p>
    <w:p w:rsidR="00C3766A" w:rsidRPr="001774F8" w:rsidRDefault="00E616E3" w:rsidP="00F67536">
      <w:pPr>
        <w:spacing w:after="0" w:line="276" w:lineRule="auto"/>
        <w:ind w:firstLine="709"/>
        <w:jc w:val="right"/>
        <w:rPr>
          <w:rFonts w:ascii="Times New Roman" w:hAnsi="Times New Roman" w:cs="Times New Roman"/>
          <w:i/>
          <w:sz w:val="28"/>
        </w:rPr>
      </w:pPr>
      <w:r>
        <w:rPr>
          <w:rFonts w:ascii="Times New Roman" w:hAnsi="Times New Roman" w:cs="Times New Roman"/>
          <w:i/>
          <w:sz w:val="28"/>
          <w:lang w:val="ru-RU"/>
        </w:rPr>
        <w:t>Таблица №</w:t>
      </w:r>
      <w:r w:rsidR="00C3766A" w:rsidRPr="001774F8">
        <w:rPr>
          <w:rFonts w:ascii="Times New Roman" w:hAnsi="Times New Roman" w:cs="Times New Roman"/>
          <w:i/>
          <w:sz w:val="28"/>
        </w:rPr>
        <w:t>1</w:t>
      </w:r>
    </w:p>
    <w:p w:rsidR="00C3766A" w:rsidRPr="00E616E3" w:rsidRDefault="00E616E3" w:rsidP="00E616E3">
      <w:pPr>
        <w:spacing w:after="0" w:line="276" w:lineRule="auto"/>
        <w:jc w:val="center"/>
        <w:rPr>
          <w:rFonts w:ascii="Times New Roman" w:hAnsi="Times New Roman" w:cs="Times New Roman"/>
          <w:b/>
          <w:sz w:val="24"/>
          <w:lang w:val="ru-RU"/>
        </w:rPr>
      </w:pPr>
      <w:r w:rsidRPr="00E616E3">
        <w:rPr>
          <w:rFonts w:ascii="Times New Roman" w:eastAsia="Times New Roman" w:hAnsi="Times New Roman" w:cs="Times New Roman"/>
          <w:b/>
          <w:sz w:val="24"/>
          <w:lang w:val="ru-RU"/>
        </w:rPr>
        <w:t>Исполнени</w:t>
      </w:r>
      <w:r>
        <w:rPr>
          <w:rFonts w:ascii="Times New Roman" w:hAnsi="Times New Roman" w:cs="Times New Roman"/>
          <w:b/>
          <w:sz w:val="24"/>
          <w:lang w:val="ru-RU"/>
        </w:rPr>
        <w:t xml:space="preserve">е основных </w:t>
      </w:r>
      <w:r w:rsidRPr="00E616E3">
        <w:rPr>
          <w:rFonts w:ascii="Times New Roman" w:eastAsia="Times New Roman" w:hAnsi="Times New Roman" w:cs="Times New Roman"/>
          <w:b/>
          <w:sz w:val="24"/>
          <w:lang w:val="ru-RU" w:eastAsia="ru-RU"/>
        </w:rPr>
        <w:t>показател</w:t>
      </w:r>
      <w:r>
        <w:rPr>
          <w:rFonts w:ascii="Times New Roman" w:hAnsi="Times New Roman" w:cs="Times New Roman"/>
          <w:b/>
          <w:sz w:val="24"/>
          <w:lang w:val="ru-RU"/>
        </w:rPr>
        <w:t xml:space="preserve">ей НПБ по видам </w:t>
      </w:r>
      <w:r w:rsidRPr="00E616E3">
        <w:rPr>
          <w:rFonts w:ascii="Times New Roman" w:eastAsia="Times New Roman" w:hAnsi="Times New Roman" w:cs="Times New Roman"/>
          <w:b/>
          <w:sz w:val="24"/>
          <w:lang w:val="ru-RU"/>
        </w:rPr>
        <w:t>бюджет</w:t>
      </w:r>
      <w:r>
        <w:rPr>
          <w:rFonts w:ascii="Times New Roman" w:hAnsi="Times New Roman" w:cs="Times New Roman"/>
          <w:b/>
          <w:sz w:val="24"/>
          <w:lang w:val="ru-RU"/>
        </w:rPr>
        <w:t xml:space="preserve">ов за 2017 год по сравнению с 2016 годом и их </w:t>
      </w:r>
      <w:r w:rsidRPr="00E616E3">
        <w:rPr>
          <w:rFonts w:ascii="Times New Roman" w:hAnsi="Times New Roman" w:cs="Times New Roman"/>
          <w:b/>
          <w:sz w:val="24"/>
          <w:lang w:val="ru-RU"/>
        </w:rPr>
        <w:t xml:space="preserve">удельный вес </w:t>
      </w:r>
      <w:r>
        <w:rPr>
          <w:rFonts w:ascii="Times New Roman" w:hAnsi="Times New Roman" w:cs="Times New Roman"/>
          <w:b/>
          <w:sz w:val="24"/>
          <w:lang w:val="ru-RU"/>
        </w:rPr>
        <w:t>в ВВП</w:t>
      </w:r>
    </w:p>
    <w:p w:rsidR="00C3766A" w:rsidRPr="00AF0CD1" w:rsidRDefault="00C3766A" w:rsidP="00F67536">
      <w:pPr>
        <w:spacing w:after="0" w:line="276" w:lineRule="auto"/>
        <w:jc w:val="right"/>
        <w:rPr>
          <w:rFonts w:ascii="Times New Roman" w:eastAsia="Times New Roman" w:hAnsi="Times New Roman" w:cs="Times New Roman"/>
          <w:i/>
          <w:iCs/>
          <w:color w:val="000000"/>
          <w:spacing w:val="2"/>
          <w:sz w:val="24"/>
          <w:szCs w:val="24"/>
          <w:lang w:eastAsia="ru-RU"/>
        </w:rPr>
      </w:pPr>
      <w:r w:rsidRPr="00AF0CD1">
        <w:rPr>
          <w:rFonts w:ascii="Times New Roman" w:hAnsi="Times New Roman" w:cs="Times New Roman"/>
          <w:b/>
          <w:i/>
          <w:sz w:val="24"/>
          <w:szCs w:val="24"/>
        </w:rPr>
        <w:t xml:space="preserve">                                                         </w:t>
      </w:r>
      <w:r w:rsidRPr="00AF0CD1">
        <w:rPr>
          <w:rFonts w:ascii="Times New Roman" w:eastAsia="Times New Roman" w:hAnsi="Times New Roman" w:cs="Times New Roman"/>
          <w:i/>
          <w:iCs/>
          <w:color w:val="000000"/>
          <w:spacing w:val="2"/>
          <w:sz w:val="24"/>
          <w:szCs w:val="24"/>
          <w:lang w:eastAsia="ru-RU"/>
        </w:rPr>
        <w:t xml:space="preserve"> (</w:t>
      </w:r>
      <w:r w:rsidR="00E616E3" w:rsidRPr="00E616E3">
        <w:rPr>
          <w:rFonts w:ascii="Times New Roman" w:eastAsia="Times New Roman" w:hAnsi="Times New Roman" w:cs="Times New Roman"/>
          <w:i/>
          <w:iCs/>
          <w:color w:val="000000"/>
          <w:spacing w:val="2"/>
          <w:sz w:val="24"/>
          <w:szCs w:val="24"/>
          <w:lang w:val="ru-RU" w:eastAsia="ru-RU"/>
        </w:rPr>
        <w:t>млн. леев</w:t>
      </w:r>
      <w:r w:rsidRPr="00AF0CD1">
        <w:rPr>
          <w:rFonts w:ascii="Times New Roman" w:eastAsia="Times New Roman" w:hAnsi="Times New Roman" w:cs="Times New Roman"/>
          <w:bCs/>
          <w:i/>
          <w:color w:val="000000"/>
          <w:spacing w:val="-3"/>
          <w:sz w:val="24"/>
          <w:szCs w:val="24"/>
          <w:lang w:eastAsia="ru-RU"/>
        </w:rPr>
        <w:t xml:space="preserve">) </w:t>
      </w:r>
    </w:p>
    <w:tbl>
      <w:tblPr>
        <w:tblStyle w:val="GridTable4-Accent61"/>
        <w:tblW w:w="9740" w:type="dxa"/>
        <w:jc w:val="center"/>
        <w:tblLayout w:type="fixed"/>
        <w:tblLook w:val="04A0" w:firstRow="1" w:lastRow="0" w:firstColumn="1" w:lastColumn="0" w:noHBand="0" w:noVBand="1"/>
      </w:tblPr>
      <w:tblGrid>
        <w:gridCol w:w="1129"/>
        <w:gridCol w:w="953"/>
        <w:gridCol w:w="993"/>
        <w:gridCol w:w="988"/>
        <w:gridCol w:w="989"/>
        <w:gridCol w:w="999"/>
        <w:gridCol w:w="993"/>
        <w:gridCol w:w="992"/>
        <w:gridCol w:w="850"/>
        <w:gridCol w:w="854"/>
      </w:tblGrid>
      <w:tr w:rsidR="00C3766A" w:rsidRPr="004A76B8" w:rsidTr="00264215">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129" w:type="dxa"/>
            <w:vMerge w:val="restart"/>
            <w:tcBorders>
              <w:right w:val="single" w:sz="4" w:space="0" w:color="70AD47" w:themeColor="accent6"/>
            </w:tcBorders>
            <w:shd w:val="clear" w:color="auto" w:fill="556B45"/>
            <w:vAlign w:val="center"/>
            <w:hideMark/>
          </w:tcPr>
          <w:p w:rsidR="00C3766A" w:rsidRPr="00E616E3" w:rsidRDefault="00E616E3" w:rsidP="00E616E3">
            <w:pPr>
              <w:ind w:left="-120" w:right="-113"/>
              <w:jc w:val="center"/>
              <w:rPr>
                <w:rFonts w:ascii="Times New Roman" w:eastAsia="Times New Roman" w:hAnsi="Times New Roman" w:cs="Times New Roman"/>
                <w:lang w:val="ru-RU" w:eastAsia="ru-RU"/>
              </w:rPr>
            </w:pPr>
            <w:r w:rsidRPr="00E616E3">
              <w:rPr>
                <w:rFonts w:ascii="Times New Roman" w:eastAsia="Times New Roman" w:hAnsi="Times New Roman" w:cs="Times New Roman"/>
                <w:lang w:val="ru-RU" w:eastAsia="ru-RU"/>
              </w:rPr>
              <w:t xml:space="preserve">Показа-тели </w:t>
            </w:r>
          </w:p>
        </w:tc>
        <w:tc>
          <w:tcPr>
            <w:tcW w:w="953" w:type="dxa"/>
            <w:vMerge w:val="restart"/>
            <w:tcBorders>
              <w:left w:val="single" w:sz="4" w:space="0" w:color="70AD47" w:themeColor="accent6"/>
              <w:right w:val="single" w:sz="4" w:space="0" w:color="70AD47" w:themeColor="accent6"/>
            </w:tcBorders>
            <w:shd w:val="clear" w:color="auto" w:fill="556B45"/>
            <w:vAlign w:val="center"/>
          </w:tcPr>
          <w:p w:rsidR="00C3766A" w:rsidRPr="00E616E3" w:rsidRDefault="00E616E3" w:rsidP="00E616E3">
            <w:pPr>
              <w:ind w:left="-148" w:right="-11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616E3">
              <w:rPr>
                <w:rFonts w:ascii="Times New Roman" w:eastAsia="Times New Roman" w:hAnsi="Times New Roman" w:cs="Times New Roman"/>
                <w:lang w:val="ru-RU" w:eastAsia="ru-RU"/>
              </w:rPr>
              <w:t xml:space="preserve">Уточнено на год </w:t>
            </w:r>
          </w:p>
        </w:tc>
        <w:tc>
          <w:tcPr>
            <w:tcW w:w="993" w:type="dxa"/>
            <w:vMerge w:val="restart"/>
            <w:tcBorders>
              <w:left w:val="single" w:sz="4" w:space="0" w:color="70AD47" w:themeColor="accent6"/>
              <w:right w:val="single" w:sz="4" w:space="0" w:color="70AD47" w:themeColor="accent6"/>
            </w:tcBorders>
            <w:shd w:val="clear" w:color="auto" w:fill="556B45"/>
            <w:vAlign w:val="center"/>
          </w:tcPr>
          <w:p w:rsidR="00C3766A" w:rsidRPr="00E616E3" w:rsidRDefault="00E616E3" w:rsidP="00E616E3">
            <w:pPr>
              <w:ind w:left="-101" w:right="-10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ru-RU" w:eastAsia="ru-RU"/>
              </w:rPr>
            </w:pPr>
            <w:r>
              <w:rPr>
                <w:rFonts w:ascii="Times New Roman" w:eastAsia="Times New Roman" w:hAnsi="Times New Roman" w:cs="Times New Roman"/>
                <w:bCs w:val="0"/>
                <w:lang w:val="ru-RU" w:eastAsia="ru-RU"/>
              </w:rPr>
              <w:t>Исполне</w:t>
            </w:r>
            <w:r w:rsidR="005F2A88">
              <w:rPr>
                <w:rFonts w:ascii="Times New Roman" w:eastAsia="Times New Roman" w:hAnsi="Times New Roman" w:cs="Times New Roman"/>
                <w:bCs w:val="0"/>
                <w:lang w:val="ru-RU" w:eastAsia="ru-RU"/>
              </w:rPr>
              <w:t>-</w:t>
            </w:r>
            <w:r>
              <w:rPr>
                <w:rFonts w:ascii="Times New Roman" w:eastAsia="Times New Roman" w:hAnsi="Times New Roman" w:cs="Times New Roman"/>
                <w:bCs w:val="0"/>
                <w:lang w:val="ru-RU" w:eastAsia="ru-RU"/>
              </w:rPr>
              <w:t xml:space="preserve">но в </w:t>
            </w:r>
            <w:r w:rsidR="00C3766A" w:rsidRPr="00E616E3">
              <w:rPr>
                <w:rFonts w:ascii="Times New Roman" w:eastAsia="Times New Roman" w:hAnsi="Times New Roman" w:cs="Times New Roman"/>
                <w:bCs w:val="0"/>
                <w:lang w:eastAsia="ru-RU"/>
              </w:rPr>
              <w:t>2017</w:t>
            </w:r>
            <w:r>
              <w:rPr>
                <w:rFonts w:ascii="Times New Roman" w:eastAsia="Times New Roman" w:hAnsi="Times New Roman" w:cs="Times New Roman"/>
                <w:bCs w:val="0"/>
                <w:lang w:val="ru-RU" w:eastAsia="ru-RU"/>
              </w:rPr>
              <w:t xml:space="preserve"> году</w:t>
            </w:r>
          </w:p>
        </w:tc>
        <w:tc>
          <w:tcPr>
            <w:tcW w:w="1977" w:type="dxa"/>
            <w:gridSpan w:val="2"/>
            <w:tcBorders>
              <w:left w:val="single" w:sz="4" w:space="0" w:color="70AD47" w:themeColor="accent6"/>
              <w:right w:val="single" w:sz="4" w:space="0" w:color="70AD47" w:themeColor="accent6"/>
            </w:tcBorders>
            <w:shd w:val="clear" w:color="auto" w:fill="556B45"/>
          </w:tcPr>
          <w:p w:rsidR="00C3766A" w:rsidRPr="00E616E3" w:rsidRDefault="00E616E3" w:rsidP="00E616E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Исполнено к уточненному  </w:t>
            </w:r>
          </w:p>
        </w:tc>
        <w:tc>
          <w:tcPr>
            <w:tcW w:w="999" w:type="dxa"/>
            <w:vMerge w:val="restart"/>
            <w:tcBorders>
              <w:left w:val="single" w:sz="4" w:space="0" w:color="70AD47" w:themeColor="accent6"/>
              <w:right w:val="single" w:sz="4" w:space="0" w:color="70AD47" w:themeColor="accent6"/>
            </w:tcBorders>
            <w:shd w:val="clear" w:color="auto" w:fill="556B45"/>
            <w:vAlign w:val="center"/>
            <w:hideMark/>
          </w:tcPr>
          <w:p w:rsidR="00E616E3" w:rsidRPr="00E616E3" w:rsidRDefault="00E616E3" w:rsidP="00E616E3">
            <w:pPr>
              <w:ind w:left="-94" w:right="-109"/>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bCs w:val="0"/>
                <w:lang w:val="ru-RU" w:eastAsia="ru-RU"/>
              </w:rPr>
              <w:t xml:space="preserve">Исполне-но в </w:t>
            </w:r>
            <w:r w:rsidRPr="00E616E3">
              <w:rPr>
                <w:rFonts w:ascii="Times New Roman" w:eastAsia="Times New Roman" w:hAnsi="Times New Roman" w:cs="Times New Roman"/>
                <w:bCs w:val="0"/>
                <w:lang w:eastAsia="ru-RU"/>
              </w:rPr>
              <w:t>201</w:t>
            </w:r>
            <w:r>
              <w:rPr>
                <w:rFonts w:ascii="Times New Roman" w:eastAsia="Times New Roman" w:hAnsi="Times New Roman" w:cs="Times New Roman"/>
                <w:bCs w:val="0"/>
                <w:lang w:val="ru-RU" w:eastAsia="ru-RU"/>
              </w:rPr>
              <w:t>6 году</w:t>
            </w:r>
            <w:r w:rsidRPr="00E616E3">
              <w:rPr>
                <w:rFonts w:ascii="Times New Roman" w:eastAsia="Times New Roman" w:hAnsi="Times New Roman" w:cs="Times New Roman"/>
                <w:lang w:eastAsia="ru-RU"/>
              </w:rPr>
              <w:t xml:space="preserve"> </w:t>
            </w:r>
          </w:p>
          <w:p w:rsidR="00C3766A" w:rsidRPr="00E616E3" w:rsidRDefault="00C3766A" w:rsidP="00264215">
            <w:pPr>
              <w:ind w:left="-94" w:right="-109"/>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eastAsia="ru-RU"/>
              </w:rPr>
            </w:pPr>
          </w:p>
        </w:tc>
        <w:tc>
          <w:tcPr>
            <w:tcW w:w="1985" w:type="dxa"/>
            <w:gridSpan w:val="2"/>
            <w:tcBorders>
              <w:left w:val="single" w:sz="4" w:space="0" w:color="70AD47" w:themeColor="accent6"/>
              <w:right w:val="single" w:sz="4" w:space="0" w:color="70AD47" w:themeColor="accent6"/>
            </w:tcBorders>
            <w:shd w:val="clear" w:color="auto" w:fill="556B45"/>
            <w:vAlign w:val="center"/>
            <w:hideMark/>
          </w:tcPr>
          <w:p w:rsidR="00C3766A" w:rsidRPr="00E616E3" w:rsidRDefault="00E616E3" w:rsidP="00E616E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u-RU" w:eastAsia="ru-RU"/>
              </w:rPr>
            </w:pPr>
            <w:r>
              <w:rPr>
                <w:rFonts w:ascii="Times New Roman" w:eastAsia="Times New Roman" w:hAnsi="Times New Roman" w:cs="Times New Roman"/>
                <w:bCs w:val="0"/>
                <w:lang w:val="ru-RU" w:eastAsia="ru-RU"/>
              </w:rPr>
              <w:t xml:space="preserve">Исполнено в </w:t>
            </w:r>
            <w:r w:rsidRPr="00E616E3">
              <w:rPr>
                <w:rFonts w:ascii="Times New Roman" w:eastAsia="Times New Roman" w:hAnsi="Times New Roman" w:cs="Times New Roman"/>
                <w:bCs w:val="0"/>
                <w:lang w:eastAsia="ru-RU"/>
              </w:rPr>
              <w:t>2017</w:t>
            </w:r>
            <w:r>
              <w:rPr>
                <w:rFonts w:ascii="Times New Roman" w:eastAsia="Times New Roman" w:hAnsi="Times New Roman" w:cs="Times New Roman"/>
                <w:bCs w:val="0"/>
                <w:lang w:val="ru-RU" w:eastAsia="ru-RU"/>
              </w:rPr>
              <w:t xml:space="preserve"> году</w:t>
            </w:r>
            <w:r w:rsidRPr="00E616E3">
              <w:rPr>
                <w:rFonts w:ascii="Times New Roman" w:eastAsia="Times New Roman" w:hAnsi="Times New Roman" w:cs="Times New Roman"/>
                <w:bCs w:val="0"/>
                <w:lang w:eastAsia="ru-RU"/>
              </w:rPr>
              <w:t xml:space="preserve"> </w:t>
            </w:r>
            <w:r>
              <w:rPr>
                <w:rFonts w:ascii="Times New Roman" w:eastAsia="Times New Roman" w:hAnsi="Times New Roman" w:cs="Times New Roman"/>
                <w:bCs w:val="0"/>
                <w:lang w:val="ru-RU" w:eastAsia="ru-RU"/>
              </w:rPr>
              <w:t xml:space="preserve">против </w:t>
            </w:r>
            <w:r w:rsidR="00C3766A" w:rsidRPr="00E616E3">
              <w:rPr>
                <w:rFonts w:ascii="Times New Roman" w:eastAsia="Times New Roman" w:hAnsi="Times New Roman" w:cs="Times New Roman"/>
                <w:lang w:eastAsia="ru-RU"/>
              </w:rPr>
              <w:t>2016</w:t>
            </w:r>
            <w:r>
              <w:rPr>
                <w:rFonts w:ascii="Times New Roman" w:eastAsia="Times New Roman" w:hAnsi="Times New Roman" w:cs="Times New Roman"/>
                <w:lang w:val="ru-RU" w:eastAsia="ru-RU"/>
              </w:rPr>
              <w:t xml:space="preserve"> года</w:t>
            </w:r>
          </w:p>
        </w:tc>
        <w:tc>
          <w:tcPr>
            <w:tcW w:w="1704" w:type="dxa"/>
            <w:gridSpan w:val="2"/>
            <w:tcBorders>
              <w:left w:val="single" w:sz="4" w:space="0" w:color="70AD47" w:themeColor="accent6"/>
            </w:tcBorders>
            <w:shd w:val="clear" w:color="auto" w:fill="556B45"/>
            <w:vAlign w:val="center"/>
            <w:hideMark/>
          </w:tcPr>
          <w:p w:rsidR="00C3766A" w:rsidRPr="00E616E3" w:rsidRDefault="00E616E3" w:rsidP="00E616E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616E3">
              <w:rPr>
                <w:rFonts w:ascii="Times New Roman" w:eastAsia="Times New Roman" w:hAnsi="Times New Roman" w:cs="Times New Roman"/>
                <w:bCs w:val="0"/>
                <w:lang w:val="ru-RU" w:eastAsia="ru-RU"/>
              </w:rPr>
              <w:t>Удельный</w:t>
            </w:r>
            <w:r>
              <w:rPr>
                <w:rFonts w:ascii="Times New Roman" w:eastAsia="Times New Roman" w:hAnsi="Times New Roman" w:cs="Times New Roman"/>
                <w:bCs w:val="0"/>
                <w:lang w:val="ru-RU" w:eastAsia="ru-RU"/>
              </w:rPr>
              <w:t xml:space="preserve"> </w:t>
            </w:r>
            <w:r w:rsidRPr="00E616E3">
              <w:rPr>
                <w:rFonts w:ascii="Times New Roman" w:eastAsia="Times New Roman" w:hAnsi="Times New Roman" w:cs="Times New Roman"/>
                <w:bCs w:val="0"/>
                <w:lang w:val="ru-RU" w:eastAsia="ru-RU"/>
              </w:rPr>
              <w:t xml:space="preserve">вес </w:t>
            </w:r>
            <w:r w:rsidRPr="00E616E3">
              <w:rPr>
                <w:rFonts w:ascii="Times New Roman" w:eastAsia="Times New Roman" w:hAnsi="Times New Roman" w:cs="Times New Roman"/>
                <w:lang w:val="ru-RU" w:eastAsia="ru-RU"/>
              </w:rPr>
              <w:t>в</w:t>
            </w:r>
            <w:r>
              <w:rPr>
                <w:rFonts w:ascii="Times New Roman" w:eastAsia="Times New Roman" w:hAnsi="Times New Roman" w:cs="Times New Roman"/>
                <w:lang w:val="ru-RU" w:eastAsia="ru-RU"/>
              </w:rPr>
              <w:t xml:space="preserve"> ВВП</w:t>
            </w:r>
            <w:r w:rsidR="00C3766A" w:rsidRPr="00E616E3">
              <w:rPr>
                <w:rFonts w:ascii="Times New Roman" w:eastAsia="Times New Roman" w:hAnsi="Times New Roman" w:cs="Times New Roman"/>
                <w:lang w:eastAsia="ru-RU"/>
              </w:rPr>
              <w:t xml:space="preserve"> (%)</w:t>
            </w:r>
          </w:p>
        </w:tc>
      </w:tr>
      <w:tr w:rsidR="00C3766A" w:rsidRPr="004A76B8" w:rsidTr="00264215">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129" w:type="dxa"/>
            <w:vMerge/>
            <w:tcBorders>
              <w:right w:val="single" w:sz="4" w:space="0" w:color="70AD47" w:themeColor="accent6"/>
            </w:tcBorders>
            <w:shd w:val="clear" w:color="auto" w:fill="556B45"/>
            <w:hideMark/>
          </w:tcPr>
          <w:p w:rsidR="00C3766A" w:rsidRPr="00E616E3" w:rsidRDefault="00C3766A" w:rsidP="00264215">
            <w:pPr>
              <w:rPr>
                <w:rFonts w:ascii="Times New Roman" w:eastAsia="Times New Roman" w:hAnsi="Times New Roman" w:cs="Times New Roman"/>
                <w:color w:val="FFFFFF" w:themeColor="background1"/>
                <w:lang w:eastAsia="ru-RU"/>
              </w:rPr>
            </w:pPr>
          </w:p>
        </w:tc>
        <w:tc>
          <w:tcPr>
            <w:tcW w:w="953" w:type="dxa"/>
            <w:vMerge/>
            <w:tcBorders>
              <w:left w:val="single" w:sz="4" w:space="0" w:color="70AD47" w:themeColor="accent6"/>
              <w:right w:val="single" w:sz="4" w:space="0" w:color="70AD47" w:themeColor="accent6"/>
            </w:tcBorders>
            <w:shd w:val="clear" w:color="auto" w:fill="556B45"/>
            <w:vAlign w:val="center"/>
          </w:tcPr>
          <w:p w:rsidR="00C3766A" w:rsidRPr="00E616E3" w:rsidRDefault="00C3766A" w:rsidP="002642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lang w:eastAsia="ru-RU"/>
              </w:rPr>
            </w:pPr>
          </w:p>
        </w:tc>
        <w:tc>
          <w:tcPr>
            <w:tcW w:w="993" w:type="dxa"/>
            <w:vMerge/>
            <w:tcBorders>
              <w:left w:val="single" w:sz="4" w:space="0" w:color="70AD47" w:themeColor="accent6"/>
              <w:right w:val="single" w:sz="4" w:space="0" w:color="70AD47" w:themeColor="accent6"/>
            </w:tcBorders>
            <w:shd w:val="clear" w:color="auto" w:fill="556B45"/>
          </w:tcPr>
          <w:p w:rsidR="00C3766A" w:rsidRPr="00E616E3" w:rsidRDefault="00C3766A" w:rsidP="002642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lang w:eastAsia="ru-RU"/>
              </w:rPr>
            </w:pPr>
          </w:p>
        </w:tc>
        <w:tc>
          <w:tcPr>
            <w:tcW w:w="988" w:type="dxa"/>
            <w:tcBorders>
              <w:left w:val="single" w:sz="4" w:space="0" w:color="70AD47" w:themeColor="accent6"/>
              <w:right w:val="single" w:sz="4" w:space="0" w:color="70AD47" w:themeColor="accent6"/>
            </w:tcBorders>
            <w:shd w:val="clear" w:color="auto" w:fill="556B45"/>
            <w:vAlign w:val="center"/>
          </w:tcPr>
          <w:p w:rsidR="00C3766A" w:rsidRPr="00E616E3" w:rsidRDefault="00E616E3" w:rsidP="00AB198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lang w:eastAsia="ru-RU"/>
              </w:rPr>
            </w:pPr>
            <w:r>
              <w:rPr>
                <w:rFonts w:ascii="Times New Roman" w:eastAsia="Times New Roman" w:hAnsi="Times New Roman" w:cs="Times New Roman"/>
                <w:b/>
                <w:bCs/>
                <w:color w:val="FFFFFF" w:themeColor="background1"/>
                <w:lang w:val="ru-RU" w:eastAsia="ru-RU"/>
              </w:rPr>
              <w:t xml:space="preserve">сумма </w:t>
            </w:r>
            <w:r w:rsidR="00C3766A" w:rsidRPr="00E616E3">
              <w:rPr>
                <w:rFonts w:ascii="Times New Roman" w:eastAsia="Times New Roman" w:hAnsi="Times New Roman" w:cs="Times New Roman"/>
                <w:b/>
                <w:bCs/>
                <w:color w:val="FFFFFF" w:themeColor="background1"/>
                <w:lang w:eastAsia="ru-RU"/>
              </w:rPr>
              <w:t>(+/-)</w:t>
            </w:r>
          </w:p>
        </w:tc>
        <w:tc>
          <w:tcPr>
            <w:tcW w:w="989" w:type="dxa"/>
            <w:tcBorders>
              <w:left w:val="single" w:sz="4" w:space="0" w:color="70AD47" w:themeColor="accent6"/>
              <w:right w:val="single" w:sz="4" w:space="0" w:color="70AD47" w:themeColor="accent6"/>
            </w:tcBorders>
            <w:shd w:val="clear" w:color="auto" w:fill="556B45"/>
            <w:vAlign w:val="center"/>
          </w:tcPr>
          <w:p w:rsidR="00C3766A" w:rsidRPr="00E616E3" w:rsidRDefault="00AB1986" w:rsidP="002642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lang w:eastAsia="ru-RU"/>
              </w:rPr>
            </w:pPr>
            <w:r w:rsidRPr="00E616E3">
              <w:rPr>
                <w:rFonts w:ascii="Times New Roman" w:eastAsia="Times New Roman" w:hAnsi="Times New Roman" w:cs="Times New Roman"/>
                <w:b/>
                <w:bCs/>
                <w:color w:val="FFFFFF" w:themeColor="background1"/>
                <w:lang w:eastAsia="ru-RU"/>
              </w:rPr>
              <w:t>%</w:t>
            </w:r>
          </w:p>
        </w:tc>
        <w:tc>
          <w:tcPr>
            <w:tcW w:w="999" w:type="dxa"/>
            <w:vMerge/>
            <w:tcBorders>
              <w:left w:val="single" w:sz="4" w:space="0" w:color="70AD47" w:themeColor="accent6"/>
              <w:right w:val="single" w:sz="4" w:space="0" w:color="70AD47" w:themeColor="accent6"/>
            </w:tcBorders>
            <w:shd w:val="clear" w:color="auto" w:fill="556B45"/>
            <w:vAlign w:val="center"/>
            <w:hideMark/>
          </w:tcPr>
          <w:p w:rsidR="00C3766A" w:rsidRPr="00E616E3" w:rsidRDefault="00C3766A" w:rsidP="002642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lang w:eastAsia="ru-RU"/>
              </w:rPr>
            </w:pPr>
          </w:p>
        </w:tc>
        <w:tc>
          <w:tcPr>
            <w:tcW w:w="993" w:type="dxa"/>
            <w:tcBorders>
              <w:left w:val="single" w:sz="4" w:space="0" w:color="70AD47" w:themeColor="accent6"/>
            </w:tcBorders>
            <w:shd w:val="clear" w:color="auto" w:fill="556B45"/>
            <w:vAlign w:val="center"/>
            <w:hideMark/>
          </w:tcPr>
          <w:p w:rsidR="00C3766A" w:rsidRPr="00E616E3" w:rsidRDefault="00E616E3" w:rsidP="00E616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lang w:eastAsia="ru-RU"/>
              </w:rPr>
            </w:pPr>
            <w:r>
              <w:rPr>
                <w:rFonts w:ascii="Times New Roman" w:eastAsia="Times New Roman" w:hAnsi="Times New Roman" w:cs="Times New Roman"/>
                <w:b/>
                <w:bCs/>
                <w:color w:val="FFFFFF" w:themeColor="background1"/>
                <w:lang w:val="ru-RU" w:eastAsia="ru-RU"/>
              </w:rPr>
              <w:t>сумма</w:t>
            </w:r>
            <w:r w:rsidR="00AB1986" w:rsidRPr="00E616E3">
              <w:rPr>
                <w:rFonts w:ascii="Times New Roman" w:eastAsia="Times New Roman" w:hAnsi="Times New Roman" w:cs="Times New Roman"/>
                <w:b/>
                <w:bCs/>
                <w:color w:val="FFFFFF" w:themeColor="background1"/>
                <w:lang w:eastAsia="ru-RU"/>
              </w:rPr>
              <w:t xml:space="preserve"> </w:t>
            </w:r>
            <w:r w:rsidR="00C3766A" w:rsidRPr="00E616E3">
              <w:rPr>
                <w:rFonts w:ascii="Times New Roman" w:eastAsia="Times New Roman" w:hAnsi="Times New Roman" w:cs="Times New Roman"/>
                <w:b/>
                <w:bCs/>
                <w:color w:val="FFFFFF" w:themeColor="background1"/>
                <w:lang w:eastAsia="ru-RU"/>
              </w:rPr>
              <w:t>(+/-)</w:t>
            </w:r>
          </w:p>
        </w:tc>
        <w:tc>
          <w:tcPr>
            <w:tcW w:w="992" w:type="dxa"/>
            <w:shd w:val="clear" w:color="auto" w:fill="556B45"/>
            <w:vAlign w:val="center"/>
            <w:hideMark/>
          </w:tcPr>
          <w:p w:rsidR="00C3766A" w:rsidRPr="00E616E3" w:rsidRDefault="00AB1986" w:rsidP="00264215">
            <w:pPr>
              <w:ind w:left="-104" w:right="-10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lang w:eastAsia="ru-RU"/>
              </w:rPr>
            </w:pPr>
            <w:r w:rsidRPr="00E616E3">
              <w:rPr>
                <w:rFonts w:ascii="Times New Roman" w:eastAsia="Times New Roman" w:hAnsi="Times New Roman" w:cs="Times New Roman"/>
                <w:b/>
                <w:bCs/>
                <w:color w:val="FFFFFF" w:themeColor="background1"/>
                <w:lang w:eastAsia="ru-RU"/>
              </w:rPr>
              <w:t>%</w:t>
            </w:r>
          </w:p>
        </w:tc>
        <w:tc>
          <w:tcPr>
            <w:tcW w:w="850" w:type="dxa"/>
            <w:shd w:val="clear" w:color="auto" w:fill="556B45"/>
            <w:vAlign w:val="center"/>
            <w:hideMark/>
          </w:tcPr>
          <w:p w:rsidR="00C3766A" w:rsidRPr="00E616E3" w:rsidRDefault="00C3766A" w:rsidP="00264215">
            <w:pPr>
              <w:ind w:left="-8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lang w:eastAsia="ru-RU"/>
              </w:rPr>
            </w:pPr>
            <w:r w:rsidRPr="00E616E3">
              <w:rPr>
                <w:rFonts w:ascii="Times New Roman" w:eastAsia="Times New Roman" w:hAnsi="Times New Roman" w:cs="Times New Roman"/>
                <w:b/>
                <w:bCs/>
                <w:color w:val="FFFFFF" w:themeColor="background1"/>
                <w:lang w:eastAsia="ru-RU"/>
              </w:rPr>
              <w:t>2016*</w:t>
            </w:r>
          </w:p>
        </w:tc>
        <w:tc>
          <w:tcPr>
            <w:tcW w:w="854" w:type="dxa"/>
            <w:shd w:val="clear" w:color="auto" w:fill="556B45"/>
            <w:vAlign w:val="center"/>
            <w:hideMark/>
          </w:tcPr>
          <w:p w:rsidR="00C3766A" w:rsidRPr="00E616E3" w:rsidRDefault="00C3766A" w:rsidP="00264215">
            <w:pPr>
              <w:ind w:left="-107" w:right="-11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lang w:eastAsia="ru-RU"/>
              </w:rPr>
            </w:pPr>
            <w:r w:rsidRPr="00E616E3">
              <w:rPr>
                <w:rFonts w:ascii="Times New Roman" w:eastAsia="Times New Roman" w:hAnsi="Times New Roman" w:cs="Times New Roman"/>
                <w:b/>
                <w:bCs/>
                <w:color w:val="FFFFFF" w:themeColor="background1"/>
                <w:lang w:eastAsia="ru-RU"/>
              </w:rPr>
              <w:t>2017**</w:t>
            </w:r>
          </w:p>
        </w:tc>
      </w:tr>
      <w:tr w:rsidR="00C3766A" w:rsidRPr="004A76B8" w:rsidTr="00264215">
        <w:trPr>
          <w:trHeight w:val="256"/>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rsidR="00C3766A" w:rsidRPr="00EE0A42" w:rsidRDefault="00C3766A" w:rsidP="00264215">
            <w:pPr>
              <w:jc w:val="center"/>
              <w:rPr>
                <w:rFonts w:ascii="Times New Roman" w:eastAsia="Times New Roman" w:hAnsi="Times New Roman" w:cs="Times New Roman"/>
                <w:bCs w:val="0"/>
                <w:color w:val="000000"/>
                <w:sz w:val="20"/>
                <w:szCs w:val="24"/>
                <w:lang w:eastAsia="ru-RU"/>
              </w:rPr>
            </w:pPr>
            <w:r w:rsidRPr="00EE0A42">
              <w:rPr>
                <w:rFonts w:ascii="Times New Roman" w:eastAsia="Times New Roman" w:hAnsi="Times New Roman" w:cs="Times New Roman"/>
                <w:bCs w:val="0"/>
                <w:color w:val="000000"/>
                <w:sz w:val="20"/>
                <w:szCs w:val="24"/>
                <w:lang w:eastAsia="ru-RU"/>
              </w:rPr>
              <w:t>1</w:t>
            </w:r>
          </w:p>
        </w:tc>
        <w:tc>
          <w:tcPr>
            <w:tcW w:w="953" w:type="dxa"/>
            <w:vAlign w:val="center"/>
          </w:tcPr>
          <w:p w:rsidR="00C3766A" w:rsidRPr="00EE0A42" w:rsidRDefault="00C3766A" w:rsidP="002642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2</w:t>
            </w:r>
          </w:p>
        </w:tc>
        <w:tc>
          <w:tcPr>
            <w:tcW w:w="993" w:type="dxa"/>
            <w:vAlign w:val="center"/>
          </w:tcPr>
          <w:p w:rsidR="00C3766A" w:rsidRPr="00EE0A42" w:rsidRDefault="00C3766A" w:rsidP="002642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3</w:t>
            </w:r>
          </w:p>
        </w:tc>
        <w:tc>
          <w:tcPr>
            <w:tcW w:w="988" w:type="dxa"/>
            <w:vAlign w:val="center"/>
          </w:tcPr>
          <w:p w:rsidR="00C3766A" w:rsidRPr="00EE0A42" w:rsidRDefault="00C3766A" w:rsidP="002642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4=3-2</w:t>
            </w:r>
          </w:p>
        </w:tc>
        <w:tc>
          <w:tcPr>
            <w:tcW w:w="989" w:type="dxa"/>
            <w:vAlign w:val="center"/>
          </w:tcPr>
          <w:p w:rsidR="00C3766A" w:rsidRPr="002A776E" w:rsidRDefault="00C3766A" w:rsidP="00264215">
            <w:pPr>
              <w:ind w:left="-104" w:right="-10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5=3/2*100</w:t>
            </w:r>
          </w:p>
        </w:tc>
        <w:tc>
          <w:tcPr>
            <w:tcW w:w="999" w:type="dxa"/>
            <w:vAlign w:val="center"/>
          </w:tcPr>
          <w:p w:rsidR="00C3766A" w:rsidRPr="002A776E" w:rsidRDefault="00C3766A" w:rsidP="002642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6</w:t>
            </w:r>
          </w:p>
        </w:tc>
        <w:tc>
          <w:tcPr>
            <w:tcW w:w="993" w:type="dxa"/>
            <w:vAlign w:val="center"/>
          </w:tcPr>
          <w:p w:rsidR="00C3766A" w:rsidRPr="002A776E" w:rsidRDefault="00C3766A" w:rsidP="002642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7=3-6</w:t>
            </w:r>
          </w:p>
        </w:tc>
        <w:tc>
          <w:tcPr>
            <w:tcW w:w="992" w:type="dxa"/>
            <w:vAlign w:val="center"/>
          </w:tcPr>
          <w:p w:rsidR="00C3766A" w:rsidRPr="002A776E" w:rsidRDefault="00C3766A" w:rsidP="00264215">
            <w:pPr>
              <w:ind w:left="-104" w:right="-10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8=3/6*100</w:t>
            </w:r>
          </w:p>
        </w:tc>
        <w:tc>
          <w:tcPr>
            <w:tcW w:w="850" w:type="dxa"/>
            <w:vAlign w:val="center"/>
          </w:tcPr>
          <w:p w:rsidR="00C3766A" w:rsidRPr="002A776E" w:rsidRDefault="00C3766A" w:rsidP="00264215">
            <w:pPr>
              <w:ind w:left="-1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9=6/PIB*100</w:t>
            </w:r>
          </w:p>
        </w:tc>
        <w:tc>
          <w:tcPr>
            <w:tcW w:w="854" w:type="dxa"/>
            <w:vAlign w:val="center"/>
          </w:tcPr>
          <w:p w:rsidR="00C3766A" w:rsidRPr="002A776E" w:rsidRDefault="00C3766A" w:rsidP="00264215">
            <w:pPr>
              <w:ind w:left="-107" w:right="-1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10=3/PIB*100</w:t>
            </w:r>
          </w:p>
        </w:tc>
      </w:tr>
      <w:tr w:rsidR="00C3766A" w:rsidRPr="004A76B8" w:rsidTr="00264215">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9740" w:type="dxa"/>
            <w:gridSpan w:val="10"/>
          </w:tcPr>
          <w:p w:rsidR="00C3766A" w:rsidRPr="00E616E3" w:rsidRDefault="00E616E3" w:rsidP="00264215">
            <w:pPr>
              <w:jc w:val="center"/>
              <w:rPr>
                <w:rFonts w:ascii="Times New Roman" w:eastAsia="Times New Roman" w:hAnsi="Times New Roman" w:cs="Times New Roman"/>
                <w:color w:val="000000"/>
                <w:sz w:val="26"/>
                <w:szCs w:val="26"/>
                <w:lang w:val="ru-RU" w:eastAsia="ru-RU"/>
              </w:rPr>
            </w:pPr>
            <w:r>
              <w:rPr>
                <w:rFonts w:ascii="Times New Roman" w:eastAsia="Times New Roman" w:hAnsi="Times New Roman" w:cs="Times New Roman"/>
                <w:color w:val="000000"/>
                <w:sz w:val="26"/>
                <w:szCs w:val="26"/>
                <w:lang w:val="ru-RU" w:eastAsia="ru-RU"/>
              </w:rPr>
              <w:t>Доходы</w:t>
            </w:r>
          </w:p>
        </w:tc>
      </w:tr>
      <w:tr w:rsidR="00C3766A" w:rsidRPr="004A76B8" w:rsidTr="00264215">
        <w:trPr>
          <w:trHeight w:val="490"/>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C3766A" w:rsidRPr="004A76B8" w:rsidRDefault="00E616E3" w:rsidP="00E616E3">
            <w:pPr>
              <w:ind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НПБ</w:t>
            </w:r>
            <w:r w:rsidR="00C3766A" w:rsidRPr="004A76B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val="0"/>
                <w:i/>
                <w:color w:val="000000"/>
                <w:sz w:val="24"/>
                <w:szCs w:val="24"/>
                <w:lang w:val="ru-RU" w:eastAsia="ru-RU"/>
              </w:rPr>
              <w:t>включая</w:t>
            </w:r>
            <w:r w:rsidR="00C3766A" w:rsidRPr="004F4F87">
              <w:rPr>
                <w:rFonts w:ascii="Times New Roman" w:eastAsia="Times New Roman" w:hAnsi="Times New Roman" w:cs="Times New Roman"/>
                <w:b w:val="0"/>
                <w:i/>
                <w:iCs/>
                <w:color w:val="000000"/>
                <w:sz w:val="24"/>
                <w:szCs w:val="24"/>
                <w:lang w:eastAsia="ru-RU"/>
              </w:rPr>
              <w:t>:</w:t>
            </w:r>
          </w:p>
        </w:tc>
        <w:tc>
          <w:tcPr>
            <w:tcW w:w="953" w:type="dxa"/>
          </w:tcPr>
          <w:p w:rsidR="00C3766A" w:rsidRPr="00724EA2" w:rsidRDefault="00C3766A" w:rsidP="00457963">
            <w:pPr>
              <w:ind w:left="-1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52774,8</w:t>
            </w:r>
          </w:p>
        </w:tc>
        <w:tc>
          <w:tcPr>
            <w:tcW w:w="993" w:type="dxa"/>
          </w:tcPr>
          <w:p w:rsidR="00C3766A" w:rsidRPr="004A76B8" w:rsidRDefault="00C3766A" w:rsidP="00457963">
            <w:pPr>
              <w:ind w:left="-10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4A76B8">
              <w:rPr>
                <w:rFonts w:ascii="Times New Roman" w:eastAsia="Times New Roman" w:hAnsi="Times New Roman" w:cs="Times New Roman"/>
                <w:b/>
                <w:bCs/>
                <w:color w:val="000000"/>
                <w:sz w:val="24"/>
                <w:szCs w:val="24"/>
                <w:lang w:eastAsia="ru-RU"/>
              </w:rPr>
              <w:t>533</w:t>
            </w:r>
            <w:r>
              <w:rPr>
                <w:rFonts w:ascii="Times New Roman" w:eastAsia="Times New Roman" w:hAnsi="Times New Roman" w:cs="Times New Roman"/>
                <w:b/>
                <w:bCs/>
                <w:color w:val="000000"/>
                <w:sz w:val="24"/>
                <w:szCs w:val="24"/>
                <w:lang w:eastAsia="ru-RU"/>
              </w:rPr>
              <w:t>77,6</w:t>
            </w:r>
          </w:p>
        </w:tc>
        <w:tc>
          <w:tcPr>
            <w:tcW w:w="988" w:type="dxa"/>
          </w:tcPr>
          <w:p w:rsidR="00C3766A" w:rsidRPr="00724EA2"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602,8</w:t>
            </w:r>
          </w:p>
        </w:tc>
        <w:tc>
          <w:tcPr>
            <w:tcW w:w="989" w:type="dxa"/>
          </w:tcPr>
          <w:p w:rsidR="00C3766A" w:rsidRPr="00724EA2"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101,1</w:t>
            </w:r>
          </w:p>
        </w:tc>
        <w:tc>
          <w:tcPr>
            <w:tcW w:w="999" w:type="dxa"/>
            <w:hideMark/>
          </w:tcPr>
          <w:p w:rsidR="00C3766A" w:rsidRPr="004A76B8"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724EA2">
              <w:rPr>
                <w:rFonts w:ascii="Times New Roman" w:eastAsia="Times New Roman" w:hAnsi="Times New Roman" w:cs="Times New Roman"/>
                <w:b/>
                <w:bCs/>
                <w:color w:val="000000"/>
                <w:sz w:val="24"/>
                <w:szCs w:val="24"/>
                <w:lang w:eastAsia="ru-RU"/>
              </w:rPr>
              <w:t>45953,9</w:t>
            </w:r>
          </w:p>
        </w:tc>
        <w:tc>
          <w:tcPr>
            <w:tcW w:w="993" w:type="dxa"/>
          </w:tcPr>
          <w:p w:rsidR="00C3766A" w:rsidRPr="004A76B8"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7423,7</w:t>
            </w:r>
          </w:p>
        </w:tc>
        <w:tc>
          <w:tcPr>
            <w:tcW w:w="992" w:type="dxa"/>
          </w:tcPr>
          <w:p w:rsidR="00C3766A" w:rsidRPr="004A76B8"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116,2</w:t>
            </w:r>
          </w:p>
        </w:tc>
        <w:tc>
          <w:tcPr>
            <w:tcW w:w="850" w:type="dxa"/>
            <w:hideMark/>
          </w:tcPr>
          <w:p w:rsidR="00C3766A" w:rsidRPr="004A76B8"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33,9</w:t>
            </w:r>
          </w:p>
        </w:tc>
        <w:tc>
          <w:tcPr>
            <w:tcW w:w="854" w:type="dxa"/>
            <w:hideMark/>
          </w:tcPr>
          <w:p w:rsidR="00C3766A" w:rsidRPr="004A76B8"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4A76B8">
              <w:rPr>
                <w:rFonts w:ascii="Times New Roman" w:eastAsia="Times New Roman" w:hAnsi="Times New Roman" w:cs="Times New Roman"/>
                <w:b/>
                <w:bCs/>
                <w:color w:val="000000"/>
                <w:sz w:val="24"/>
                <w:szCs w:val="24"/>
                <w:lang w:eastAsia="ru-RU"/>
              </w:rPr>
              <w:t>35,5</w:t>
            </w:r>
          </w:p>
        </w:tc>
      </w:tr>
      <w:tr w:rsidR="00C3766A" w:rsidRPr="004A76B8" w:rsidTr="00264215">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C3766A" w:rsidRPr="004A76B8" w:rsidRDefault="00E616E3" w:rsidP="00E616E3">
            <w:pPr>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val="ru-RU" w:eastAsia="ru-RU"/>
              </w:rPr>
              <w:t>ГБ</w:t>
            </w:r>
          </w:p>
        </w:tc>
        <w:tc>
          <w:tcPr>
            <w:tcW w:w="953" w:type="dxa"/>
          </w:tcPr>
          <w:p w:rsidR="00C3766A" w:rsidRPr="004F4F87" w:rsidRDefault="00C3766A" w:rsidP="00457963">
            <w:pPr>
              <w:ind w:left="-14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33778,3</w:t>
            </w:r>
          </w:p>
        </w:tc>
        <w:tc>
          <w:tcPr>
            <w:tcW w:w="993" w:type="dxa"/>
          </w:tcPr>
          <w:p w:rsidR="00C3766A" w:rsidRPr="004F4F87" w:rsidRDefault="00C3766A" w:rsidP="00457963">
            <w:pPr>
              <w:ind w:left="-10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33947,4</w:t>
            </w:r>
          </w:p>
        </w:tc>
        <w:tc>
          <w:tcPr>
            <w:tcW w:w="988"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169,1</w:t>
            </w:r>
          </w:p>
        </w:tc>
        <w:tc>
          <w:tcPr>
            <w:tcW w:w="989"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100,5</w:t>
            </w:r>
          </w:p>
        </w:tc>
        <w:tc>
          <w:tcPr>
            <w:tcW w:w="999" w:type="dxa"/>
            <w:hideMark/>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28879,6</w:t>
            </w:r>
          </w:p>
        </w:tc>
        <w:tc>
          <w:tcPr>
            <w:tcW w:w="993"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5067,8</w:t>
            </w:r>
          </w:p>
        </w:tc>
        <w:tc>
          <w:tcPr>
            <w:tcW w:w="992"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117,5</w:t>
            </w:r>
          </w:p>
        </w:tc>
        <w:tc>
          <w:tcPr>
            <w:tcW w:w="850" w:type="dxa"/>
            <w:hideMark/>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21,3</w:t>
            </w:r>
          </w:p>
        </w:tc>
        <w:tc>
          <w:tcPr>
            <w:tcW w:w="854" w:type="dxa"/>
            <w:hideMark/>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22,6</w:t>
            </w:r>
          </w:p>
        </w:tc>
      </w:tr>
      <w:tr w:rsidR="00C3766A" w:rsidRPr="004A76B8" w:rsidTr="00264215">
        <w:trPr>
          <w:trHeight w:val="256"/>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C3766A" w:rsidRPr="004A76B8" w:rsidRDefault="00E616E3" w:rsidP="00E616E3">
            <w:pPr>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val="ru-RU" w:eastAsia="ru-RU"/>
              </w:rPr>
              <w:t xml:space="preserve">БГСС </w:t>
            </w:r>
          </w:p>
        </w:tc>
        <w:tc>
          <w:tcPr>
            <w:tcW w:w="953" w:type="dxa"/>
          </w:tcPr>
          <w:p w:rsidR="00C3766A" w:rsidRPr="004F4F87" w:rsidRDefault="00C3766A" w:rsidP="00457963">
            <w:pPr>
              <w:ind w:left="-1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17663,6</w:t>
            </w:r>
          </w:p>
        </w:tc>
        <w:tc>
          <w:tcPr>
            <w:tcW w:w="993" w:type="dxa"/>
          </w:tcPr>
          <w:p w:rsidR="00C3766A" w:rsidRPr="004F4F87" w:rsidRDefault="00C3766A" w:rsidP="00457963">
            <w:pPr>
              <w:ind w:left="-10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17818,7</w:t>
            </w:r>
          </w:p>
        </w:tc>
        <w:tc>
          <w:tcPr>
            <w:tcW w:w="988"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155,1</w:t>
            </w:r>
          </w:p>
        </w:tc>
        <w:tc>
          <w:tcPr>
            <w:tcW w:w="989"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100,9</w:t>
            </w:r>
          </w:p>
        </w:tc>
        <w:tc>
          <w:tcPr>
            <w:tcW w:w="999" w:type="dxa"/>
            <w:hideMark/>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15060,6</w:t>
            </w:r>
          </w:p>
        </w:tc>
        <w:tc>
          <w:tcPr>
            <w:tcW w:w="993"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2758,1</w:t>
            </w:r>
          </w:p>
        </w:tc>
        <w:tc>
          <w:tcPr>
            <w:tcW w:w="992"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118,3</w:t>
            </w:r>
          </w:p>
        </w:tc>
        <w:tc>
          <w:tcPr>
            <w:tcW w:w="850" w:type="dxa"/>
            <w:hideMark/>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11,1</w:t>
            </w:r>
          </w:p>
        </w:tc>
        <w:tc>
          <w:tcPr>
            <w:tcW w:w="854" w:type="dxa"/>
            <w:hideMark/>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11,8</w:t>
            </w:r>
          </w:p>
        </w:tc>
      </w:tr>
      <w:tr w:rsidR="00C3766A" w:rsidRPr="004A76B8" w:rsidTr="00264215">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C3766A" w:rsidRPr="004A76B8" w:rsidRDefault="00E616E3" w:rsidP="00E616E3">
            <w:pPr>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val="ru-RU" w:eastAsia="ru-RU"/>
              </w:rPr>
              <w:t>ФОМС</w:t>
            </w:r>
          </w:p>
        </w:tc>
        <w:tc>
          <w:tcPr>
            <w:tcW w:w="953" w:type="dxa"/>
          </w:tcPr>
          <w:p w:rsidR="00C3766A" w:rsidRPr="004F4F87" w:rsidRDefault="00C3766A" w:rsidP="00457963">
            <w:pPr>
              <w:ind w:left="-14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6228,6</w:t>
            </w:r>
          </w:p>
        </w:tc>
        <w:tc>
          <w:tcPr>
            <w:tcW w:w="993" w:type="dxa"/>
          </w:tcPr>
          <w:p w:rsidR="00C3766A" w:rsidRPr="004F4F87" w:rsidRDefault="00C3766A" w:rsidP="00457963">
            <w:pPr>
              <w:ind w:left="-10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6256,6</w:t>
            </w:r>
          </w:p>
        </w:tc>
        <w:tc>
          <w:tcPr>
            <w:tcW w:w="988"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28,0</w:t>
            </w:r>
          </w:p>
        </w:tc>
        <w:tc>
          <w:tcPr>
            <w:tcW w:w="989"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100,4</w:t>
            </w:r>
          </w:p>
        </w:tc>
        <w:tc>
          <w:tcPr>
            <w:tcW w:w="999" w:type="dxa"/>
            <w:hideMark/>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5764,2</w:t>
            </w:r>
          </w:p>
        </w:tc>
        <w:tc>
          <w:tcPr>
            <w:tcW w:w="993"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492,4</w:t>
            </w:r>
          </w:p>
        </w:tc>
        <w:tc>
          <w:tcPr>
            <w:tcW w:w="992"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108,5</w:t>
            </w:r>
          </w:p>
        </w:tc>
        <w:tc>
          <w:tcPr>
            <w:tcW w:w="850" w:type="dxa"/>
            <w:hideMark/>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4,2</w:t>
            </w:r>
          </w:p>
        </w:tc>
        <w:tc>
          <w:tcPr>
            <w:tcW w:w="854" w:type="dxa"/>
            <w:hideMark/>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4,2</w:t>
            </w:r>
          </w:p>
        </w:tc>
      </w:tr>
      <w:tr w:rsidR="00C3766A" w:rsidRPr="004A76B8" w:rsidTr="00264215">
        <w:trPr>
          <w:trHeight w:val="256"/>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C3766A" w:rsidRPr="004A76B8" w:rsidRDefault="00074075" w:rsidP="00074075">
            <w:pPr>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val="ru-RU" w:eastAsia="ru-RU"/>
              </w:rPr>
              <w:t xml:space="preserve">БАТЕ </w:t>
            </w:r>
          </w:p>
        </w:tc>
        <w:tc>
          <w:tcPr>
            <w:tcW w:w="953" w:type="dxa"/>
          </w:tcPr>
          <w:p w:rsidR="00C3766A" w:rsidRPr="004F4F87" w:rsidRDefault="00C3766A" w:rsidP="00457963">
            <w:pPr>
              <w:ind w:left="-1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13452,9</w:t>
            </w:r>
          </w:p>
        </w:tc>
        <w:tc>
          <w:tcPr>
            <w:tcW w:w="993" w:type="dxa"/>
          </w:tcPr>
          <w:p w:rsidR="00C3766A" w:rsidRPr="004F4F87" w:rsidRDefault="00C3766A" w:rsidP="00457963">
            <w:pPr>
              <w:ind w:left="-10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13461,5</w:t>
            </w:r>
          </w:p>
        </w:tc>
        <w:tc>
          <w:tcPr>
            <w:tcW w:w="988"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8,6</w:t>
            </w:r>
          </w:p>
        </w:tc>
        <w:tc>
          <w:tcPr>
            <w:tcW w:w="989"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100,1</w:t>
            </w:r>
          </w:p>
        </w:tc>
        <w:tc>
          <w:tcPr>
            <w:tcW w:w="999" w:type="dxa"/>
            <w:hideMark/>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12053,0</w:t>
            </w:r>
          </w:p>
        </w:tc>
        <w:tc>
          <w:tcPr>
            <w:tcW w:w="993"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1408,5</w:t>
            </w:r>
          </w:p>
        </w:tc>
        <w:tc>
          <w:tcPr>
            <w:tcW w:w="992"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111,7</w:t>
            </w:r>
          </w:p>
        </w:tc>
        <w:tc>
          <w:tcPr>
            <w:tcW w:w="850" w:type="dxa"/>
            <w:hideMark/>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8,9</w:t>
            </w:r>
          </w:p>
        </w:tc>
        <w:tc>
          <w:tcPr>
            <w:tcW w:w="854" w:type="dxa"/>
            <w:hideMark/>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8,9</w:t>
            </w:r>
          </w:p>
        </w:tc>
      </w:tr>
      <w:tr w:rsidR="00C3766A" w:rsidRPr="004A76B8" w:rsidTr="00264215">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9740" w:type="dxa"/>
            <w:gridSpan w:val="10"/>
          </w:tcPr>
          <w:p w:rsidR="00C3766A" w:rsidRPr="00E616E3" w:rsidRDefault="00E616E3" w:rsidP="00264215">
            <w:pPr>
              <w:jc w:val="center"/>
              <w:rPr>
                <w:rFonts w:ascii="Times New Roman" w:eastAsia="Times New Roman" w:hAnsi="Times New Roman" w:cs="Times New Roman"/>
                <w:color w:val="000000"/>
                <w:sz w:val="26"/>
                <w:szCs w:val="26"/>
                <w:lang w:val="ru-RU" w:eastAsia="ru-RU"/>
              </w:rPr>
            </w:pPr>
            <w:r>
              <w:rPr>
                <w:rFonts w:ascii="Times New Roman" w:eastAsia="Times New Roman" w:hAnsi="Times New Roman" w:cs="Times New Roman"/>
                <w:color w:val="000000"/>
                <w:sz w:val="26"/>
                <w:szCs w:val="26"/>
                <w:lang w:val="ru-RU" w:eastAsia="ru-RU"/>
              </w:rPr>
              <w:t>Расходы</w:t>
            </w:r>
          </w:p>
        </w:tc>
      </w:tr>
      <w:tr w:rsidR="00074075" w:rsidRPr="004A76B8" w:rsidTr="00264215">
        <w:trPr>
          <w:trHeight w:val="490"/>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074075" w:rsidRPr="004A76B8" w:rsidRDefault="00074075" w:rsidP="00074075">
            <w:pPr>
              <w:ind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НПБ</w:t>
            </w:r>
            <w:r w:rsidRPr="004A76B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val="0"/>
                <w:i/>
                <w:color w:val="000000"/>
                <w:sz w:val="24"/>
                <w:szCs w:val="24"/>
                <w:lang w:val="ru-RU" w:eastAsia="ru-RU"/>
              </w:rPr>
              <w:t>включая</w:t>
            </w:r>
            <w:r w:rsidRPr="004F4F87">
              <w:rPr>
                <w:rFonts w:ascii="Times New Roman" w:eastAsia="Times New Roman" w:hAnsi="Times New Roman" w:cs="Times New Roman"/>
                <w:b w:val="0"/>
                <w:i/>
                <w:iCs/>
                <w:color w:val="000000"/>
                <w:sz w:val="24"/>
                <w:szCs w:val="24"/>
                <w:lang w:eastAsia="ru-RU"/>
              </w:rPr>
              <w:t>:</w:t>
            </w:r>
          </w:p>
        </w:tc>
        <w:tc>
          <w:tcPr>
            <w:tcW w:w="953" w:type="dxa"/>
          </w:tcPr>
          <w:p w:rsidR="00074075" w:rsidRPr="008174C4" w:rsidRDefault="00074075" w:rsidP="00074075">
            <w:pPr>
              <w:ind w:left="-1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58359,9</w:t>
            </w:r>
          </w:p>
        </w:tc>
        <w:tc>
          <w:tcPr>
            <w:tcW w:w="993" w:type="dxa"/>
          </w:tcPr>
          <w:p w:rsidR="00074075" w:rsidRPr="004A76B8" w:rsidRDefault="00074075" w:rsidP="00074075">
            <w:pPr>
              <w:ind w:left="-10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4A76B8">
              <w:rPr>
                <w:rFonts w:ascii="Times New Roman" w:eastAsia="Times New Roman" w:hAnsi="Times New Roman" w:cs="Times New Roman"/>
                <w:b/>
                <w:bCs/>
                <w:color w:val="000000"/>
                <w:sz w:val="24"/>
                <w:szCs w:val="24"/>
                <w:lang w:eastAsia="ru-RU"/>
              </w:rPr>
              <w:t>5452</w:t>
            </w:r>
            <w:r>
              <w:rPr>
                <w:rFonts w:ascii="Times New Roman" w:eastAsia="Times New Roman" w:hAnsi="Times New Roman" w:cs="Times New Roman"/>
                <w:b/>
                <w:bCs/>
                <w:color w:val="000000"/>
                <w:sz w:val="24"/>
                <w:szCs w:val="24"/>
                <w:lang w:eastAsia="ru-RU"/>
              </w:rPr>
              <w:t>2,4</w:t>
            </w:r>
          </w:p>
        </w:tc>
        <w:tc>
          <w:tcPr>
            <w:tcW w:w="988" w:type="dxa"/>
          </w:tcPr>
          <w:p w:rsidR="00074075" w:rsidRPr="008174C4"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-3837,5</w:t>
            </w:r>
          </w:p>
        </w:tc>
        <w:tc>
          <w:tcPr>
            <w:tcW w:w="989" w:type="dxa"/>
          </w:tcPr>
          <w:p w:rsidR="00074075" w:rsidRPr="008174C4"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93,4</w:t>
            </w:r>
          </w:p>
        </w:tc>
        <w:tc>
          <w:tcPr>
            <w:tcW w:w="999" w:type="dxa"/>
            <w:hideMark/>
          </w:tcPr>
          <w:p w:rsidR="00074075" w:rsidRPr="004A76B8"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8174C4">
              <w:rPr>
                <w:rFonts w:ascii="Times New Roman" w:eastAsia="Times New Roman" w:hAnsi="Times New Roman" w:cs="Times New Roman"/>
                <w:b/>
                <w:bCs/>
                <w:color w:val="000000"/>
                <w:sz w:val="24"/>
                <w:szCs w:val="24"/>
                <w:lang w:eastAsia="ru-RU"/>
              </w:rPr>
              <w:t>48462,6</w:t>
            </w:r>
          </w:p>
        </w:tc>
        <w:tc>
          <w:tcPr>
            <w:tcW w:w="993" w:type="dxa"/>
          </w:tcPr>
          <w:p w:rsidR="00074075" w:rsidRPr="004A76B8"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6059,8</w:t>
            </w:r>
          </w:p>
        </w:tc>
        <w:tc>
          <w:tcPr>
            <w:tcW w:w="992" w:type="dxa"/>
          </w:tcPr>
          <w:p w:rsidR="00074075" w:rsidRPr="004A76B8"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112,5</w:t>
            </w:r>
          </w:p>
        </w:tc>
        <w:tc>
          <w:tcPr>
            <w:tcW w:w="850" w:type="dxa"/>
            <w:hideMark/>
          </w:tcPr>
          <w:p w:rsidR="00074075" w:rsidRPr="004A76B8"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4A76B8">
              <w:rPr>
                <w:rFonts w:ascii="Times New Roman" w:eastAsia="Times New Roman" w:hAnsi="Times New Roman" w:cs="Times New Roman"/>
                <w:b/>
                <w:bCs/>
                <w:color w:val="000000"/>
                <w:sz w:val="24"/>
                <w:szCs w:val="24"/>
                <w:lang w:eastAsia="ru-RU"/>
              </w:rPr>
              <w:t>35,8</w:t>
            </w:r>
          </w:p>
        </w:tc>
        <w:tc>
          <w:tcPr>
            <w:tcW w:w="854" w:type="dxa"/>
            <w:hideMark/>
          </w:tcPr>
          <w:p w:rsidR="00074075" w:rsidRPr="004A76B8"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4A76B8">
              <w:rPr>
                <w:rFonts w:ascii="Times New Roman" w:eastAsia="Times New Roman" w:hAnsi="Times New Roman" w:cs="Times New Roman"/>
                <w:b/>
                <w:bCs/>
                <w:color w:val="000000"/>
                <w:sz w:val="24"/>
                <w:szCs w:val="24"/>
                <w:lang w:eastAsia="ru-RU"/>
              </w:rPr>
              <w:t>36,3</w:t>
            </w:r>
          </w:p>
        </w:tc>
      </w:tr>
      <w:tr w:rsidR="00074075" w:rsidRPr="004A76B8" w:rsidTr="00264215">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074075" w:rsidRPr="004A76B8" w:rsidRDefault="00074075" w:rsidP="00074075">
            <w:pPr>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val="ru-RU" w:eastAsia="ru-RU"/>
              </w:rPr>
              <w:t>ГБ</w:t>
            </w:r>
          </w:p>
        </w:tc>
        <w:tc>
          <w:tcPr>
            <w:tcW w:w="953" w:type="dxa"/>
          </w:tcPr>
          <w:p w:rsidR="00074075" w:rsidRPr="003D1DC9" w:rsidRDefault="00074075" w:rsidP="00074075">
            <w:pPr>
              <w:ind w:left="-14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ru-RU"/>
              </w:rPr>
            </w:pPr>
            <w:r w:rsidRPr="003D1DC9">
              <w:rPr>
                <w:rFonts w:ascii="Times New Roman" w:eastAsia="Times New Roman" w:hAnsi="Times New Roman" w:cs="Times New Roman"/>
                <w:bCs/>
                <w:color w:val="000000"/>
                <w:sz w:val="24"/>
                <w:szCs w:val="24"/>
                <w:lang w:eastAsia="ru-RU"/>
              </w:rPr>
              <w:t>37802,5</w:t>
            </w:r>
          </w:p>
        </w:tc>
        <w:tc>
          <w:tcPr>
            <w:tcW w:w="993" w:type="dxa"/>
          </w:tcPr>
          <w:p w:rsidR="00074075" w:rsidRPr="004F4F87" w:rsidRDefault="00074075" w:rsidP="00074075">
            <w:pPr>
              <w:ind w:left="-10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35479,1</w:t>
            </w:r>
          </w:p>
        </w:tc>
        <w:tc>
          <w:tcPr>
            <w:tcW w:w="988" w:type="dxa"/>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-2323,4</w:t>
            </w:r>
          </w:p>
        </w:tc>
        <w:tc>
          <w:tcPr>
            <w:tcW w:w="989" w:type="dxa"/>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93,9</w:t>
            </w:r>
          </w:p>
        </w:tc>
        <w:tc>
          <w:tcPr>
            <w:tcW w:w="999" w:type="dxa"/>
            <w:hideMark/>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32313,2</w:t>
            </w:r>
          </w:p>
        </w:tc>
        <w:tc>
          <w:tcPr>
            <w:tcW w:w="993" w:type="dxa"/>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3165,9</w:t>
            </w:r>
          </w:p>
        </w:tc>
        <w:tc>
          <w:tcPr>
            <w:tcW w:w="992" w:type="dxa"/>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109,8</w:t>
            </w:r>
          </w:p>
        </w:tc>
        <w:tc>
          <w:tcPr>
            <w:tcW w:w="850" w:type="dxa"/>
            <w:hideMark/>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23,9</w:t>
            </w:r>
          </w:p>
        </w:tc>
        <w:tc>
          <w:tcPr>
            <w:tcW w:w="854" w:type="dxa"/>
            <w:hideMark/>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23,6</w:t>
            </w:r>
          </w:p>
        </w:tc>
      </w:tr>
      <w:tr w:rsidR="00074075" w:rsidRPr="004A76B8" w:rsidTr="00264215">
        <w:trPr>
          <w:trHeight w:val="256"/>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074075" w:rsidRPr="004A76B8" w:rsidRDefault="00074075" w:rsidP="00074075">
            <w:pPr>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val="ru-RU" w:eastAsia="ru-RU"/>
              </w:rPr>
              <w:t xml:space="preserve">БГСС </w:t>
            </w:r>
          </w:p>
        </w:tc>
        <w:tc>
          <w:tcPr>
            <w:tcW w:w="953" w:type="dxa"/>
          </w:tcPr>
          <w:p w:rsidR="00074075" w:rsidRPr="004F4F87" w:rsidRDefault="00074075" w:rsidP="00074075">
            <w:pPr>
              <w:ind w:left="-1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17789,9</w:t>
            </w:r>
          </w:p>
        </w:tc>
        <w:tc>
          <w:tcPr>
            <w:tcW w:w="993" w:type="dxa"/>
          </w:tcPr>
          <w:p w:rsidR="00074075" w:rsidRPr="004F4F87" w:rsidRDefault="00074075" w:rsidP="00074075">
            <w:pPr>
              <w:ind w:left="-10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17614,5</w:t>
            </w:r>
          </w:p>
        </w:tc>
        <w:tc>
          <w:tcPr>
            <w:tcW w:w="988" w:type="dxa"/>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-175,4</w:t>
            </w:r>
          </w:p>
        </w:tc>
        <w:tc>
          <w:tcPr>
            <w:tcW w:w="989" w:type="dxa"/>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99,0</w:t>
            </w:r>
          </w:p>
        </w:tc>
        <w:tc>
          <w:tcPr>
            <w:tcW w:w="999" w:type="dxa"/>
            <w:hideMark/>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14964,7</w:t>
            </w:r>
          </w:p>
        </w:tc>
        <w:tc>
          <w:tcPr>
            <w:tcW w:w="993" w:type="dxa"/>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2649,8</w:t>
            </w:r>
          </w:p>
        </w:tc>
        <w:tc>
          <w:tcPr>
            <w:tcW w:w="992" w:type="dxa"/>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117,7</w:t>
            </w:r>
          </w:p>
        </w:tc>
        <w:tc>
          <w:tcPr>
            <w:tcW w:w="850" w:type="dxa"/>
            <w:hideMark/>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11,1</w:t>
            </w:r>
          </w:p>
        </w:tc>
        <w:tc>
          <w:tcPr>
            <w:tcW w:w="854" w:type="dxa"/>
            <w:hideMark/>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11,7</w:t>
            </w:r>
          </w:p>
        </w:tc>
      </w:tr>
      <w:tr w:rsidR="00074075" w:rsidRPr="004A76B8" w:rsidTr="00264215">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074075" w:rsidRPr="004A76B8" w:rsidRDefault="00074075" w:rsidP="00074075">
            <w:pPr>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val="ru-RU" w:eastAsia="ru-RU"/>
              </w:rPr>
              <w:t>ФОМС</w:t>
            </w:r>
          </w:p>
        </w:tc>
        <w:tc>
          <w:tcPr>
            <w:tcW w:w="953" w:type="dxa"/>
          </w:tcPr>
          <w:p w:rsidR="00074075" w:rsidRPr="004F4F87" w:rsidRDefault="00074075" w:rsidP="00074075">
            <w:pPr>
              <w:ind w:left="-14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6321,4</w:t>
            </w:r>
          </w:p>
        </w:tc>
        <w:tc>
          <w:tcPr>
            <w:tcW w:w="993" w:type="dxa"/>
          </w:tcPr>
          <w:p w:rsidR="00074075" w:rsidRPr="004F4F87" w:rsidRDefault="00074075" w:rsidP="00074075">
            <w:pPr>
              <w:ind w:left="-10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6260,8</w:t>
            </w:r>
          </w:p>
        </w:tc>
        <w:tc>
          <w:tcPr>
            <w:tcW w:w="988" w:type="dxa"/>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-60,6</w:t>
            </w:r>
          </w:p>
        </w:tc>
        <w:tc>
          <w:tcPr>
            <w:tcW w:w="989" w:type="dxa"/>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99,0</w:t>
            </w:r>
          </w:p>
        </w:tc>
        <w:tc>
          <w:tcPr>
            <w:tcW w:w="999" w:type="dxa"/>
            <w:hideMark/>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5673,5</w:t>
            </w:r>
          </w:p>
        </w:tc>
        <w:tc>
          <w:tcPr>
            <w:tcW w:w="993" w:type="dxa"/>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587,3</w:t>
            </w:r>
          </w:p>
        </w:tc>
        <w:tc>
          <w:tcPr>
            <w:tcW w:w="992" w:type="dxa"/>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110,4</w:t>
            </w:r>
          </w:p>
        </w:tc>
        <w:tc>
          <w:tcPr>
            <w:tcW w:w="850" w:type="dxa"/>
            <w:hideMark/>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4,2</w:t>
            </w:r>
          </w:p>
        </w:tc>
        <w:tc>
          <w:tcPr>
            <w:tcW w:w="854" w:type="dxa"/>
            <w:hideMark/>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4,2</w:t>
            </w:r>
          </w:p>
        </w:tc>
      </w:tr>
      <w:tr w:rsidR="00074075" w:rsidRPr="004A76B8" w:rsidTr="00264215">
        <w:trPr>
          <w:trHeight w:val="256"/>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074075" w:rsidRPr="004A76B8" w:rsidRDefault="00074075" w:rsidP="00074075">
            <w:pPr>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val="ru-RU" w:eastAsia="ru-RU"/>
              </w:rPr>
              <w:t xml:space="preserve">БАТЕ </w:t>
            </w:r>
          </w:p>
        </w:tc>
        <w:tc>
          <w:tcPr>
            <w:tcW w:w="953" w:type="dxa"/>
          </w:tcPr>
          <w:p w:rsidR="00074075" w:rsidRPr="004F4F87" w:rsidRDefault="00074075" w:rsidP="00074075">
            <w:pPr>
              <w:ind w:left="-1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14794,7</w:t>
            </w:r>
          </w:p>
        </w:tc>
        <w:tc>
          <w:tcPr>
            <w:tcW w:w="993" w:type="dxa"/>
          </w:tcPr>
          <w:p w:rsidR="00074075" w:rsidRPr="004F4F87" w:rsidRDefault="00074075" w:rsidP="00074075">
            <w:pPr>
              <w:ind w:left="-10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13274,6</w:t>
            </w:r>
          </w:p>
        </w:tc>
        <w:tc>
          <w:tcPr>
            <w:tcW w:w="988" w:type="dxa"/>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-1520,1</w:t>
            </w:r>
          </w:p>
        </w:tc>
        <w:tc>
          <w:tcPr>
            <w:tcW w:w="989" w:type="dxa"/>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89,7</w:t>
            </w:r>
          </w:p>
        </w:tc>
        <w:tc>
          <w:tcPr>
            <w:tcW w:w="999" w:type="dxa"/>
            <w:hideMark/>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11314,7</w:t>
            </w:r>
          </w:p>
        </w:tc>
        <w:tc>
          <w:tcPr>
            <w:tcW w:w="993" w:type="dxa"/>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1959,9</w:t>
            </w:r>
          </w:p>
        </w:tc>
        <w:tc>
          <w:tcPr>
            <w:tcW w:w="992" w:type="dxa"/>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117,3</w:t>
            </w:r>
          </w:p>
        </w:tc>
        <w:tc>
          <w:tcPr>
            <w:tcW w:w="850" w:type="dxa"/>
            <w:hideMark/>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8,4</w:t>
            </w:r>
          </w:p>
        </w:tc>
        <w:tc>
          <w:tcPr>
            <w:tcW w:w="854" w:type="dxa"/>
            <w:hideMark/>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8,8</w:t>
            </w:r>
          </w:p>
        </w:tc>
      </w:tr>
      <w:tr w:rsidR="00074075" w:rsidRPr="004A76B8" w:rsidTr="00264215">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9740" w:type="dxa"/>
            <w:gridSpan w:val="10"/>
          </w:tcPr>
          <w:p w:rsidR="00074075" w:rsidRPr="007957D8" w:rsidRDefault="00074075" w:rsidP="00074075">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ru-RU" w:eastAsia="ru-RU"/>
              </w:rPr>
              <w:t>Дефицит</w:t>
            </w:r>
            <w:r w:rsidRPr="007957D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ru-RU" w:eastAsia="ru-RU"/>
              </w:rPr>
              <w:t>излишек</w:t>
            </w:r>
            <w:r w:rsidRPr="007957D8">
              <w:rPr>
                <w:rFonts w:ascii="Times New Roman" w:eastAsia="Times New Roman" w:hAnsi="Times New Roman" w:cs="Times New Roman"/>
                <w:color w:val="000000"/>
                <w:sz w:val="26"/>
                <w:szCs w:val="26"/>
                <w:lang w:eastAsia="ru-RU"/>
              </w:rPr>
              <w:t xml:space="preserve"> (+)</w:t>
            </w:r>
          </w:p>
        </w:tc>
      </w:tr>
      <w:tr w:rsidR="00074075" w:rsidRPr="004A76B8" w:rsidTr="00264215">
        <w:trPr>
          <w:trHeight w:val="490"/>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074075" w:rsidRPr="004A76B8" w:rsidRDefault="00074075" w:rsidP="00074075">
            <w:pPr>
              <w:ind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НПБ</w:t>
            </w:r>
            <w:r w:rsidRPr="004A76B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val="0"/>
                <w:i/>
                <w:color w:val="000000"/>
                <w:sz w:val="24"/>
                <w:szCs w:val="24"/>
                <w:lang w:val="ru-RU" w:eastAsia="ru-RU"/>
              </w:rPr>
              <w:t>включая</w:t>
            </w:r>
            <w:r w:rsidRPr="004F4F87">
              <w:rPr>
                <w:rFonts w:ascii="Times New Roman" w:eastAsia="Times New Roman" w:hAnsi="Times New Roman" w:cs="Times New Roman"/>
                <w:b w:val="0"/>
                <w:i/>
                <w:iCs/>
                <w:color w:val="000000"/>
                <w:sz w:val="24"/>
                <w:szCs w:val="24"/>
                <w:lang w:eastAsia="ru-RU"/>
              </w:rPr>
              <w:t>:</w:t>
            </w:r>
          </w:p>
        </w:tc>
        <w:tc>
          <w:tcPr>
            <w:tcW w:w="953" w:type="dxa"/>
          </w:tcPr>
          <w:p w:rsidR="00074075" w:rsidRPr="00E77FC6" w:rsidRDefault="00074075" w:rsidP="00074075">
            <w:pPr>
              <w:ind w:left="-1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-5585,1</w:t>
            </w:r>
          </w:p>
        </w:tc>
        <w:tc>
          <w:tcPr>
            <w:tcW w:w="993" w:type="dxa"/>
          </w:tcPr>
          <w:p w:rsidR="00074075" w:rsidRPr="004A76B8" w:rsidRDefault="00074075" w:rsidP="00074075">
            <w:pPr>
              <w:ind w:left="-10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r w:rsidRPr="004A76B8">
              <w:rPr>
                <w:rFonts w:ascii="Times New Roman" w:eastAsia="Times New Roman" w:hAnsi="Times New Roman" w:cs="Times New Roman"/>
                <w:b/>
                <w:bCs/>
                <w:color w:val="000000"/>
                <w:sz w:val="24"/>
                <w:szCs w:val="24"/>
                <w:lang w:eastAsia="ru-RU"/>
              </w:rPr>
              <w:t>14</w:t>
            </w:r>
            <w:r>
              <w:rPr>
                <w:rFonts w:ascii="Times New Roman" w:eastAsia="Times New Roman" w:hAnsi="Times New Roman" w:cs="Times New Roman"/>
                <w:b/>
                <w:bCs/>
                <w:color w:val="000000"/>
                <w:sz w:val="24"/>
                <w:szCs w:val="24"/>
                <w:lang w:eastAsia="ru-RU"/>
              </w:rPr>
              <w:t>4,8</w:t>
            </w:r>
          </w:p>
        </w:tc>
        <w:tc>
          <w:tcPr>
            <w:tcW w:w="988" w:type="dxa"/>
          </w:tcPr>
          <w:p w:rsidR="00074075" w:rsidRPr="00E77FC6"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4440,3</w:t>
            </w:r>
          </w:p>
        </w:tc>
        <w:tc>
          <w:tcPr>
            <w:tcW w:w="989" w:type="dxa"/>
          </w:tcPr>
          <w:p w:rsidR="00074075" w:rsidRPr="00E77FC6"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20,5</w:t>
            </w:r>
          </w:p>
        </w:tc>
        <w:tc>
          <w:tcPr>
            <w:tcW w:w="999" w:type="dxa"/>
            <w:hideMark/>
          </w:tcPr>
          <w:p w:rsidR="00074075" w:rsidRPr="004A76B8"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E77FC6">
              <w:rPr>
                <w:rFonts w:ascii="Times New Roman" w:eastAsia="Times New Roman" w:hAnsi="Times New Roman" w:cs="Times New Roman"/>
                <w:b/>
                <w:bCs/>
                <w:color w:val="000000"/>
                <w:sz w:val="24"/>
                <w:szCs w:val="24"/>
                <w:lang w:eastAsia="ru-RU"/>
              </w:rPr>
              <w:t>-2508,7</w:t>
            </w:r>
          </w:p>
        </w:tc>
        <w:tc>
          <w:tcPr>
            <w:tcW w:w="993" w:type="dxa"/>
          </w:tcPr>
          <w:p w:rsidR="00074075" w:rsidRPr="004A76B8"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1363,9</w:t>
            </w:r>
          </w:p>
        </w:tc>
        <w:tc>
          <w:tcPr>
            <w:tcW w:w="992" w:type="dxa"/>
          </w:tcPr>
          <w:p w:rsidR="00074075" w:rsidRPr="004A76B8"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45,6</w:t>
            </w:r>
          </w:p>
        </w:tc>
        <w:tc>
          <w:tcPr>
            <w:tcW w:w="850" w:type="dxa"/>
            <w:hideMark/>
          </w:tcPr>
          <w:p w:rsidR="00074075" w:rsidRPr="004A76B8"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4A76B8">
              <w:rPr>
                <w:rFonts w:ascii="Times New Roman" w:eastAsia="Times New Roman" w:hAnsi="Times New Roman" w:cs="Times New Roman"/>
                <w:b/>
                <w:bCs/>
                <w:color w:val="000000"/>
                <w:sz w:val="24"/>
                <w:szCs w:val="24"/>
                <w:lang w:eastAsia="ru-RU"/>
              </w:rPr>
              <w:t>-1,8</w:t>
            </w:r>
          </w:p>
        </w:tc>
        <w:tc>
          <w:tcPr>
            <w:tcW w:w="854" w:type="dxa"/>
            <w:hideMark/>
          </w:tcPr>
          <w:p w:rsidR="00074075" w:rsidRPr="004A76B8"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4A76B8">
              <w:rPr>
                <w:rFonts w:ascii="Times New Roman" w:eastAsia="Times New Roman" w:hAnsi="Times New Roman" w:cs="Times New Roman"/>
                <w:b/>
                <w:bCs/>
                <w:color w:val="000000"/>
                <w:sz w:val="24"/>
                <w:szCs w:val="24"/>
                <w:lang w:eastAsia="ru-RU"/>
              </w:rPr>
              <w:t>-0,</w:t>
            </w:r>
            <w:r>
              <w:rPr>
                <w:rFonts w:ascii="Times New Roman" w:eastAsia="Times New Roman" w:hAnsi="Times New Roman" w:cs="Times New Roman"/>
                <w:b/>
                <w:bCs/>
                <w:color w:val="000000"/>
                <w:sz w:val="24"/>
                <w:szCs w:val="24"/>
                <w:lang w:eastAsia="ru-RU"/>
              </w:rPr>
              <w:t>8</w:t>
            </w:r>
          </w:p>
        </w:tc>
      </w:tr>
      <w:tr w:rsidR="00074075" w:rsidRPr="004A76B8" w:rsidTr="00264215">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074075" w:rsidRPr="004A76B8" w:rsidRDefault="00074075" w:rsidP="00074075">
            <w:pPr>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val="ru-RU" w:eastAsia="ru-RU"/>
              </w:rPr>
              <w:t>ГБ</w:t>
            </w:r>
          </w:p>
        </w:tc>
        <w:tc>
          <w:tcPr>
            <w:tcW w:w="953" w:type="dxa"/>
          </w:tcPr>
          <w:p w:rsidR="00074075" w:rsidRPr="004F4F87" w:rsidRDefault="00074075" w:rsidP="00074075">
            <w:pPr>
              <w:ind w:left="-14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-4024,2</w:t>
            </w:r>
          </w:p>
        </w:tc>
        <w:tc>
          <w:tcPr>
            <w:tcW w:w="993" w:type="dxa"/>
          </w:tcPr>
          <w:p w:rsidR="00074075" w:rsidRPr="004F4F87" w:rsidRDefault="00074075" w:rsidP="00074075">
            <w:pPr>
              <w:ind w:left="-10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-1531,7</w:t>
            </w:r>
          </w:p>
        </w:tc>
        <w:tc>
          <w:tcPr>
            <w:tcW w:w="988" w:type="dxa"/>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2492,5</w:t>
            </w:r>
          </w:p>
        </w:tc>
        <w:tc>
          <w:tcPr>
            <w:tcW w:w="989" w:type="dxa"/>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38,1</w:t>
            </w:r>
          </w:p>
        </w:tc>
        <w:tc>
          <w:tcPr>
            <w:tcW w:w="999" w:type="dxa"/>
            <w:hideMark/>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-3433,6</w:t>
            </w:r>
          </w:p>
        </w:tc>
        <w:tc>
          <w:tcPr>
            <w:tcW w:w="993" w:type="dxa"/>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1901,9</w:t>
            </w:r>
          </w:p>
        </w:tc>
        <w:tc>
          <w:tcPr>
            <w:tcW w:w="992" w:type="dxa"/>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44,6</w:t>
            </w:r>
          </w:p>
        </w:tc>
        <w:tc>
          <w:tcPr>
            <w:tcW w:w="850" w:type="dxa"/>
            <w:hideMark/>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-2,5</w:t>
            </w:r>
          </w:p>
        </w:tc>
        <w:tc>
          <w:tcPr>
            <w:tcW w:w="854" w:type="dxa"/>
            <w:hideMark/>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-1,0</w:t>
            </w:r>
          </w:p>
        </w:tc>
      </w:tr>
      <w:tr w:rsidR="00074075" w:rsidRPr="004A76B8" w:rsidTr="00264215">
        <w:trPr>
          <w:trHeight w:val="256"/>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074075" w:rsidRPr="004A76B8" w:rsidRDefault="00074075" w:rsidP="00074075">
            <w:pPr>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val="ru-RU" w:eastAsia="ru-RU"/>
              </w:rPr>
              <w:t xml:space="preserve">БГСС </w:t>
            </w:r>
          </w:p>
        </w:tc>
        <w:tc>
          <w:tcPr>
            <w:tcW w:w="953" w:type="dxa"/>
          </w:tcPr>
          <w:p w:rsidR="00074075" w:rsidRPr="004F4F87" w:rsidRDefault="00074075" w:rsidP="00074075">
            <w:pPr>
              <w:ind w:left="-1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-126,3</w:t>
            </w:r>
          </w:p>
        </w:tc>
        <w:tc>
          <w:tcPr>
            <w:tcW w:w="993" w:type="dxa"/>
          </w:tcPr>
          <w:p w:rsidR="00074075" w:rsidRPr="004F4F87" w:rsidRDefault="00074075" w:rsidP="00074075">
            <w:pPr>
              <w:ind w:left="-10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204,2</w:t>
            </w:r>
          </w:p>
        </w:tc>
        <w:tc>
          <w:tcPr>
            <w:tcW w:w="988" w:type="dxa"/>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330,5</w:t>
            </w:r>
          </w:p>
        </w:tc>
        <w:tc>
          <w:tcPr>
            <w:tcW w:w="989" w:type="dxa"/>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&lt;0</w:t>
            </w:r>
          </w:p>
        </w:tc>
        <w:tc>
          <w:tcPr>
            <w:tcW w:w="999" w:type="dxa"/>
            <w:hideMark/>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95,9</w:t>
            </w:r>
          </w:p>
        </w:tc>
        <w:tc>
          <w:tcPr>
            <w:tcW w:w="993" w:type="dxa"/>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108,3</w:t>
            </w:r>
          </w:p>
        </w:tc>
        <w:tc>
          <w:tcPr>
            <w:tcW w:w="992" w:type="dxa"/>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212,9</w:t>
            </w:r>
          </w:p>
        </w:tc>
        <w:tc>
          <w:tcPr>
            <w:tcW w:w="850" w:type="dxa"/>
            <w:hideMark/>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0,1</w:t>
            </w:r>
          </w:p>
        </w:tc>
        <w:tc>
          <w:tcPr>
            <w:tcW w:w="854" w:type="dxa"/>
            <w:hideMark/>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0,1</w:t>
            </w:r>
          </w:p>
        </w:tc>
      </w:tr>
      <w:tr w:rsidR="00074075" w:rsidRPr="004A76B8" w:rsidTr="00264215">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074075" w:rsidRPr="004A76B8" w:rsidRDefault="00074075" w:rsidP="00074075">
            <w:pPr>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val="ru-RU" w:eastAsia="ru-RU"/>
              </w:rPr>
              <w:t>ФОМС</w:t>
            </w:r>
          </w:p>
        </w:tc>
        <w:tc>
          <w:tcPr>
            <w:tcW w:w="953" w:type="dxa"/>
          </w:tcPr>
          <w:p w:rsidR="00074075" w:rsidRPr="004F4F87" w:rsidRDefault="00074075" w:rsidP="00074075">
            <w:pPr>
              <w:ind w:left="-14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-92,8</w:t>
            </w:r>
          </w:p>
        </w:tc>
        <w:tc>
          <w:tcPr>
            <w:tcW w:w="993" w:type="dxa"/>
          </w:tcPr>
          <w:p w:rsidR="00074075" w:rsidRPr="004F4F87" w:rsidRDefault="00074075" w:rsidP="00074075">
            <w:pPr>
              <w:ind w:left="-10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-4,2</w:t>
            </w:r>
          </w:p>
        </w:tc>
        <w:tc>
          <w:tcPr>
            <w:tcW w:w="988" w:type="dxa"/>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88,6</w:t>
            </w:r>
          </w:p>
        </w:tc>
        <w:tc>
          <w:tcPr>
            <w:tcW w:w="989" w:type="dxa"/>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4,5</w:t>
            </w:r>
          </w:p>
        </w:tc>
        <w:tc>
          <w:tcPr>
            <w:tcW w:w="999" w:type="dxa"/>
            <w:hideMark/>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90,7</w:t>
            </w:r>
          </w:p>
        </w:tc>
        <w:tc>
          <w:tcPr>
            <w:tcW w:w="993" w:type="dxa"/>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-94,9</w:t>
            </w:r>
          </w:p>
        </w:tc>
        <w:tc>
          <w:tcPr>
            <w:tcW w:w="992" w:type="dxa"/>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w:t>
            </w:r>
          </w:p>
        </w:tc>
        <w:tc>
          <w:tcPr>
            <w:tcW w:w="850" w:type="dxa"/>
            <w:hideMark/>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0,1</w:t>
            </w:r>
          </w:p>
        </w:tc>
        <w:tc>
          <w:tcPr>
            <w:tcW w:w="854" w:type="dxa"/>
            <w:hideMark/>
          </w:tcPr>
          <w:p w:rsidR="00074075" w:rsidRPr="004F4F87" w:rsidRDefault="00074075" w:rsidP="000740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w:t>
            </w:r>
          </w:p>
        </w:tc>
      </w:tr>
      <w:tr w:rsidR="00074075" w:rsidRPr="004A76B8" w:rsidTr="00264215">
        <w:trPr>
          <w:trHeight w:val="256"/>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rsidR="00074075" w:rsidRPr="004A76B8" w:rsidRDefault="00074075" w:rsidP="00074075">
            <w:pPr>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val="ru-RU" w:eastAsia="ru-RU"/>
              </w:rPr>
              <w:lastRenderedPageBreak/>
              <w:t xml:space="preserve">БАТЕ </w:t>
            </w:r>
          </w:p>
        </w:tc>
        <w:tc>
          <w:tcPr>
            <w:tcW w:w="953" w:type="dxa"/>
          </w:tcPr>
          <w:p w:rsidR="00074075" w:rsidRPr="004F4F87" w:rsidRDefault="00074075" w:rsidP="00074075">
            <w:pPr>
              <w:ind w:left="-1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-1341,8</w:t>
            </w:r>
          </w:p>
        </w:tc>
        <w:tc>
          <w:tcPr>
            <w:tcW w:w="993" w:type="dxa"/>
          </w:tcPr>
          <w:p w:rsidR="00074075" w:rsidRPr="004F4F87" w:rsidRDefault="00074075" w:rsidP="00074075">
            <w:pPr>
              <w:ind w:left="-10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186,9</w:t>
            </w:r>
          </w:p>
        </w:tc>
        <w:tc>
          <w:tcPr>
            <w:tcW w:w="988" w:type="dxa"/>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1528,7</w:t>
            </w:r>
          </w:p>
        </w:tc>
        <w:tc>
          <w:tcPr>
            <w:tcW w:w="989" w:type="dxa"/>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-13,9</w:t>
            </w:r>
          </w:p>
        </w:tc>
        <w:tc>
          <w:tcPr>
            <w:tcW w:w="999" w:type="dxa"/>
            <w:hideMark/>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738,3</w:t>
            </w:r>
          </w:p>
        </w:tc>
        <w:tc>
          <w:tcPr>
            <w:tcW w:w="993" w:type="dxa"/>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-551,4</w:t>
            </w:r>
          </w:p>
        </w:tc>
        <w:tc>
          <w:tcPr>
            <w:tcW w:w="992" w:type="dxa"/>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25,3</w:t>
            </w:r>
          </w:p>
        </w:tc>
        <w:tc>
          <w:tcPr>
            <w:tcW w:w="850" w:type="dxa"/>
            <w:hideMark/>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0,5</w:t>
            </w:r>
          </w:p>
        </w:tc>
        <w:tc>
          <w:tcPr>
            <w:tcW w:w="854" w:type="dxa"/>
            <w:hideMark/>
          </w:tcPr>
          <w:p w:rsidR="00074075" w:rsidRPr="004F4F87" w:rsidRDefault="00074075" w:rsidP="000740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0,1</w:t>
            </w:r>
          </w:p>
        </w:tc>
      </w:tr>
      <w:tr w:rsidR="00074075" w:rsidRPr="00064718" w:rsidTr="00264215">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9740" w:type="dxa"/>
            <w:gridSpan w:val="10"/>
          </w:tcPr>
          <w:p w:rsidR="00074075" w:rsidRPr="00074075" w:rsidRDefault="00074075" w:rsidP="00074075">
            <w:pPr>
              <w:ind w:left="23"/>
              <w:jc w:val="both"/>
              <w:rPr>
                <w:rFonts w:ascii="Times New Roman" w:eastAsia="Times New Roman" w:hAnsi="Times New Roman" w:cs="Times New Roman"/>
                <w:b w:val="0"/>
                <w:sz w:val="20"/>
                <w:szCs w:val="24"/>
                <w:lang w:val="ru-RU" w:eastAsia="ru-RU"/>
              </w:rPr>
            </w:pPr>
            <w:r w:rsidRPr="007F6CA4">
              <w:rPr>
                <w:rFonts w:ascii="Times New Roman" w:eastAsia="Times New Roman" w:hAnsi="Times New Roman" w:cs="Times New Roman"/>
                <w:b w:val="0"/>
                <w:sz w:val="20"/>
                <w:szCs w:val="24"/>
                <w:lang w:eastAsia="ru-RU"/>
              </w:rPr>
              <w:t xml:space="preserve">* </w:t>
            </w:r>
            <w:r>
              <w:rPr>
                <w:rFonts w:ascii="Times New Roman" w:eastAsia="Times New Roman" w:hAnsi="Times New Roman" w:cs="Times New Roman"/>
                <w:b w:val="0"/>
                <w:sz w:val="20"/>
                <w:szCs w:val="24"/>
                <w:lang w:val="ru-RU" w:eastAsia="ru-RU"/>
              </w:rPr>
              <w:t>Валовой</w:t>
            </w:r>
            <w:r w:rsidRPr="00074075">
              <w:rPr>
                <w:rFonts w:ascii="Times New Roman" w:eastAsia="Times New Roman" w:hAnsi="Times New Roman" w:cs="Times New Roman"/>
                <w:b w:val="0"/>
                <w:sz w:val="20"/>
                <w:szCs w:val="24"/>
                <w:lang w:val="ru-RU" w:eastAsia="ru-RU"/>
              </w:rPr>
              <w:t xml:space="preserve"> </w:t>
            </w:r>
            <w:r w:rsidRPr="00074075">
              <w:rPr>
                <w:rFonts w:ascii="Times New Roman" w:eastAsia="Times New Roman" w:hAnsi="Times New Roman" w:cs="Times New Roman"/>
                <w:b w:val="0"/>
                <w:bCs w:val="0"/>
                <w:sz w:val="20"/>
                <w:szCs w:val="24"/>
                <w:lang w:val="ru-RU" w:eastAsia="ru-RU"/>
              </w:rPr>
              <w:t>внутренн</w:t>
            </w:r>
            <w:r w:rsidRPr="00074075">
              <w:rPr>
                <w:rFonts w:ascii="Times New Roman" w:eastAsia="Times New Roman" w:hAnsi="Times New Roman" w:cs="Times New Roman"/>
                <w:b w:val="0"/>
                <w:sz w:val="20"/>
                <w:szCs w:val="24"/>
                <w:lang w:val="ru-RU" w:eastAsia="ru-RU"/>
              </w:rPr>
              <w:t xml:space="preserve">ий </w:t>
            </w:r>
            <w:r>
              <w:rPr>
                <w:rFonts w:ascii="Times New Roman" w:eastAsia="Times New Roman" w:hAnsi="Times New Roman" w:cs="Times New Roman"/>
                <w:b w:val="0"/>
                <w:sz w:val="20"/>
                <w:szCs w:val="24"/>
                <w:lang w:val="ru-RU" w:eastAsia="ru-RU"/>
              </w:rPr>
              <w:t xml:space="preserve">продукт взят в расчет за </w:t>
            </w:r>
            <w:r w:rsidRPr="007F6CA4">
              <w:rPr>
                <w:rFonts w:ascii="Times New Roman" w:eastAsia="Times New Roman" w:hAnsi="Times New Roman" w:cs="Times New Roman"/>
                <w:b w:val="0"/>
                <w:sz w:val="20"/>
                <w:szCs w:val="24"/>
                <w:lang w:eastAsia="ru-RU"/>
              </w:rPr>
              <w:t>2016</w:t>
            </w:r>
            <w:r>
              <w:rPr>
                <w:rFonts w:ascii="Times New Roman" w:eastAsia="Times New Roman" w:hAnsi="Times New Roman" w:cs="Times New Roman"/>
                <w:b w:val="0"/>
                <w:sz w:val="20"/>
                <w:szCs w:val="24"/>
                <w:lang w:val="ru-RU" w:eastAsia="ru-RU"/>
              </w:rPr>
              <w:t xml:space="preserve"> год</w:t>
            </w:r>
            <w:r w:rsidRPr="007F6CA4">
              <w:rPr>
                <w:rFonts w:ascii="Times New Roman" w:eastAsia="Times New Roman" w:hAnsi="Times New Roman" w:cs="Times New Roman"/>
                <w:b w:val="0"/>
                <w:sz w:val="20"/>
                <w:szCs w:val="24"/>
                <w:lang w:eastAsia="ru-RU"/>
              </w:rPr>
              <w:t>,</w:t>
            </w:r>
            <w:r>
              <w:rPr>
                <w:rFonts w:ascii="Times New Roman" w:eastAsia="Times New Roman" w:hAnsi="Times New Roman" w:cs="Times New Roman"/>
                <w:b w:val="0"/>
                <w:sz w:val="20"/>
                <w:szCs w:val="24"/>
                <w:lang w:val="ru-RU" w:eastAsia="ru-RU"/>
              </w:rPr>
              <w:t xml:space="preserve"> согласно данным НБС он составляет </w:t>
            </w:r>
            <w:r w:rsidRPr="007F6CA4">
              <w:rPr>
                <w:rFonts w:ascii="Times New Roman" w:eastAsia="Times New Roman" w:hAnsi="Times New Roman" w:cs="Times New Roman"/>
                <w:b w:val="0"/>
                <w:sz w:val="20"/>
                <w:szCs w:val="24"/>
                <w:lang w:eastAsia="ru-RU"/>
              </w:rPr>
              <w:t>135 397,</w:t>
            </w:r>
            <w:r w:rsidRPr="00074075">
              <w:rPr>
                <w:rFonts w:ascii="Times New Roman" w:eastAsia="Times New Roman" w:hAnsi="Times New Roman" w:cs="Times New Roman"/>
                <w:b w:val="0"/>
                <w:sz w:val="20"/>
                <w:szCs w:val="24"/>
                <w:lang w:eastAsia="ru-RU"/>
              </w:rPr>
              <w:t>0</w:t>
            </w:r>
            <w:r w:rsidRPr="00074075">
              <w:rPr>
                <w:rFonts w:ascii="Times New Roman" w:eastAsia="Times New Roman" w:hAnsi="Times New Roman" w:cs="Times New Roman"/>
                <w:b w:val="0"/>
                <w:sz w:val="20"/>
                <w:szCs w:val="24"/>
                <w:lang w:val="ru-RU" w:eastAsia="ru-RU"/>
              </w:rPr>
              <w:t xml:space="preserve"> </w:t>
            </w:r>
            <w:r w:rsidRPr="00074075">
              <w:rPr>
                <w:rFonts w:ascii="Times New Roman" w:eastAsia="Times New Roman" w:hAnsi="Times New Roman" w:cs="Times New Roman"/>
                <w:b w:val="0"/>
                <w:bCs w:val="0"/>
                <w:sz w:val="20"/>
                <w:szCs w:val="24"/>
                <w:lang w:val="ru-RU" w:eastAsia="ru-RU"/>
              </w:rPr>
              <w:t>млн. леев</w:t>
            </w:r>
          </w:p>
          <w:p w:rsidR="00074075" w:rsidRPr="00074075" w:rsidRDefault="00074075" w:rsidP="00074075">
            <w:pPr>
              <w:ind w:left="23"/>
              <w:jc w:val="both"/>
              <w:rPr>
                <w:rFonts w:ascii="Times New Roman" w:eastAsia="Times New Roman" w:hAnsi="Times New Roman" w:cs="Times New Roman"/>
                <w:b w:val="0"/>
                <w:sz w:val="20"/>
                <w:szCs w:val="24"/>
                <w:lang w:val="ru-RU" w:eastAsia="ru-RU"/>
              </w:rPr>
            </w:pPr>
            <w:r w:rsidRPr="00074075">
              <w:rPr>
                <w:rFonts w:ascii="Times New Roman" w:eastAsia="Times New Roman" w:hAnsi="Times New Roman" w:cs="Times New Roman"/>
                <w:b w:val="0"/>
                <w:sz w:val="20"/>
                <w:szCs w:val="24"/>
                <w:lang w:val="ru-RU" w:eastAsia="ru-RU"/>
              </w:rPr>
              <w:t xml:space="preserve"> </w:t>
            </w:r>
            <w:r w:rsidRPr="007F6CA4">
              <w:rPr>
                <w:rFonts w:ascii="Times New Roman" w:eastAsia="Times New Roman" w:hAnsi="Times New Roman" w:cs="Times New Roman"/>
                <w:b w:val="0"/>
                <w:sz w:val="20"/>
                <w:szCs w:val="24"/>
                <w:lang w:eastAsia="ru-RU"/>
              </w:rPr>
              <w:t xml:space="preserve">** </w:t>
            </w:r>
            <w:r>
              <w:rPr>
                <w:rFonts w:ascii="Times New Roman" w:eastAsia="Times New Roman" w:hAnsi="Times New Roman" w:cs="Times New Roman"/>
                <w:b w:val="0"/>
                <w:sz w:val="20"/>
                <w:szCs w:val="24"/>
                <w:lang w:val="ru-RU" w:eastAsia="ru-RU"/>
              </w:rPr>
              <w:t>Валовой</w:t>
            </w:r>
            <w:r w:rsidRPr="00074075">
              <w:rPr>
                <w:rFonts w:ascii="Times New Roman" w:eastAsia="Times New Roman" w:hAnsi="Times New Roman" w:cs="Times New Roman"/>
                <w:b w:val="0"/>
                <w:sz w:val="20"/>
                <w:szCs w:val="24"/>
                <w:lang w:val="ru-RU" w:eastAsia="ru-RU"/>
              </w:rPr>
              <w:t xml:space="preserve"> </w:t>
            </w:r>
            <w:r w:rsidRPr="00074075">
              <w:rPr>
                <w:rFonts w:ascii="Times New Roman" w:eastAsia="Times New Roman" w:hAnsi="Times New Roman" w:cs="Times New Roman"/>
                <w:b w:val="0"/>
                <w:bCs w:val="0"/>
                <w:sz w:val="20"/>
                <w:szCs w:val="24"/>
                <w:lang w:val="ru-RU" w:eastAsia="ru-RU"/>
              </w:rPr>
              <w:t>внутренн</w:t>
            </w:r>
            <w:r w:rsidRPr="00074075">
              <w:rPr>
                <w:rFonts w:ascii="Times New Roman" w:eastAsia="Times New Roman" w:hAnsi="Times New Roman" w:cs="Times New Roman"/>
                <w:b w:val="0"/>
                <w:sz w:val="20"/>
                <w:szCs w:val="24"/>
                <w:lang w:val="ru-RU" w:eastAsia="ru-RU"/>
              </w:rPr>
              <w:t xml:space="preserve">ий </w:t>
            </w:r>
            <w:r>
              <w:rPr>
                <w:rFonts w:ascii="Times New Roman" w:eastAsia="Times New Roman" w:hAnsi="Times New Roman" w:cs="Times New Roman"/>
                <w:b w:val="0"/>
                <w:sz w:val="20"/>
                <w:szCs w:val="24"/>
                <w:lang w:val="ru-RU" w:eastAsia="ru-RU"/>
              </w:rPr>
              <w:t xml:space="preserve">продукт взят в расчет за </w:t>
            </w:r>
            <w:r w:rsidRPr="007F6CA4">
              <w:rPr>
                <w:rFonts w:ascii="Times New Roman" w:eastAsia="Times New Roman" w:hAnsi="Times New Roman" w:cs="Times New Roman"/>
                <w:b w:val="0"/>
                <w:sz w:val="20"/>
                <w:szCs w:val="24"/>
                <w:lang w:eastAsia="ru-RU"/>
              </w:rPr>
              <w:t>201</w:t>
            </w:r>
            <w:r>
              <w:rPr>
                <w:rFonts w:ascii="Times New Roman" w:eastAsia="Times New Roman" w:hAnsi="Times New Roman" w:cs="Times New Roman"/>
                <w:b w:val="0"/>
                <w:sz w:val="20"/>
                <w:szCs w:val="24"/>
                <w:lang w:val="ru-RU" w:eastAsia="ru-RU"/>
              </w:rPr>
              <w:t>7 год</w:t>
            </w:r>
            <w:r w:rsidRPr="007F6CA4">
              <w:rPr>
                <w:rFonts w:ascii="Times New Roman" w:eastAsia="Times New Roman" w:hAnsi="Times New Roman" w:cs="Times New Roman"/>
                <w:b w:val="0"/>
                <w:sz w:val="20"/>
                <w:szCs w:val="24"/>
                <w:lang w:eastAsia="ru-RU"/>
              </w:rPr>
              <w:t>,</w:t>
            </w:r>
            <w:r>
              <w:rPr>
                <w:rFonts w:ascii="Times New Roman" w:eastAsia="Times New Roman" w:hAnsi="Times New Roman" w:cs="Times New Roman"/>
                <w:b w:val="0"/>
                <w:sz w:val="20"/>
                <w:szCs w:val="24"/>
                <w:lang w:val="ru-RU" w:eastAsia="ru-RU"/>
              </w:rPr>
              <w:t xml:space="preserve"> согласно предварительным данным НБС он составляет </w:t>
            </w:r>
            <w:r w:rsidRPr="007F6CA4">
              <w:rPr>
                <w:rFonts w:ascii="Times New Roman" w:eastAsia="Times New Roman" w:hAnsi="Times New Roman" w:cs="Times New Roman"/>
                <w:b w:val="0"/>
                <w:sz w:val="20"/>
                <w:szCs w:val="24"/>
                <w:lang w:eastAsia="ru-RU"/>
              </w:rPr>
              <w:t>150 369,0</w:t>
            </w:r>
            <w:r>
              <w:rPr>
                <w:rFonts w:ascii="Times New Roman" w:eastAsia="Times New Roman" w:hAnsi="Times New Roman" w:cs="Times New Roman"/>
                <w:b w:val="0"/>
                <w:sz w:val="20"/>
                <w:szCs w:val="24"/>
                <w:lang w:val="ru-RU" w:eastAsia="ru-RU"/>
              </w:rPr>
              <w:t xml:space="preserve"> </w:t>
            </w:r>
            <w:r w:rsidRPr="00074075">
              <w:rPr>
                <w:rFonts w:ascii="Times New Roman" w:eastAsia="Times New Roman" w:hAnsi="Times New Roman" w:cs="Times New Roman"/>
                <w:b w:val="0"/>
                <w:bCs w:val="0"/>
                <w:sz w:val="20"/>
                <w:szCs w:val="24"/>
                <w:lang w:val="ru-RU" w:eastAsia="ru-RU"/>
              </w:rPr>
              <w:t>млн. леев</w:t>
            </w:r>
          </w:p>
        </w:tc>
      </w:tr>
    </w:tbl>
    <w:p w:rsidR="00C3766A" w:rsidRPr="00E34EB5" w:rsidRDefault="00074075" w:rsidP="005F2A88">
      <w:pPr>
        <w:spacing w:before="120" w:after="0"/>
        <w:jc w:val="both"/>
        <w:rPr>
          <w:rFonts w:ascii="Times New Roman" w:hAnsi="Times New Roman" w:cs="Times New Roman"/>
          <w:i/>
          <w:sz w:val="20"/>
          <w:lang w:val="ru-MD"/>
        </w:rPr>
      </w:pPr>
      <w:r>
        <w:rPr>
          <w:rFonts w:ascii="Times New Roman" w:hAnsi="Times New Roman" w:cs="Times New Roman"/>
          <w:b/>
          <w:sz w:val="20"/>
          <w:lang w:val="ru-RU"/>
        </w:rPr>
        <w:t>Справка</w:t>
      </w:r>
      <w:r w:rsidR="00C3766A" w:rsidRPr="00E34EB5">
        <w:rPr>
          <w:rFonts w:ascii="Times New Roman" w:hAnsi="Times New Roman" w:cs="Times New Roman"/>
          <w:b/>
          <w:sz w:val="20"/>
          <w:lang w:val="ru-MD"/>
        </w:rPr>
        <w:t xml:space="preserve">: </w:t>
      </w:r>
      <w:r w:rsidRPr="00E34EB5">
        <w:rPr>
          <w:rFonts w:ascii="Times New Roman" w:hAnsi="Times New Roman" w:cs="Times New Roman"/>
          <w:i/>
          <w:sz w:val="20"/>
          <w:lang w:val="ru-MD"/>
        </w:rPr>
        <w:t xml:space="preserve">Данные по доходам и расходам компонентов НПБ представлены с трансфертами между </w:t>
      </w:r>
      <w:r w:rsidRPr="00E34EB5">
        <w:rPr>
          <w:rFonts w:ascii="Times New Roman" w:eastAsia="Times New Roman" w:hAnsi="Times New Roman" w:cs="Times New Roman"/>
          <w:i/>
          <w:sz w:val="20"/>
          <w:lang w:val="ru-MD"/>
        </w:rPr>
        <w:t>бюджет</w:t>
      </w:r>
      <w:r w:rsidRPr="00E34EB5">
        <w:rPr>
          <w:rFonts w:ascii="Times New Roman" w:hAnsi="Times New Roman" w:cs="Times New Roman"/>
          <w:i/>
          <w:sz w:val="20"/>
          <w:lang w:val="ru-MD"/>
        </w:rPr>
        <w:t xml:space="preserve">ами </w:t>
      </w:r>
    </w:p>
    <w:p w:rsidR="00E15B39" w:rsidRDefault="00074075" w:rsidP="00C3766A">
      <w:pPr>
        <w:spacing w:after="0" w:line="276" w:lineRule="auto"/>
        <w:jc w:val="both"/>
        <w:rPr>
          <w:rFonts w:ascii="Times New Roman" w:hAnsi="Times New Roman" w:cs="Times New Roman"/>
          <w:sz w:val="28"/>
        </w:rPr>
      </w:pPr>
      <w:r w:rsidRPr="00E34EB5">
        <w:rPr>
          <w:rFonts w:ascii="Times New Roman" w:hAnsi="Times New Roman" w:cs="Times New Roman"/>
          <w:b/>
          <w:sz w:val="20"/>
          <w:lang w:val="ru-MD"/>
        </w:rPr>
        <w:t>Источник</w:t>
      </w:r>
      <w:r w:rsidR="009E4D24">
        <w:rPr>
          <w:rFonts w:ascii="Times New Roman" w:hAnsi="Times New Roman" w:cs="Times New Roman"/>
          <w:b/>
          <w:sz w:val="20"/>
          <w:lang w:val="ru-MD"/>
        </w:rPr>
        <w:t>.</w:t>
      </w:r>
      <w:r w:rsidR="00C3766A" w:rsidRPr="00E34EB5">
        <w:rPr>
          <w:rFonts w:ascii="Times New Roman" w:hAnsi="Times New Roman" w:cs="Times New Roman"/>
          <w:sz w:val="20"/>
          <w:lang w:val="ru-MD"/>
        </w:rPr>
        <w:t xml:space="preserve"> </w:t>
      </w:r>
      <w:r w:rsidRPr="00E34EB5">
        <w:rPr>
          <w:rFonts w:ascii="Times New Roman" w:hAnsi="Times New Roman" w:cs="Times New Roman"/>
          <w:i/>
          <w:sz w:val="20"/>
          <w:lang w:val="ru-MD"/>
        </w:rPr>
        <w:t xml:space="preserve">Данные обобщены </w:t>
      </w:r>
      <w:r w:rsidRPr="00E34EB5">
        <w:rPr>
          <w:rFonts w:ascii="Times New Roman" w:eastAsia="Calibri" w:hAnsi="Times New Roman" w:cs="Times New Roman"/>
          <w:i/>
          <w:sz w:val="20"/>
          <w:lang w:val="ru-MD"/>
        </w:rPr>
        <w:t>аудиторской</w:t>
      </w:r>
      <w:r w:rsidR="00E34EB5" w:rsidRPr="00E34EB5">
        <w:rPr>
          <w:rFonts w:ascii="Times New Roman" w:eastAsia="Calibri" w:hAnsi="Times New Roman" w:cs="Times New Roman"/>
          <w:i/>
          <w:sz w:val="20"/>
          <w:lang w:val="ru-MD"/>
        </w:rPr>
        <w:t xml:space="preserve"> группой из Отчета об </w:t>
      </w:r>
      <w:r w:rsidR="00E34EB5" w:rsidRPr="00E34EB5">
        <w:rPr>
          <w:rFonts w:ascii="Times New Roman" w:eastAsia="Times New Roman" w:hAnsi="Times New Roman" w:cs="Times New Roman"/>
          <w:i/>
          <w:sz w:val="20"/>
          <w:lang w:val="ru-MD"/>
        </w:rPr>
        <w:t>исполнени</w:t>
      </w:r>
      <w:r w:rsidR="00E34EB5" w:rsidRPr="00E34EB5">
        <w:rPr>
          <w:rFonts w:ascii="Times New Roman" w:eastAsia="Calibri" w:hAnsi="Times New Roman" w:cs="Times New Roman"/>
          <w:i/>
          <w:sz w:val="20"/>
          <w:lang w:val="ru-MD"/>
        </w:rPr>
        <w:t xml:space="preserve">и государственного </w:t>
      </w:r>
      <w:r w:rsidR="00E34EB5" w:rsidRPr="00E34EB5">
        <w:rPr>
          <w:rFonts w:ascii="Times New Roman" w:eastAsia="Times New Roman" w:hAnsi="Times New Roman" w:cs="Times New Roman"/>
          <w:i/>
          <w:sz w:val="20"/>
          <w:lang w:val="ru-MD"/>
        </w:rPr>
        <w:t>бюджет</w:t>
      </w:r>
      <w:r w:rsidR="00E34EB5" w:rsidRPr="00E34EB5">
        <w:rPr>
          <w:rFonts w:ascii="Times New Roman" w:eastAsia="Calibri" w:hAnsi="Times New Roman" w:cs="Times New Roman"/>
          <w:i/>
          <w:sz w:val="20"/>
          <w:lang w:val="ru-MD"/>
        </w:rPr>
        <w:t xml:space="preserve">а за 2016 год и Отчета об </w:t>
      </w:r>
      <w:r w:rsidR="00E34EB5" w:rsidRPr="00E34EB5">
        <w:rPr>
          <w:rFonts w:ascii="Times New Roman" w:eastAsia="Times New Roman" w:hAnsi="Times New Roman" w:cs="Times New Roman"/>
          <w:i/>
          <w:sz w:val="20"/>
          <w:lang w:val="ru-MD"/>
        </w:rPr>
        <w:t>исполнени</w:t>
      </w:r>
      <w:r w:rsidR="00E34EB5" w:rsidRPr="00E34EB5">
        <w:rPr>
          <w:rFonts w:ascii="Times New Roman" w:eastAsia="Calibri" w:hAnsi="Times New Roman" w:cs="Times New Roman"/>
          <w:i/>
          <w:sz w:val="20"/>
          <w:lang w:val="ru-MD"/>
        </w:rPr>
        <w:t>и государственного</w:t>
      </w:r>
      <w:r w:rsidR="00E34EB5">
        <w:rPr>
          <w:rFonts w:ascii="Times New Roman" w:eastAsia="Calibri" w:hAnsi="Times New Roman" w:cs="Times New Roman"/>
          <w:i/>
          <w:sz w:val="20"/>
          <w:lang w:val="ru-RU"/>
        </w:rPr>
        <w:t xml:space="preserve"> </w:t>
      </w:r>
      <w:r w:rsidR="00E34EB5" w:rsidRPr="00E34EB5">
        <w:rPr>
          <w:rFonts w:ascii="Times New Roman" w:eastAsia="Times New Roman" w:hAnsi="Times New Roman" w:cs="Times New Roman"/>
          <w:i/>
          <w:sz w:val="20"/>
          <w:lang w:val="ru-RU"/>
        </w:rPr>
        <w:t>бюджет</w:t>
      </w:r>
      <w:r w:rsidR="00E34EB5">
        <w:rPr>
          <w:rFonts w:ascii="Times New Roman" w:eastAsia="Calibri" w:hAnsi="Times New Roman" w:cs="Times New Roman"/>
          <w:i/>
          <w:sz w:val="20"/>
          <w:lang w:val="ru-RU"/>
        </w:rPr>
        <w:t>а за 2017 год</w:t>
      </w:r>
      <w:r w:rsidR="00C3766A">
        <w:rPr>
          <w:rFonts w:ascii="Times New Roman" w:hAnsi="Times New Roman" w:cs="Times New Roman"/>
          <w:i/>
          <w:sz w:val="20"/>
        </w:rPr>
        <w:t>.</w:t>
      </w:r>
    </w:p>
    <w:p w:rsidR="00E34EB5" w:rsidRPr="00F82053" w:rsidRDefault="00E34EB5" w:rsidP="00E34EB5">
      <w:pPr>
        <w:spacing w:before="120" w:after="0" w:line="276" w:lineRule="auto"/>
        <w:ind w:firstLine="709"/>
        <w:jc w:val="both"/>
        <w:rPr>
          <w:rFonts w:ascii="Times New Roman" w:hAnsi="Times New Roman" w:cs="Times New Roman"/>
          <w:sz w:val="28"/>
          <w:lang w:val="ru-MD"/>
        </w:rPr>
      </w:pPr>
      <w:r w:rsidRPr="00E34EB5">
        <w:rPr>
          <w:rFonts w:ascii="Times New Roman" w:hAnsi="Times New Roman" w:cs="Times New Roman"/>
          <w:sz w:val="28"/>
          <w:lang w:val="ru-RU"/>
        </w:rPr>
        <w:t>Удельный</w:t>
      </w:r>
      <w:r>
        <w:rPr>
          <w:rFonts w:ascii="Times New Roman" w:hAnsi="Times New Roman" w:cs="Times New Roman"/>
          <w:sz w:val="28"/>
          <w:lang w:val="ru-RU"/>
        </w:rPr>
        <w:t xml:space="preserve"> </w:t>
      </w:r>
      <w:r w:rsidRPr="00E34EB5">
        <w:rPr>
          <w:rFonts w:ascii="Times New Roman" w:hAnsi="Times New Roman" w:cs="Times New Roman"/>
          <w:sz w:val="28"/>
          <w:lang w:val="ru-RU"/>
        </w:rPr>
        <w:t xml:space="preserve">вес </w:t>
      </w:r>
      <w:r>
        <w:rPr>
          <w:rFonts w:ascii="Times New Roman" w:hAnsi="Times New Roman" w:cs="Times New Roman"/>
          <w:sz w:val="28"/>
          <w:lang w:val="ru-RU"/>
        </w:rPr>
        <w:t>доходов</w:t>
      </w:r>
      <w:r w:rsidR="005F2A88">
        <w:rPr>
          <w:rFonts w:ascii="Times New Roman" w:hAnsi="Times New Roman" w:cs="Times New Roman"/>
          <w:sz w:val="28"/>
          <w:lang w:val="ru-RU"/>
        </w:rPr>
        <w:t xml:space="preserve"> НПБ</w:t>
      </w:r>
      <w:r>
        <w:rPr>
          <w:rFonts w:ascii="Times New Roman" w:hAnsi="Times New Roman" w:cs="Times New Roman"/>
          <w:sz w:val="28"/>
          <w:lang w:val="ru-RU"/>
        </w:rPr>
        <w:t xml:space="preserve"> эволюционировал в ВВП на 1,6 п.п. по сравнению с 2016 годом, </w:t>
      </w:r>
      <w:r>
        <w:rPr>
          <w:rFonts w:ascii="Times New Roman" w:hAnsi="Times New Roman" w:cs="Times New Roman"/>
          <w:sz w:val="28"/>
          <w:szCs w:val="28"/>
          <w:lang w:val="ru-RU" w:eastAsia="ru-RU"/>
        </w:rPr>
        <w:t xml:space="preserve">зарегистрировав в </w:t>
      </w:r>
      <w:r>
        <w:rPr>
          <w:rFonts w:ascii="Times New Roman" w:hAnsi="Times New Roman" w:cs="Times New Roman"/>
          <w:sz w:val="28"/>
        </w:rPr>
        <w:t>2017</w:t>
      </w:r>
      <w:r>
        <w:rPr>
          <w:rFonts w:ascii="Times New Roman" w:hAnsi="Times New Roman" w:cs="Times New Roman"/>
          <w:sz w:val="28"/>
          <w:lang w:val="ru-RU"/>
        </w:rPr>
        <w:t xml:space="preserve"> году </w:t>
      </w:r>
      <w:r>
        <w:rPr>
          <w:rFonts w:ascii="Times New Roman" w:hAnsi="Times New Roman" w:cs="Times New Roman"/>
          <w:sz w:val="28"/>
        </w:rPr>
        <w:t>35,5%</w:t>
      </w:r>
      <w:r>
        <w:rPr>
          <w:rFonts w:ascii="Times New Roman" w:hAnsi="Times New Roman" w:cs="Times New Roman"/>
          <w:sz w:val="28"/>
          <w:lang w:val="ru-RU"/>
        </w:rPr>
        <w:t xml:space="preserve">. Поступление доходов свыше уточненного </w:t>
      </w:r>
      <w:r w:rsidRPr="00F82053">
        <w:rPr>
          <w:rFonts w:ascii="Times New Roman" w:hAnsi="Times New Roman" w:cs="Times New Roman"/>
          <w:sz w:val="28"/>
          <w:lang w:val="ru-MD"/>
        </w:rPr>
        <w:t xml:space="preserve">уровня было обеспечено по всем 4 </w:t>
      </w:r>
      <w:r w:rsidRPr="00F82053">
        <w:rPr>
          <w:rFonts w:ascii="Times New Roman" w:eastAsia="Times New Roman" w:hAnsi="Times New Roman" w:cs="Times New Roman"/>
          <w:sz w:val="28"/>
          <w:lang w:val="ru-MD"/>
        </w:rPr>
        <w:t>бюджет</w:t>
      </w:r>
      <w:r w:rsidRPr="00F82053">
        <w:rPr>
          <w:rFonts w:ascii="Times New Roman" w:hAnsi="Times New Roman" w:cs="Times New Roman"/>
          <w:sz w:val="28"/>
          <w:lang w:val="ru-MD"/>
        </w:rPr>
        <w:t>ам компонент</w:t>
      </w:r>
      <w:r w:rsidR="00F82053">
        <w:rPr>
          <w:rFonts w:ascii="Times New Roman" w:hAnsi="Times New Roman" w:cs="Times New Roman"/>
          <w:sz w:val="28"/>
          <w:lang w:val="ru-MD"/>
        </w:rPr>
        <w:t>а</w:t>
      </w:r>
      <w:r w:rsidRPr="00F82053">
        <w:rPr>
          <w:rFonts w:ascii="Times New Roman" w:hAnsi="Times New Roman" w:cs="Times New Roman"/>
          <w:sz w:val="28"/>
          <w:lang w:val="ru-MD"/>
        </w:rPr>
        <w:t>м НПБ, варьируя от 100,1%</w:t>
      </w:r>
      <w:r w:rsidR="005F2A88">
        <w:rPr>
          <w:rFonts w:ascii="Times New Roman" w:hAnsi="Times New Roman" w:cs="Times New Roman"/>
          <w:sz w:val="28"/>
          <w:lang w:val="ru-MD"/>
        </w:rPr>
        <w:t xml:space="preserve">, </w:t>
      </w:r>
      <w:r w:rsidR="005F2A88">
        <w:rPr>
          <w:rFonts w:ascii="Times New Roman" w:hAnsi="Times New Roman" w:cs="Times New Roman"/>
          <w:sz w:val="28"/>
          <w:szCs w:val="28"/>
          <w:lang w:val="ru-RU" w:eastAsia="ru-RU"/>
        </w:rPr>
        <w:t>зарегистрированным</w:t>
      </w:r>
      <w:r w:rsidRPr="00F82053">
        <w:rPr>
          <w:rFonts w:ascii="Times New Roman" w:hAnsi="Times New Roman" w:cs="Times New Roman"/>
          <w:sz w:val="28"/>
          <w:lang w:val="ru-MD"/>
        </w:rPr>
        <w:t xml:space="preserve"> по БАТЕ</w:t>
      </w:r>
      <w:r w:rsidR="005F2A88">
        <w:rPr>
          <w:rFonts w:ascii="Times New Roman" w:hAnsi="Times New Roman" w:cs="Times New Roman"/>
          <w:sz w:val="28"/>
          <w:lang w:val="ru-MD"/>
        </w:rPr>
        <w:t>,</w:t>
      </w:r>
      <w:r w:rsidRPr="00F82053">
        <w:rPr>
          <w:rFonts w:ascii="Times New Roman" w:hAnsi="Times New Roman" w:cs="Times New Roman"/>
          <w:sz w:val="28"/>
          <w:lang w:val="ru-MD"/>
        </w:rPr>
        <w:t xml:space="preserve"> до 100,9%, отраженным по БГСС.</w:t>
      </w:r>
    </w:p>
    <w:p w:rsidR="00F82053" w:rsidRPr="00F82053" w:rsidRDefault="00F82053" w:rsidP="00F82053">
      <w:pPr>
        <w:spacing w:after="0" w:line="276" w:lineRule="auto"/>
        <w:ind w:firstLine="709"/>
        <w:jc w:val="both"/>
        <w:rPr>
          <w:rFonts w:ascii="Times New Roman" w:hAnsi="Times New Roman" w:cs="Times New Roman"/>
          <w:sz w:val="28"/>
          <w:lang w:val="ru-MD"/>
        </w:rPr>
      </w:pPr>
      <w:r w:rsidRPr="00F82053">
        <w:rPr>
          <w:rFonts w:ascii="Times New Roman" w:hAnsi="Times New Roman" w:cs="Times New Roman"/>
          <w:sz w:val="28"/>
          <w:lang w:val="ru-MD"/>
        </w:rPr>
        <w:t xml:space="preserve">По расходной части </w:t>
      </w:r>
      <w:r w:rsidRPr="00F82053">
        <w:rPr>
          <w:rFonts w:ascii="Times New Roman" w:eastAsia="Times New Roman" w:hAnsi="Times New Roman" w:cs="Times New Roman"/>
          <w:sz w:val="28"/>
          <w:lang w:val="ru-MD"/>
        </w:rPr>
        <w:t>исполнени</w:t>
      </w:r>
      <w:r w:rsidRPr="00F82053">
        <w:rPr>
          <w:rFonts w:ascii="Times New Roman" w:hAnsi="Times New Roman" w:cs="Times New Roman"/>
          <w:sz w:val="28"/>
          <w:lang w:val="ru-MD"/>
        </w:rPr>
        <w:t xml:space="preserve">е НПБ в 2017 году было ниже уточненного уровня на 6,6% или на 3837,5 </w:t>
      </w:r>
      <w:r w:rsidRPr="00F82053">
        <w:rPr>
          <w:rFonts w:ascii="Times New Roman" w:eastAsia="Times New Roman" w:hAnsi="Times New Roman" w:cs="Times New Roman"/>
          <w:sz w:val="28"/>
          <w:lang w:val="ru-MD"/>
        </w:rPr>
        <w:t>млн. леев</w:t>
      </w:r>
      <w:r w:rsidRPr="00F82053">
        <w:rPr>
          <w:rFonts w:ascii="Times New Roman" w:hAnsi="Times New Roman" w:cs="Times New Roman"/>
          <w:sz w:val="28"/>
          <w:lang w:val="ru-MD"/>
        </w:rPr>
        <w:t xml:space="preserve"> меньше. По сравнению с 2016 годом, расходы возросли на 6059,8 </w:t>
      </w:r>
      <w:r w:rsidRPr="00F82053">
        <w:rPr>
          <w:rFonts w:ascii="Times New Roman" w:eastAsia="Times New Roman" w:hAnsi="Times New Roman" w:cs="Times New Roman"/>
          <w:sz w:val="28"/>
          <w:lang w:val="ru-MD"/>
        </w:rPr>
        <w:t>млн. леев</w:t>
      </w:r>
      <w:r w:rsidRPr="00F82053">
        <w:rPr>
          <w:rFonts w:ascii="Times New Roman" w:hAnsi="Times New Roman" w:cs="Times New Roman"/>
          <w:sz w:val="28"/>
          <w:lang w:val="ru-MD"/>
        </w:rPr>
        <w:t xml:space="preserve"> или на 12,5% как удельный вес в ВВП, что означает рост на 0,5 п.п.</w:t>
      </w:r>
    </w:p>
    <w:p w:rsidR="00F82053" w:rsidRPr="00F82053" w:rsidRDefault="00F82053" w:rsidP="00F82053">
      <w:pPr>
        <w:spacing w:after="0" w:line="276" w:lineRule="auto"/>
        <w:ind w:firstLine="709"/>
        <w:jc w:val="both"/>
        <w:rPr>
          <w:rFonts w:ascii="Times New Roman" w:hAnsi="Times New Roman" w:cs="Times New Roman"/>
          <w:sz w:val="28"/>
          <w:lang w:val="ru-RU"/>
        </w:rPr>
      </w:pPr>
      <w:r w:rsidRPr="00F82053">
        <w:rPr>
          <w:rFonts w:ascii="Times New Roman" w:hAnsi="Times New Roman" w:cs="Times New Roman"/>
          <w:sz w:val="28"/>
          <w:lang w:val="ru-MD"/>
        </w:rPr>
        <w:t xml:space="preserve">В </w:t>
      </w:r>
      <w:r w:rsidR="00E15B39" w:rsidRPr="00F82053">
        <w:rPr>
          <w:rFonts w:ascii="Times New Roman" w:hAnsi="Times New Roman" w:cs="Times New Roman"/>
          <w:sz w:val="28"/>
          <w:lang w:val="ru-MD"/>
        </w:rPr>
        <w:t>2017</w:t>
      </w:r>
      <w:r w:rsidRPr="00F82053">
        <w:rPr>
          <w:rFonts w:ascii="Times New Roman" w:hAnsi="Times New Roman" w:cs="Times New Roman"/>
          <w:sz w:val="28"/>
          <w:lang w:val="ru-MD"/>
        </w:rPr>
        <w:t xml:space="preserve"> году расходы </w:t>
      </w:r>
      <w:r w:rsidRPr="00F82053">
        <w:rPr>
          <w:rFonts w:ascii="Times New Roman" w:eastAsia="Times New Roman" w:hAnsi="Times New Roman" w:cs="Times New Roman"/>
          <w:sz w:val="28"/>
          <w:lang w:val="ru-MD"/>
        </w:rPr>
        <w:t>бюджет</w:t>
      </w:r>
      <w:r w:rsidRPr="00F82053">
        <w:rPr>
          <w:rFonts w:ascii="Times New Roman" w:hAnsi="Times New Roman" w:cs="Times New Roman"/>
          <w:sz w:val="28"/>
          <w:lang w:val="ru-MD"/>
        </w:rPr>
        <w:t xml:space="preserve">ов компонентов НПБ были </w:t>
      </w:r>
      <w:r w:rsidRPr="00F82053">
        <w:rPr>
          <w:rFonts w:ascii="Times New Roman" w:eastAsia="Times New Roman" w:hAnsi="Times New Roman" w:cs="Times New Roman"/>
          <w:sz w:val="28"/>
          <w:lang w:val="ru-MD"/>
        </w:rPr>
        <w:t xml:space="preserve">исполнены ниже уточненного уровня. </w:t>
      </w:r>
      <w:r>
        <w:rPr>
          <w:rFonts w:ascii="Times New Roman" w:eastAsia="Times New Roman" w:hAnsi="Times New Roman" w:cs="Times New Roman"/>
          <w:sz w:val="28"/>
          <w:lang w:val="ru-MD"/>
        </w:rPr>
        <w:t xml:space="preserve">Так, о самом низком уровне отчитались БАТЕ </w:t>
      </w:r>
      <w:r>
        <w:rPr>
          <w:rFonts w:ascii="Times New Roman" w:hAnsi="Times New Roman" w:cs="Times New Roman"/>
          <w:sz w:val="28"/>
        </w:rPr>
        <w:t>– 89,7%</w:t>
      </w:r>
      <w:r>
        <w:rPr>
          <w:rFonts w:ascii="Times New Roman" w:hAnsi="Times New Roman" w:cs="Times New Roman"/>
          <w:sz w:val="28"/>
          <w:lang w:val="ru-RU"/>
        </w:rPr>
        <w:t xml:space="preserve"> по сравнению с уточненными к </w:t>
      </w:r>
      <w:r w:rsidRPr="00F82053">
        <w:rPr>
          <w:rFonts w:ascii="Times New Roman" w:eastAsia="Times New Roman" w:hAnsi="Times New Roman" w:cs="Times New Roman"/>
          <w:sz w:val="28"/>
          <w:lang w:val="ru-RU"/>
        </w:rPr>
        <w:t>исполнени</w:t>
      </w:r>
      <w:r>
        <w:rPr>
          <w:rFonts w:ascii="Times New Roman" w:hAnsi="Times New Roman" w:cs="Times New Roman"/>
          <w:sz w:val="28"/>
          <w:lang w:val="ru-RU"/>
        </w:rPr>
        <w:t xml:space="preserve">ю </w:t>
      </w:r>
      <w:r w:rsidRPr="00F82053">
        <w:rPr>
          <w:rFonts w:ascii="Times New Roman" w:hAnsi="Times New Roman" w:cs="Times New Roman"/>
          <w:sz w:val="28"/>
          <w:lang w:val="ru-RU"/>
        </w:rPr>
        <w:t>расход</w:t>
      </w:r>
      <w:r>
        <w:rPr>
          <w:rFonts w:ascii="Times New Roman" w:hAnsi="Times New Roman" w:cs="Times New Roman"/>
          <w:sz w:val="28"/>
          <w:lang w:val="ru-RU"/>
        </w:rPr>
        <w:t xml:space="preserve">ами, далее следуют </w:t>
      </w:r>
      <w:r w:rsidRPr="00F82053">
        <w:rPr>
          <w:rFonts w:ascii="Times New Roman" w:hAnsi="Times New Roman" w:cs="Times New Roman"/>
          <w:sz w:val="28"/>
          <w:lang w:val="ru-RU"/>
        </w:rPr>
        <w:t>расход</w:t>
      </w:r>
      <w:r>
        <w:rPr>
          <w:rFonts w:ascii="Times New Roman" w:hAnsi="Times New Roman" w:cs="Times New Roman"/>
          <w:sz w:val="28"/>
          <w:lang w:val="ru-RU"/>
        </w:rPr>
        <w:t xml:space="preserve">ы, отраженные по ГБ </w:t>
      </w:r>
      <w:r>
        <w:rPr>
          <w:rFonts w:ascii="Times New Roman" w:hAnsi="Times New Roman" w:cs="Times New Roman"/>
          <w:sz w:val="28"/>
        </w:rPr>
        <w:t>– 93,9%,</w:t>
      </w:r>
      <w:r>
        <w:rPr>
          <w:rFonts w:ascii="Times New Roman" w:hAnsi="Times New Roman" w:cs="Times New Roman"/>
          <w:sz w:val="28"/>
          <w:lang w:val="ru-RU"/>
        </w:rPr>
        <w:t xml:space="preserve"> а </w:t>
      </w:r>
      <w:r w:rsidRPr="00F82053">
        <w:rPr>
          <w:rFonts w:ascii="Times New Roman" w:hAnsi="Times New Roman" w:cs="Times New Roman"/>
          <w:sz w:val="28"/>
          <w:lang w:val="ru-RU"/>
        </w:rPr>
        <w:t>расход</w:t>
      </w:r>
      <w:r>
        <w:rPr>
          <w:rFonts w:ascii="Times New Roman" w:hAnsi="Times New Roman" w:cs="Times New Roman"/>
          <w:sz w:val="28"/>
          <w:lang w:val="ru-RU"/>
        </w:rPr>
        <w:t xml:space="preserve">ы по БГСС и ФОМС </w:t>
      </w:r>
      <w:r>
        <w:rPr>
          <w:rFonts w:ascii="Times New Roman" w:hAnsi="Times New Roman" w:cs="Times New Roman"/>
          <w:sz w:val="28"/>
          <w:szCs w:val="28"/>
          <w:lang w:val="ru-RU" w:eastAsia="ru-RU"/>
        </w:rPr>
        <w:t xml:space="preserve">зарегистрировали </w:t>
      </w:r>
      <w:r w:rsidRPr="00F82053">
        <w:rPr>
          <w:rFonts w:ascii="Times New Roman" w:eastAsia="Times New Roman" w:hAnsi="Times New Roman" w:cs="Times New Roman"/>
          <w:sz w:val="28"/>
          <w:szCs w:val="28"/>
          <w:lang w:val="ru-RU" w:eastAsia="ru-RU"/>
        </w:rPr>
        <w:t>исполнени</w:t>
      </w:r>
      <w:r>
        <w:rPr>
          <w:rFonts w:ascii="Times New Roman" w:hAnsi="Times New Roman" w:cs="Times New Roman"/>
          <w:sz w:val="28"/>
          <w:szCs w:val="28"/>
          <w:lang w:val="ru-RU" w:eastAsia="ru-RU"/>
        </w:rPr>
        <w:t xml:space="preserve">е </w:t>
      </w:r>
      <w:r>
        <w:rPr>
          <w:rFonts w:ascii="Times New Roman" w:hAnsi="Times New Roman" w:cs="Times New Roman"/>
          <w:sz w:val="28"/>
        </w:rPr>
        <w:t>99,0%.</w:t>
      </w:r>
    </w:p>
    <w:p w:rsidR="00EB126A" w:rsidRPr="00E67242" w:rsidRDefault="00EB126A" w:rsidP="00E67242">
      <w:pPr>
        <w:spacing w:after="0" w:line="276"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НПБ </w:t>
      </w:r>
      <w:r w:rsidR="00397A1E">
        <w:rPr>
          <w:rFonts w:ascii="Times New Roman" w:hAnsi="Times New Roman" w:cs="Times New Roman"/>
          <w:sz w:val="28"/>
          <w:lang w:val="ru-RU"/>
        </w:rPr>
        <w:t>был завершен</w:t>
      </w:r>
      <w:r w:rsidR="00E67242">
        <w:rPr>
          <w:rFonts w:ascii="Times New Roman" w:hAnsi="Times New Roman" w:cs="Times New Roman"/>
          <w:sz w:val="28"/>
          <w:lang w:val="ru-RU"/>
        </w:rPr>
        <w:t xml:space="preserve"> с дефицитом </w:t>
      </w:r>
      <w:r w:rsidR="00E67242">
        <w:rPr>
          <w:rFonts w:ascii="Times New Roman" w:hAnsi="Times New Roman" w:cs="Times New Roman"/>
          <w:sz w:val="28"/>
        </w:rPr>
        <w:t>1144,8</w:t>
      </w:r>
      <w:r w:rsidR="00E67242">
        <w:rPr>
          <w:rFonts w:ascii="Times New Roman" w:hAnsi="Times New Roman" w:cs="Times New Roman"/>
          <w:sz w:val="28"/>
          <w:lang w:val="ru-RU"/>
        </w:rPr>
        <w:t xml:space="preserve"> </w:t>
      </w:r>
      <w:r w:rsidR="00E67242" w:rsidRPr="00E67242">
        <w:rPr>
          <w:rFonts w:ascii="Times New Roman" w:eastAsia="Times New Roman" w:hAnsi="Times New Roman" w:cs="Times New Roman"/>
          <w:sz w:val="28"/>
          <w:lang w:val="ru-RU"/>
        </w:rPr>
        <w:t>млн. леев</w:t>
      </w:r>
      <w:r w:rsidR="00E67242">
        <w:rPr>
          <w:rFonts w:ascii="Times New Roman" w:hAnsi="Times New Roman" w:cs="Times New Roman"/>
          <w:sz w:val="28"/>
          <w:lang w:val="ru-RU"/>
        </w:rPr>
        <w:t xml:space="preserve">, </w:t>
      </w:r>
      <w:r w:rsidR="00E67242">
        <w:rPr>
          <w:rFonts w:ascii="Times New Roman" w:hAnsi="Times New Roman" w:cs="Times New Roman"/>
          <w:sz w:val="28"/>
          <w:szCs w:val="28"/>
          <w:lang w:val="ru-RU" w:eastAsia="ru-RU"/>
        </w:rPr>
        <w:t xml:space="preserve">зарегистрировав снижение на </w:t>
      </w:r>
      <w:r w:rsidR="00E67242">
        <w:rPr>
          <w:rFonts w:ascii="Times New Roman" w:hAnsi="Times New Roman" w:cs="Times New Roman"/>
          <w:sz w:val="28"/>
        </w:rPr>
        <w:t>4440,3</w:t>
      </w:r>
      <w:r w:rsidR="00E67242">
        <w:rPr>
          <w:rFonts w:ascii="Times New Roman" w:hAnsi="Times New Roman" w:cs="Times New Roman"/>
          <w:sz w:val="28"/>
          <w:lang w:val="ru-RU"/>
        </w:rPr>
        <w:t xml:space="preserve"> </w:t>
      </w:r>
      <w:r w:rsidR="00E67242" w:rsidRPr="00E67242">
        <w:rPr>
          <w:rFonts w:ascii="Times New Roman" w:eastAsia="Times New Roman" w:hAnsi="Times New Roman" w:cs="Times New Roman"/>
          <w:sz w:val="28"/>
          <w:lang w:val="ru-RU"/>
        </w:rPr>
        <w:t>млн. леев</w:t>
      </w:r>
      <w:r w:rsidR="00E67242">
        <w:rPr>
          <w:rFonts w:ascii="Times New Roman" w:hAnsi="Times New Roman" w:cs="Times New Roman"/>
          <w:sz w:val="28"/>
          <w:lang w:val="ru-RU"/>
        </w:rPr>
        <w:t xml:space="preserve"> против уточненного уровня и на </w:t>
      </w:r>
      <w:r w:rsidR="00E67242" w:rsidRPr="002D6E88">
        <w:rPr>
          <w:rFonts w:ascii="Times New Roman" w:hAnsi="Times New Roman" w:cs="Times New Roman"/>
          <w:sz w:val="28"/>
        </w:rPr>
        <w:t>1363,9</w:t>
      </w:r>
      <w:r w:rsidR="00E67242">
        <w:rPr>
          <w:rFonts w:ascii="Times New Roman" w:hAnsi="Times New Roman" w:cs="Times New Roman"/>
          <w:sz w:val="28"/>
          <w:lang w:val="ru-RU"/>
        </w:rPr>
        <w:t xml:space="preserve"> </w:t>
      </w:r>
      <w:r w:rsidR="00E67242" w:rsidRPr="00E67242">
        <w:rPr>
          <w:rFonts w:ascii="Times New Roman" w:eastAsia="Times New Roman" w:hAnsi="Times New Roman" w:cs="Times New Roman"/>
          <w:sz w:val="28"/>
          <w:lang w:val="ru-RU"/>
        </w:rPr>
        <w:t>млн. леев</w:t>
      </w:r>
      <w:r w:rsidR="00E67242">
        <w:rPr>
          <w:rFonts w:ascii="Times New Roman" w:hAnsi="Times New Roman" w:cs="Times New Roman"/>
          <w:sz w:val="28"/>
          <w:lang w:val="ru-RU"/>
        </w:rPr>
        <w:t xml:space="preserve"> меньше по сравнению с </w:t>
      </w:r>
      <w:r w:rsidR="00E67242">
        <w:rPr>
          <w:rFonts w:ascii="Times New Roman" w:eastAsia="Times New Roman" w:hAnsi="Times New Roman" w:cs="Times New Roman"/>
          <w:sz w:val="28"/>
          <w:lang w:val="ru-RU"/>
        </w:rPr>
        <w:t xml:space="preserve">исполненным дефицитом в 2016 году. Дефицит, отнесенный к ВВП, составляет </w:t>
      </w:r>
      <w:r w:rsidR="00E67242" w:rsidRPr="00035E95">
        <w:rPr>
          <w:rFonts w:ascii="Times New Roman" w:hAnsi="Times New Roman" w:cs="Times New Roman"/>
          <w:sz w:val="28"/>
        </w:rPr>
        <w:t>(-0,8%)</w:t>
      </w:r>
      <w:r w:rsidR="00E67242">
        <w:rPr>
          <w:rFonts w:ascii="Times New Roman" w:hAnsi="Times New Roman" w:cs="Times New Roman"/>
          <w:sz w:val="28"/>
          <w:lang w:val="ru-RU"/>
        </w:rPr>
        <w:t xml:space="preserve"> или на 1,0 п.п. меньше, чем в 2016 году.</w:t>
      </w:r>
    </w:p>
    <w:p w:rsidR="00E67242" w:rsidRPr="00177C3B" w:rsidRDefault="00E67242" w:rsidP="00177C3B">
      <w:pPr>
        <w:spacing w:after="0" w:line="276" w:lineRule="auto"/>
        <w:ind w:firstLine="709"/>
        <w:jc w:val="both"/>
        <w:rPr>
          <w:rFonts w:ascii="Times New Roman" w:hAnsi="Times New Roman" w:cs="Times New Roman"/>
          <w:sz w:val="28"/>
          <w:lang w:val="ru-RU"/>
        </w:rPr>
      </w:pPr>
      <w:r w:rsidRPr="00E67242">
        <w:rPr>
          <w:rFonts w:ascii="Times New Roman" w:hAnsi="Times New Roman" w:cs="Times New Roman"/>
          <w:bCs/>
          <w:sz w:val="28"/>
          <w:szCs w:val="28"/>
          <w:lang w:val="ru-RU" w:eastAsia="ro-RO"/>
        </w:rPr>
        <w:t>Отмечается</w:t>
      </w:r>
      <w:r>
        <w:rPr>
          <w:rFonts w:ascii="Times New Roman" w:hAnsi="Times New Roman" w:cs="Times New Roman"/>
          <w:sz w:val="28"/>
          <w:lang w:val="ru-RU"/>
        </w:rPr>
        <w:t xml:space="preserve">, что </w:t>
      </w:r>
      <w:r w:rsidRPr="00E67242">
        <w:rPr>
          <w:rFonts w:ascii="Times New Roman" w:eastAsia="Times New Roman" w:hAnsi="Times New Roman" w:cs="Times New Roman"/>
          <w:sz w:val="28"/>
          <w:lang w:val="ru-RU"/>
        </w:rPr>
        <w:t>бюджет</w:t>
      </w:r>
      <w:r>
        <w:rPr>
          <w:rFonts w:ascii="Times New Roman" w:hAnsi="Times New Roman" w:cs="Times New Roman"/>
          <w:sz w:val="28"/>
          <w:lang w:val="ru-RU"/>
        </w:rPr>
        <w:t xml:space="preserve">ное </w:t>
      </w:r>
      <w:r w:rsidRPr="00E67242">
        <w:rPr>
          <w:rFonts w:ascii="Times New Roman" w:eastAsia="Times New Roman" w:hAnsi="Times New Roman" w:cs="Times New Roman"/>
          <w:sz w:val="28"/>
          <w:lang w:val="ru-RU"/>
        </w:rPr>
        <w:t>исполнени</w:t>
      </w:r>
      <w:r>
        <w:rPr>
          <w:rFonts w:ascii="Times New Roman" w:hAnsi="Times New Roman" w:cs="Times New Roman"/>
          <w:sz w:val="28"/>
          <w:lang w:val="ru-RU"/>
        </w:rPr>
        <w:t xml:space="preserve">е ГБ за 2017 год завершилось с дефицитом </w:t>
      </w:r>
      <w:r w:rsidRPr="008847E8">
        <w:rPr>
          <w:rFonts w:ascii="Times New Roman" w:hAnsi="Times New Roman" w:cs="Times New Roman"/>
          <w:sz w:val="28"/>
        </w:rPr>
        <w:t>1531,7</w:t>
      </w:r>
      <w:r>
        <w:rPr>
          <w:rFonts w:ascii="Times New Roman" w:hAnsi="Times New Roman" w:cs="Times New Roman"/>
          <w:sz w:val="28"/>
          <w:lang w:val="ru-RU"/>
        </w:rPr>
        <w:t xml:space="preserve"> </w:t>
      </w:r>
      <w:r w:rsidRPr="00E67242">
        <w:rPr>
          <w:rFonts w:ascii="Times New Roman" w:eastAsia="Times New Roman" w:hAnsi="Times New Roman" w:cs="Times New Roman"/>
          <w:sz w:val="28"/>
          <w:lang w:val="ru-RU"/>
        </w:rPr>
        <w:t>млн. леев</w:t>
      </w:r>
      <w:r>
        <w:rPr>
          <w:rFonts w:ascii="Times New Roman" w:hAnsi="Times New Roman" w:cs="Times New Roman"/>
          <w:sz w:val="28"/>
          <w:lang w:val="ru-RU"/>
        </w:rPr>
        <w:t xml:space="preserve"> и по ФОМС – 4,2 </w:t>
      </w:r>
      <w:r w:rsidRPr="00E67242">
        <w:rPr>
          <w:rFonts w:ascii="Times New Roman" w:eastAsia="Times New Roman" w:hAnsi="Times New Roman" w:cs="Times New Roman"/>
          <w:sz w:val="28"/>
          <w:lang w:val="ru-RU"/>
        </w:rPr>
        <w:t>млн. леев</w:t>
      </w:r>
      <w:r>
        <w:rPr>
          <w:rFonts w:ascii="Times New Roman" w:hAnsi="Times New Roman" w:cs="Times New Roman"/>
          <w:sz w:val="28"/>
          <w:lang w:val="ru-RU"/>
        </w:rPr>
        <w:t xml:space="preserve">. </w:t>
      </w:r>
      <w:r w:rsidRPr="00E67242">
        <w:rPr>
          <w:rFonts w:ascii="Times New Roman" w:eastAsia="Times New Roman" w:hAnsi="Times New Roman" w:cs="Times New Roman"/>
          <w:sz w:val="28"/>
          <w:lang w:val="ru-RU" w:eastAsia="ru-RU"/>
        </w:rPr>
        <w:t>Вместе с тем</w:t>
      </w:r>
      <w:r>
        <w:rPr>
          <w:rFonts w:ascii="Times New Roman" w:hAnsi="Times New Roman" w:cs="Times New Roman"/>
          <w:sz w:val="28"/>
          <w:lang w:val="ru-RU"/>
        </w:rPr>
        <w:t xml:space="preserve">, </w:t>
      </w:r>
      <w:r w:rsidR="00177C3B">
        <w:rPr>
          <w:rFonts w:ascii="Times New Roman" w:hAnsi="Times New Roman" w:cs="Times New Roman"/>
          <w:sz w:val="28"/>
          <w:lang w:val="ru-RU"/>
        </w:rPr>
        <w:t xml:space="preserve">2 </w:t>
      </w:r>
      <w:r>
        <w:rPr>
          <w:rFonts w:ascii="Times New Roman" w:hAnsi="Times New Roman" w:cs="Times New Roman"/>
          <w:sz w:val="28"/>
          <w:lang w:val="ru-RU"/>
        </w:rPr>
        <w:t>други</w:t>
      </w:r>
      <w:r w:rsidR="00177C3B">
        <w:rPr>
          <w:rFonts w:ascii="Times New Roman" w:hAnsi="Times New Roman" w:cs="Times New Roman"/>
          <w:sz w:val="28"/>
          <w:lang w:val="ru-RU"/>
        </w:rPr>
        <w:t>х</w:t>
      </w:r>
      <w:r>
        <w:rPr>
          <w:rFonts w:ascii="Times New Roman" w:hAnsi="Times New Roman" w:cs="Times New Roman"/>
          <w:sz w:val="28"/>
          <w:lang w:val="ru-RU"/>
        </w:rPr>
        <w:t xml:space="preserve"> компонента НПБ были за</w:t>
      </w:r>
      <w:r w:rsidR="00397A1E">
        <w:rPr>
          <w:rFonts w:ascii="Times New Roman" w:hAnsi="Times New Roman" w:cs="Times New Roman"/>
          <w:sz w:val="28"/>
          <w:lang w:val="ru-RU"/>
        </w:rPr>
        <w:t>вершены</w:t>
      </w:r>
      <w:r>
        <w:rPr>
          <w:rFonts w:ascii="Times New Roman" w:hAnsi="Times New Roman" w:cs="Times New Roman"/>
          <w:sz w:val="28"/>
          <w:lang w:val="ru-RU"/>
        </w:rPr>
        <w:t xml:space="preserve"> с </w:t>
      </w:r>
      <w:r w:rsidRPr="00E67242">
        <w:rPr>
          <w:rFonts w:ascii="Times New Roman" w:eastAsia="Times New Roman" w:hAnsi="Times New Roman" w:cs="Times New Roman"/>
          <w:sz w:val="28"/>
          <w:lang w:val="ru-RU"/>
        </w:rPr>
        <w:t>бюджет</w:t>
      </w:r>
      <w:r>
        <w:rPr>
          <w:rFonts w:ascii="Times New Roman" w:hAnsi="Times New Roman" w:cs="Times New Roman"/>
          <w:sz w:val="28"/>
          <w:lang w:val="ru-RU"/>
        </w:rPr>
        <w:t xml:space="preserve">ным </w:t>
      </w:r>
      <w:r w:rsidR="00177C3B">
        <w:rPr>
          <w:rFonts w:ascii="Times New Roman" w:hAnsi="Times New Roman" w:cs="Times New Roman"/>
          <w:sz w:val="28"/>
          <w:lang w:val="ru-RU"/>
        </w:rPr>
        <w:t xml:space="preserve">остатком (излишком) в сумме </w:t>
      </w:r>
      <w:r w:rsidR="00177C3B" w:rsidRPr="00035E95">
        <w:rPr>
          <w:rFonts w:ascii="Times New Roman" w:hAnsi="Times New Roman" w:cs="Times New Roman"/>
          <w:sz w:val="28"/>
        </w:rPr>
        <w:t>204,2</w:t>
      </w:r>
      <w:r w:rsidR="00177C3B">
        <w:rPr>
          <w:rFonts w:ascii="Times New Roman" w:hAnsi="Times New Roman" w:cs="Times New Roman"/>
          <w:sz w:val="28"/>
          <w:lang w:val="ru-RU"/>
        </w:rPr>
        <w:t xml:space="preserve"> </w:t>
      </w:r>
      <w:r w:rsidR="00177C3B" w:rsidRPr="00177C3B">
        <w:rPr>
          <w:rFonts w:ascii="Times New Roman" w:eastAsia="Times New Roman" w:hAnsi="Times New Roman" w:cs="Times New Roman"/>
          <w:sz w:val="28"/>
          <w:lang w:val="ru-RU"/>
        </w:rPr>
        <w:t>млн. леев</w:t>
      </w:r>
      <w:r w:rsidR="00177C3B">
        <w:rPr>
          <w:rFonts w:ascii="Times New Roman" w:eastAsia="Times New Roman" w:hAnsi="Times New Roman" w:cs="Times New Roman"/>
          <w:sz w:val="28"/>
          <w:lang w:val="ru-RU"/>
        </w:rPr>
        <w:t xml:space="preserve">, </w:t>
      </w:r>
      <w:r w:rsidR="00177C3B">
        <w:rPr>
          <w:rFonts w:ascii="Times New Roman" w:eastAsia="Times New Roman" w:hAnsi="Times New Roman" w:cs="Times New Roman"/>
          <w:sz w:val="28"/>
          <w:szCs w:val="28"/>
          <w:lang w:val="ru-RU" w:eastAsia="ru-RU"/>
        </w:rPr>
        <w:t>зарегистрированным по БГСС, и</w:t>
      </w:r>
      <w:r w:rsidR="00177C3B">
        <w:rPr>
          <w:rFonts w:ascii="Times New Roman" w:hAnsi="Times New Roman" w:cs="Times New Roman"/>
          <w:sz w:val="28"/>
          <w:lang w:val="ru-RU"/>
        </w:rPr>
        <w:t xml:space="preserve"> </w:t>
      </w:r>
      <w:r w:rsidR="00177C3B" w:rsidRPr="00035E95">
        <w:rPr>
          <w:rFonts w:ascii="Times New Roman" w:hAnsi="Times New Roman" w:cs="Times New Roman"/>
          <w:sz w:val="28"/>
        </w:rPr>
        <w:t>186,9</w:t>
      </w:r>
      <w:r w:rsidR="00177C3B">
        <w:rPr>
          <w:rFonts w:ascii="Times New Roman" w:hAnsi="Times New Roman" w:cs="Times New Roman"/>
          <w:sz w:val="28"/>
          <w:lang w:val="ru-RU"/>
        </w:rPr>
        <w:t xml:space="preserve"> </w:t>
      </w:r>
      <w:r w:rsidR="00177C3B" w:rsidRPr="00177C3B">
        <w:rPr>
          <w:rFonts w:ascii="Times New Roman" w:eastAsia="Times New Roman" w:hAnsi="Times New Roman" w:cs="Times New Roman"/>
          <w:sz w:val="28"/>
          <w:lang w:val="ru-RU"/>
        </w:rPr>
        <w:t>млн. леев</w:t>
      </w:r>
      <w:r w:rsidR="00177C3B">
        <w:rPr>
          <w:rFonts w:ascii="Times New Roman" w:hAnsi="Times New Roman" w:cs="Times New Roman"/>
          <w:sz w:val="28"/>
          <w:lang w:val="ru-RU"/>
        </w:rPr>
        <w:t xml:space="preserve"> – по БАТЕ.</w:t>
      </w:r>
    </w:p>
    <w:p w:rsidR="00B21C14" w:rsidRPr="00CC2F18" w:rsidRDefault="00B21C14" w:rsidP="00CC2F18">
      <w:pPr>
        <w:shd w:val="clear" w:color="auto" w:fill="FFFFFF"/>
        <w:tabs>
          <w:tab w:val="left" w:pos="9355"/>
        </w:tabs>
        <w:spacing w:after="0" w:line="276" w:lineRule="auto"/>
        <w:ind w:left="34" w:right="-5" w:firstLine="706"/>
        <w:jc w:val="both"/>
        <w:rPr>
          <w:rFonts w:ascii="Times New Roman" w:hAnsi="Times New Roman" w:cs="Times New Roman"/>
          <w:sz w:val="28"/>
          <w:lang w:val="ru-RU"/>
        </w:rPr>
      </w:pPr>
      <w:r>
        <w:rPr>
          <w:rFonts w:ascii="Times New Roman" w:eastAsia="Times New Roman" w:hAnsi="Times New Roman" w:cs="Times New Roman"/>
          <w:bCs/>
          <w:color w:val="000000"/>
          <w:sz w:val="28"/>
          <w:szCs w:val="28"/>
          <w:lang w:val="ru-RU" w:eastAsia="ru-RU"/>
        </w:rPr>
        <w:t>П</w:t>
      </w:r>
      <w:r w:rsidRPr="00B21C14">
        <w:rPr>
          <w:rFonts w:ascii="Times New Roman" w:eastAsia="Times New Roman" w:hAnsi="Times New Roman" w:cs="Times New Roman"/>
          <w:bCs/>
          <w:color w:val="000000"/>
          <w:sz w:val="28"/>
          <w:szCs w:val="28"/>
          <w:lang w:val="ru-RU" w:eastAsia="ru-RU"/>
        </w:rPr>
        <w:t xml:space="preserve">о состоянию на </w:t>
      </w:r>
      <w:r w:rsidRPr="009E7EAD">
        <w:rPr>
          <w:rFonts w:ascii="Times New Roman" w:hAnsi="Times New Roman" w:cs="Times New Roman"/>
          <w:sz w:val="28"/>
        </w:rPr>
        <w:t>31.12.2017</w:t>
      </w:r>
      <w:r>
        <w:rPr>
          <w:rFonts w:ascii="Times New Roman" w:hAnsi="Times New Roman" w:cs="Times New Roman"/>
          <w:sz w:val="28"/>
          <w:lang w:val="ru-RU"/>
        </w:rPr>
        <w:t xml:space="preserve"> остатки денежных средств на счетах </w:t>
      </w:r>
      <w:r w:rsidRPr="00B21C14">
        <w:rPr>
          <w:rFonts w:ascii="Times New Roman" w:eastAsia="Times New Roman" w:hAnsi="Times New Roman" w:cs="Times New Roman"/>
          <w:sz w:val="28"/>
          <w:lang w:val="ru-RU"/>
        </w:rPr>
        <w:t>бюджет</w:t>
      </w:r>
      <w:r>
        <w:rPr>
          <w:rFonts w:ascii="Times New Roman" w:hAnsi="Times New Roman" w:cs="Times New Roman"/>
          <w:sz w:val="28"/>
          <w:lang w:val="ru-RU"/>
        </w:rPr>
        <w:t xml:space="preserve">ов компонентов НПБ </w:t>
      </w:r>
      <w:r w:rsidR="00397A1E">
        <w:rPr>
          <w:rFonts w:ascii="Times New Roman" w:hAnsi="Times New Roman" w:cs="Times New Roman"/>
          <w:sz w:val="28"/>
          <w:szCs w:val="28"/>
          <w:lang w:val="ru-RU" w:eastAsia="ru-RU"/>
        </w:rPr>
        <w:t>зарегистрировали</w:t>
      </w:r>
      <w:r w:rsidR="00397A1E">
        <w:rPr>
          <w:rFonts w:ascii="Times New Roman" w:hAnsi="Times New Roman" w:cs="Times New Roman"/>
          <w:sz w:val="28"/>
          <w:lang w:val="ru-RU"/>
        </w:rPr>
        <w:t xml:space="preserve"> </w:t>
      </w:r>
      <w:r>
        <w:rPr>
          <w:rFonts w:ascii="Times New Roman" w:hAnsi="Times New Roman" w:cs="Times New Roman"/>
          <w:sz w:val="28"/>
          <w:lang w:val="ru-RU"/>
        </w:rPr>
        <w:t>тенденцию роста по</w:t>
      </w:r>
      <w:r w:rsidR="00397A1E">
        <w:rPr>
          <w:rFonts w:ascii="Times New Roman" w:hAnsi="Times New Roman" w:cs="Times New Roman"/>
          <w:sz w:val="28"/>
          <w:lang w:val="ru-RU"/>
        </w:rPr>
        <w:t xml:space="preserve"> сравнению с </w:t>
      </w:r>
      <w:r>
        <w:rPr>
          <w:rFonts w:ascii="Times New Roman" w:hAnsi="Times New Roman" w:cs="Times New Roman"/>
          <w:sz w:val="28"/>
        </w:rPr>
        <w:t xml:space="preserve">31.12.2016 </w:t>
      </w:r>
      <w:r>
        <w:rPr>
          <w:rFonts w:ascii="Times New Roman" w:hAnsi="Times New Roman" w:cs="Times New Roman"/>
          <w:sz w:val="28"/>
          <w:lang w:val="ru-RU"/>
        </w:rPr>
        <w:t>на</w:t>
      </w:r>
      <w:r>
        <w:rPr>
          <w:rFonts w:ascii="Times New Roman" w:hAnsi="Times New Roman" w:cs="Times New Roman"/>
          <w:sz w:val="28"/>
        </w:rPr>
        <w:t xml:space="preserve"> </w:t>
      </w:r>
      <w:r w:rsidRPr="00C87728">
        <w:rPr>
          <w:rFonts w:ascii="Times New Roman" w:hAnsi="Times New Roman" w:cs="Times New Roman"/>
          <w:sz w:val="28"/>
        </w:rPr>
        <w:t>1846</w:t>
      </w:r>
      <w:r>
        <w:rPr>
          <w:rFonts w:ascii="Times New Roman" w:hAnsi="Times New Roman" w:cs="Times New Roman"/>
          <w:sz w:val="28"/>
        </w:rPr>
        <w:t>,0</w:t>
      </w:r>
      <w:r>
        <w:rPr>
          <w:rFonts w:ascii="Times New Roman" w:hAnsi="Times New Roman" w:cs="Times New Roman"/>
          <w:sz w:val="28"/>
          <w:lang w:val="ru-RU"/>
        </w:rPr>
        <w:t xml:space="preserve"> </w:t>
      </w:r>
      <w:r w:rsidRPr="00B21C14">
        <w:rPr>
          <w:rFonts w:ascii="Times New Roman" w:eastAsia="Times New Roman" w:hAnsi="Times New Roman" w:cs="Times New Roman"/>
          <w:sz w:val="28"/>
          <w:lang w:val="ru-RU"/>
        </w:rPr>
        <w:t>млн. леев</w:t>
      </w:r>
      <w:r>
        <w:rPr>
          <w:rFonts w:ascii="Times New Roman" w:hAnsi="Times New Roman" w:cs="Times New Roman"/>
          <w:sz w:val="28"/>
          <w:lang w:val="ru-RU"/>
        </w:rPr>
        <w:t xml:space="preserve">, составив в целом </w:t>
      </w:r>
      <w:r w:rsidRPr="00C87728">
        <w:rPr>
          <w:rFonts w:ascii="Times New Roman" w:hAnsi="Times New Roman" w:cs="Times New Roman"/>
          <w:sz w:val="28"/>
        </w:rPr>
        <w:t>6776,9</w:t>
      </w:r>
      <w:r>
        <w:rPr>
          <w:rFonts w:ascii="Times New Roman" w:hAnsi="Times New Roman" w:cs="Times New Roman"/>
          <w:sz w:val="28"/>
          <w:lang w:val="ru-RU"/>
        </w:rPr>
        <w:t xml:space="preserve"> </w:t>
      </w:r>
      <w:r w:rsidRPr="00B21C14">
        <w:rPr>
          <w:rFonts w:ascii="Times New Roman" w:eastAsia="Times New Roman" w:hAnsi="Times New Roman" w:cs="Times New Roman"/>
          <w:sz w:val="28"/>
          <w:lang w:val="ru-RU"/>
        </w:rPr>
        <w:t>млн. леев</w:t>
      </w:r>
      <w:r>
        <w:rPr>
          <w:rFonts w:ascii="Times New Roman" w:hAnsi="Times New Roman" w:cs="Times New Roman"/>
          <w:sz w:val="28"/>
          <w:lang w:val="ru-RU"/>
        </w:rPr>
        <w:t xml:space="preserve">, из которых: ГБ </w:t>
      </w:r>
      <w:r w:rsidRPr="00C87728">
        <w:rPr>
          <w:rFonts w:ascii="Times New Roman" w:hAnsi="Times New Roman" w:cs="Times New Roman"/>
          <w:sz w:val="28"/>
        </w:rPr>
        <w:t>– 4933,9</w:t>
      </w:r>
      <w:r>
        <w:rPr>
          <w:rFonts w:ascii="Times New Roman" w:hAnsi="Times New Roman" w:cs="Times New Roman"/>
          <w:sz w:val="28"/>
          <w:lang w:val="ru-RU"/>
        </w:rPr>
        <w:t xml:space="preserve"> </w:t>
      </w:r>
      <w:r w:rsidRPr="00B21C14">
        <w:rPr>
          <w:rFonts w:ascii="Times New Roman" w:eastAsia="Times New Roman" w:hAnsi="Times New Roman" w:cs="Times New Roman"/>
          <w:sz w:val="28"/>
          <w:lang w:val="ru-RU"/>
        </w:rPr>
        <w:t>млн. леев</w:t>
      </w:r>
      <w:r>
        <w:rPr>
          <w:rFonts w:ascii="Times New Roman" w:hAnsi="Times New Roman" w:cs="Times New Roman"/>
          <w:sz w:val="28"/>
          <w:lang w:val="ru-RU"/>
        </w:rPr>
        <w:t xml:space="preserve">; БАТЕ </w:t>
      </w:r>
      <w:r w:rsidRPr="00C87728">
        <w:rPr>
          <w:rFonts w:ascii="Times New Roman" w:hAnsi="Times New Roman" w:cs="Times New Roman"/>
          <w:sz w:val="28"/>
        </w:rPr>
        <w:t>– 1272,8</w:t>
      </w:r>
      <w:r>
        <w:rPr>
          <w:rFonts w:ascii="Times New Roman" w:hAnsi="Times New Roman" w:cs="Times New Roman"/>
          <w:sz w:val="28"/>
          <w:lang w:val="ru-RU"/>
        </w:rPr>
        <w:t xml:space="preserve"> </w:t>
      </w:r>
      <w:r w:rsidRPr="00B21C14">
        <w:rPr>
          <w:rFonts w:ascii="Times New Roman" w:eastAsia="Times New Roman" w:hAnsi="Times New Roman" w:cs="Times New Roman"/>
          <w:sz w:val="28"/>
          <w:lang w:val="ru-RU"/>
        </w:rPr>
        <w:t>млн. леев</w:t>
      </w:r>
      <w:r w:rsidR="00CC2F18">
        <w:rPr>
          <w:rFonts w:ascii="Times New Roman" w:hAnsi="Times New Roman" w:cs="Times New Roman"/>
          <w:sz w:val="28"/>
          <w:lang w:val="ru-RU"/>
        </w:rPr>
        <w:t xml:space="preserve">; БГСС </w:t>
      </w:r>
      <w:r w:rsidR="00CC2F18">
        <w:rPr>
          <w:rFonts w:ascii="Times New Roman" w:hAnsi="Times New Roman" w:cs="Times New Roman"/>
          <w:sz w:val="28"/>
        </w:rPr>
        <w:t xml:space="preserve">– </w:t>
      </w:r>
      <w:r w:rsidR="00CC2F18" w:rsidRPr="00C87728">
        <w:rPr>
          <w:rFonts w:ascii="Times New Roman" w:hAnsi="Times New Roman" w:cs="Times New Roman"/>
          <w:sz w:val="28"/>
        </w:rPr>
        <w:t>330,5</w:t>
      </w:r>
      <w:r w:rsidR="00CC2F18">
        <w:rPr>
          <w:rFonts w:ascii="Times New Roman" w:hAnsi="Times New Roman" w:cs="Times New Roman"/>
          <w:sz w:val="28"/>
          <w:lang w:val="ru-RU"/>
        </w:rPr>
        <w:t xml:space="preserve"> </w:t>
      </w:r>
      <w:r w:rsidR="00CC2F18" w:rsidRPr="00CC2F18">
        <w:rPr>
          <w:rFonts w:ascii="Times New Roman" w:eastAsia="Times New Roman" w:hAnsi="Times New Roman" w:cs="Times New Roman"/>
          <w:sz w:val="28"/>
          <w:lang w:val="ru-RU"/>
        </w:rPr>
        <w:t>млн. леев</w:t>
      </w:r>
      <w:r w:rsidR="00CC2F18">
        <w:rPr>
          <w:rFonts w:ascii="Times New Roman" w:hAnsi="Times New Roman" w:cs="Times New Roman"/>
          <w:sz w:val="28"/>
          <w:lang w:val="ru-RU"/>
        </w:rPr>
        <w:t xml:space="preserve">; ФОМС </w:t>
      </w:r>
      <w:r w:rsidR="00CC2F18" w:rsidRPr="00C87728">
        <w:rPr>
          <w:rFonts w:ascii="Times New Roman" w:hAnsi="Times New Roman" w:cs="Times New Roman"/>
          <w:sz w:val="28"/>
        </w:rPr>
        <w:t xml:space="preserve">– </w:t>
      </w:r>
      <w:r w:rsidR="00CC2F18">
        <w:rPr>
          <w:rFonts w:ascii="Times New Roman" w:hAnsi="Times New Roman" w:cs="Times New Roman"/>
          <w:sz w:val="28"/>
        </w:rPr>
        <w:t>239,7</w:t>
      </w:r>
      <w:r w:rsidR="00CC2F18">
        <w:rPr>
          <w:rFonts w:ascii="Times New Roman" w:hAnsi="Times New Roman" w:cs="Times New Roman"/>
          <w:sz w:val="28"/>
          <w:lang w:val="ru-RU"/>
        </w:rPr>
        <w:t xml:space="preserve"> </w:t>
      </w:r>
      <w:r w:rsidR="00CC2F18" w:rsidRPr="00CC2F18">
        <w:rPr>
          <w:rFonts w:ascii="Times New Roman" w:eastAsia="Times New Roman" w:hAnsi="Times New Roman" w:cs="Times New Roman"/>
          <w:sz w:val="28"/>
          <w:lang w:val="ru-RU"/>
        </w:rPr>
        <w:t>млн. леев</w:t>
      </w:r>
      <w:r w:rsidR="00CC2F18">
        <w:rPr>
          <w:rFonts w:ascii="Times New Roman" w:hAnsi="Times New Roman" w:cs="Times New Roman"/>
          <w:sz w:val="28"/>
          <w:lang w:val="ru-RU"/>
        </w:rPr>
        <w:t>.</w:t>
      </w:r>
    </w:p>
    <w:p w:rsidR="00CC2F18" w:rsidRPr="00CC2F18" w:rsidRDefault="00CC2F18" w:rsidP="008D3B4F">
      <w:pPr>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Согласно</w:t>
      </w:r>
      <w:r w:rsidRPr="00CC2F18">
        <w:rPr>
          <w:rFonts w:ascii="Times New Roman" w:hAnsi="Times New Roman"/>
          <w:sz w:val="28"/>
          <w:szCs w:val="28"/>
          <w:lang w:val="ru-RU"/>
        </w:rPr>
        <w:t xml:space="preserve"> </w:t>
      </w:r>
      <w:r>
        <w:rPr>
          <w:rFonts w:ascii="Times New Roman" w:eastAsia="Calibri" w:hAnsi="Times New Roman" w:cs="Times New Roman"/>
          <w:sz w:val="28"/>
          <w:szCs w:val="28"/>
          <w:lang w:val="ru-RU"/>
        </w:rPr>
        <w:t>законодательным</w:t>
      </w:r>
      <w:r w:rsidRPr="00CC2F18">
        <w:rPr>
          <w:rFonts w:ascii="Times New Roman" w:eastAsia="Calibri" w:hAnsi="Times New Roman" w:cs="Times New Roman"/>
          <w:sz w:val="28"/>
          <w:szCs w:val="28"/>
          <w:lang w:val="ru-RU"/>
        </w:rPr>
        <w:t xml:space="preserve"> </w:t>
      </w:r>
      <w:r w:rsidRPr="00CC2F18">
        <w:rPr>
          <w:rFonts w:ascii="Times New Roman" w:eastAsia="Times New Roman" w:hAnsi="Times New Roman" w:cs="Times New Roman"/>
          <w:sz w:val="28"/>
          <w:szCs w:val="28"/>
          <w:lang w:val="ru-RU" w:eastAsia="ru-RU"/>
        </w:rPr>
        <w:t>положения</w:t>
      </w:r>
      <w:r>
        <w:rPr>
          <w:rFonts w:ascii="Times New Roman" w:eastAsia="Times New Roman" w:hAnsi="Times New Roman" w:cs="Times New Roman"/>
          <w:sz w:val="28"/>
          <w:szCs w:val="28"/>
          <w:lang w:val="ru-RU" w:eastAsia="ru-RU"/>
        </w:rPr>
        <w:t>м</w:t>
      </w:r>
      <w:r>
        <w:rPr>
          <w:rStyle w:val="a9"/>
          <w:rFonts w:ascii="Times New Roman" w:hAnsi="Times New Roman"/>
          <w:sz w:val="28"/>
          <w:szCs w:val="28"/>
        </w:rPr>
        <w:footnoteReference w:id="8"/>
      </w:r>
      <w:r>
        <w:rPr>
          <w:rFonts w:ascii="Times New Roman" w:hAnsi="Times New Roman"/>
          <w:sz w:val="28"/>
          <w:szCs w:val="28"/>
        </w:rPr>
        <w:t>,</w:t>
      </w:r>
      <w:r w:rsidRPr="00CC2F18">
        <w:rPr>
          <w:rFonts w:ascii="Times New Roman" w:eastAsia="Calibri" w:hAnsi="Times New Roman" w:cs="Times New Roman"/>
          <w:sz w:val="28"/>
          <w:szCs w:val="28"/>
          <w:lang w:val="ru-RU"/>
        </w:rPr>
        <w:t xml:space="preserve"> </w:t>
      </w:r>
      <w:r w:rsidRPr="00CC2F18">
        <w:rPr>
          <w:rFonts w:ascii="Times New Roman" w:eastAsia="Times New Roman" w:hAnsi="Times New Roman" w:cs="Times New Roman"/>
          <w:sz w:val="28"/>
          <w:szCs w:val="28"/>
          <w:lang w:val="ru-RU" w:eastAsia="ru-RU"/>
        </w:rPr>
        <w:t>Счетная палата</w:t>
      </w:r>
      <w:r>
        <w:rPr>
          <w:rFonts w:ascii="Times New Roman" w:eastAsia="Calibri" w:hAnsi="Times New Roman" w:cs="Times New Roman"/>
          <w:sz w:val="28"/>
          <w:szCs w:val="28"/>
          <w:lang w:val="ru-RU"/>
        </w:rPr>
        <w:t xml:space="preserve"> обязана ежегодно осуществл</w:t>
      </w:r>
      <w:r w:rsidRPr="00CC2F18">
        <w:rPr>
          <w:rFonts w:ascii="Times New Roman" w:eastAsia="Calibri" w:hAnsi="Times New Roman" w:cs="Times New Roman"/>
          <w:sz w:val="28"/>
          <w:szCs w:val="28"/>
          <w:lang w:val="ru-RU"/>
        </w:rPr>
        <w:t>я</w:t>
      </w:r>
      <w:r>
        <w:rPr>
          <w:rFonts w:ascii="Times New Roman" w:eastAsia="Calibri" w:hAnsi="Times New Roman" w:cs="Times New Roman"/>
          <w:sz w:val="28"/>
          <w:szCs w:val="28"/>
          <w:lang w:val="ru-RU"/>
        </w:rPr>
        <w:t xml:space="preserve">ть </w:t>
      </w:r>
      <w:r w:rsidRPr="00CC2F18">
        <w:rPr>
          <w:rFonts w:ascii="Times New Roman" w:eastAsia="Times New Roman" w:hAnsi="Times New Roman" w:cs="Times New Roman"/>
          <w:sz w:val="28"/>
          <w:szCs w:val="28"/>
          <w:lang w:val="ru-RU"/>
        </w:rPr>
        <w:t>финансов</w:t>
      </w:r>
      <w:r>
        <w:rPr>
          <w:rFonts w:ascii="Times New Roman" w:eastAsia="Calibri" w:hAnsi="Times New Roman" w:cs="Times New Roman"/>
          <w:sz w:val="28"/>
          <w:szCs w:val="28"/>
          <w:lang w:val="ru-RU"/>
        </w:rPr>
        <w:t xml:space="preserve">ый аудит Отчета </w:t>
      </w:r>
      <w:r>
        <w:rPr>
          <w:rFonts w:ascii="Times New Roman" w:eastAsia="Times New Roman" w:hAnsi="Times New Roman" w:cs="Times New Roman"/>
          <w:sz w:val="28"/>
          <w:szCs w:val="28"/>
          <w:lang w:val="ru-RU" w:eastAsia="ru-RU"/>
        </w:rPr>
        <w:t xml:space="preserve">Правительства об </w:t>
      </w:r>
      <w:r w:rsidRPr="00CC2F18">
        <w:rPr>
          <w:rFonts w:ascii="Times New Roman" w:eastAsia="Times New Roman" w:hAnsi="Times New Roman" w:cs="Times New Roman"/>
          <w:sz w:val="28"/>
          <w:szCs w:val="28"/>
          <w:lang w:val="ru-RU" w:eastAsia="ru-RU"/>
        </w:rPr>
        <w:t>исполнени</w:t>
      </w:r>
      <w:r>
        <w:rPr>
          <w:rFonts w:ascii="Times New Roman" w:eastAsia="Times New Roman" w:hAnsi="Times New Roman" w:cs="Times New Roman"/>
          <w:sz w:val="28"/>
          <w:szCs w:val="28"/>
          <w:lang w:val="ru-RU" w:eastAsia="ru-RU"/>
        </w:rPr>
        <w:t xml:space="preserve">и </w:t>
      </w:r>
      <w:r w:rsidRPr="00CC2F18">
        <w:rPr>
          <w:rFonts w:ascii="Times New Roman" w:eastAsia="Times New Roman" w:hAnsi="Times New Roman" w:cs="Times New Roman"/>
          <w:sz w:val="28"/>
          <w:szCs w:val="28"/>
          <w:lang w:val="ru-RU" w:eastAsia="ru-RU"/>
        </w:rPr>
        <w:lastRenderedPageBreak/>
        <w:t>государственн</w:t>
      </w:r>
      <w:r>
        <w:rPr>
          <w:rFonts w:ascii="Times New Roman" w:eastAsia="Times New Roman" w:hAnsi="Times New Roman" w:cs="Times New Roman"/>
          <w:sz w:val="28"/>
          <w:szCs w:val="28"/>
          <w:lang w:val="ru-RU" w:eastAsia="ru-RU"/>
        </w:rPr>
        <w:t xml:space="preserve">ого </w:t>
      </w:r>
      <w:r w:rsidRPr="00CC2F18">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а за истекший </w:t>
      </w:r>
      <w:r w:rsidRPr="00CC2F18">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ный год. Согласно утвержденной базе</w:t>
      </w:r>
      <w:r w:rsidRPr="00AA2C9B">
        <w:rPr>
          <w:rStyle w:val="a9"/>
          <w:rFonts w:ascii="Times New Roman" w:eastAsia="Times New Roman" w:hAnsi="Times New Roman" w:cs="Times New Roman"/>
          <w:sz w:val="28"/>
          <w:szCs w:val="28"/>
          <w:lang w:eastAsia="ru-RU"/>
        </w:rPr>
        <w:footnoteReference w:id="9"/>
      </w:r>
      <w:r w:rsidRPr="00AA2C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формат /структура </w:t>
      </w:r>
      <w:r>
        <w:rPr>
          <w:rFonts w:ascii="Times New Roman" w:eastAsia="Calibri" w:hAnsi="Times New Roman" w:cs="Times New Roman"/>
          <w:sz w:val="28"/>
          <w:szCs w:val="28"/>
          <w:lang w:val="ru-RU"/>
        </w:rPr>
        <w:t xml:space="preserve">Отчета </w:t>
      </w:r>
      <w:r>
        <w:rPr>
          <w:rFonts w:ascii="Times New Roman" w:eastAsia="Times New Roman" w:hAnsi="Times New Roman" w:cs="Times New Roman"/>
          <w:sz w:val="28"/>
          <w:szCs w:val="28"/>
          <w:lang w:val="ru-RU" w:eastAsia="ru-RU"/>
        </w:rPr>
        <w:t xml:space="preserve">об </w:t>
      </w:r>
      <w:r w:rsidRPr="00CC2F18">
        <w:rPr>
          <w:rFonts w:ascii="Times New Roman" w:eastAsia="Times New Roman" w:hAnsi="Times New Roman" w:cs="Times New Roman"/>
          <w:sz w:val="28"/>
          <w:szCs w:val="28"/>
          <w:lang w:val="ru-RU" w:eastAsia="ru-RU"/>
        </w:rPr>
        <w:t>исполнени</w:t>
      </w:r>
      <w:r>
        <w:rPr>
          <w:rFonts w:ascii="Times New Roman" w:eastAsia="Times New Roman" w:hAnsi="Times New Roman" w:cs="Times New Roman"/>
          <w:sz w:val="28"/>
          <w:szCs w:val="28"/>
          <w:lang w:val="ru-RU" w:eastAsia="ru-RU"/>
        </w:rPr>
        <w:t xml:space="preserve">и </w:t>
      </w:r>
      <w:r w:rsidRPr="00CC2F18">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w:t>
      </w:r>
      <w:r w:rsidRPr="00CC2F18">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а совпадает с содержанием годовых Законов о </w:t>
      </w:r>
      <w:r w:rsidRPr="00CC2F18">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е, а все формы Отчета включают: основные </w:t>
      </w:r>
      <w:r w:rsidRPr="00CC2F18">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и и источники </w:t>
      </w:r>
      <w:r w:rsidRPr="00CC2F18">
        <w:rPr>
          <w:rFonts w:ascii="Times New Roman" w:eastAsia="Times New Roman" w:hAnsi="Times New Roman" w:cs="Times New Roman"/>
          <w:sz w:val="28"/>
          <w:szCs w:val="28"/>
          <w:lang w:val="ru-RU" w:eastAsia="ru-RU"/>
        </w:rPr>
        <w:t>финансирования государственн</w:t>
      </w:r>
      <w:r>
        <w:rPr>
          <w:rFonts w:ascii="Times New Roman" w:eastAsia="Times New Roman" w:hAnsi="Times New Roman" w:cs="Times New Roman"/>
          <w:sz w:val="28"/>
          <w:szCs w:val="28"/>
          <w:lang w:val="ru-RU" w:eastAsia="ru-RU"/>
        </w:rPr>
        <w:t xml:space="preserve">ого </w:t>
      </w:r>
      <w:r w:rsidRPr="00CC2F18">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а, </w:t>
      </w:r>
      <w:r w:rsidRPr="00CC2F18">
        <w:rPr>
          <w:rFonts w:ascii="Times New Roman" w:eastAsia="Times New Roman" w:hAnsi="Times New Roman" w:cs="Times New Roman"/>
          <w:sz w:val="28"/>
          <w:szCs w:val="28"/>
          <w:lang w:val="ru-RU" w:eastAsia="ru-RU"/>
        </w:rPr>
        <w:t>исполнени</w:t>
      </w:r>
      <w:r>
        <w:rPr>
          <w:rFonts w:ascii="Times New Roman" w:eastAsia="Times New Roman" w:hAnsi="Times New Roman" w:cs="Times New Roman"/>
          <w:sz w:val="28"/>
          <w:szCs w:val="28"/>
          <w:lang w:val="ru-RU" w:eastAsia="ru-RU"/>
        </w:rPr>
        <w:t xml:space="preserve">е доходов, </w:t>
      </w:r>
      <w:r w:rsidRPr="00CC2F18">
        <w:rPr>
          <w:rFonts w:ascii="Times New Roman" w:eastAsia="Times New Roman" w:hAnsi="Times New Roman" w:cs="Times New Roman"/>
          <w:sz w:val="28"/>
          <w:szCs w:val="28"/>
          <w:lang w:val="ru-RU" w:eastAsia="ru-RU"/>
        </w:rPr>
        <w:t>расход</w:t>
      </w:r>
      <w:r>
        <w:rPr>
          <w:rFonts w:ascii="Times New Roman" w:eastAsia="Times New Roman" w:hAnsi="Times New Roman" w:cs="Times New Roman"/>
          <w:sz w:val="28"/>
          <w:szCs w:val="28"/>
          <w:lang w:val="ru-RU" w:eastAsia="ru-RU"/>
        </w:rPr>
        <w:t>ов и не</w:t>
      </w:r>
      <w:r w:rsidRPr="00CC2F18">
        <w:rPr>
          <w:rFonts w:ascii="Times New Roman" w:eastAsia="Times New Roman" w:hAnsi="Times New Roman" w:cs="Times New Roman"/>
          <w:sz w:val="28"/>
          <w:szCs w:val="28"/>
          <w:lang w:val="ru-RU" w:eastAsia="ru-RU"/>
        </w:rPr>
        <w:t>финансов</w:t>
      </w:r>
      <w:r>
        <w:rPr>
          <w:rFonts w:ascii="Times New Roman" w:eastAsia="Times New Roman" w:hAnsi="Times New Roman" w:cs="Times New Roman"/>
          <w:sz w:val="28"/>
          <w:szCs w:val="28"/>
          <w:lang w:val="ru-RU" w:eastAsia="ru-RU"/>
        </w:rPr>
        <w:t xml:space="preserve">ых активов, </w:t>
      </w:r>
      <w:r w:rsidRPr="00CC2F18">
        <w:rPr>
          <w:rFonts w:ascii="Times New Roman" w:eastAsia="Times New Roman" w:hAnsi="Times New Roman" w:cs="Times New Roman"/>
          <w:sz w:val="28"/>
          <w:szCs w:val="28"/>
          <w:lang w:val="ru-RU" w:eastAsia="ru-RU"/>
        </w:rPr>
        <w:t>исполнени</w:t>
      </w:r>
      <w:r>
        <w:rPr>
          <w:rFonts w:ascii="Times New Roman" w:eastAsia="Times New Roman" w:hAnsi="Times New Roman" w:cs="Times New Roman"/>
          <w:sz w:val="28"/>
          <w:szCs w:val="28"/>
          <w:lang w:val="ru-RU" w:eastAsia="ru-RU"/>
        </w:rPr>
        <w:t xml:space="preserve">е </w:t>
      </w:r>
      <w:r w:rsidRPr="00CC2F18">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ов публичных органов, </w:t>
      </w:r>
      <w:r w:rsidRPr="00CC2F18">
        <w:rPr>
          <w:rFonts w:ascii="Times New Roman" w:eastAsia="Times New Roman" w:hAnsi="Times New Roman" w:cs="Times New Roman"/>
          <w:sz w:val="28"/>
          <w:szCs w:val="28"/>
          <w:lang w:val="ru-RU" w:eastAsia="ru-RU"/>
        </w:rPr>
        <w:t>исполнени</w:t>
      </w:r>
      <w:r>
        <w:rPr>
          <w:rFonts w:ascii="Times New Roman" w:eastAsia="Times New Roman" w:hAnsi="Times New Roman" w:cs="Times New Roman"/>
          <w:sz w:val="28"/>
          <w:szCs w:val="28"/>
          <w:lang w:val="ru-RU" w:eastAsia="ru-RU"/>
        </w:rPr>
        <w:t xml:space="preserve">е </w:t>
      </w:r>
      <w:r w:rsidRPr="00CC2F18">
        <w:rPr>
          <w:rFonts w:ascii="Times New Roman" w:eastAsia="Times New Roman" w:hAnsi="Times New Roman" w:cs="Times New Roman"/>
          <w:sz w:val="28"/>
          <w:szCs w:val="28"/>
          <w:lang w:val="ru-RU" w:eastAsia="ru-RU"/>
        </w:rPr>
        <w:t>капитальных вложений</w:t>
      </w:r>
      <w:r>
        <w:rPr>
          <w:rFonts w:ascii="Times New Roman" w:eastAsia="Times New Roman" w:hAnsi="Times New Roman" w:cs="Times New Roman"/>
          <w:sz w:val="28"/>
          <w:szCs w:val="28"/>
          <w:lang w:val="ru-RU" w:eastAsia="ru-RU"/>
        </w:rPr>
        <w:t xml:space="preserve">, трансферты из </w:t>
      </w:r>
      <w:r w:rsidRPr="00CC2F18">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w:t>
      </w:r>
      <w:r w:rsidRPr="00CC2F18">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а в местные </w:t>
      </w:r>
      <w:r w:rsidRPr="00CC2F18">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ы, обязательства и долги по </w:t>
      </w:r>
      <w:r w:rsidRPr="00CC2F18">
        <w:rPr>
          <w:rFonts w:ascii="Times New Roman" w:eastAsia="Times New Roman" w:hAnsi="Times New Roman" w:cs="Times New Roman"/>
          <w:sz w:val="28"/>
          <w:szCs w:val="28"/>
          <w:lang w:val="ru-RU" w:eastAsia="ru-RU"/>
        </w:rPr>
        <w:t>расход</w:t>
      </w:r>
      <w:r>
        <w:rPr>
          <w:rFonts w:ascii="Times New Roman" w:eastAsia="Times New Roman" w:hAnsi="Times New Roman" w:cs="Times New Roman"/>
          <w:sz w:val="28"/>
          <w:szCs w:val="28"/>
          <w:lang w:val="ru-RU" w:eastAsia="ru-RU"/>
        </w:rPr>
        <w:t>ам и не</w:t>
      </w:r>
      <w:r w:rsidRPr="00CC2F18">
        <w:rPr>
          <w:rFonts w:ascii="Times New Roman" w:eastAsia="Times New Roman" w:hAnsi="Times New Roman" w:cs="Times New Roman"/>
          <w:sz w:val="28"/>
          <w:szCs w:val="28"/>
          <w:lang w:val="ru-RU" w:eastAsia="ru-RU"/>
        </w:rPr>
        <w:t>финансов</w:t>
      </w:r>
      <w:r>
        <w:rPr>
          <w:rFonts w:ascii="Times New Roman" w:eastAsia="Times New Roman" w:hAnsi="Times New Roman" w:cs="Times New Roman"/>
          <w:sz w:val="28"/>
          <w:szCs w:val="28"/>
          <w:lang w:val="ru-RU" w:eastAsia="ru-RU"/>
        </w:rPr>
        <w:t>ым активам (</w:t>
      </w:r>
      <w:r w:rsidRPr="00CC2F18">
        <w:rPr>
          <w:rFonts w:ascii="Times New Roman" w:eastAsia="Times New Roman" w:hAnsi="Times New Roman" w:cs="Times New Roman"/>
          <w:sz w:val="28"/>
          <w:szCs w:val="28"/>
          <w:lang w:val="ru-RU" w:eastAsia="ru-RU"/>
        </w:rPr>
        <w:t>в том числе</w:t>
      </w:r>
      <w:r>
        <w:rPr>
          <w:rFonts w:ascii="Times New Roman" w:eastAsia="Times New Roman" w:hAnsi="Times New Roman" w:cs="Times New Roman"/>
          <w:sz w:val="28"/>
          <w:szCs w:val="28"/>
          <w:lang w:val="ru-RU" w:eastAsia="ru-RU"/>
        </w:rPr>
        <w:t xml:space="preserve"> с истекшим сроком), распределение и </w:t>
      </w:r>
      <w:r w:rsidRPr="00CC2F18">
        <w:rPr>
          <w:rFonts w:ascii="Times New Roman" w:eastAsia="Times New Roman" w:hAnsi="Times New Roman" w:cs="Times New Roman"/>
          <w:sz w:val="28"/>
          <w:szCs w:val="28"/>
          <w:lang w:val="ru-RU" w:eastAsia="ru-RU"/>
        </w:rPr>
        <w:t>использов</w:t>
      </w:r>
      <w:r>
        <w:rPr>
          <w:rFonts w:ascii="Times New Roman" w:eastAsia="Times New Roman" w:hAnsi="Times New Roman" w:cs="Times New Roman"/>
          <w:sz w:val="28"/>
          <w:szCs w:val="28"/>
          <w:lang w:val="ru-RU" w:eastAsia="ru-RU"/>
        </w:rPr>
        <w:t xml:space="preserve">ание средств резервного фонда и </w:t>
      </w:r>
      <w:r w:rsidR="001169FB" w:rsidRPr="001169FB">
        <w:rPr>
          <w:rFonts w:ascii="Times New Roman" w:eastAsia="Times New Roman" w:hAnsi="Times New Roman" w:cs="Times New Roman"/>
          <w:sz w:val="28"/>
          <w:szCs w:val="28"/>
          <w:lang w:val="ru-RU" w:eastAsia="ru-RU"/>
        </w:rPr>
        <w:t>интервенционного</w:t>
      </w:r>
      <w:r w:rsidR="001169F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фонда Правительства, Бухгалтерский баланс по </w:t>
      </w:r>
      <w:r w:rsidRPr="00CC2F18">
        <w:rPr>
          <w:rFonts w:ascii="Times New Roman" w:eastAsia="Times New Roman" w:hAnsi="Times New Roman" w:cs="Times New Roman"/>
          <w:sz w:val="28"/>
          <w:szCs w:val="28"/>
          <w:lang w:val="ru-RU" w:eastAsia="ru-RU"/>
        </w:rPr>
        <w:t>исполнени</w:t>
      </w:r>
      <w:r>
        <w:rPr>
          <w:rFonts w:ascii="Times New Roman" w:eastAsia="Times New Roman" w:hAnsi="Times New Roman" w:cs="Times New Roman"/>
          <w:sz w:val="28"/>
          <w:szCs w:val="28"/>
          <w:lang w:val="ru-RU" w:eastAsia="ru-RU"/>
        </w:rPr>
        <w:t xml:space="preserve">ю </w:t>
      </w:r>
      <w:r w:rsidRPr="00CC2F18">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w:t>
      </w:r>
      <w:r w:rsidRPr="00CC2F18">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а, а также Отчет об </w:t>
      </w:r>
      <w:r w:rsidRPr="00CC2F18">
        <w:rPr>
          <w:rFonts w:ascii="Times New Roman" w:eastAsia="Times New Roman" w:hAnsi="Times New Roman" w:cs="Times New Roman"/>
          <w:sz w:val="28"/>
          <w:szCs w:val="28"/>
          <w:lang w:val="ru-RU" w:eastAsia="ru-RU"/>
        </w:rPr>
        <w:t>исполнени</w:t>
      </w:r>
      <w:r>
        <w:rPr>
          <w:rFonts w:ascii="Times New Roman" w:eastAsia="Times New Roman" w:hAnsi="Times New Roman" w:cs="Times New Roman"/>
          <w:sz w:val="28"/>
          <w:szCs w:val="28"/>
          <w:lang w:val="ru-RU" w:eastAsia="ru-RU"/>
        </w:rPr>
        <w:t xml:space="preserve">и национального публичного </w:t>
      </w:r>
      <w:r w:rsidRPr="00CC2F18">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а (</w:t>
      </w:r>
      <w:r w:rsidRPr="00CC2F18">
        <w:rPr>
          <w:rFonts w:ascii="Times New Roman" w:eastAsia="Times New Roman" w:hAnsi="Times New Roman" w:cs="Times New Roman"/>
          <w:i/>
          <w:sz w:val="28"/>
          <w:szCs w:val="28"/>
          <w:lang w:val="ru-RU" w:eastAsia="ru-RU"/>
        </w:rPr>
        <w:t>смотреть приложени</w:t>
      </w:r>
      <w:r>
        <w:rPr>
          <w:rFonts w:ascii="Times New Roman" w:eastAsia="Times New Roman" w:hAnsi="Times New Roman" w:cs="Times New Roman"/>
          <w:i/>
          <w:sz w:val="28"/>
          <w:szCs w:val="28"/>
          <w:lang w:val="ru-RU" w:eastAsia="ru-RU"/>
        </w:rPr>
        <w:t>е</w:t>
      </w:r>
      <w:r w:rsidRPr="00CC2F18">
        <w:rPr>
          <w:rFonts w:ascii="Times New Roman" w:eastAsia="Times New Roman" w:hAnsi="Times New Roman" w:cs="Times New Roman"/>
          <w:i/>
          <w:sz w:val="28"/>
          <w:szCs w:val="28"/>
          <w:lang w:val="ru-RU" w:eastAsia="ru-RU"/>
        </w:rPr>
        <w:t xml:space="preserve"> №2 к настоящему Отчету аудита</w:t>
      </w:r>
      <w:r>
        <w:rPr>
          <w:rFonts w:ascii="Times New Roman" w:eastAsia="Times New Roman" w:hAnsi="Times New Roman" w:cs="Times New Roman"/>
          <w:i/>
          <w:sz w:val="28"/>
          <w:szCs w:val="28"/>
          <w:lang w:val="ru-RU" w:eastAsia="ru-RU"/>
        </w:rPr>
        <w:t>).</w:t>
      </w:r>
    </w:p>
    <w:p w:rsidR="00357C70" w:rsidRPr="00357C70" w:rsidRDefault="00357C70" w:rsidP="008D3B4F">
      <w:pPr>
        <w:spacing w:after="0" w:line="276"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Данные об утвержденных и уточненных </w:t>
      </w:r>
      <w:r w:rsidRPr="00357C70">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ных </w:t>
      </w:r>
      <w:r w:rsidRPr="00357C70">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ях по доходам и </w:t>
      </w:r>
      <w:r w:rsidRPr="00357C70">
        <w:rPr>
          <w:rFonts w:ascii="Times New Roman" w:eastAsia="Times New Roman" w:hAnsi="Times New Roman" w:cs="Times New Roman"/>
          <w:sz w:val="28"/>
          <w:szCs w:val="28"/>
          <w:lang w:val="ru-RU" w:eastAsia="ru-RU"/>
        </w:rPr>
        <w:t>расход</w:t>
      </w:r>
      <w:r>
        <w:rPr>
          <w:rFonts w:ascii="Times New Roman" w:eastAsia="Times New Roman" w:hAnsi="Times New Roman" w:cs="Times New Roman"/>
          <w:sz w:val="28"/>
          <w:szCs w:val="28"/>
          <w:lang w:val="ru-RU" w:eastAsia="ru-RU"/>
        </w:rPr>
        <w:t xml:space="preserve">ам, кассовое </w:t>
      </w:r>
      <w:r w:rsidRPr="00357C70">
        <w:rPr>
          <w:rFonts w:ascii="Times New Roman" w:eastAsia="Times New Roman" w:hAnsi="Times New Roman" w:cs="Times New Roman"/>
          <w:sz w:val="28"/>
          <w:szCs w:val="28"/>
          <w:lang w:val="ru-RU" w:eastAsia="ru-RU"/>
        </w:rPr>
        <w:t>исполнени</w:t>
      </w:r>
      <w:r>
        <w:rPr>
          <w:rFonts w:ascii="Times New Roman" w:eastAsia="Times New Roman" w:hAnsi="Times New Roman" w:cs="Times New Roman"/>
          <w:sz w:val="28"/>
          <w:szCs w:val="28"/>
          <w:lang w:val="ru-RU" w:eastAsia="ru-RU"/>
        </w:rPr>
        <w:t xml:space="preserve">е доходов и </w:t>
      </w:r>
      <w:r w:rsidRPr="00357C70">
        <w:rPr>
          <w:rFonts w:ascii="Times New Roman" w:eastAsia="Times New Roman" w:hAnsi="Times New Roman" w:cs="Times New Roman"/>
          <w:sz w:val="28"/>
          <w:szCs w:val="28"/>
          <w:lang w:val="ru-RU" w:eastAsia="ru-RU"/>
        </w:rPr>
        <w:t>расход</w:t>
      </w:r>
      <w:r>
        <w:rPr>
          <w:rFonts w:ascii="Times New Roman" w:eastAsia="Times New Roman" w:hAnsi="Times New Roman" w:cs="Times New Roman"/>
          <w:sz w:val="28"/>
          <w:szCs w:val="28"/>
          <w:lang w:val="ru-RU" w:eastAsia="ru-RU"/>
        </w:rPr>
        <w:t xml:space="preserve">ов являются совокупными данными из системы учета </w:t>
      </w:r>
      <w:r w:rsidRPr="00357C70">
        <w:rPr>
          <w:rFonts w:ascii="Times New Roman" w:eastAsia="Times New Roman" w:hAnsi="Times New Roman" w:cs="Times New Roman"/>
          <w:sz w:val="28"/>
          <w:szCs w:val="28"/>
          <w:lang w:val="ru-RU" w:eastAsia="ru-RU"/>
        </w:rPr>
        <w:t>Министерств</w:t>
      </w:r>
      <w:r>
        <w:rPr>
          <w:rFonts w:ascii="Times New Roman" w:eastAsia="Times New Roman" w:hAnsi="Times New Roman" w:cs="Times New Roman"/>
          <w:sz w:val="28"/>
          <w:szCs w:val="28"/>
          <w:lang w:val="ru-RU" w:eastAsia="ru-RU"/>
        </w:rPr>
        <w:t>а</w:t>
      </w:r>
      <w:r w:rsidRPr="00357C70">
        <w:rPr>
          <w:rFonts w:ascii="Times New Roman" w:eastAsia="Times New Roman" w:hAnsi="Times New Roman" w:cs="Times New Roman"/>
          <w:sz w:val="28"/>
          <w:szCs w:val="28"/>
          <w:lang w:val="ro-MD" w:eastAsia="ru-RU"/>
        </w:rPr>
        <w:t xml:space="preserve"> </w:t>
      </w:r>
      <w:r w:rsidRPr="00357C70">
        <w:rPr>
          <w:rFonts w:ascii="Times New Roman" w:eastAsia="Times New Roman" w:hAnsi="Times New Roman" w:cs="Times New Roman"/>
          <w:sz w:val="28"/>
          <w:szCs w:val="28"/>
          <w:lang w:val="ru-RU" w:eastAsia="ru-RU"/>
        </w:rPr>
        <w:t>финансов</w:t>
      </w:r>
      <w:r>
        <w:rPr>
          <w:rFonts w:ascii="Times New Roman" w:eastAsia="Times New Roman" w:hAnsi="Times New Roman" w:cs="Times New Roman"/>
          <w:sz w:val="28"/>
          <w:szCs w:val="28"/>
          <w:lang w:val="ru-RU" w:eastAsia="ru-RU"/>
        </w:rPr>
        <w:t xml:space="preserve">, а остальные </w:t>
      </w:r>
      <w:r w:rsidRPr="00357C70">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и включаются в</w:t>
      </w:r>
      <w:r w:rsidRPr="00357C70">
        <w:rPr>
          <w:rFonts w:ascii="Times New Roman" w:eastAsia="Times New Roman" w:hAnsi="Times New Roman" w:cs="Times New Roman"/>
          <w:sz w:val="28"/>
          <w:szCs w:val="28"/>
          <w:lang w:val="ru-RU" w:eastAsia="ru-RU"/>
        </w:rPr>
        <w:t xml:space="preserve"> результате </w:t>
      </w:r>
      <w:r>
        <w:rPr>
          <w:rFonts w:ascii="Times New Roman" w:eastAsia="Times New Roman" w:hAnsi="Times New Roman" w:cs="Times New Roman"/>
          <w:sz w:val="28"/>
          <w:szCs w:val="28"/>
          <w:lang w:val="ru-RU" w:eastAsia="ru-RU"/>
        </w:rPr>
        <w:t xml:space="preserve">консолидации данных </w:t>
      </w:r>
      <w:r w:rsidRPr="00357C70">
        <w:rPr>
          <w:rFonts w:ascii="Times New Roman" w:eastAsia="Times New Roman" w:hAnsi="Times New Roman" w:cs="Times New Roman"/>
          <w:sz w:val="28"/>
          <w:szCs w:val="28"/>
          <w:lang w:val="ru-RU" w:eastAsia="ru-RU"/>
        </w:rPr>
        <w:t>финансов</w:t>
      </w:r>
      <w:r>
        <w:rPr>
          <w:rFonts w:ascii="Times New Roman" w:eastAsia="Times New Roman" w:hAnsi="Times New Roman" w:cs="Times New Roman"/>
          <w:sz w:val="28"/>
          <w:szCs w:val="28"/>
          <w:lang w:val="ru-RU" w:eastAsia="ru-RU"/>
        </w:rPr>
        <w:t xml:space="preserve">ых отчетов, представленных </w:t>
      </w:r>
      <w:r w:rsidRPr="00357C70">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ными органами/учреждениями, на которые возложена </w:t>
      </w:r>
      <w:r w:rsidRPr="00357C70">
        <w:rPr>
          <w:rFonts w:ascii="Times New Roman" w:eastAsia="Times New Roman" w:hAnsi="Times New Roman" w:cs="Times New Roman"/>
          <w:sz w:val="28"/>
          <w:szCs w:val="28"/>
          <w:lang w:val="ru-RU" w:eastAsia="ru-RU"/>
        </w:rPr>
        <w:t>ответственн</w:t>
      </w:r>
      <w:r>
        <w:rPr>
          <w:rFonts w:ascii="Times New Roman" w:eastAsia="Times New Roman" w:hAnsi="Times New Roman" w:cs="Times New Roman"/>
          <w:sz w:val="28"/>
          <w:szCs w:val="28"/>
          <w:lang w:val="ru-RU" w:eastAsia="ru-RU"/>
        </w:rPr>
        <w:t>ость за правильность и достоверность данных.</w:t>
      </w:r>
      <w:r w:rsidRPr="00357C70">
        <w:rPr>
          <w:rFonts w:ascii="Times New Roman" w:eastAsia="Times New Roman" w:hAnsi="Times New Roman" w:cs="Times New Roman"/>
          <w:sz w:val="28"/>
          <w:szCs w:val="28"/>
          <w:lang w:val="ru-RU" w:eastAsia="ru-RU"/>
        </w:rPr>
        <w:t xml:space="preserve"> </w:t>
      </w:r>
    </w:p>
    <w:p w:rsidR="00B81BF3" w:rsidRDefault="00357C70" w:rsidP="008D3B4F">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Проведенный </w:t>
      </w:r>
      <w:r w:rsidRPr="00357C70">
        <w:rPr>
          <w:rFonts w:ascii="Times New Roman" w:eastAsia="Times New Roman" w:hAnsi="Times New Roman" w:cs="Times New Roman"/>
          <w:sz w:val="28"/>
          <w:szCs w:val="28"/>
          <w:lang w:val="ru-RU" w:eastAsia="ru-RU"/>
        </w:rPr>
        <w:t>финансов</w:t>
      </w:r>
      <w:r>
        <w:rPr>
          <w:rFonts w:ascii="Times New Roman" w:eastAsia="Times New Roman" w:hAnsi="Times New Roman" w:cs="Times New Roman"/>
          <w:sz w:val="28"/>
          <w:szCs w:val="28"/>
          <w:lang w:val="ru-RU" w:eastAsia="ru-RU"/>
        </w:rPr>
        <w:t xml:space="preserve">ый аудит имел цель получить разумное подтверждение относительно того, что Отчет Правительства об </w:t>
      </w:r>
      <w:r w:rsidRPr="00357C70">
        <w:rPr>
          <w:rFonts w:ascii="Times New Roman" w:eastAsia="Times New Roman" w:hAnsi="Times New Roman" w:cs="Times New Roman"/>
          <w:sz w:val="28"/>
          <w:szCs w:val="28"/>
          <w:lang w:val="ru-RU" w:eastAsia="ru-RU"/>
        </w:rPr>
        <w:t>исполнени</w:t>
      </w:r>
      <w:r>
        <w:rPr>
          <w:rFonts w:ascii="Times New Roman" w:eastAsia="Times New Roman" w:hAnsi="Times New Roman" w:cs="Times New Roman"/>
          <w:sz w:val="28"/>
          <w:szCs w:val="28"/>
          <w:lang w:val="ru-RU" w:eastAsia="ru-RU"/>
        </w:rPr>
        <w:t xml:space="preserve">и </w:t>
      </w:r>
      <w:r w:rsidRPr="00357C70">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w:t>
      </w:r>
      <w:r w:rsidRPr="00357C70">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а за 2017 год, составленный </w:t>
      </w:r>
      <w:r w:rsidRPr="00357C70">
        <w:rPr>
          <w:rFonts w:ascii="Times New Roman" w:eastAsia="Times New Roman" w:hAnsi="Times New Roman" w:cs="Times New Roman"/>
          <w:sz w:val="28"/>
          <w:szCs w:val="28"/>
          <w:lang w:val="ru-RU" w:eastAsia="ru-RU"/>
        </w:rPr>
        <w:t>Министерство</w:t>
      </w:r>
      <w:r>
        <w:rPr>
          <w:rFonts w:ascii="Times New Roman" w:eastAsia="Times New Roman" w:hAnsi="Times New Roman" w:cs="Times New Roman"/>
          <w:sz w:val="28"/>
          <w:szCs w:val="28"/>
          <w:lang w:val="ru-RU" w:eastAsia="ru-RU"/>
        </w:rPr>
        <w:t>м</w:t>
      </w:r>
      <w:r w:rsidRPr="00357C70">
        <w:rPr>
          <w:rFonts w:ascii="Times New Roman" w:eastAsia="Times New Roman" w:hAnsi="Times New Roman" w:cs="Times New Roman"/>
          <w:sz w:val="28"/>
          <w:szCs w:val="28"/>
          <w:lang w:val="ro-MD" w:eastAsia="ru-RU"/>
        </w:rPr>
        <w:t xml:space="preserve"> </w:t>
      </w:r>
      <w:r w:rsidRPr="00357C70">
        <w:rPr>
          <w:rFonts w:ascii="Times New Roman" w:eastAsia="Times New Roman" w:hAnsi="Times New Roman" w:cs="Times New Roman"/>
          <w:sz w:val="28"/>
          <w:szCs w:val="28"/>
          <w:lang w:val="ru-RU" w:eastAsia="ru-RU"/>
        </w:rPr>
        <w:t xml:space="preserve">финансов </w:t>
      </w:r>
      <w:r>
        <w:rPr>
          <w:rFonts w:ascii="Times New Roman" w:eastAsia="Times New Roman" w:hAnsi="Times New Roman" w:cs="Times New Roman"/>
          <w:sz w:val="28"/>
          <w:szCs w:val="28"/>
          <w:lang w:val="ru-RU" w:eastAsia="ru-RU"/>
        </w:rPr>
        <w:t xml:space="preserve">и представленный Правительству на </w:t>
      </w:r>
      <w:r w:rsidRPr="00357C70">
        <w:rPr>
          <w:rFonts w:ascii="Times New Roman" w:eastAsia="Times New Roman" w:hAnsi="Times New Roman" w:cs="Times New Roman"/>
          <w:sz w:val="28"/>
          <w:szCs w:val="28"/>
          <w:lang w:val="ru-RU" w:eastAsia="ru-RU"/>
        </w:rPr>
        <w:t>утверждение</w:t>
      </w:r>
      <w:r w:rsidR="001169FB">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разработан по всем существенным аспектам в </w:t>
      </w:r>
      <w:r w:rsidRPr="00357C70">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ии с </w:t>
      </w:r>
      <w:r w:rsidRPr="00357C70">
        <w:rPr>
          <w:rFonts w:ascii="Times New Roman" w:eastAsia="Calibri" w:hAnsi="Times New Roman" w:cs="Times New Roman"/>
          <w:sz w:val="28"/>
          <w:szCs w:val="28"/>
          <w:lang w:val="ru-RU" w:eastAsia="ru-RU"/>
        </w:rPr>
        <w:t>законодательны</w:t>
      </w:r>
      <w:r>
        <w:rPr>
          <w:rFonts w:ascii="Times New Roman" w:eastAsia="Calibri" w:hAnsi="Times New Roman" w:cs="Times New Roman"/>
          <w:sz w:val="28"/>
          <w:szCs w:val="28"/>
          <w:lang w:val="ru-RU" w:eastAsia="ru-RU"/>
        </w:rPr>
        <w:t>ми</w:t>
      </w:r>
      <w:r w:rsidRPr="00357C70">
        <w:rPr>
          <w:rFonts w:ascii="Times New Roman" w:eastAsia="Calibri" w:hAnsi="Times New Roman" w:cs="Times New Roman"/>
          <w:sz w:val="28"/>
          <w:szCs w:val="28"/>
          <w:lang w:val="ru-RU" w:eastAsia="ru-RU"/>
        </w:rPr>
        <w:t xml:space="preserve"> </w:t>
      </w:r>
      <w:r w:rsidRPr="00357C70">
        <w:rPr>
          <w:rFonts w:ascii="Times New Roman" w:eastAsia="Times New Roman" w:hAnsi="Times New Roman" w:cs="Times New Roman"/>
          <w:sz w:val="28"/>
          <w:szCs w:val="28"/>
          <w:lang w:val="ru-RU" w:eastAsia="ru-RU"/>
        </w:rPr>
        <w:t>положения</w:t>
      </w:r>
      <w:r>
        <w:rPr>
          <w:rFonts w:ascii="Times New Roman" w:eastAsia="Times New Roman" w:hAnsi="Times New Roman" w:cs="Times New Roman"/>
          <w:sz w:val="28"/>
          <w:szCs w:val="28"/>
          <w:lang w:val="ru-RU" w:eastAsia="ru-RU"/>
        </w:rPr>
        <w:t>ми</w:t>
      </w:r>
      <w:r w:rsidRPr="00357C70">
        <w:rPr>
          <w:rFonts w:ascii="Times New Roman" w:eastAsia="Calibri" w:hAnsi="Times New Roman" w:cs="Times New Roman"/>
          <w:sz w:val="28"/>
          <w:szCs w:val="28"/>
          <w:lang w:val="ru-RU" w:eastAsia="ru-RU"/>
        </w:rPr>
        <w:t xml:space="preserve"> </w:t>
      </w:r>
      <w:r>
        <w:rPr>
          <w:rFonts w:ascii="Times New Roman" w:eastAsia="Calibri" w:hAnsi="Times New Roman" w:cs="Times New Roman"/>
          <w:sz w:val="28"/>
          <w:szCs w:val="28"/>
          <w:lang w:val="ru-RU" w:eastAsia="ru-RU"/>
        </w:rPr>
        <w:t xml:space="preserve">и представляет </w:t>
      </w:r>
      <w:r w:rsidRPr="00357C70">
        <w:rPr>
          <w:rFonts w:ascii="Times New Roman" w:eastAsia="Times New Roman" w:hAnsi="Times New Roman" w:cs="Times New Roman"/>
          <w:sz w:val="28"/>
          <w:szCs w:val="28"/>
          <w:lang w:val="ru-RU" w:eastAsia="ru-RU"/>
        </w:rPr>
        <w:t>финансов</w:t>
      </w:r>
      <w:r>
        <w:rPr>
          <w:rFonts w:ascii="Times New Roman" w:eastAsia="Calibri" w:hAnsi="Times New Roman" w:cs="Times New Roman"/>
          <w:sz w:val="28"/>
          <w:szCs w:val="28"/>
          <w:lang w:val="ru-RU" w:eastAsia="ru-RU"/>
        </w:rPr>
        <w:t xml:space="preserve">ую </w:t>
      </w:r>
      <w:r>
        <w:rPr>
          <w:rFonts w:ascii="Times New Roman" w:eastAsia="Calibri" w:hAnsi="Times New Roman" w:cs="Times New Roman"/>
          <w:bCs/>
          <w:sz w:val="28"/>
          <w:szCs w:val="28"/>
          <w:lang w:val="ru-RU" w:eastAsia="ro-RO"/>
        </w:rPr>
        <w:t xml:space="preserve">информацию, основанную на данных учета казначейской системы и консолидированных данных отчетов </w:t>
      </w:r>
      <w:r w:rsidRPr="00357C70">
        <w:rPr>
          <w:rFonts w:ascii="Times New Roman" w:eastAsia="Times New Roman" w:hAnsi="Times New Roman" w:cs="Times New Roman"/>
          <w:bCs/>
          <w:sz w:val="28"/>
          <w:szCs w:val="28"/>
          <w:lang w:val="ru-RU" w:eastAsia="ro-RO"/>
        </w:rPr>
        <w:t>бюджет</w:t>
      </w:r>
      <w:r>
        <w:rPr>
          <w:rFonts w:ascii="Times New Roman" w:eastAsia="Calibri" w:hAnsi="Times New Roman" w:cs="Times New Roman"/>
          <w:bCs/>
          <w:sz w:val="28"/>
          <w:szCs w:val="28"/>
          <w:lang w:val="ru-RU" w:eastAsia="ro-RO"/>
        </w:rPr>
        <w:t>ных органов/</w:t>
      </w:r>
      <w:r w:rsidRPr="00357C70">
        <w:rPr>
          <w:rFonts w:ascii="Times New Roman" w:eastAsia="Times New Roman" w:hAnsi="Times New Roman" w:cs="Times New Roman"/>
          <w:bCs/>
          <w:sz w:val="28"/>
          <w:szCs w:val="28"/>
          <w:lang w:val="ru-RU" w:eastAsia="ru-RU"/>
        </w:rPr>
        <w:t>учреждений</w:t>
      </w:r>
      <w:r>
        <w:rPr>
          <w:rFonts w:ascii="Times New Roman" w:eastAsia="Calibri" w:hAnsi="Times New Roman" w:cs="Times New Roman"/>
          <w:bCs/>
          <w:sz w:val="28"/>
          <w:szCs w:val="28"/>
          <w:lang w:val="ru-RU" w:eastAsia="ro-RO"/>
        </w:rPr>
        <w:t xml:space="preserve">, а операции являются правильными и </w:t>
      </w:r>
      <w:r w:rsidRPr="00357C70">
        <w:rPr>
          <w:rFonts w:ascii="Times New Roman" w:eastAsia="Times New Roman" w:hAnsi="Times New Roman" w:cs="Times New Roman"/>
          <w:bCs/>
          <w:sz w:val="28"/>
          <w:szCs w:val="28"/>
          <w:lang w:val="ru-RU" w:eastAsia="ru-RU"/>
        </w:rPr>
        <w:t>соответств</w:t>
      </w:r>
      <w:r>
        <w:rPr>
          <w:rFonts w:ascii="Times New Roman" w:eastAsia="Times New Roman" w:hAnsi="Times New Roman" w:cs="Times New Roman"/>
          <w:bCs/>
          <w:sz w:val="28"/>
          <w:szCs w:val="28"/>
          <w:lang w:val="ru-RU" w:eastAsia="ru-RU"/>
        </w:rPr>
        <w:t xml:space="preserve">уют </w:t>
      </w:r>
      <w:r w:rsidRPr="00357C70">
        <w:rPr>
          <w:rFonts w:ascii="Times New Roman" w:eastAsia="Calibri" w:hAnsi="Times New Roman" w:cs="Times New Roman"/>
          <w:bCs/>
          <w:sz w:val="28"/>
          <w:szCs w:val="28"/>
          <w:lang w:val="ru-RU" w:eastAsia="ru-RU"/>
        </w:rPr>
        <w:t>законодательны</w:t>
      </w:r>
      <w:r>
        <w:rPr>
          <w:rFonts w:ascii="Times New Roman" w:eastAsia="Calibri" w:hAnsi="Times New Roman" w:cs="Times New Roman"/>
          <w:bCs/>
          <w:sz w:val="28"/>
          <w:szCs w:val="28"/>
          <w:lang w:val="ru-RU" w:eastAsia="ru-RU"/>
        </w:rPr>
        <w:t>м</w:t>
      </w:r>
      <w:r w:rsidRPr="00357C70">
        <w:rPr>
          <w:rFonts w:ascii="Times New Roman" w:eastAsia="Calibri" w:hAnsi="Times New Roman" w:cs="Times New Roman"/>
          <w:bCs/>
          <w:sz w:val="28"/>
          <w:szCs w:val="28"/>
          <w:lang w:val="ru-RU" w:eastAsia="ru-RU"/>
        </w:rPr>
        <w:t xml:space="preserve"> </w:t>
      </w:r>
      <w:r w:rsidRPr="00357C70">
        <w:rPr>
          <w:rFonts w:ascii="Times New Roman" w:eastAsia="Times New Roman" w:hAnsi="Times New Roman" w:cs="Times New Roman"/>
          <w:bCs/>
          <w:sz w:val="28"/>
          <w:szCs w:val="28"/>
          <w:lang w:val="ru-RU" w:eastAsia="ru-RU"/>
        </w:rPr>
        <w:t>положения</w:t>
      </w:r>
      <w:r>
        <w:rPr>
          <w:rFonts w:ascii="Times New Roman" w:eastAsia="Times New Roman" w:hAnsi="Times New Roman" w:cs="Times New Roman"/>
          <w:bCs/>
          <w:sz w:val="28"/>
          <w:szCs w:val="28"/>
          <w:lang w:val="ru-RU" w:eastAsia="ru-RU"/>
        </w:rPr>
        <w:t>м.</w:t>
      </w:r>
      <w:r w:rsidRPr="00357C70">
        <w:rPr>
          <w:rFonts w:ascii="Times New Roman" w:eastAsia="Calibri" w:hAnsi="Times New Roman" w:cs="Times New Roman"/>
          <w:bCs/>
          <w:sz w:val="28"/>
          <w:szCs w:val="28"/>
          <w:lang w:val="ru-RU" w:eastAsia="ru-RU"/>
        </w:rPr>
        <w:t xml:space="preserve"> </w:t>
      </w:r>
    </w:p>
    <w:p w:rsidR="00357C70" w:rsidRPr="00357C70" w:rsidRDefault="00357C70" w:rsidP="008D3B4F">
      <w:pPr>
        <w:shd w:val="clear" w:color="auto" w:fill="FFFFFF"/>
        <w:spacing w:after="0" w:line="276" w:lineRule="auto"/>
        <w:ind w:right="45" w:firstLine="709"/>
        <w:jc w:val="both"/>
        <w:rPr>
          <w:rFonts w:ascii="Times New Roman" w:hAnsi="Times New Roman"/>
          <w:sz w:val="28"/>
          <w:szCs w:val="28"/>
          <w:lang w:val="ru-RU"/>
        </w:rPr>
      </w:pPr>
      <w:r>
        <w:rPr>
          <w:rFonts w:ascii="Times New Roman" w:hAnsi="Times New Roman"/>
          <w:sz w:val="28"/>
          <w:szCs w:val="28"/>
          <w:lang w:val="ru-RU"/>
        </w:rPr>
        <w:t xml:space="preserve">Таким образом, ключевые аспекты настоящего </w:t>
      </w:r>
      <w:r w:rsidR="00C2752B">
        <w:rPr>
          <w:rFonts w:ascii="Times New Roman" w:hAnsi="Times New Roman"/>
          <w:sz w:val="28"/>
          <w:szCs w:val="28"/>
          <w:lang w:val="ru-RU"/>
        </w:rPr>
        <w:t xml:space="preserve">внешнего публичного </w:t>
      </w:r>
      <w:r w:rsidR="00C2752B" w:rsidRPr="00C2752B">
        <w:rPr>
          <w:rFonts w:ascii="Times New Roman" w:eastAsia="Times New Roman" w:hAnsi="Times New Roman"/>
          <w:sz w:val="28"/>
          <w:szCs w:val="28"/>
          <w:lang w:val="ru-RU"/>
        </w:rPr>
        <w:t>финансов</w:t>
      </w:r>
      <w:r w:rsidR="00C2752B">
        <w:rPr>
          <w:rFonts w:ascii="Times New Roman" w:hAnsi="Times New Roman"/>
          <w:sz w:val="28"/>
          <w:szCs w:val="28"/>
          <w:lang w:val="ru-RU"/>
        </w:rPr>
        <w:t xml:space="preserve">ого аудита ссылаются на результаты проверок </w:t>
      </w:r>
      <w:r w:rsidR="00C2752B">
        <w:rPr>
          <w:rFonts w:ascii="Times New Roman" w:eastAsia="Times New Roman" w:hAnsi="Times New Roman" w:cs="Times New Roman"/>
          <w:sz w:val="28"/>
          <w:szCs w:val="28"/>
          <w:lang w:val="ru-RU" w:eastAsia="ru-RU"/>
        </w:rPr>
        <w:t xml:space="preserve">Отчета об </w:t>
      </w:r>
      <w:r w:rsidR="00C2752B" w:rsidRPr="00357C70">
        <w:rPr>
          <w:rFonts w:ascii="Times New Roman" w:eastAsia="Times New Roman" w:hAnsi="Times New Roman" w:cs="Times New Roman"/>
          <w:sz w:val="28"/>
          <w:szCs w:val="28"/>
          <w:lang w:val="ru-RU" w:eastAsia="ru-RU"/>
        </w:rPr>
        <w:t>исполнени</w:t>
      </w:r>
      <w:r w:rsidR="00C2752B">
        <w:rPr>
          <w:rFonts w:ascii="Times New Roman" w:eastAsia="Times New Roman" w:hAnsi="Times New Roman" w:cs="Times New Roman"/>
          <w:sz w:val="28"/>
          <w:szCs w:val="28"/>
          <w:lang w:val="ru-RU" w:eastAsia="ru-RU"/>
        </w:rPr>
        <w:t xml:space="preserve">и </w:t>
      </w:r>
      <w:r w:rsidR="00C2752B" w:rsidRPr="00357C70">
        <w:rPr>
          <w:rFonts w:ascii="Times New Roman" w:eastAsia="Times New Roman" w:hAnsi="Times New Roman" w:cs="Times New Roman"/>
          <w:sz w:val="28"/>
          <w:szCs w:val="28"/>
          <w:lang w:val="ru-RU" w:eastAsia="ru-RU"/>
        </w:rPr>
        <w:t>государственн</w:t>
      </w:r>
      <w:r w:rsidR="00C2752B">
        <w:rPr>
          <w:rFonts w:ascii="Times New Roman" w:eastAsia="Times New Roman" w:hAnsi="Times New Roman" w:cs="Times New Roman"/>
          <w:sz w:val="28"/>
          <w:szCs w:val="28"/>
          <w:lang w:val="ru-RU" w:eastAsia="ru-RU"/>
        </w:rPr>
        <w:t xml:space="preserve">ого </w:t>
      </w:r>
      <w:r w:rsidR="00C2752B" w:rsidRPr="00357C70">
        <w:rPr>
          <w:rFonts w:ascii="Times New Roman" w:eastAsia="Times New Roman" w:hAnsi="Times New Roman" w:cs="Times New Roman"/>
          <w:sz w:val="28"/>
          <w:szCs w:val="28"/>
          <w:lang w:val="ru-RU" w:eastAsia="ru-RU"/>
        </w:rPr>
        <w:t>бюджет</w:t>
      </w:r>
      <w:r w:rsidR="00C2752B">
        <w:rPr>
          <w:rFonts w:ascii="Times New Roman" w:eastAsia="Times New Roman" w:hAnsi="Times New Roman" w:cs="Times New Roman"/>
          <w:sz w:val="28"/>
          <w:szCs w:val="28"/>
          <w:lang w:val="ru-RU" w:eastAsia="ru-RU"/>
        </w:rPr>
        <w:t xml:space="preserve">а за истекший отчетный год, завершившийся </w:t>
      </w:r>
      <w:r w:rsidR="00C2752B">
        <w:rPr>
          <w:rFonts w:ascii="Times New Roman" w:hAnsi="Times New Roman"/>
          <w:sz w:val="28"/>
          <w:szCs w:val="28"/>
        </w:rPr>
        <w:t>31.12.2017.</w:t>
      </w:r>
    </w:p>
    <w:p w:rsidR="00086E7B" w:rsidRPr="001169FB" w:rsidRDefault="00086E7B" w:rsidP="001169FB">
      <w:pPr>
        <w:shd w:val="clear" w:color="auto" w:fill="FFFFFF"/>
        <w:spacing w:after="0" w:line="276" w:lineRule="auto"/>
        <w:ind w:right="45"/>
        <w:jc w:val="both"/>
        <w:rPr>
          <w:rFonts w:ascii="Times New Roman" w:eastAsia="Times New Roman" w:hAnsi="Times New Roman" w:cs="Times New Roman"/>
          <w:sz w:val="16"/>
          <w:szCs w:val="16"/>
          <w:lang w:val="ru-RU" w:eastAsia="ru-RU"/>
        </w:rPr>
      </w:pPr>
    </w:p>
    <w:p w:rsidR="00AC3BE2" w:rsidRPr="00AD2CCA" w:rsidRDefault="00C2752B" w:rsidP="00737FDA">
      <w:pPr>
        <w:pStyle w:val="a5"/>
        <w:numPr>
          <w:ilvl w:val="0"/>
          <w:numId w:val="1"/>
        </w:numPr>
        <w:spacing w:after="0" w:line="276" w:lineRule="auto"/>
        <w:ind w:left="0" w:firstLine="0"/>
        <w:jc w:val="center"/>
        <w:outlineLvl w:val="0"/>
        <w:rPr>
          <w:rFonts w:ascii="Times New Roman" w:hAnsi="Times New Roman" w:cs="Times New Roman"/>
          <w:b/>
          <w:sz w:val="32"/>
          <w:szCs w:val="32"/>
        </w:rPr>
      </w:pPr>
      <w:bookmarkStart w:id="6" w:name="_Toc517448620"/>
      <w:r>
        <w:rPr>
          <w:rFonts w:ascii="Times New Roman" w:hAnsi="Times New Roman" w:cs="Times New Roman"/>
          <w:b/>
          <w:sz w:val="32"/>
          <w:szCs w:val="32"/>
          <w:lang w:val="ru-RU"/>
        </w:rPr>
        <w:t>КЛЮЧЕВЫЕ</w:t>
      </w:r>
      <w:r w:rsidRPr="00C2752B">
        <w:rPr>
          <w:rFonts w:ascii="Times New Roman" w:hAnsi="Times New Roman" w:cs="Times New Roman"/>
          <w:b/>
          <w:sz w:val="32"/>
          <w:szCs w:val="32"/>
          <w:lang w:val="en-US"/>
        </w:rPr>
        <w:t xml:space="preserve"> </w:t>
      </w:r>
      <w:r>
        <w:rPr>
          <w:rFonts w:ascii="Times New Roman" w:hAnsi="Times New Roman" w:cs="Times New Roman"/>
          <w:b/>
          <w:sz w:val="32"/>
          <w:szCs w:val="32"/>
          <w:lang w:val="ru-RU"/>
        </w:rPr>
        <w:t>АСПЕКТЫ</w:t>
      </w:r>
      <w:r w:rsidRPr="00C2752B">
        <w:rPr>
          <w:rFonts w:ascii="Times New Roman" w:hAnsi="Times New Roman" w:cs="Times New Roman"/>
          <w:b/>
          <w:sz w:val="32"/>
          <w:szCs w:val="32"/>
          <w:lang w:val="en-US"/>
        </w:rPr>
        <w:t xml:space="preserve"> </w:t>
      </w:r>
      <w:r>
        <w:rPr>
          <w:rFonts w:ascii="Times New Roman" w:hAnsi="Times New Roman" w:cs="Times New Roman"/>
          <w:b/>
          <w:sz w:val="32"/>
          <w:szCs w:val="32"/>
          <w:lang w:val="ru-RU"/>
        </w:rPr>
        <w:t>АУДИТА</w:t>
      </w:r>
      <w:bookmarkEnd w:id="6"/>
      <w:r w:rsidRPr="00C2752B">
        <w:rPr>
          <w:rFonts w:ascii="Times New Roman" w:hAnsi="Times New Roman" w:cs="Times New Roman"/>
          <w:b/>
          <w:sz w:val="32"/>
          <w:szCs w:val="32"/>
          <w:lang w:val="en-US"/>
        </w:rPr>
        <w:t xml:space="preserve"> </w:t>
      </w:r>
    </w:p>
    <w:p w:rsidR="00457858" w:rsidRPr="001169FB" w:rsidRDefault="00C2752B" w:rsidP="001169FB">
      <w:pPr>
        <w:pStyle w:val="2"/>
        <w:numPr>
          <w:ilvl w:val="1"/>
          <w:numId w:val="1"/>
        </w:numPr>
        <w:spacing w:line="276" w:lineRule="auto"/>
        <w:ind w:left="0" w:firstLine="709"/>
        <w:jc w:val="both"/>
        <w:rPr>
          <w:rFonts w:ascii="Times New Roman" w:hAnsi="Times New Roman"/>
          <w:b/>
          <w:i/>
          <w:color w:val="000000" w:themeColor="text1"/>
          <w:sz w:val="28"/>
          <w:szCs w:val="28"/>
        </w:rPr>
      </w:pPr>
      <w:bookmarkStart w:id="7" w:name="_Toc517448621"/>
      <w:r w:rsidRPr="00C2752B">
        <w:rPr>
          <w:rFonts w:ascii="Times New Roman" w:eastAsia="Times New Roman" w:hAnsi="Times New Roman"/>
          <w:b/>
          <w:i/>
          <w:color w:val="000000" w:themeColor="text1"/>
          <w:sz w:val="28"/>
          <w:szCs w:val="28"/>
          <w:lang w:val="ru-RU"/>
        </w:rPr>
        <w:lastRenderedPageBreak/>
        <w:t>Финансов</w:t>
      </w:r>
      <w:r>
        <w:rPr>
          <w:rFonts w:ascii="Times New Roman" w:hAnsi="Times New Roman"/>
          <w:b/>
          <w:i/>
          <w:color w:val="000000" w:themeColor="text1"/>
          <w:sz w:val="28"/>
          <w:szCs w:val="28"/>
          <w:lang w:val="ru-RU"/>
        </w:rPr>
        <w:t>ые аспекты</w:t>
      </w:r>
      <w:bookmarkEnd w:id="7"/>
      <w:r>
        <w:rPr>
          <w:rFonts w:ascii="Times New Roman" w:hAnsi="Times New Roman"/>
          <w:b/>
          <w:i/>
          <w:color w:val="000000" w:themeColor="text1"/>
          <w:sz w:val="28"/>
          <w:szCs w:val="28"/>
          <w:lang w:val="ru-RU"/>
        </w:rPr>
        <w:t xml:space="preserve"> </w:t>
      </w:r>
      <w:r w:rsidRPr="001169FB">
        <w:rPr>
          <w:rFonts w:ascii="Times New Roman" w:hAnsi="Times New Roman"/>
          <w:b/>
          <w:i/>
          <w:color w:val="000000" w:themeColor="text1"/>
          <w:sz w:val="28"/>
          <w:szCs w:val="28"/>
          <w:lang w:val="ru-RU"/>
        </w:rPr>
        <w:t xml:space="preserve"> </w:t>
      </w:r>
    </w:p>
    <w:p w:rsidR="000E21DA" w:rsidRPr="00E5701C" w:rsidRDefault="000E21DA" w:rsidP="00E5701C">
      <w:pPr>
        <w:spacing w:after="0" w:line="276" w:lineRule="auto"/>
        <w:ind w:firstLine="709"/>
        <w:jc w:val="both"/>
        <w:rPr>
          <w:rFonts w:ascii="Times New Roman" w:eastAsia="Times New Roman" w:hAnsi="Times New Roman" w:cs="Times New Roman"/>
          <w:spacing w:val="4"/>
          <w:sz w:val="28"/>
          <w:szCs w:val="28"/>
          <w:lang w:val="ru-RU" w:eastAsia="ru-RU"/>
        </w:rPr>
      </w:pPr>
      <w:r w:rsidRPr="000E21DA">
        <w:rPr>
          <w:rFonts w:ascii="Times New Roman" w:eastAsia="Times New Roman" w:hAnsi="Times New Roman" w:cs="Times New Roman"/>
          <w:spacing w:val="4"/>
          <w:sz w:val="28"/>
          <w:szCs w:val="28"/>
          <w:lang w:val="ru-RU" w:eastAsia="ru-RU"/>
        </w:rPr>
        <w:t>Государственн</w:t>
      </w:r>
      <w:r>
        <w:rPr>
          <w:rFonts w:ascii="Times New Roman" w:eastAsia="Times New Roman" w:hAnsi="Times New Roman" w:cs="Times New Roman"/>
          <w:spacing w:val="4"/>
          <w:sz w:val="28"/>
          <w:szCs w:val="28"/>
          <w:lang w:val="ru-RU" w:eastAsia="ru-RU"/>
        </w:rPr>
        <w:t xml:space="preserve">ый </w:t>
      </w:r>
      <w:r w:rsidRPr="000E21DA">
        <w:rPr>
          <w:rFonts w:ascii="Times New Roman" w:eastAsia="Times New Roman" w:hAnsi="Times New Roman" w:cs="Times New Roman"/>
          <w:spacing w:val="4"/>
          <w:sz w:val="28"/>
          <w:szCs w:val="28"/>
          <w:lang w:val="ru-RU" w:eastAsia="ru-RU"/>
        </w:rPr>
        <w:t>бюджет</w:t>
      </w:r>
      <w:r>
        <w:rPr>
          <w:rFonts w:ascii="Times New Roman" w:eastAsia="Times New Roman" w:hAnsi="Times New Roman" w:cs="Times New Roman"/>
          <w:spacing w:val="4"/>
          <w:sz w:val="28"/>
          <w:szCs w:val="28"/>
          <w:lang w:val="ru-RU" w:eastAsia="ru-RU"/>
        </w:rPr>
        <w:t xml:space="preserve"> на 2017 год</w:t>
      </w:r>
      <w:r w:rsidR="003B20BE">
        <w:rPr>
          <w:rFonts w:ascii="Times New Roman" w:eastAsia="Times New Roman" w:hAnsi="Times New Roman" w:cs="Times New Roman"/>
          <w:spacing w:val="4"/>
          <w:sz w:val="28"/>
          <w:szCs w:val="28"/>
          <w:lang w:val="ru-RU" w:eastAsia="ru-RU"/>
        </w:rPr>
        <w:t xml:space="preserve"> первоначально был утвержден Законом о </w:t>
      </w:r>
      <w:r w:rsidR="003B20BE" w:rsidRPr="003B20BE">
        <w:rPr>
          <w:rFonts w:ascii="Times New Roman" w:eastAsia="Times New Roman" w:hAnsi="Times New Roman" w:cs="Times New Roman"/>
          <w:spacing w:val="4"/>
          <w:sz w:val="28"/>
          <w:szCs w:val="28"/>
          <w:lang w:val="ru-RU" w:eastAsia="ru-RU"/>
        </w:rPr>
        <w:t>государственн</w:t>
      </w:r>
      <w:r w:rsidR="003B20BE">
        <w:rPr>
          <w:rFonts w:ascii="Times New Roman" w:eastAsia="Times New Roman" w:hAnsi="Times New Roman" w:cs="Times New Roman"/>
          <w:spacing w:val="4"/>
          <w:sz w:val="28"/>
          <w:szCs w:val="28"/>
          <w:lang w:val="ru-RU" w:eastAsia="ru-RU"/>
        </w:rPr>
        <w:t xml:space="preserve">ом </w:t>
      </w:r>
      <w:r w:rsidR="003B20BE" w:rsidRPr="003B20BE">
        <w:rPr>
          <w:rFonts w:ascii="Times New Roman" w:eastAsia="Times New Roman" w:hAnsi="Times New Roman" w:cs="Times New Roman"/>
          <w:spacing w:val="4"/>
          <w:sz w:val="28"/>
          <w:szCs w:val="28"/>
          <w:lang w:val="ru-RU" w:eastAsia="ru-RU"/>
        </w:rPr>
        <w:t>бюджет</w:t>
      </w:r>
      <w:r w:rsidR="003B20BE">
        <w:rPr>
          <w:rFonts w:ascii="Times New Roman" w:eastAsia="Times New Roman" w:hAnsi="Times New Roman" w:cs="Times New Roman"/>
          <w:spacing w:val="4"/>
          <w:sz w:val="28"/>
          <w:szCs w:val="28"/>
          <w:lang w:val="ru-RU" w:eastAsia="ru-RU"/>
        </w:rPr>
        <w:t>е на 2017 год</w:t>
      </w:r>
      <w:r w:rsidR="00E5701C" w:rsidRPr="00BD66BF">
        <w:rPr>
          <w:rFonts w:ascii="Times New Roman" w:eastAsia="Times New Roman" w:hAnsi="Times New Roman" w:cs="Times New Roman"/>
          <w:spacing w:val="4"/>
          <w:sz w:val="28"/>
          <w:szCs w:val="28"/>
          <w:vertAlign w:val="superscript"/>
          <w:lang w:eastAsia="ru-RU"/>
        </w:rPr>
        <w:footnoteReference w:id="10"/>
      </w:r>
      <w:r w:rsidR="00E5701C">
        <w:rPr>
          <w:rFonts w:ascii="Times New Roman" w:eastAsia="Times New Roman" w:hAnsi="Times New Roman" w:cs="Times New Roman"/>
          <w:spacing w:val="4"/>
          <w:sz w:val="28"/>
          <w:szCs w:val="28"/>
          <w:lang w:val="ru-RU" w:eastAsia="ru-RU"/>
        </w:rPr>
        <w:t xml:space="preserve"> по доходам в сумме </w:t>
      </w:r>
      <w:r w:rsidR="00E5701C" w:rsidRPr="00BD66BF">
        <w:rPr>
          <w:rFonts w:ascii="Times New Roman" w:eastAsia="Times New Roman" w:hAnsi="Times New Roman" w:cs="Times New Roman"/>
          <w:sz w:val="28"/>
          <w:szCs w:val="28"/>
          <w:lang w:eastAsia="ru-RU"/>
        </w:rPr>
        <w:t>32839,2</w:t>
      </w:r>
      <w:r w:rsidR="00E5701C">
        <w:rPr>
          <w:rFonts w:ascii="Times New Roman" w:eastAsia="Times New Roman" w:hAnsi="Times New Roman" w:cs="Times New Roman"/>
          <w:sz w:val="28"/>
          <w:szCs w:val="28"/>
          <w:lang w:val="ru-RU" w:eastAsia="ru-RU"/>
        </w:rPr>
        <w:t xml:space="preserve"> </w:t>
      </w:r>
      <w:r w:rsidR="00E5701C" w:rsidRPr="00E5701C">
        <w:rPr>
          <w:rFonts w:ascii="Times New Roman" w:eastAsia="Times New Roman" w:hAnsi="Times New Roman" w:cs="Times New Roman"/>
          <w:sz w:val="28"/>
          <w:szCs w:val="28"/>
          <w:lang w:val="ru-RU" w:eastAsia="ru-RU"/>
        </w:rPr>
        <w:t>млн. леев</w:t>
      </w:r>
      <w:r w:rsidR="00E5701C">
        <w:rPr>
          <w:rFonts w:ascii="Times New Roman" w:eastAsia="Times New Roman" w:hAnsi="Times New Roman" w:cs="Times New Roman"/>
          <w:sz w:val="28"/>
          <w:szCs w:val="28"/>
          <w:lang w:val="ru-RU" w:eastAsia="ru-RU"/>
        </w:rPr>
        <w:t xml:space="preserve"> и по </w:t>
      </w:r>
      <w:r w:rsidR="00E5701C" w:rsidRPr="00E5701C">
        <w:rPr>
          <w:rFonts w:ascii="Times New Roman" w:eastAsia="Times New Roman" w:hAnsi="Times New Roman" w:cs="Times New Roman"/>
          <w:sz w:val="28"/>
          <w:szCs w:val="28"/>
          <w:lang w:val="ru-RU" w:eastAsia="ru-RU"/>
        </w:rPr>
        <w:t>расход</w:t>
      </w:r>
      <w:r w:rsidR="00E5701C">
        <w:rPr>
          <w:rFonts w:ascii="Times New Roman" w:eastAsia="Times New Roman" w:hAnsi="Times New Roman" w:cs="Times New Roman"/>
          <w:sz w:val="28"/>
          <w:szCs w:val="28"/>
          <w:lang w:val="ru-RU" w:eastAsia="ru-RU"/>
        </w:rPr>
        <w:t xml:space="preserve">ам </w:t>
      </w:r>
      <w:r w:rsidR="00E5701C">
        <w:rPr>
          <w:rFonts w:ascii="Times New Roman" w:eastAsia="Times New Roman" w:hAnsi="Times New Roman" w:cs="Times New Roman"/>
          <w:spacing w:val="-1"/>
          <w:sz w:val="28"/>
          <w:szCs w:val="28"/>
          <w:lang w:eastAsia="ru-RU"/>
        </w:rPr>
        <w:t>– 36994,8</w:t>
      </w:r>
      <w:r w:rsidR="00E5701C">
        <w:rPr>
          <w:rFonts w:ascii="Times New Roman" w:eastAsia="Times New Roman" w:hAnsi="Times New Roman" w:cs="Times New Roman"/>
          <w:spacing w:val="-1"/>
          <w:sz w:val="28"/>
          <w:szCs w:val="28"/>
          <w:lang w:val="ru-RU" w:eastAsia="ru-RU"/>
        </w:rPr>
        <w:t xml:space="preserve"> </w:t>
      </w:r>
      <w:r w:rsidR="00E5701C" w:rsidRPr="00E5701C">
        <w:rPr>
          <w:rFonts w:ascii="Times New Roman" w:eastAsia="Times New Roman" w:hAnsi="Times New Roman" w:cs="Times New Roman"/>
          <w:spacing w:val="-1"/>
          <w:sz w:val="28"/>
          <w:szCs w:val="28"/>
          <w:lang w:val="ru-RU" w:eastAsia="ru-RU"/>
        </w:rPr>
        <w:t>млн. леев</w:t>
      </w:r>
      <w:r w:rsidR="00E5701C">
        <w:rPr>
          <w:rFonts w:ascii="Times New Roman" w:eastAsia="Times New Roman" w:hAnsi="Times New Roman" w:cs="Times New Roman"/>
          <w:spacing w:val="-1"/>
          <w:sz w:val="28"/>
          <w:szCs w:val="28"/>
          <w:lang w:val="ru-RU" w:eastAsia="ru-RU"/>
        </w:rPr>
        <w:t xml:space="preserve">, с превышением </w:t>
      </w:r>
      <w:r w:rsidR="00E5701C" w:rsidRPr="00E5701C">
        <w:rPr>
          <w:rFonts w:ascii="Times New Roman" w:eastAsia="Times New Roman" w:hAnsi="Times New Roman" w:cs="Times New Roman"/>
          <w:spacing w:val="-1"/>
          <w:sz w:val="28"/>
          <w:szCs w:val="28"/>
          <w:lang w:val="ru-RU" w:eastAsia="ru-RU"/>
        </w:rPr>
        <w:t>расход</w:t>
      </w:r>
      <w:r w:rsidR="00E5701C">
        <w:rPr>
          <w:rFonts w:ascii="Times New Roman" w:eastAsia="Times New Roman" w:hAnsi="Times New Roman" w:cs="Times New Roman"/>
          <w:spacing w:val="-1"/>
          <w:sz w:val="28"/>
          <w:szCs w:val="28"/>
          <w:lang w:val="ru-RU" w:eastAsia="ru-RU"/>
        </w:rPr>
        <w:t xml:space="preserve">ов над доходами в сумме </w:t>
      </w:r>
      <w:r w:rsidR="00E5701C" w:rsidRPr="00BD66BF">
        <w:rPr>
          <w:rFonts w:ascii="Times New Roman" w:eastAsia="Times New Roman" w:hAnsi="Times New Roman" w:cs="Times New Roman"/>
          <w:spacing w:val="-1"/>
          <w:sz w:val="28"/>
          <w:szCs w:val="28"/>
          <w:lang w:eastAsia="ru-RU"/>
        </w:rPr>
        <w:t>4155,6</w:t>
      </w:r>
      <w:r w:rsidR="00E5701C">
        <w:rPr>
          <w:rFonts w:ascii="Times New Roman" w:eastAsia="Times New Roman" w:hAnsi="Times New Roman" w:cs="Times New Roman"/>
          <w:spacing w:val="-1"/>
          <w:sz w:val="28"/>
          <w:szCs w:val="28"/>
          <w:lang w:val="ru-RU" w:eastAsia="ru-RU"/>
        </w:rPr>
        <w:t xml:space="preserve"> </w:t>
      </w:r>
      <w:r w:rsidR="00E5701C" w:rsidRPr="00E5701C">
        <w:rPr>
          <w:rFonts w:ascii="Times New Roman" w:eastAsia="Times New Roman" w:hAnsi="Times New Roman" w:cs="Times New Roman"/>
          <w:spacing w:val="-1"/>
          <w:sz w:val="28"/>
          <w:szCs w:val="28"/>
          <w:lang w:val="ru-RU" w:eastAsia="ru-RU"/>
        </w:rPr>
        <w:t>млн. леев</w:t>
      </w:r>
      <w:r w:rsidR="00E5701C">
        <w:rPr>
          <w:rFonts w:ascii="Times New Roman" w:eastAsia="Times New Roman" w:hAnsi="Times New Roman" w:cs="Times New Roman"/>
          <w:spacing w:val="-1"/>
          <w:sz w:val="28"/>
          <w:szCs w:val="28"/>
          <w:lang w:val="ru-RU" w:eastAsia="ru-RU"/>
        </w:rPr>
        <w:t>.</w:t>
      </w:r>
    </w:p>
    <w:p w:rsidR="00C87728" w:rsidRPr="00E5701C" w:rsidRDefault="00E5701C" w:rsidP="00E5701C">
      <w:pPr>
        <w:spacing w:after="0" w:line="276" w:lineRule="auto"/>
        <w:ind w:firstLine="709"/>
        <w:jc w:val="both"/>
        <w:rPr>
          <w:rFonts w:ascii="Times New Roman" w:eastAsia="Times New Roman" w:hAnsi="Times New Roman" w:cs="Times New Roman"/>
          <w:b/>
          <w:bCs/>
          <w:i/>
          <w:iCs/>
          <w:sz w:val="28"/>
          <w:szCs w:val="28"/>
          <w:lang w:val="ru-RU" w:eastAsia="ru-RU"/>
        </w:rPr>
      </w:pPr>
      <w:r w:rsidRPr="00E5701C">
        <w:rPr>
          <w:rFonts w:ascii="Times New Roman" w:eastAsia="Times New Roman" w:hAnsi="Times New Roman" w:cs="Times New Roman"/>
          <w:spacing w:val="4"/>
          <w:sz w:val="28"/>
          <w:szCs w:val="28"/>
          <w:lang w:val="ru-RU" w:eastAsia="ru-RU"/>
        </w:rPr>
        <w:t xml:space="preserve">В результате </w:t>
      </w:r>
      <w:r>
        <w:rPr>
          <w:rFonts w:ascii="Times New Roman" w:eastAsia="Times New Roman" w:hAnsi="Times New Roman" w:cs="Times New Roman"/>
          <w:spacing w:val="4"/>
          <w:sz w:val="28"/>
          <w:szCs w:val="28"/>
          <w:lang w:val="ru-RU" w:eastAsia="ru-RU"/>
        </w:rPr>
        <w:t>проведенных изменений и дополнений</w:t>
      </w:r>
      <w:r w:rsidRPr="00BD66BF">
        <w:rPr>
          <w:rFonts w:ascii="Times New Roman" w:eastAsia="Times New Roman" w:hAnsi="Times New Roman" w:cs="Times New Roman"/>
          <w:color w:val="000000"/>
          <w:spacing w:val="2"/>
          <w:sz w:val="28"/>
          <w:szCs w:val="28"/>
          <w:vertAlign w:val="superscript"/>
          <w:lang w:eastAsia="ru-RU"/>
        </w:rPr>
        <w:footnoteReference w:id="11"/>
      </w:r>
      <w:r w:rsidRPr="00BD66BF">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2"/>
          <w:sz w:val="28"/>
          <w:szCs w:val="28"/>
          <w:lang w:val="ru-RU" w:eastAsia="ru-RU"/>
        </w:rPr>
        <w:t xml:space="preserve">а также уточнений, внесенных МФ на основании положений ст.16 </w:t>
      </w:r>
      <w:r>
        <w:rPr>
          <w:rFonts w:ascii="Times New Roman" w:eastAsia="Times New Roman" w:hAnsi="Times New Roman" w:cs="Times New Roman"/>
          <w:spacing w:val="4"/>
          <w:sz w:val="28"/>
          <w:szCs w:val="28"/>
          <w:lang w:val="ru-RU" w:eastAsia="ru-RU"/>
        </w:rPr>
        <w:t xml:space="preserve">Закона о </w:t>
      </w:r>
      <w:r w:rsidRPr="003B20BE">
        <w:rPr>
          <w:rFonts w:ascii="Times New Roman" w:eastAsia="Times New Roman" w:hAnsi="Times New Roman" w:cs="Times New Roman"/>
          <w:spacing w:val="4"/>
          <w:sz w:val="28"/>
          <w:szCs w:val="28"/>
          <w:lang w:val="ru-RU" w:eastAsia="ru-RU"/>
        </w:rPr>
        <w:t>государственн</w:t>
      </w:r>
      <w:r>
        <w:rPr>
          <w:rFonts w:ascii="Times New Roman" w:eastAsia="Times New Roman" w:hAnsi="Times New Roman" w:cs="Times New Roman"/>
          <w:spacing w:val="4"/>
          <w:sz w:val="28"/>
          <w:szCs w:val="28"/>
          <w:lang w:val="ru-RU" w:eastAsia="ru-RU"/>
        </w:rPr>
        <w:t xml:space="preserve">ом </w:t>
      </w:r>
      <w:r w:rsidRPr="003B20BE">
        <w:rPr>
          <w:rFonts w:ascii="Times New Roman" w:eastAsia="Times New Roman" w:hAnsi="Times New Roman" w:cs="Times New Roman"/>
          <w:spacing w:val="4"/>
          <w:sz w:val="28"/>
          <w:szCs w:val="28"/>
          <w:lang w:val="ru-RU" w:eastAsia="ru-RU"/>
        </w:rPr>
        <w:t>бюджет</w:t>
      </w:r>
      <w:r>
        <w:rPr>
          <w:rFonts w:ascii="Times New Roman" w:eastAsia="Times New Roman" w:hAnsi="Times New Roman" w:cs="Times New Roman"/>
          <w:spacing w:val="4"/>
          <w:sz w:val="28"/>
          <w:szCs w:val="28"/>
          <w:lang w:val="ru-RU" w:eastAsia="ru-RU"/>
        </w:rPr>
        <w:t xml:space="preserve">е на 2017 год, уточненные параметры были </w:t>
      </w:r>
      <w:r w:rsidRPr="00E5701C">
        <w:rPr>
          <w:rFonts w:ascii="Times New Roman" w:eastAsia="Times New Roman" w:hAnsi="Times New Roman" w:cs="Times New Roman"/>
          <w:spacing w:val="4"/>
          <w:sz w:val="28"/>
          <w:szCs w:val="28"/>
          <w:lang w:val="ru-RU" w:eastAsia="ru-RU"/>
        </w:rPr>
        <w:t>установлены</w:t>
      </w:r>
      <w:r>
        <w:rPr>
          <w:rFonts w:ascii="Times New Roman" w:eastAsia="Times New Roman" w:hAnsi="Times New Roman" w:cs="Times New Roman"/>
          <w:spacing w:val="4"/>
          <w:sz w:val="28"/>
          <w:szCs w:val="28"/>
          <w:lang w:val="ru-RU" w:eastAsia="ru-RU"/>
        </w:rPr>
        <w:t xml:space="preserve"> по доходам в сумме</w:t>
      </w:r>
      <w:r w:rsidRPr="00E5701C">
        <w:rPr>
          <w:rFonts w:ascii="Times New Roman" w:eastAsia="Times New Roman" w:hAnsi="Times New Roman" w:cs="Times New Roman"/>
          <w:color w:val="000000"/>
          <w:sz w:val="28"/>
          <w:szCs w:val="28"/>
          <w:lang w:eastAsia="ru-RU"/>
        </w:rPr>
        <w:t xml:space="preserve"> </w:t>
      </w:r>
      <w:r w:rsidRPr="00BD66BF">
        <w:rPr>
          <w:rFonts w:ascii="Times New Roman" w:eastAsia="Times New Roman" w:hAnsi="Times New Roman" w:cs="Times New Roman"/>
          <w:color w:val="000000"/>
          <w:sz w:val="28"/>
          <w:szCs w:val="28"/>
          <w:lang w:eastAsia="ru-RU"/>
        </w:rPr>
        <w:t>33778,3</w:t>
      </w:r>
      <w:r>
        <w:rPr>
          <w:rFonts w:ascii="Times New Roman" w:eastAsia="Times New Roman" w:hAnsi="Times New Roman" w:cs="Times New Roman"/>
          <w:color w:val="000000"/>
          <w:sz w:val="28"/>
          <w:szCs w:val="28"/>
          <w:lang w:val="ru-RU" w:eastAsia="ru-RU"/>
        </w:rPr>
        <w:t xml:space="preserve"> </w:t>
      </w:r>
      <w:r w:rsidRPr="00E5701C">
        <w:rPr>
          <w:rFonts w:ascii="Times New Roman" w:eastAsia="Times New Roman" w:hAnsi="Times New Roman" w:cs="Times New Roman"/>
          <w:color w:val="000000"/>
          <w:sz w:val="28"/>
          <w:szCs w:val="28"/>
          <w:lang w:val="ru-RU" w:eastAsia="ru-RU"/>
        </w:rPr>
        <w:t>млн. леев</w:t>
      </w:r>
      <w:r>
        <w:rPr>
          <w:rFonts w:ascii="Times New Roman" w:eastAsia="Times New Roman" w:hAnsi="Times New Roman" w:cs="Times New Roman"/>
          <w:color w:val="000000"/>
          <w:sz w:val="28"/>
          <w:szCs w:val="28"/>
          <w:lang w:val="ru-RU" w:eastAsia="ru-RU"/>
        </w:rPr>
        <w:t xml:space="preserve"> и по </w:t>
      </w:r>
      <w:r w:rsidRPr="00E5701C">
        <w:rPr>
          <w:rFonts w:ascii="Times New Roman" w:eastAsia="Times New Roman" w:hAnsi="Times New Roman" w:cs="Times New Roman"/>
          <w:color w:val="000000"/>
          <w:sz w:val="28"/>
          <w:szCs w:val="28"/>
          <w:lang w:val="ru-RU" w:eastAsia="ru-RU"/>
        </w:rPr>
        <w:t>расход</w:t>
      </w:r>
      <w:r>
        <w:rPr>
          <w:rFonts w:ascii="Times New Roman" w:eastAsia="Times New Roman" w:hAnsi="Times New Roman" w:cs="Times New Roman"/>
          <w:color w:val="000000"/>
          <w:sz w:val="28"/>
          <w:szCs w:val="28"/>
          <w:lang w:val="ru-RU" w:eastAsia="ru-RU"/>
        </w:rPr>
        <w:t xml:space="preserve">ам - </w:t>
      </w:r>
      <w:r w:rsidRPr="00BD66BF">
        <w:rPr>
          <w:rFonts w:ascii="Times New Roman" w:eastAsia="Times New Roman" w:hAnsi="Times New Roman" w:cs="Times New Roman"/>
          <w:color w:val="000000"/>
          <w:sz w:val="28"/>
          <w:szCs w:val="28"/>
          <w:lang w:eastAsia="ru-RU"/>
        </w:rPr>
        <w:t>37802,</w:t>
      </w: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val="ru-RU" w:eastAsia="ru-RU"/>
        </w:rPr>
        <w:t xml:space="preserve"> </w:t>
      </w:r>
      <w:r w:rsidRPr="00E5701C">
        <w:rPr>
          <w:rFonts w:ascii="Times New Roman" w:eastAsia="Times New Roman" w:hAnsi="Times New Roman" w:cs="Times New Roman"/>
          <w:color w:val="000000"/>
          <w:sz w:val="28"/>
          <w:szCs w:val="28"/>
          <w:lang w:val="ru-RU" w:eastAsia="ru-RU"/>
        </w:rPr>
        <w:t>млн. леев</w:t>
      </w:r>
      <w:r>
        <w:rPr>
          <w:rFonts w:ascii="Times New Roman" w:eastAsia="Times New Roman" w:hAnsi="Times New Roman" w:cs="Times New Roman"/>
          <w:color w:val="000000"/>
          <w:sz w:val="28"/>
          <w:szCs w:val="28"/>
          <w:lang w:val="ru-RU" w:eastAsia="ru-RU"/>
        </w:rPr>
        <w:t xml:space="preserve">, с </w:t>
      </w:r>
      <w:r w:rsidRPr="00E5701C">
        <w:rPr>
          <w:rFonts w:ascii="Times New Roman" w:eastAsia="Times New Roman" w:hAnsi="Times New Roman" w:cs="Times New Roman"/>
          <w:color w:val="000000"/>
          <w:sz w:val="28"/>
          <w:szCs w:val="28"/>
          <w:lang w:val="ru-RU" w:eastAsia="ru-RU"/>
        </w:rPr>
        <w:t>бюджет</w:t>
      </w:r>
      <w:r>
        <w:rPr>
          <w:rFonts w:ascii="Times New Roman" w:eastAsia="Times New Roman" w:hAnsi="Times New Roman" w:cs="Times New Roman"/>
          <w:color w:val="000000"/>
          <w:sz w:val="28"/>
          <w:szCs w:val="28"/>
          <w:lang w:val="ru-RU" w:eastAsia="ru-RU"/>
        </w:rPr>
        <w:t>ным дефицитом</w:t>
      </w:r>
      <w:r w:rsidR="00397A1E">
        <w:rPr>
          <w:rFonts w:ascii="Times New Roman" w:eastAsia="Times New Roman" w:hAnsi="Times New Roman" w:cs="Times New Roman"/>
          <w:color w:val="000000"/>
          <w:sz w:val="28"/>
          <w:szCs w:val="28"/>
          <w:lang w:val="ru-RU" w:eastAsia="ru-RU"/>
        </w:rPr>
        <w:t xml:space="preserve"> в сумме</w:t>
      </w:r>
      <w:r>
        <w:rPr>
          <w:rFonts w:ascii="Times New Roman" w:eastAsia="Times New Roman" w:hAnsi="Times New Roman" w:cs="Times New Roman"/>
          <w:color w:val="000000"/>
          <w:sz w:val="28"/>
          <w:szCs w:val="28"/>
          <w:lang w:val="ru-RU" w:eastAsia="ru-RU"/>
        </w:rPr>
        <w:t xml:space="preserve"> </w:t>
      </w:r>
      <w:r w:rsidRPr="00BD66BF">
        <w:rPr>
          <w:rFonts w:ascii="Times New Roman" w:eastAsia="Times New Roman" w:hAnsi="Times New Roman" w:cs="Times New Roman"/>
          <w:color w:val="000000"/>
          <w:sz w:val="28"/>
          <w:szCs w:val="28"/>
          <w:lang w:eastAsia="ru-RU"/>
        </w:rPr>
        <w:t>4024,2</w:t>
      </w:r>
      <w:r>
        <w:rPr>
          <w:rFonts w:ascii="Times New Roman" w:eastAsia="Times New Roman" w:hAnsi="Times New Roman" w:cs="Times New Roman"/>
          <w:color w:val="000000"/>
          <w:sz w:val="28"/>
          <w:szCs w:val="28"/>
          <w:lang w:val="ru-RU" w:eastAsia="ru-RU"/>
        </w:rPr>
        <w:t xml:space="preserve"> </w:t>
      </w:r>
      <w:r w:rsidRPr="00E5701C">
        <w:rPr>
          <w:rFonts w:ascii="Times New Roman" w:eastAsia="Times New Roman" w:hAnsi="Times New Roman" w:cs="Times New Roman"/>
          <w:color w:val="000000"/>
          <w:sz w:val="28"/>
          <w:szCs w:val="28"/>
          <w:lang w:val="ru-RU" w:eastAsia="ru-RU"/>
        </w:rPr>
        <w:t>млн. леев</w:t>
      </w:r>
      <w:r>
        <w:rPr>
          <w:rFonts w:ascii="Times New Roman" w:eastAsia="Times New Roman" w:hAnsi="Times New Roman" w:cs="Times New Roman"/>
          <w:color w:val="000000"/>
          <w:sz w:val="28"/>
          <w:szCs w:val="28"/>
          <w:lang w:val="ru-RU" w:eastAsia="ru-RU"/>
        </w:rPr>
        <w:t xml:space="preserve">. </w:t>
      </w:r>
      <w:r w:rsidRPr="00E5701C">
        <w:rPr>
          <w:rFonts w:ascii="Times New Roman" w:eastAsia="Times New Roman" w:hAnsi="Times New Roman" w:cs="Times New Roman"/>
          <w:i/>
          <w:color w:val="000000"/>
          <w:sz w:val="28"/>
          <w:szCs w:val="28"/>
          <w:lang w:val="ru-RU" w:eastAsia="ru-RU"/>
        </w:rPr>
        <w:t>Исполнени</w:t>
      </w:r>
      <w:r>
        <w:rPr>
          <w:rFonts w:ascii="Times New Roman" w:eastAsia="Times New Roman" w:hAnsi="Times New Roman" w:cs="Times New Roman"/>
          <w:i/>
          <w:color w:val="000000"/>
          <w:sz w:val="28"/>
          <w:szCs w:val="28"/>
          <w:lang w:val="ru-RU" w:eastAsia="ru-RU"/>
        </w:rPr>
        <w:t xml:space="preserve">е в целом </w:t>
      </w:r>
      <w:r w:rsidRPr="00E5701C">
        <w:rPr>
          <w:rFonts w:ascii="Times New Roman" w:eastAsia="Times New Roman" w:hAnsi="Times New Roman" w:cs="Times New Roman"/>
          <w:i/>
          <w:color w:val="000000"/>
          <w:sz w:val="28"/>
          <w:szCs w:val="28"/>
          <w:lang w:val="ru-RU" w:eastAsia="ru-RU"/>
        </w:rPr>
        <w:t>государственн</w:t>
      </w:r>
      <w:r>
        <w:rPr>
          <w:rFonts w:ascii="Times New Roman" w:eastAsia="Times New Roman" w:hAnsi="Times New Roman" w:cs="Times New Roman"/>
          <w:i/>
          <w:color w:val="000000"/>
          <w:sz w:val="28"/>
          <w:szCs w:val="28"/>
          <w:lang w:val="ru-RU" w:eastAsia="ru-RU"/>
        </w:rPr>
        <w:t xml:space="preserve">ого </w:t>
      </w:r>
      <w:r w:rsidRPr="00E5701C">
        <w:rPr>
          <w:rFonts w:ascii="Times New Roman" w:eastAsia="Times New Roman" w:hAnsi="Times New Roman" w:cs="Times New Roman"/>
          <w:i/>
          <w:color w:val="000000"/>
          <w:sz w:val="28"/>
          <w:szCs w:val="28"/>
          <w:lang w:val="ru-RU" w:eastAsia="ru-RU"/>
        </w:rPr>
        <w:t>бюджет</w:t>
      </w:r>
      <w:r>
        <w:rPr>
          <w:rFonts w:ascii="Times New Roman" w:eastAsia="Times New Roman" w:hAnsi="Times New Roman" w:cs="Times New Roman"/>
          <w:i/>
          <w:color w:val="000000"/>
          <w:sz w:val="28"/>
          <w:szCs w:val="28"/>
          <w:lang w:val="ru-RU" w:eastAsia="ru-RU"/>
        </w:rPr>
        <w:t>а за 2017 год представлено в таблице №2.</w:t>
      </w:r>
    </w:p>
    <w:p w:rsidR="00C87728" w:rsidRPr="00AF0CD1" w:rsidRDefault="00E5701C" w:rsidP="008D3B4F">
      <w:pPr>
        <w:spacing w:after="0" w:line="276" w:lineRule="auto"/>
        <w:ind w:firstLine="708"/>
        <w:jc w:val="right"/>
        <w:rPr>
          <w:rFonts w:ascii="Times New Roman" w:eastAsia="Times New Roman" w:hAnsi="Times New Roman" w:cs="Times New Roman"/>
          <w:i/>
          <w:iCs/>
          <w:color w:val="000000"/>
          <w:spacing w:val="2"/>
          <w:sz w:val="24"/>
          <w:szCs w:val="24"/>
          <w:lang w:eastAsia="ru-RU"/>
        </w:rPr>
      </w:pPr>
      <w:r>
        <w:rPr>
          <w:rFonts w:ascii="Times New Roman" w:eastAsia="Times New Roman" w:hAnsi="Times New Roman" w:cs="Times New Roman"/>
          <w:i/>
          <w:iCs/>
          <w:color w:val="000000"/>
          <w:spacing w:val="2"/>
          <w:sz w:val="28"/>
          <w:szCs w:val="24"/>
          <w:lang w:val="ru-RU" w:eastAsia="ru-RU"/>
        </w:rPr>
        <w:t>Таблица №</w:t>
      </w:r>
      <w:r w:rsidR="00C87728" w:rsidRPr="00AF0CD1">
        <w:rPr>
          <w:rFonts w:ascii="Times New Roman" w:eastAsia="Times New Roman" w:hAnsi="Times New Roman" w:cs="Times New Roman"/>
          <w:i/>
          <w:iCs/>
          <w:color w:val="000000"/>
          <w:spacing w:val="2"/>
          <w:sz w:val="28"/>
          <w:szCs w:val="24"/>
          <w:lang w:eastAsia="ru-RU"/>
        </w:rPr>
        <w:t>2</w:t>
      </w:r>
    </w:p>
    <w:p w:rsidR="00C87728" w:rsidRPr="00E5701C" w:rsidRDefault="00E5701C" w:rsidP="008D3B4F">
      <w:pPr>
        <w:spacing w:after="0" w:line="276" w:lineRule="auto"/>
        <w:jc w:val="center"/>
        <w:rPr>
          <w:rFonts w:ascii="Times New Roman" w:eastAsia="Times New Roman" w:hAnsi="Times New Roman" w:cs="Times New Roman"/>
          <w:iCs/>
          <w:color w:val="000000"/>
          <w:spacing w:val="2"/>
          <w:sz w:val="24"/>
          <w:szCs w:val="24"/>
          <w:lang w:val="ru-RU" w:eastAsia="ru-RU"/>
        </w:rPr>
      </w:pPr>
      <w:r w:rsidRPr="00E5701C">
        <w:rPr>
          <w:rFonts w:ascii="Times New Roman" w:eastAsia="Times New Roman" w:hAnsi="Times New Roman" w:cs="Times New Roman"/>
          <w:b/>
          <w:iCs/>
          <w:color w:val="000000"/>
          <w:spacing w:val="2"/>
          <w:sz w:val="24"/>
          <w:szCs w:val="24"/>
          <w:lang w:val="ru-RU" w:eastAsia="ru-RU"/>
        </w:rPr>
        <w:t>Исполнени</w:t>
      </w:r>
      <w:r>
        <w:rPr>
          <w:rFonts w:ascii="Times New Roman" w:eastAsia="Times New Roman" w:hAnsi="Times New Roman" w:cs="Times New Roman"/>
          <w:b/>
          <w:iCs/>
          <w:color w:val="000000"/>
          <w:spacing w:val="2"/>
          <w:sz w:val="24"/>
          <w:szCs w:val="24"/>
          <w:lang w:val="ru-RU" w:eastAsia="ru-RU"/>
        </w:rPr>
        <w:t xml:space="preserve">е </w:t>
      </w:r>
      <w:r w:rsidRPr="00E5701C">
        <w:rPr>
          <w:rFonts w:ascii="Times New Roman" w:eastAsia="Times New Roman" w:hAnsi="Times New Roman" w:cs="Times New Roman"/>
          <w:b/>
          <w:iCs/>
          <w:color w:val="000000"/>
          <w:spacing w:val="2"/>
          <w:sz w:val="24"/>
          <w:szCs w:val="24"/>
          <w:lang w:val="ru-RU" w:eastAsia="ru-RU"/>
        </w:rPr>
        <w:t>государственн</w:t>
      </w:r>
      <w:r>
        <w:rPr>
          <w:rFonts w:ascii="Times New Roman" w:eastAsia="Times New Roman" w:hAnsi="Times New Roman" w:cs="Times New Roman"/>
          <w:b/>
          <w:iCs/>
          <w:color w:val="000000"/>
          <w:spacing w:val="2"/>
          <w:sz w:val="24"/>
          <w:szCs w:val="24"/>
          <w:lang w:val="ru-RU" w:eastAsia="ru-RU"/>
        </w:rPr>
        <w:t xml:space="preserve">ого </w:t>
      </w:r>
      <w:r w:rsidRPr="00E5701C">
        <w:rPr>
          <w:rFonts w:ascii="Times New Roman" w:eastAsia="Times New Roman" w:hAnsi="Times New Roman" w:cs="Times New Roman"/>
          <w:b/>
          <w:iCs/>
          <w:color w:val="000000"/>
          <w:spacing w:val="2"/>
          <w:sz w:val="24"/>
          <w:szCs w:val="24"/>
          <w:lang w:val="ru-RU" w:eastAsia="ru-RU"/>
        </w:rPr>
        <w:t>бюджет</w:t>
      </w:r>
      <w:r>
        <w:rPr>
          <w:rFonts w:ascii="Times New Roman" w:eastAsia="Times New Roman" w:hAnsi="Times New Roman" w:cs="Times New Roman"/>
          <w:b/>
          <w:iCs/>
          <w:color w:val="000000"/>
          <w:spacing w:val="2"/>
          <w:sz w:val="24"/>
          <w:szCs w:val="24"/>
          <w:lang w:val="ru-RU" w:eastAsia="ru-RU"/>
        </w:rPr>
        <w:t xml:space="preserve">а за </w:t>
      </w:r>
      <w:r w:rsidR="00C87728" w:rsidRPr="00BD66BF">
        <w:rPr>
          <w:rFonts w:ascii="Times New Roman" w:eastAsia="Times New Roman" w:hAnsi="Times New Roman" w:cs="Times New Roman"/>
          <w:b/>
          <w:iCs/>
          <w:color w:val="000000"/>
          <w:spacing w:val="2"/>
          <w:sz w:val="24"/>
          <w:szCs w:val="24"/>
          <w:lang w:eastAsia="ru-RU"/>
        </w:rPr>
        <w:t xml:space="preserve">2017 </w:t>
      </w:r>
      <w:r>
        <w:rPr>
          <w:rFonts w:ascii="Times New Roman" w:eastAsia="Times New Roman" w:hAnsi="Times New Roman" w:cs="Times New Roman"/>
          <w:b/>
          <w:iCs/>
          <w:color w:val="000000"/>
          <w:spacing w:val="2"/>
          <w:sz w:val="24"/>
          <w:szCs w:val="24"/>
          <w:lang w:val="ru-RU" w:eastAsia="ru-RU"/>
        </w:rPr>
        <w:t>год</w:t>
      </w:r>
    </w:p>
    <w:p w:rsidR="00C87728" w:rsidRPr="00AF0CD1" w:rsidRDefault="00C87728" w:rsidP="008D3B4F">
      <w:pPr>
        <w:spacing w:after="0" w:line="276" w:lineRule="auto"/>
        <w:jc w:val="right"/>
        <w:rPr>
          <w:rFonts w:ascii="Times New Roman" w:eastAsia="Times New Roman" w:hAnsi="Times New Roman" w:cs="Times New Roman"/>
          <w:i/>
          <w:iCs/>
          <w:color w:val="000000"/>
          <w:spacing w:val="2"/>
          <w:sz w:val="24"/>
          <w:szCs w:val="24"/>
          <w:lang w:eastAsia="ru-RU"/>
        </w:rPr>
      </w:pPr>
      <w:r w:rsidRPr="00AF0CD1">
        <w:rPr>
          <w:rFonts w:ascii="Times New Roman" w:eastAsia="Times New Roman" w:hAnsi="Times New Roman" w:cs="Times New Roman"/>
          <w:i/>
          <w:iCs/>
          <w:color w:val="000000"/>
          <w:spacing w:val="2"/>
          <w:sz w:val="24"/>
          <w:szCs w:val="24"/>
          <w:lang w:eastAsia="ru-RU"/>
        </w:rPr>
        <w:t xml:space="preserve"> (</w:t>
      </w:r>
      <w:r w:rsidR="00E5701C" w:rsidRPr="00E5701C">
        <w:rPr>
          <w:rFonts w:ascii="Times New Roman" w:eastAsia="Times New Roman" w:hAnsi="Times New Roman" w:cs="Times New Roman"/>
          <w:i/>
          <w:iCs/>
          <w:color w:val="000000"/>
          <w:spacing w:val="2"/>
          <w:sz w:val="24"/>
          <w:szCs w:val="24"/>
          <w:lang w:val="ru-RU" w:eastAsia="ru-RU"/>
        </w:rPr>
        <w:t>млн. леев</w:t>
      </w:r>
      <w:r w:rsidRPr="00AF0CD1">
        <w:rPr>
          <w:rFonts w:ascii="Times New Roman" w:eastAsia="Times New Roman" w:hAnsi="Times New Roman" w:cs="Times New Roman"/>
          <w:bCs/>
          <w:i/>
          <w:color w:val="000000"/>
          <w:spacing w:val="-3"/>
          <w:sz w:val="24"/>
          <w:szCs w:val="24"/>
          <w:lang w:eastAsia="ru-RU"/>
        </w:rPr>
        <w:t xml:space="preserve">) </w:t>
      </w:r>
    </w:p>
    <w:tbl>
      <w:tblPr>
        <w:tblStyle w:val="GridTable4-Accent51"/>
        <w:tblW w:w="9776" w:type="dxa"/>
        <w:tblLayout w:type="fixed"/>
        <w:tblLook w:val="04A0" w:firstRow="1" w:lastRow="0" w:firstColumn="1" w:lastColumn="0" w:noHBand="0" w:noVBand="1"/>
      </w:tblPr>
      <w:tblGrid>
        <w:gridCol w:w="1848"/>
        <w:gridCol w:w="1386"/>
        <w:gridCol w:w="1210"/>
        <w:gridCol w:w="1289"/>
        <w:gridCol w:w="1066"/>
        <w:gridCol w:w="993"/>
        <w:gridCol w:w="992"/>
        <w:gridCol w:w="992"/>
      </w:tblGrid>
      <w:tr w:rsidR="00E5701C" w:rsidRPr="00613459" w:rsidTr="00737F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vMerge w:val="restart"/>
            <w:tcBorders>
              <w:right w:val="single" w:sz="4" w:space="0" w:color="4472C4"/>
            </w:tcBorders>
            <w:shd w:val="clear" w:color="auto" w:fill="1F3864" w:themeFill="accent5" w:themeFillShade="80"/>
            <w:vAlign w:val="center"/>
          </w:tcPr>
          <w:p w:rsidR="00C87728" w:rsidRPr="004C4CF1" w:rsidRDefault="00E5701C" w:rsidP="00751E4C">
            <w:pPr>
              <w:spacing w:after="160" w:line="259" w:lineRule="auto"/>
              <w:ind w:right="-102"/>
              <w:jc w:val="center"/>
              <w:rPr>
                <w:rFonts w:ascii="Times New Roman" w:eastAsia="Times New Roman" w:hAnsi="Times New Roman" w:cs="Times New Roman"/>
                <w:i/>
                <w:iCs/>
                <w:spacing w:val="-2"/>
                <w:sz w:val="24"/>
                <w:szCs w:val="24"/>
                <w:lang w:eastAsia="ru-RU"/>
              </w:rPr>
            </w:pPr>
            <w:r>
              <w:rPr>
                <w:rFonts w:ascii="Times New Roman" w:eastAsia="Times New Roman" w:hAnsi="Times New Roman" w:cs="Times New Roman"/>
                <w:color w:val="auto"/>
                <w:sz w:val="24"/>
                <w:szCs w:val="24"/>
                <w:lang w:val="ru-RU" w:eastAsia="ru-RU"/>
              </w:rPr>
              <w:t xml:space="preserve">Синтетические показатели </w:t>
            </w:r>
          </w:p>
        </w:tc>
        <w:tc>
          <w:tcPr>
            <w:tcW w:w="1386" w:type="dxa"/>
            <w:vMerge w:val="restart"/>
            <w:tcBorders>
              <w:left w:val="single" w:sz="4" w:space="0" w:color="4472C4"/>
              <w:right w:val="single" w:sz="4" w:space="0" w:color="4472C4"/>
            </w:tcBorders>
            <w:shd w:val="clear" w:color="auto" w:fill="1F3864" w:themeFill="accent5" w:themeFillShade="80"/>
            <w:vAlign w:val="center"/>
          </w:tcPr>
          <w:p w:rsidR="00C87728" w:rsidRPr="00751E4C" w:rsidRDefault="001169FB" w:rsidP="001169FB">
            <w:pPr>
              <w:spacing w:line="259" w:lineRule="auto"/>
              <w:ind w:left="-74" w:right="-1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spacing w:val="-2"/>
                <w:sz w:val="24"/>
                <w:szCs w:val="24"/>
                <w:lang w:val="ru-RU" w:eastAsia="ru-RU"/>
              </w:rPr>
            </w:pPr>
            <w:r>
              <w:rPr>
                <w:rFonts w:ascii="Times New Roman" w:eastAsia="Times New Roman" w:hAnsi="Times New Roman" w:cs="Times New Roman"/>
                <w:color w:val="auto"/>
                <w:sz w:val="24"/>
                <w:szCs w:val="24"/>
                <w:lang w:val="ru-RU" w:eastAsia="ru-RU"/>
              </w:rPr>
              <w:t>Б</w:t>
            </w:r>
            <w:r w:rsidR="00751E4C">
              <w:rPr>
                <w:rFonts w:ascii="Times New Roman" w:eastAsia="Times New Roman" w:hAnsi="Times New Roman" w:cs="Times New Roman"/>
                <w:color w:val="auto"/>
                <w:sz w:val="24"/>
                <w:szCs w:val="24"/>
                <w:lang w:val="ru-RU" w:eastAsia="ru-RU"/>
              </w:rPr>
              <w:t>юджетные  показатели</w:t>
            </w:r>
            <w:r>
              <w:rPr>
                <w:rFonts w:ascii="Times New Roman" w:eastAsia="Times New Roman" w:hAnsi="Times New Roman" w:cs="Times New Roman"/>
                <w:color w:val="auto"/>
                <w:sz w:val="24"/>
                <w:szCs w:val="24"/>
                <w:lang w:val="ru-RU" w:eastAsia="ru-RU"/>
              </w:rPr>
              <w:t>,</w:t>
            </w:r>
            <w:r w:rsidR="00751E4C">
              <w:rPr>
                <w:rFonts w:ascii="Times New Roman" w:eastAsia="Times New Roman" w:hAnsi="Times New Roman" w:cs="Times New Roman"/>
                <w:color w:val="auto"/>
                <w:sz w:val="24"/>
                <w:szCs w:val="24"/>
                <w:lang w:val="ru-RU" w:eastAsia="ru-RU"/>
              </w:rPr>
              <w:t xml:space="preserve"> </w:t>
            </w:r>
            <w:r>
              <w:rPr>
                <w:rFonts w:ascii="Times New Roman" w:eastAsia="Times New Roman" w:hAnsi="Times New Roman" w:cs="Times New Roman"/>
                <w:color w:val="auto"/>
                <w:sz w:val="24"/>
                <w:szCs w:val="24"/>
                <w:lang w:val="ru-RU" w:eastAsia="ru-RU"/>
              </w:rPr>
              <w:t xml:space="preserve">утвержден-ные </w:t>
            </w:r>
            <w:r w:rsidR="00751E4C">
              <w:rPr>
                <w:rFonts w:ascii="Times New Roman" w:eastAsia="Times New Roman" w:hAnsi="Times New Roman" w:cs="Times New Roman"/>
                <w:color w:val="auto"/>
                <w:sz w:val="24"/>
                <w:szCs w:val="24"/>
                <w:lang w:val="ru-RU" w:eastAsia="ru-RU"/>
              </w:rPr>
              <w:t xml:space="preserve">Законом о госбюджете на </w:t>
            </w:r>
            <w:r w:rsidR="00C87728" w:rsidRPr="004C4CF1">
              <w:rPr>
                <w:rFonts w:ascii="Times New Roman" w:eastAsia="Times New Roman" w:hAnsi="Times New Roman" w:cs="Times New Roman"/>
                <w:color w:val="auto"/>
                <w:sz w:val="24"/>
                <w:szCs w:val="24"/>
                <w:lang w:eastAsia="ru-RU"/>
              </w:rPr>
              <w:t>2017</w:t>
            </w:r>
            <w:r w:rsidR="00751E4C">
              <w:rPr>
                <w:rFonts w:ascii="Times New Roman" w:eastAsia="Times New Roman" w:hAnsi="Times New Roman" w:cs="Times New Roman"/>
                <w:color w:val="auto"/>
                <w:sz w:val="24"/>
                <w:szCs w:val="24"/>
                <w:lang w:val="ru-RU" w:eastAsia="ru-RU"/>
              </w:rPr>
              <w:t xml:space="preserve"> год</w:t>
            </w:r>
          </w:p>
        </w:tc>
        <w:tc>
          <w:tcPr>
            <w:tcW w:w="1210" w:type="dxa"/>
            <w:vMerge w:val="restart"/>
            <w:tcBorders>
              <w:left w:val="single" w:sz="4" w:space="0" w:color="4472C4"/>
              <w:right w:val="single" w:sz="4" w:space="0" w:color="4472C4"/>
            </w:tcBorders>
            <w:shd w:val="clear" w:color="auto" w:fill="1F3864" w:themeFill="accent5" w:themeFillShade="80"/>
            <w:vAlign w:val="center"/>
          </w:tcPr>
          <w:p w:rsidR="00C87728" w:rsidRPr="00E5701C" w:rsidRDefault="00E5701C" w:rsidP="00751E4C">
            <w:pPr>
              <w:spacing w:after="160" w:line="259" w:lineRule="auto"/>
              <w:ind w:right="-19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spacing w:val="-2"/>
                <w:sz w:val="24"/>
                <w:szCs w:val="24"/>
                <w:lang w:val="ru-RU" w:eastAsia="ru-RU"/>
              </w:rPr>
            </w:pPr>
            <w:r>
              <w:rPr>
                <w:rFonts w:ascii="Times New Roman" w:eastAsia="Times New Roman" w:hAnsi="Times New Roman" w:cs="Times New Roman"/>
                <w:color w:val="auto"/>
                <w:sz w:val="24"/>
                <w:szCs w:val="24"/>
                <w:lang w:val="ru-RU" w:eastAsia="ru-RU"/>
              </w:rPr>
              <w:t>Уточнен-</w:t>
            </w:r>
            <w:r w:rsidRPr="001169FB">
              <w:rPr>
                <w:rFonts w:ascii="Times New Roman" w:eastAsia="Times New Roman" w:hAnsi="Times New Roman" w:cs="Times New Roman"/>
                <w:color w:val="auto"/>
                <w:sz w:val="24"/>
                <w:szCs w:val="24"/>
                <w:lang w:val="ru-RU" w:eastAsia="ru-RU"/>
              </w:rPr>
              <w:t xml:space="preserve">ные </w:t>
            </w:r>
            <w:r w:rsidRPr="001169FB">
              <w:rPr>
                <w:rFonts w:ascii="Times New Roman" w:eastAsia="Times New Roman" w:hAnsi="Times New Roman" w:cs="Times New Roman"/>
                <w:bCs w:val="0"/>
                <w:sz w:val="24"/>
                <w:szCs w:val="24"/>
                <w:lang w:val="ru-RU" w:eastAsia="ru-RU"/>
              </w:rPr>
              <w:t>бюджет</w:t>
            </w:r>
            <w:r>
              <w:rPr>
                <w:rFonts w:ascii="Times New Roman" w:eastAsia="Times New Roman" w:hAnsi="Times New Roman" w:cs="Times New Roman"/>
                <w:b w:val="0"/>
                <w:bCs w:val="0"/>
                <w:sz w:val="24"/>
                <w:szCs w:val="24"/>
                <w:lang w:val="ru-RU" w:eastAsia="ru-RU"/>
              </w:rPr>
              <w:t>-</w:t>
            </w:r>
            <w:r>
              <w:rPr>
                <w:rFonts w:ascii="Times New Roman" w:eastAsia="Times New Roman" w:hAnsi="Times New Roman" w:cs="Times New Roman"/>
                <w:color w:val="auto"/>
                <w:sz w:val="24"/>
                <w:szCs w:val="24"/>
                <w:lang w:val="ru-RU" w:eastAsia="ru-RU"/>
              </w:rPr>
              <w:t>ные показа-тели</w:t>
            </w:r>
          </w:p>
        </w:tc>
        <w:tc>
          <w:tcPr>
            <w:tcW w:w="1289" w:type="dxa"/>
            <w:vMerge w:val="restart"/>
            <w:tcBorders>
              <w:left w:val="single" w:sz="4" w:space="0" w:color="4472C4"/>
              <w:right w:val="single" w:sz="4" w:space="0" w:color="4472C4"/>
            </w:tcBorders>
            <w:shd w:val="clear" w:color="auto" w:fill="1F3864" w:themeFill="accent5" w:themeFillShade="80"/>
            <w:vAlign w:val="center"/>
          </w:tcPr>
          <w:p w:rsidR="00C87728" w:rsidRPr="00E5701C" w:rsidRDefault="00E5701C" w:rsidP="00E5701C">
            <w:pPr>
              <w:spacing w:after="160" w:line="259" w:lineRule="auto"/>
              <w:ind w:right="-166" w:hanging="79"/>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spacing w:val="-2"/>
                <w:sz w:val="24"/>
                <w:szCs w:val="24"/>
                <w:lang w:val="ru-RU" w:eastAsia="ru-RU"/>
              </w:rPr>
            </w:pPr>
            <w:r w:rsidRPr="00E5701C">
              <w:rPr>
                <w:rFonts w:ascii="Times New Roman" w:eastAsia="Times New Roman" w:hAnsi="Times New Roman" w:cs="Times New Roman"/>
                <w:iCs/>
                <w:spacing w:val="-2"/>
                <w:sz w:val="24"/>
                <w:szCs w:val="24"/>
                <w:lang w:val="ru-RU" w:eastAsia="ru-RU"/>
              </w:rPr>
              <w:t>Исполнено</w:t>
            </w:r>
          </w:p>
        </w:tc>
        <w:tc>
          <w:tcPr>
            <w:tcW w:w="2059" w:type="dxa"/>
            <w:gridSpan w:val="2"/>
            <w:tcBorders>
              <w:left w:val="single" w:sz="4" w:space="0" w:color="4472C4"/>
              <w:right w:val="single" w:sz="4" w:space="0" w:color="4472C4"/>
            </w:tcBorders>
            <w:shd w:val="clear" w:color="auto" w:fill="1F3864" w:themeFill="accent5" w:themeFillShade="80"/>
            <w:vAlign w:val="center"/>
          </w:tcPr>
          <w:p w:rsidR="00C87728" w:rsidRPr="004C4CF1" w:rsidRDefault="00944ED4" w:rsidP="00944ED4">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color w:val="auto"/>
                <w:sz w:val="24"/>
                <w:szCs w:val="24"/>
                <w:lang w:val="ru-RU" w:eastAsia="ru-RU"/>
              </w:rPr>
              <w:t xml:space="preserve">Исполнено к утвержденному </w:t>
            </w:r>
          </w:p>
        </w:tc>
        <w:tc>
          <w:tcPr>
            <w:tcW w:w="1984" w:type="dxa"/>
            <w:gridSpan w:val="2"/>
            <w:tcBorders>
              <w:left w:val="single" w:sz="4" w:space="0" w:color="4472C4"/>
            </w:tcBorders>
            <w:shd w:val="clear" w:color="auto" w:fill="1F3864" w:themeFill="accent5" w:themeFillShade="80"/>
            <w:vAlign w:val="center"/>
          </w:tcPr>
          <w:p w:rsidR="00C87728" w:rsidRPr="004C4CF1" w:rsidRDefault="00944ED4" w:rsidP="00944ED4">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spacing w:val="-2"/>
                <w:sz w:val="24"/>
                <w:szCs w:val="24"/>
                <w:lang w:eastAsia="ru-RU"/>
              </w:rPr>
            </w:pPr>
            <w:r>
              <w:rPr>
                <w:rFonts w:ascii="Times New Roman" w:eastAsia="Times New Roman" w:hAnsi="Times New Roman" w:cs="Times New Roman"/>
                <w:color w:val="auto"/>
                <w:sz w:val="24"/>
                <w:szCs w:val="24"/>
                <w:lang w:val="ru-RU" w:eastAsia="ru-RU"/>
              </w:rPr>
              <w:t>Исполнено к уточненному</w:t>
            </w:r>
          </w:p>
        </w:tc>
      </w:tr>
      <w:tr w:rsidR="00751E4C" w:rsidRPr="00613459" w:rsidTr="00737FDA">
        <w:trPr>
          <w:cnfStyle w:val="000000100000" w:firstRow="0" w:lastRow="0" w:firstColumn="0" w:lastColumn="0" w:oddVBand="0" w:evenVBand="0" w:oddHBand="1" w:evenHBand="0" w:firstRowFirstColumn="0" w:firstRowLastColumn="0" w:lastRowFirstColumn="0" w:lastRowLastColumn="0"/>
          <w:trHeight w:val="1521"/>
        </w:trPr>
        <w:tc>
          <w:tcPr>
            <w:cnfStyle w:val="001000000000" w:firstRow="0" w:lastRow="0" w:firstColumn="1" w:lastColumn="0" w:oddVBand="0" w:evenVBand="0" w:oddHBand="0" w:evenHBand="0" w:firstRowFirstColumn="0" w:firstRowLastColumn="0" w:lastRowFirstColumn="0" w:lastRowLastColumn="0"/>
            <w:tcW w:w="1848" w:type="dxa"/>
            <w:vMerge/>
            <w:tcBorders>
              <w:right w:val="single" w:sz="4" w:space="0" w:color="4472C4"/>
            </w:tcBorders>
            <w:shd w:val="clear" w:color="auto" w:fill="1F3864" w:themeFill="accent5" w:themeFillShade="80"/>
            <w:vAlign w:val="center"/>
          </w:tcPr>
          <w:p w:rsidR="00E5701C" w:rsidRPr="004C4CF1" w:rsidRDefault="00E5701C" w:rsidP="00E5701C">
            <w:pPr>
              <w:spacing w:after="160" w:line="259" w:lineRule="auto"/>
              <w:rPr>
                <w:rFonts w:ascii="Times New Roman" w:eastAsia="Times New Roman" w:hAnsi="Times New Roman" w:cs="Times New Roman"/>
                <w:i/>
                <w:iCs/>
                <w:color w:val="FFFFFF" w:themeColor="background1"/>
                <w:spacing w:val="-2"/>
                <w:sz w:val="24"/>
                <w:szCs w:val="24"/>
                <w:lang w:eastAsia="ru-RU"/>
              </w:rPr>
            </w:pPr>
          </w:p>
        </w:tc>
        <w:tc>
          <w:tcPr>
            <w:tcW w:w="1386" w:type="dxa"/>
            <w:vMerge/>
            <w:tcBorders>
              <w:left w:val="single" w:sz="4" w:space="0" w:color="4472C4"/>
              <w:right w:val="single" w:sz="4" w:space="0" w:color="4472C4"/>
            </w:tcBorders>
            <w:shd w:val="clear" w:color="auto" w:fill="1F3864" w:themeFill="accent5" w:themeFillShade="80"/>
            <w:vAlign w:val="center"/>
          </w:tcPr>
          <w:p w:rsidR="00E5701C" w:rsidRPr="004C4CF1" w:rsidRDefault="00E5701C" w:rsidP="00E5701C">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iCs/>
                <w:color w:val="FFFFFF" w:themeColor="background1"/>
                <w:spacing w:val="-2"/>
                <w:sz w:val="24"/>
                <w:szCs w:val="24"/>
                <w:lang w:eastAsia="ru-RU"/>
              </w:rPr>
            </w:pPr>
          </w:p>
        </w:tc>
        <w:tc>
          <w:tcPr>
            <w:tcW w:w="1210" w:type="dxa"/>
            <w:vMerge/>
            <w:tcBorders>
              <w:left w:val="single" w:sz="4" w:space="0" w:color="4472C4"/>
              <w:right w:val="single" w:sz="4" w:space="0" w:color="4472C4"/>
            </w:tcBorders>
            <w:shd w:val="clear" w:color="auto" w:fill="1F3864" w:themeFill="accent5" w:themeFillShade="80"/>
            <w:vAlign w:val="center"/>
          </w:tcPr>
          <w:p w:rsidR="00E5701C" w:rsidRPr="004C4CF1" w:rsidRDefault="00E5701C" w:rsidP="00E5701C">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iCs/>
                <w:color w:val="FFFFFF" w:themeColor="background1"/>
                <w:spacing w:val="-2"/>
                <w:sz w:val="24"/>
                <w:szCs w:val="24"/>
                <w:lang w:eastAsia="ru-RU"/>
              </w:rPr>
            </w:pPr>
          </w:p>
        </w:tc>
        <w:tc>
          <w:tcPr>
            <w:tcW w:w="1289" w:type="dxa"/>
            <w:vMerge/>
            <w:tcBorders>
              <w:left w:val="single" w:sz="4" w:space="0" w:color="4472C4"/>
              <w:right w:val="single" w:sz="4" w:space="0" w:color="4472C4"/>
            </w:tcBorders>
            <w:shd w:val="clear" w:color="auto" w:fill="1F3864" w:themeFill="accent5" w:themeFillShade="80"/>
            <w:vAlign w:val="center"/>
          </w:tcPr>
          <w:p w:rsidR="00E5701C" w:rsidRPr="004C4CF1" w:rsidRDefault="00E5701C" w:rsidP="00E5701C">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iCs/>
                <w:color w:val="FFFFFF" w:themeColor="background1"/>
                <w:spacing w:val="-2"/>
                <w:sz w:val="24"/>
                <w:szCs w:val="24"/>
                <w:lang w:eastAsia="ru-RU"/>
              </w:rPr>
            </w:pPr>
          </w:p>
        </w:tc>
        <w:tc>
          <w:tcPr>
            <w:tcW w:w="1066" w:type="dxa"/>
            <w:tcBorders>
              <w:left w:val="single" w:sz="4" w:space="0" w:color="4472C4"/>
              <w:right w:val="single" w:sz="4" w:space="0" w:color="4472C4"/>
            </w:tcBorders>
            <w:shd w:val="clear" w:color="auto" w:fill="1F3864" w:themeFill="accent5" w:themeFillShade="80"/>
            <w:vAlign w:val="center"/>
          </w:tcPr>
          <w:p w:rsidR="00E5701C" w:rsidRPr="004C4CF1" w:rsidRDefault="00E5701C" w:rsidP="00E5701C">
            <w:pPr>
              <w:spacing w:after="160" w:line="259" w:lineRule="auto"/>
              <w:ind w:right="-13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val="ru-RU" w:eastAsia="ru-RU"/>
              </w:rPr>
              <w:t xml:space="preserve">сумма </w:t>
            </w:r>
            <w:r w:rsidRPr="004C4CF1">
              <w:rPr>
                <w:rFonts w:ascii="Times New Roman" w:eastAsia="Times New Roman" w:hAnsi="Times New Roman" w:cs="Times New Roman"/>
                <w:b/>
                <w:bCs/>
                <w:color w:val="FFFFFF" w:themeColor="background1"/>
                <w:sz w:val="24"/>
                <w:szCs w:val="24"/>
                <w:lang w:eastAsia="ru-RU"/>
              </w:rPr>
              <w:t>(+/-)</w:t>
            </w:r>
          </w:p>
        </w:tc>
        <w:tc>
          <w:tcPr>
            <w:tcW w:w="993" w:type="dxa"/>
            <w:tcBorders>
              <w:left w:val="single" w:sz="4" w:space="0" w:color="4472C4"/>
              <w:right w:val="single" w:sz="4" w:space="0" w:color="4472C4"/>
            </w:tcBorders>
            <w:shd w:val="clear" w:color="auto" w:fill="1F3864" w:themeFill="accent5" w:themeFillShade="80"/>
            <w:vAlign w:val="center"/>
          </w:tcPr>
          <w:p w:rsidR="00E5701C" w:rsidRPr="004C4CF1" w:rsidRDefault="00751E4C" w:rsidP="00E5701C">
            <w:pPr>
              <w:spacing w:after="160" w:line="259" w:lineRule="auto"/>
              <w:ind w:left="-40" w:right="-11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val="ru-RU" w:eastAsia="ru-RU"/>
              </w:rPr>
              <w:t>у</w:t>
            </w:r>
            <w:r w:rsidR="00E5701C">
              <w:rPr>
                <w:rFonts w:ascii="Times New Roman" w:eastAsia="Times New Roman" w:hAnsi="Times New Roman" w:cs="Times New Roman"/>
                <w:b/>
                <w:bCs/>
                <w:color w:val="FFFFFF" w:themeColor="background1"/>
                <w:sz w:val="24"/>
                <w:szCs w:val="24"/>
                <w:lang w:val="ru-RU" w:eastAsia="ru-RU"/>
              </w:rPr>
              <w:t>ро</w:t>
            </w:r>
            <w:r>
              <w:rPr>
                <w:rFonts w:ascii="Times New Roman" w:eastAsia="Times New Roman" w:hAnsi="Times New Roman" w:cs="Times New Roman"/>
                <w:b/>
                <w:bCs/>
                <w:color w:val="FFFFFF" w:themeColor="background1"/>
                <w:sz w:val="24"/>
                <w:szCs w:val="24"/>
                <w:lang w:val="ru-RU" w:eastAsia="ru-RU"/>
              </w:rPr>
              <w:t>-</w:t>
            </w:r>
            <w:r w:rsidR="00E5701C">
              <w:rPr>
                <w:rFonts w:ascii="Times New Roman" w:eastAsia="Times New Roman" w:hAnsi="Times New Roman" w:cs="Times New Roman"/>
                <w:b/>
                <w:bCs/>
                <w:color w:val="FFFFFF" w:themeColor="background1"/>
                <w:sz w:val="24"/>
                <w:szCs w:val="24"/>
                <w:lang w:val="ru-RU" w:eastAsia="ru-RU"/>
              </w:rPr>
              <w:t>вень испол-нения</w:t>
            </w:r>
            <w:r w:rsidR="00E5701C" w:rsidRPr="004C4CF1">
              <w:rPr>
                <w:rFonts w:ascii="Times New Roman" w:eastAsia="Times New Roman" w:hAnsi="Times New Roman" w:cs="Times New Roman"/>
                <w:b/>
                <w:bCs/>
                <w:color w:val="FFFFFF" w:themeColor="background1"/>
                <w:sz w:val="24"/>
                <w:szCs w:val="24"/>
                <w:lang w:eastAsia="ru-RU"/>
              </w:rPr>
              <w:t xml:space="preserve"> (%)</w:t>
            </w:r>
          </w:p>
        </w:tc>
        <w:tc>
          <w:tcPr>
            <w:tcW w:w="992" w:type="dxa"/>
            <w:tcBorders>
              <w:left w:val="single" w:sz="4" w:space="0" w:color="4472C4"/>
              <w:right w:val="single" w:sz="4" w:space="0" w:color="4472C4"/>
            </w:tcBorders>
            <w:shd w:val="clear" w:color="auto" w:fill="1F3864" w:themeFill="accent5" w:themeFillShade="80"/>
            <w:vAlign w:val="center"/>
          </w:tcPr>
          <w:p w:rsidR="00E5701C" w:rsidRPr="004C4CF1" w:rsidRDefault="00E5701C" w:rsidP="00E5701C">
            <w:pPr>
              <w:spacing w:after="160" w:line="259" w:lineRule="auto"/>
              <w:ind w:right="-13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val="ru-RU" w:eastAsia="ru-RU"/>
              </w:rPr>
              <w:t xml:space="preserve">сумма </w:t>
            </w:r>
            <w:r w:rsidRPr="004C4CF1">
              <w:rPr>
                <w:rFonts w:ascii="Times New Roman" w:eastAsia="Times New Roman" w:hAnsi="Times New Roman" w:cs="Times New Roman"/>
                <w:b/>
                <w:bCs/>
                <w:color w:val="FFFFFF" w:themeColor="background1"/>
                <w:sz w:val="24"/>
                <w:szCs w:val="24"/>
                <w:lang w:eastAsia="ru-RU"/>
              </w:rPr>
              <w:t>(+/-)</w:t>
            </w:r>
          </w:p>
        </w:tc>
        <w:tc>
          <w:tcPr>
            <w:tcW w:w="992" w:type="dxa"/>
            <w:tcBorders>
              <w:left w:val="single" w:sz="4" w:space="0" w:color="4472C4"/>
            </w:tcBorders>
            <w:shd w:val="clear" w:color="auto" w:fill="1F3864" w:themeFill="accent5" w:themeFillShade="80"/>
            <w:vAlign w:val="center"/>
          </w:tcPr>
          <w:p w:rsidR="00E5701C" w:rsidRPr="004C4CF1" w:rsidRDefault="00E5701C" w:rsidP="00E5701C">
            <w:pPr>
              <w:spacing w:after="160" w:line="259" w:lineRule="auto"/>
              <w:ind w:left="-40" w:right="-11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val="ru-RU" w:eastAsia="ru-RU"/>
              </w:rPr>
              <w:t>уровень испол-нения</w:t>
            </w:r>
            <w:r w:rsidRPr="004C4CF1">
              <w:rPr>
                <w:rFonts w:ascii="Times New Roman" w:eastAsia="Times New Roman" w:hAnsi="Times New Roman" w:cs="Times New Roman"/>
                <w:b/>
                <w:bCs/>
                <w:color w:val="FFFFFF" w:themeColor="background1"/>
                <w:sz w:val="24"/>
                <w:szCs w:val="24"/>
                <w:lang w:eastAsia="ru-RU"/>
              </w:rPr>
              <w:t xml:space="preserve"> (%)</w:t>
            </w:r>
          </w:p>
        </w:tc>
      </w:tr>
      <w:tr w:rsidR="00751E4C" w:rsidRPr="00613459" w:rsidTr="00737FDA">
        <w:tc>
          <w:tcPr>
            <w:cnfStyle w:val="001000000000" w:firstRow="0" w:lastRow="0" w:firstColumn="1" w:lastColumn="0" w:oddVBand="0" w:evenVBand="0" w:oddHBand="0" w:evenHBand="0" w:firstRowFirstColumn="0" w:firstRowLastColumn="0" w:lastRowFirstColumn="0" w:lastRowLastColumn="0"/>
            <w:tcW w:w="1848" w:type="dxa"/>
          </w:tcPr>
          <w:p w:rsidR="00E5701C" w:rsidRPr="004C4CF1" w:rsidRDefault="00E5701C" w:rsidP="00E5701C">
            <w:pPr>
              <w:spacing w:line="259" w:lineRule="auto"/>
              <w:jc w:val="center"/>
              <w:rPr>
                <w:rFonts w:ascii="Times New Roman" w:eastAsia="Times New Roman" w:hAnsi="Times New Roman" w:cs="Times New Roman"/>
                <w:i/>
                <w:iCs/>
                <w:color w:val="000000"/>
                <w:spacing w:val="-2"/>
                <w:sz w:val="20"/>
                <w:szCs w:val="24"/>
                <w:lang w:eastAsia="ru-RU"/>
              </w:rPr>
            </w:pPr>
            <w:r w:rsidRPr="00BA34A4">
              <w:rPr>
                <w:rFonts w:ascii="Times New Roman" w:eastAsia="Times New Roman" w:hAnsi="Times New Roman" w:cs="Times New Roman"/>
                <w:i/>
                <w:color w:val="000000"/>
                <w:sz w:val="20"/>
                <w:szCs w:val="24"/>
                <w:lang w:eastAsia="ru-RU"/>
              </w:rPr>
              <w:t>1</w:t>
            </w:r>
          </w:p>
        </w:tc>
        <w:tc>
          <w:tcPr>
            <w:tcW w:w="1386" w:type="dxa"/>
          </w:tcPr>
          <w:p w:rsidR="00E5701C" w:rsidRPr="00BA34A4" w:rsidRDefault="00E5701C" w:rsidP="00E570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iCs/>
                <w:color w:val="000000"/>
                <w:spacing w:val="-2"/>
                <w:sz w:val="20"/>
                <w:szCs w:val="24"/>
                <w:lang w:eastAsia="ru-RU"/>
              </w:rPr>
            </w:pPr>
            <w:r w:rsidRPr="00BA34A4">
              <w:rPr>
                <w:rFonts w:ascii="Times New Roman" w:eastAsia="Times New Roman" w:hAnsi="Times New Roman" w:cs="Times New Roman"/>
                <w:b/>
                <w:i/>
                <w:color w:val="000000"/>
                <w:sz w:val="20"/>
                <w:szCs w:val="24"/>
                <w:lang w:eastAsia="ru-RU"/>
              </w:rPr>
              <w:t>2</w:t>
            </w:r>
          </w:p>
        </w:tc>
        <w:tc>
          <w:tcPr>
            <w:tcW w:w="1210" w:type="dxa"/>
          </w:tcPr>
          <w:p w:rsidR="00E5701C" w:rsidRPr="009D627D" w:rsidRDefault="00E5701C" w:rsidP="00E570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iCs/>
                <w:color w:val="000000"/>
                <w:spacing w:val="-2"/>
                <w:sz w:val="20"/>
                <w:szCs w:val="24"/>
                <w:lang w:eastAsia="ru-RU"/>
              </w:rPr>
            </w:pPr>
            <w:r w:rsidRPr="009D627D">
              <w:rPr>
                <w:rFonts w:ascii="Times New Roman" w:eastAsia="Times New Roman" w:hAnsi="Times New Roman" w:cs="Times New Roman"/>
                <w:b/>
                <w:i/>
                <w:color w:val="000000"/>
                <w:sz w:val="20"/>
                <w:szCs w:val="24"/>
                <w:lang w:eastAsia="ru-RU"/>
              </w:rPr>
              <w:t>3</w:t>
            </w:r>
          </w:p>
        </w:tc>
        <w:tc>
          <w:tcPr>
            <w:tcW w:w="1289" w:type="dxa"/>
          </w:tcPr>
          <w:p w:rsidR="00E5701C" w:rsidRPr="00BA34A4" w:rsidRDefault="00E5701C" w:rsidP="00E570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iCs/>
                <w:color w:val="000000"/>
                <w:spacing w:val="-2"/>
                <w:sz w:val="20"/>
                <w:szCs w:val="24"/>
                <w:lang w:eastAsia="ru-RU"/>
              </w:rPr>
            </w:pPr>
            <w:r w:rsidRPr="00BA34A4">
              <w:rPr>
                <w:rFonts w:ascii="Times New Roman" w:eastAsia="Times New Roman" w:hAnsi="Times New Roman" w:cs="Times New Roman"/>
                <w:b/>
                <w:i/>
                <w:color w:val="000000"/>
                <w:sz w:val="20"/>
                <w:szCs w:val="24"/>
                <w:lang w:eastAsia="ru-RU"/>
              </w:rPr>
              <w:t>4</w:t>
            </w:r>
          </w:p>
        </w:tc>
        <w:tc>
          <w:tcPr>
            <w:tcW w:w="1066" w:type="dxa"/>
          </w:tcPr>
          <w:p w:rsidR="00E5701C" w:rsidRPr="00BA34A4" w:rsidRDefault="00E5701C" w:rsidP="00E570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000000"/>
                <w:sz w:val="20"/>
                <w:szCs w:val="24"/>
                <w:lang w:eastAsia="ru-RU"/>
              </w:rPr>
            </w:pPr>
            <w:r w:rsidRPr="00BA34A4">
              <w:rPr>
                <w:rFonts w:ascii="Times New Roman" w:eastAsia="Times New Roman" w:hAnsi="Times New Roman" w:cs="Times New Roman"/>
                <w:b/>
                <w:i/>
                <w:color w:val="000000"/>
                <w:sz w:val="20"/>
                <w:szCs w:val="24"/>
                <w:lang w:eastAsia="ru-RU"/>
              </w:rPr>
              <w:t>5=4-2</w:t>
            </w:r>
          </w:p>
        </w:tc>
        <w:tc>
          <w:tcPr>
            <w:tcW w:w="993" w:type="dxa"/>
          </w:tcPr>
          <w:p w:rsidR="00E5701C" w:rsidRPr="00BA34A4" w:rsidRDefault="00E5701C" w:rsidP="00737FDA">
            <w:pPr>
              <w:ind w:hanging="11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iCs/>
                <w:color w:val="000000"/>
                <w:spacing w:val="-2"/>
                <w:sz w:val="20"/>
                <w:szCs w:val="24"/>
                <w:lang w:eastAsia="ru-RU"/>
              </w:rPr>
            </w:pPr>
            <w:r w:rsidRPr="00BA34A4">
              <w:rPr>
                <w:rFonts w:ascii="Times New Roman" w:eastAsia="Times New Roman" w:hAnsi="Times New Roman" w:cs="Times New Roman"/>
                <w:b/>
                <w:i/>
                <w:color w:val="000000"/>
                <w:sz w:val="20"/>
                <w:szCs w:val="24"/>
                <w:lang w:eastAsia="ru-RU"/>
              </w:rPr>
              <w:t>6=4/2*100</w:t>
            </w:r>
          </w:p>
        </w:tc>
        <w:tc>
          <w:tcPr>
            <w:tcW w:w="992" w:type="dxa"/>
          </w:tcPr>
          <w:p w:rsidR="00E5701C" w:rsidRPr="00BA34A4" w:rsidRDefault="00E5701C" w:rsidP="00E570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iCs/>
                <w:color w:val="000000"/>
                <w:spacing w:val="-2"/>
                <w:sz w:val="20"/>
                <w:szCs w:val="24"/>
                <w:lang w:eastAsia="ru-RU"/>
              </w:rPr>
            </w:pPr>
            <w:r w:rsidRPr="00BA34A4">
              <w:rPr>
                <w:rFonts w:ascii="Times New Roman" w:eastAsia="Times New Roman" w:hAnsi="Times New Roman" w:cs="Times New Roman"/>
                <w:b/>
                <w:i/>
                <w:iCs/>
                <w:color w:val="000000"/>
                <w:spacing w:val="-2"/>
                <w:sz w:val="20"/>
                <w:szCs w:val="24"/>
                <w:lang w:eastAsia="ru-RU"/>
              </w:rPr>
              <w:t>7=4-3</w:t>
            </w:r>
          </w:p>
        </w:tc>
        <w:tc>
          <w:tcPr>
            <w:tcW w:w="992" w:type="dxa"/>
          </w:tcPr>
          <w:p w:rsidR="00E5701C" w:rsidRPr="00BA34A4" w:rsidRDefault="00E5701C" w:rsidP="00737FDA">
            <w:pPr>
              <w:ind w:hanging="11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iCs/>
                <w:color w:val="000000"/>
                <w:spacing w:val="-2"/>
                <w:sz w:val="20"/>
                <w:szCs w:val="24"/>
                <w:lang w:eastAsia="ru-RU"/>
              </w:rPr>
            </w:pPr>
            <w:r w:rsidRPr="00BA34A4">
              <w:rPr>
                <w:rFonts w:ascii="Times New Roman" w:eastAsia="Times New Roman" w:hAnsi="Times New Roman" w:cs="Times New Roman"/>
                <w:b/>
                <w:i/>
                <w:color w:val="000000"/>
                <w:sz w:val="20"/>
                <w:szCs w:val="24"/>
                <w:lang w:eastAsia="ru-RU"/>
              </w:rPr>
              <w:t>7=4/3*100</w:t>
            </w:r>
          </w:p>
        </w:tc>
      </w:tr>
      <w:tr w:rsidR="00751E4C" w:rsidRPr="00613459" w:rsidTr="00737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E5701C" w:rsidRPr="004C4CF1" w:rsidRDefault="00751E4C" w:rsidP="00751E4C">
            <w:pPr>
              <w:spacing w:line="259" w:lineRule="auto"/>
              <w:rPr>
                <w:rFonts w:ascii="Times New Roman" w:eastAsia="Times New Roman" w:hAnsi="Times New Roman" w:cs="Times New Roman"/>
                <w:i/>
                <w:iCs/>
                <w:color w:val="000000"/>
                <w:spacing w:val="-2"/>
                <w:sz w:val="24"/>
                <w:szCs w:val="24"/>
                <w:lang w:eastAsia="ru-RU"/>
              </w:rPr>
            </w:pPr>
            <w:r>
              <w:rPr>
                <w:rFonts w:ascii="Times New Roman" w:eastAsia="Times New Roman" w:hAnsi="Times New Roman" w:cs="Times New Roman"/>
                <w:i/>
                <w:color w:val="000000"/>
                <w:sz w:val="24"/>
                <w:szCs w:val="24"/>
                <w:lang w:val="ru-RU" w:eastAsia="ru-RU"/>
              </w:rPr>
              <w:t>Доходы</w:t>
            </w:r>
          </w:p>
        </w:tc>
        <w:tc>
          <w:tcPr>
            <w:tcW w:w="1386" w:type="dxa"/>
          </w:tcPr>
          <w:p w:rsidR="00E5701C" w:rsidRPr="00613459" w:rsidRDefault="00E5701C" w:rsidP="00E570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32839,2</w:t>
            </w:r>
          </w:p>
        </w:tc>
        <w:tc>
          <w:tcPr>
            <w:tcW w:w="1210" w:type="dxa"/>
          </w:tcPr>
          <w:p w:rsidR="00E5701C" w:rsidRPr="00613459" w:rsidRDefault="00E5701C" w:rsidP="00E570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33778,3</w:t>
            </w:r>
          </w:p>
        </w:tc>
        <w:tc>
          <w:tcPr>
            <w:tcW w:w="1289" w:type="dxa"/>
          </w:tcPr>
          <w:p w:rsidR="00E5701C" w:rsidRPr="00613459" w:rsidRDefault="00E5701C" w:rsidP="00E570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33947,</w:t>
            </w:r>
            <w:r>
              <w:rPr>
                <w:rFonts w:ascii="Times New Roman" w:eastAsia="Times New Roman" w:hAnsi="Times New Roman" w:cs="Times New Roman"/>
                <w:color w:val="000000"/>
                <w:sz w:val="24"/>
                <w:szCs w:val="24"/>
                <w:lang w:eastAsia="ru-RU"/>
              </w:rPr>
              <w:t>4</w:t>
            </w:r>
          </w:p>
        </w:tc>
        <w:tc>
          <w:tcPr>
            <w:tcW w:w="1066" w:type="dxa"/>
          </w:tcPr>
          <w:p w:rsidR="00E5701C" w:rsidRPr="00613459" w:rsidRDefault="00E5701C" w:rsidP="00E570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pacing w:val="-2"/>
                <w:sz w:val="24"/>
                <w:szCs w:val="24"/>
                <w:lang w:eastAsia="ru-RU"/>
              </w:rPr>
            </w:pPr>
            <w:r>
              <w:rPr>
                <w:rFonts w:ascii="Times New Roman" w:eastAsia="Times New Roman" w:hAnsi="Times New Roman" w:cs="Times New Roman"/>
                <w:iCs/>
                <w:color w:val="000000"/>
                <w:spacing w:val="-2"/>
                <w:sz w:val="24"/>
                <w:szCs w:val="24"/>
                <w:lang w:eastAsia="ru-RU"/>
              </w:rPr>
              <w:t>1108,3</w:t>
            </w:r>
          </w:p>
        </w:tc>
        <w:tc>
          <w:tcPr>
            <w:tcW w:w="993" w:type="dxa"/>
          </w:tcPr>
          <w:p w:rsidR="00E5701C" w:rsidRPr="00613459" w:rsidRDefault="00E5701C" w:rsidP="00E570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pacing w:val="-2"/>
                <w:sz w:val="24"/>
                <w:szCs w:val="24"/>
                <w:lang w:eastAsia="ru-RU"/>
              </w:rPr>
            </w:pPr>
            <w:r w:rsidRPr="00613459">
              <w:rPr>
                <w:rFonts w:ascii="Times New Roman" w:eastAsia="Times New Roman" w:hAnsi="Times New Roman" w:cs="Times New Roman"/>
                <w:iCs/>
                <w:color w:val="000000"/>
                <w:spacing w:val="-2"/>
                <w:sz w:val="24"/>
                <w:szCs w:val="24"/>
                <w:lang w:eastAsia="ru-RU"/>
              </w:rPr>
              <w:t>103,</w:t>
            </w:r>
            <w:r>
              <w:rPr>
                <w:rFonts w:ascii="Times New Roman" w:eastAsia="Times New Roman" w:hAnsi="Times New Roman" w:cs="Times New Roman"/>
                <w:iCs/>
                <w:color w:val="000000"/>
                <w:spacing w:val="-2"/>
                <w:sz w:val="24"/>
                <w:szCs w:val="24"/>
                <w:lang w:eastAsia="ru-RU"/>
              </w:rPr>
              <w:t>4</w:t>
            </w:r>
          </w:p>
        </w:tc>
        <w:tc>
          <w:tcPr>
            <w:tcW w:w="992" w:type="dxa"/>
          </w:tcPr>
          <w:p w:rsidR="00E5701C" w:rsidRPr="00613459" w:rsidRDefault="00E5701C" w:rsidP="00E570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pacing w:val="-2"/>
                <w:sz w:val="24"/>
                <w:szCs w:val="24"/>
                <w:lang w:eastAsia="ru-RU"/>
              </w:rPr>
            </w:pPr>
            <w:r>
              <w:rPr>
                <w:rFonts w:ascii="Times New Roman" w:eastAsia="Times New Roman" w:hAnsi="Times New Roman" w:cs="Times New Roman"/>
                <w:iCs/>
                <w:color w:val="000000"/>
                <w:spacing w:val="-2"/>
                <w:sz w:val="24"/>
                <w:szCs w:val="24"/>
                <w:lang w:eastAsia="ru-RU"/>
              </w:rPr>
              <w:t>169,1</w:t>
            </w:r>
          </w:p>
        </w:tc>
        <w:tc>
          <w:tcPr>
            <w:tcW w:w="992" w:type="dxa"/>
          </w:tcPr>
          <w:p w:rsidR="00E5701C" w:rsidRPr="00613459" w:rsidRDefault="00E5701C" w:rsidP="00E570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00,5</w:t>
            </w:r>
          </w:p>
        </w:tc>
      </w:tr>
      <w:tr w:rsidR="00751E4C" w:rsidRPr="00613459" w:rsidTr="00737FDA">
        <w:tc>
          <w:tcPr>
            <w:cnfStyle w:val="001000000000" w:firstRow="0" w:lastRow="0" w:firstColumn="1" w:lastColumn="0" w:oddVBand="0" w:evenVBand="0" w:oddHBand="0" w:evenHBand="0" w:firstRowFirstColumn="0" w:firstRowLastColumn="0" w:lastRowFirstColumn="0" w:lastRowLastColumn="0"/>
            <w:tcW w:w="1848" w:type="dxa"/>
          </w:tcPr>
          <w:p w:rsidR="00E5701C" w:rsidRPr="004C4CF1" w:rsidRDefault="00751E4C" w:rsidP="00751E4C">
            <w:pPr>
              <w:spacing w:line="259" w:lineRule="auto"/>
              <w:rPr>
                <w:rFonts w:ascii="Times New Roman" w:eastAsia="Times New Roman" w:hAnsi="Times New Roman" w:cs="Times New Roman"/>
                <w:i/>
                <w:iCs/>
                <w:color w:val="000000"/>
                <w:spacing w:val="-2"/>
                <w:sz w:val="24"/>
                <w:szCs w:val="24"/>
                <w:lang w:eastAsia="ru-RU"/>
              </w:rPr>
            </w:pPr>
            <w:r>
              <w:rPr>
                <w:rFonts w:ascii="Times New Roman" w:eastAsia="Times New Roman" w:hAnsi="Times New Roman" w:cs="Times New Roman"/>
                <w:i/>
                <w:color w:val="000000"/>
                <w:sz w:val="24"/>
                <w:szCs w:val="24"/>
                <w:lang w:val="ru-RU" w:eastAsia="ru-RU"/>
              </w:rPr>
              <w:t xml:space="preserve">Расходы  </w:t>
            </w:r>
          </w:p>
        </w:tc>
        <w:tc>
          <w:tcPr>
            <w:tcW w:w="1386" w:type="dxa"/>
          </w:tcPr>
          <w:p w:rsidR="00E5701C" w:rsidRPr="00613459" w:rsidRDefault="00E5701C" w:rsidP="00E570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36994,8</w:t>
            </w:r>
          </w:p>
        </w:tc>
        <w:tc>
          <w:tcPr>
            <w:tcW w:w="1210" w:type="dxa"/>
          </w:tcPr>
          <w:p w:rsidR="00E5701C" w:rsidRPr="00613459" w:rsidRDefault="00E5701C" w:rsidP="00E570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37802,5</w:t>
            </w:r>
          </w:p>
        </w:tc>
        <w:tc>
          <w:tcPr>
            <w:tcW w:w="1289" w:type="dxa"/>
          </w:tcPr>
          <w:p w:rsidR="00E5701C" w:rsidRPr="00613459" w:rsidRDefault="00E5701C" w:rsidP="00E570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35479,1</w:t>
            </w:r>
          </w:p>
        </w:tc>
        <w:tc>
          <w:tcPr>
            <w:tcW w:w="1066" w:type="dxa"/>
          </w:tcPr>
          <w:p w:rsidR="00E5701C" w:rsidRPr="00613459" w:rsidRDefault="00E5701C" w:rsidP="00E570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pacing w:val="-2"/>
                <w:sz w:val="24"/>
                <w:szCs w:val="24"/>
                <w:lang w:eastAsia="ru-RU"/>
              </w:rPr>
            </w:pPr>
            <w:r>
              <w:rPr>
                <w:rFonts w:ascii="Times New Roman" w:eastAsia="Times New Roman" w:hAnsi="Times New Roman" w:cs="Times New Roman"/>
                <w:iCs/>
                <w:color w:val="000000"/>
                <w:spacing w:val="-2"/>
                <w:sz w:val="24"/>
                <w:szCs w:val="24"/>
                <w:lang w:eastAsia="ru-RU"/>
              </w:rPr>
              <w:t>-1515,7</w:t>
            </w:r>
          </w:p>
        </w:tc>
        <w:tc>
          <w:tcPr>
            <w:tcW w:w="993" w:type="dxa"/>
          </w:tcPr>
          <w:p w:rsidR="00E5701C" w:rsidRPr="00613459" w:rsidRDefault="00E5701C" w:rsidP="00E570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pacing w:val="-2"/>
                <w:sz w:val="24"/>
                <w:szCs w:val="24"/>
                <w:lang w:eastAsia="ru-RU"/>
              </w:rPr>
            </w:pPr>
            <w:r w:rsidRPr="00613459">
              <w:rPr>
                <w:rFonts w:ascii="Times New Roman" w:eastAsia="Times New Roman" w:hAnsi="Times New Roman" w:cs="Times New Roman"/>
                <w:iCs/>
                <w:color w:val="000000"/>
                <w:spacing w:val="-2"/>
                <w:sz w:val="24"/>
                <w:szCs w:val="24"/>
                <w:lang w:eastAsia="ru-RU"/>
              </w:rPr>
              <w:t>96,0</w:t>
            </w:r>
          </w:p>
        </w:tc>
        <w:tc>
          <w:tcPr>
            <w:tcW w:w="992" w:type="dxa"/>
          </w:tcPr>
          <w:p w:rsidR="00E5701C" w:rsidRPr="00613459" w:rsidRDefault="00E5701C" w:rsidP="00E570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pacing w:val="-2"/>
                <w:sz w:val="24"/>
                <w:szCs w:val="24"/>
                <w:lang w:eastAsia="ru-RU"/>
              </w:rPr>
            </w:pPr>
            <w:r>
              <w:rPr>
                <w:rFonts w:ascii="Times New Roman" w:eastAsia="Times New Roman" w:hAnsi="Times New Roman" w:cs="Times New Roman"/>
                <w:iCs/>
                <w:color w:val="000000"/>
                <w:spacing w:val="-2"/>
                <w:sz w:val="24"/>
                <w:szCs w:val="24"/>
                <w:lang w:eastAsia="ru-RU"/>
              </w:rPr>
              <w:t>-2323,4</w:t>
            </w:r>
          </w:p>
        </w:tc>
        <w:tc>
          <w:tcPr>
            <w:tcW w:w="992" w:type="dxa"/>
          </w:tcPr>
          <w:p w:rsidR="00E5701C" w:rsidRPr="00613459" w:rsidRDefault="00E5701C" w:rsidP="00E570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3</w:t>
            </w:r>
            <w:r w:rsidRPr="0061345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w:t>
            </w:r>
          </w:p>
        </w:tc>
      </w:tr>
      <w:tr w:rsidR="00751E4C" w:rsidRPr="00613459" w:rsidTr="00737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E5701C" w:rsidRPr="004C4CF1" w:rsidRDefault="00751E4C" w:rsidP="00751E4C">
            <w:pPr>
              <w:spacing w:line="259" w:lineRule="auto"/>
              <w:rPr>
                <w:rFonts w:ascii="Times New Roman" w:eastAsia="Times New Roman" w:hAnsi="Times New Roman" w:cs="Times New Roman"/>
                <w:i/>
                <w:iCs/>
                <w:color w:val="000000"/>
                <w:spacing w:val="-2"/>
                <w:sz w:val="24"/>
                <w:szCs w:val="24"/>
                <w:lang w:eastAsia="ru-RU"/>
              </w:rPr>
            </w:pPr>
            <w:r>
              <w:rPr>
                <w:rFonts w:ascii="Times New Roman" w:eastAsia="Times New Roman" w:hAnsi="Times New Roman" w:cs="Times New Roman"/>
                <w:i/>
                <w:color w:val="000000"/>
                <w:sz w:val="24"/>
                <w:szCs w:val="24"/>
                <w:lang w:val="ru-RU" w:eastAsia="ru-RU"/>
              </w:rPr>
              <w:t xml:space="preserve">Дефицит </w:t>
            </w:r>
          </w:p>
        </w:tc>
        <w:tc>
          <w:tcPr>
            <w:tcW w:w="1386" w:type="dxa"/>
          </w:tcPr>
          <w:p w:rsidR="00E5701C" w:rsidRPr="00613459" w:rsidRDefault="00E5701C" w:rsidP="00E570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-4155,6</w:t>
            </w:r>
          </w:p>
        </w:tc>
        <w:tc>
          <w:tcPr>
            <w:tcW w:w="1210" w:type="dxa"/>
          </w:tcPr>
          <w:p w:rsidR="00E5701C" w:rsidRPr="00613459" w:rsidRDefault="00E5701C" w:rsidP="00E570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- 4024,2</w:t>
            </w:r>
          </w:p>
        </w:tc>
        <w:tc>
          <w:tcPr>
            <w:tcW w:w="1289" w:type="dxa"/>
          </w:tcPr>
          <w:p w:rsidR="00E5701C" w:rsidRPr="00613459" w:rsidRDefault="00E5701C" w:rsidP="00E570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-1531,7</w:t>
            </w:r>
          </w:p>
        </w:tc>
        <w:tc>
          <w:tcPr>
            <w:tcW w:w="1066" w:type="dxa"/>
          </w:tcPr>
          <w:p w:rsidR="00E5701C" w:rsidRPr="00613459" w:rsidRDefault="00E5701C" w:rsidP="00E570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2623,9</w:t>
            </w:r>
          </w:p>
        </w:tc>
        <w:tc>
          <w:tcPr>
            <w:tcW w:w="993" w:type="dxa"/>
          </w:tcPr>
          <w:p w:rsidR="00E5701C" w:rsidRPr="00613459" w:rsidRDefault="00E5701C" w:rsidP="00E570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37,0</w:t>
            </w:r>
          </w:p>
        </w:tc>
        <w:tc>
          <w:tcPr>
            <w:tcW w:w="992" w:type="dxa"/>
          </w:tcPr>
          <w:p w:rsidR="00E5701C" w:rsidRPr="00613459" w:rsidRDefault="00E5701C" w:rsidP="00E570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pacing w:val="-2"/>
                <w:sz w:val="24"/>
                <w:szCs w:val="24"/>
                <w:lang w:eastAsia="ru-RU"/>
              </w:rPr>
            </w:pPr>
            <w:r>
              <w:rPr>
                <w:rFonts w:ascii="Times New Roman" w:eastAsia="Times New Roman" w:hAnsi="Times New Roman" w:cs="Times New Roman"/>
                <w:iCs/>
                <w:color w:val="000000"/>
                <w:spacing w:val="-2"/>
                <w:sz w:val="24"/>
                <w:szCs w:val="24"/>
                <w:lang w:eastAsia="ru-RU"/>
              </w:rPr>
              <w:t>2492,5</w:t>
            </w:r>
          </w:p>
        </w:tc>
        <w:tc>
          <w:tcPr>
            <w:tcW w:w="992" w:type="dxa"/>
          </w:tcPr>
          <w:p w:rsidR="00E5701C" w:rsidRPr="00613459" w:rsidRDefault="00E5701C" w:rsidP="00E570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38,</w:t>
            </w:r>
            <w:r>
              <w:rPr>
                <w:rFonts w:ascii="Times New Roman" w:eastAsia="Times New Roman" w:hAnsi="Times New Roman" w:cs="Times New Roman"/>
                <w:color w:val="000000"/>
                <w:sz w:val="24"/>
                <w:szCs w:val="24"/>
                <w:lang w:eastAsia="ru-RU"/>
              </w:rPr>
              <w:t>1</w:t>
            </w:r>
          </w:p>
        </w:tc>
      </w:tr>
    </w:tbl>
    <w:p w:rsidR="00751E4C" w:rsidRPr="00751E4C" w:rsidRDefault="00751E4C" w:rsidP="00BC793A">
      <w:pPr>
        <w:shd w:val="clear" w:color="auto" w:fill="FFFFFF"/>
        <w:spacing w:before="120" w:after="120" w:line="240" w:lineRule="auto"/>
        <w:rPr>
          <w:rFonts w:ascii="Times New Roman" w:eastAsia="Times New Roman" w:hAnsi="Times New Roman" w:cs="Times New Roman"/>
          <w:i/>
          <w:iCs/>
          <w:color w:val="000000"/>
          <w:spacing w:val="-2"/>
          <w:sz w:val="20"/>
          <w:szCs w:val="20"/>
          <w:lang w:val="ru-RU" w:eastAsia="ru-RU"/>
        </w:rPr>
      </w:pPr>
      <w:r>
        <w:rPr>
          <w:rFonts w:ascii="Times New Roman" w:eastAsia="Times New Roman" w:hAnsi="Times New Roman" w:cs="Times New Roman"/>
          <w:b/>
          <w:i/>
          <w:iCs/>
          <w:color w:val="000000"/>
          <w:spacing w:val="-2"/>
          <w:sz w:val="20"/>
          <w:szCs w:val="20"/>
          <w:lang w:val="ru-RU" w:eastAsia="ru-RU"/>
        </w:rPr>
        <w:t>Источник</w:t>
      </w:r>
      <w:r w:rsidR="009E4D24">
        <w:rPr>
          <w:rFonts w:ascii="Times New Roman" w:eastAsia="Times New Roman" w:hAnsi="Times New Roman" w:cs="Times New Roman"/>
          <w:b/>
          <w:i/>
          <w:iCs/>
          <w:color w:val="000000"/>
          <w:spacing w:val="-2"/>
          <w:sz w:val="20"/>
          <w:szCs w:val="20"/>
          <w:lang w:val="ru-RU" w:eastAsia="ru-RU"/>
        </w:rPr>
        <w:t>.</w:t>
      </w:r>
      <w:r w:rsidR="00C87728" w:rsidRPr="001045D7">
        <w:rPr>
          <w:rFonts w:ascii="Times New Roman" w:eastAsia="Times New Roman" w:hAnsi="Times New Roman" w:cs="Times New Roman"/>
          <w:i/>
          <w:iCs/>
          <w:color w:val="000000"/>
          <w:spacing w:val="-2"/>
          <w:sz w:val="20"/>
          <w:szCs w:val="20"/>
          <w:lang w:eastAsia="ru-RU"/>
        </w:rPr>
        <w:t xml:space="preserve"> </w:t>
      </w:r>
      <w:r>
        <w:rPr>
          <w:rFonts w:ascii="Times New Roman" w:eastAsia="Times New Roman" w:hAnsi="Times New Roman" w:cs="Times New Roman"/>
          <w:i/>
          <w:iCs/>
          <w:color w:val="000000"/>
          <w:spacing w:val="-2"/>
          <w:sz w:val="20"/>
          <w:szCs w:val="20"/>
          <w:lang w:val="ru-RU" w:eastAsia="ru-RU"/>
        </w:rPr>
        <w:t xml:space="preserve">Данные обобщены </w:t>
      </w:r>
      <w:r w:rsidRPr="00751E4C">
        <w:rPr>
          <w:rFonts w:ascii="Times New Roman" w:eastAsia="Calibri" w:hAnsi="Times New Roman" w:cs="Times New Roman"/>
          <w:i/>
          <w:iCs/>
          <w:color w:val="000000"/>
          <w:spacing w:val="-2"/>
          <w:sz w:val="20"/>
          <w:szCs w:val="20"/>
          <w:lang w:val="ru-RU" w:eastAsia="ru-RU"/>
        </w:rPr>
        <w:t>аудиторск</w:t>
      </w:r>
      <w:r>
        <w:rPr>
          <w:rFonts w:ascii="Times New Roman" w:eastAsia="Calibri" w:hAnsi="Times New Roman" w:cs="Times New Roman"/>
          <w:i/>
          <w:iCs/>
          <w:color w:val="000000"/>
          <w:spacing w:val="-2"/>
          <w:sz w:val="20"/>
          <w:szCs w:val="20"/>
          <w:lang w:val="ru-RU" w:eastAsia="ru-RU"/>
        </w:rPr>
        <w:t xml:space="preserve">ой группой из Отчета об </w:t>
      </w:r>
      <w:r w:rsidRPr="00751E4C">
        <w:rPr>
          <w:rFonts w:ascii="Times New Roman" w:eastAsia="Times New Roman" w:hAnsi="Times New Roman" w:cs="Times New Roman"/>
          <w:i/>
          <w:iCs/>
          <w:color w:val="000000"/>
          <w:spacing w:val="-2"/>
          <w:sz w:val="20"/>
          <w:szCs w:val="20"/>
          <w:lang w:val="ru-RU" w:eastAsia="ru-RU"/>
        </w:rPr>
        <w:t>исполнени</w:t>
      </w:r>
      <w:r>
        <w:rPr>
          <w:rFonts w:ascii="Times New Roman" w:eastAsia="Calibri" w:hAnsi="Times New Roman" w:cs="Times New Roman"/>
          <w:i/>
          <w:iCs/>
          <w:color w:val="000000"/>
          <w:spacing w:val="-2"/>
          <w:sz w:val="20"/>
          <w:szCs w:val="20"/>
          <w:lang w:val="ru-RU" w:eastAsia="ru-RU"/>
        </w:rPr>
        <w:t xml:space="preserve">и </w:t>
      </w:r>
      <w:r w:rsidRPr="00751E4C">
        <w:rPr>
          <w:rFonts w:ascii="Times New Roman" w:eastAsia="Calibri" w:hAnsi="Times New Roman" w:cs="Times New Roman"/>
          <w:i/>
          <w:iCs/>
          <w:color w:val="000000"/>
          <w:spacing w:val="-2"/>
          <w:sz w:val="20"/>
          <w:szCs w:val="20"/>
          <w:lang w:val="ru-RU" w:eastAsia="ru-RU"/>
        </w:rPr>
        <w:t>государственн</w:t>
      </w:r>
      <w:r>
        <w:rPr>
          <w:rFonts w:ascii="Times New Roman" w:eastAsia="Calibri" w:hAnsi="Times New Roman" w:cs="Times New Roman"/>
          <w:i/>
          <w:iCs/>
          <w:color w:val="000000"/>
          <w:spacing w:val="-2"/>
          <w:sz w:val="20"/>
          <w:szCs w:val="20"/>
          <w:lang w:val="ru-RU" w:eastAsia="ru-RU"/>
        </w:rPr>
        <w:t xml:space="preserve">ого </w:t>
      </w:r>
      <w:r w:rsidRPr="00751E4C">
        <w:rPr>
          <w:rFonts w:ascii="Times New Roman" w:eastAsia="Times New Roman" w:hAnsi="Times New Roman" w:cs="Times New Roman"/>
          <w:i/>
          <w:iCs/>
          <w:color w:val="000000"/>
          <w:spacing w:val="-2"/>
          <w:sz w:val="20"/>
          <w:szCs w:val="20"/>
          <w:lang w:val="ru-RU" w:eastAsia="ru-RU"/>
        </w:rPr>
        <w:t>бюджет</w:t>
      </w:r>
      <w:r>
        <w:rPr>
          <w:rFonts w:ascii="Times New Roman" w:eastAsia="Calibri" w:hAnsi="Times New Roman" w:cs="Times New Roman"/>
          <w:i/>
          <w:iCs/>
          <w:color w:val="000000"/>
          <w:spacing w:val="-2"/>
          <w:sz w:val="20"/>
          <w:szCs w:val="20"/>
          <w:lang w:val="ru-RU" w:eastAsia="ru-RU"/>
        </w:rPr>
        <w:t xml:space="preserve">а за </w:t>
      </w:r>
      <w:r w:rsidRPr="001045D7">
        <w:rPr>
          <w:rFonts w:ascii="Times New Roman" w:eastAsia="Times New Roman" w:hAnsi="Times New Roman" w:cs="Times New Roman"/>
          <w:i/>
          <w:iCs/>
          <w:color w:val="000000"/>
          <w:spacing w:val="-2"/>
          <w:sz w:val="20"/>
          <w:szCs w:val="20"/>
          <w:lang w:eastAsia="ru-RU"/>
        </w:rPr>
        <w:t>2017</w:t>
      </w:r>
      <w:r>
        <w:rPr>
          <w:rFonts w:ascii="Times New Roman" w:eastAsia="Times New Roman" w:hAnsi="Times New Roman" w:cs="Times New Roman"/>
          <w:i/>
          <w:iCs/>
          <w:color w:val="000000"/>
          <w:spacing w:val="-2"/>
          <w:sz w:val="20"/>
          <w:szCs w:val="20"/>
          <w:lang w:val="ru-RU" w:eastAsia="ru-RU"/>
        </w:rPr>
        <w:t xml:space="preserve"> год.</w:t>
      </w:r>
    </w:p>
    <w:p w:rsidR="00751E4C" w:rsidRPr="00751E4C" w:rsidRDefault="00751E4C" w:rsidP="008D3B4F">
      <w:pPr>
        <w:shd w:val="clear" w:color="auto" w:fill="FFFFFF"/>
        <w:spacing w:after="0" w:line="276" w:lineRule="auto"/>
        <w:ind w:left="10" w:right="44" w:firstLine="70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Проанализировав данные об </w:t>
      </w:r>
      <w:r w:rsidRPr="00751E4C">
        <w:rPr>
          <w:rFonts w:ascii="Times New Roman" w:eastAsia="Times New Roman" w:hAnsi="Times New Roman" w:cs="Times New Roman"/>
          <w:sz w:val="28"/>
          <w:szCs w:val="28"/>
          <w:lang w:val="ru-RU" w:eastAsia="ru-RU"/>
        </w:rPr>
        <w:t>исполнени</w:t>
      </w:r>
      <w:r>
        <w:rPr>
          <w:rFonts w:ascii="Times New Roman" w:eastAsia="Times New Roman" w:hAnsi="Times New Roman" w:cs="Times New Roman"/>
          <w:sz w:val="28"/>
          <w:szCs w:val="28"/>
          <w:lang w:val="ru-RU" w:eastAsia="ru-RU"/>
        </w:rPr>
        <w:t xml:space="preserve">и </w:t>
      </w:r>
      <w:r w:rsidRPr="00751E4C">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w:t>
      </w:r>
      <w:r w:rsidRPr="00751E4C">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а за 2017 год, аудит </w:t>
      </w:r>
      <w:r>
        <w:rPr>
          <w:rFonts w:ascii="Times New Roman" w:eastAsia="Times New Roman" w:hAnsi="Times New Roman" w:cs="Times New Roman"/>
          <w:bCs/>
          <w:sz w:val="28"/>
          <w:szCs w:val="28"/>
          <w:lang w:val="ru-RU" w:eastAsia="ro-RO"/>
        </w:rPr>
        <w:t>отмечает, что:</w:t>
      </w:r>
      <w:r>
        <w:rPr>
          <w:rFonts w:ascii="Times New Roman" w:eastAsia="Times New Roman" w:hAnsi="Times New Roman" w:cs="Times New Roman"/>
          <w:sz w:val="28"/>
          <w:szCs w:val="28"/>
          <w:lang w:val="ru-RU" w:eastAsia="ru-RU"/>
        </w:rPr>
        <w:t xml:space="preserve"> </w:t>
      </w:r>
    </w:p>
    <w:p w:rsidR="00AE1B77" w:rsidRDefault="00AE1B77" w:rsidP="00AE1B77">
      <w:pPr>
        <w:numPr>
          <w:ilvl w:val="0"/>
          <w:numId w:val="7"/>
        </w:numPr>
        <w:shd w:val="clear" w:color="auto" w:fill="FFFFFF"/>
        <w:tabs>
          <w:tab w:val="left" w:pos="993"/>
        </w:tabs>
        <w:spacing w:after="200" w:line="276" w:lineRule="auto"/>
        <w:ind w:left="0" w:right="44"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 поступления, реализованные в сумме </w:t>
      </w:r>
      <w:r w:rsidRPr="00BD66BF">
        <w:rPr>
          <w:rFonts w:ascii="Times New Roman" w:eastAsia="Times New Roman" w:hAnsi="Times New Roman" w:cs="Times New Roman"/>
          <w:sz w:val="28"/>
          <w:szCs w:val="28"/>
          <w:lang w:eastAsia="ru-RU"/>
        </w:rPr>
        <w:t>33947,4</w:t>
      </w:r>
      <w:r>
        <w:rPr>
          <w:rFonts w:ascii="Times New Roman" w:eastAsia="Times New Roman" w:hAnsi="Times New Roman" w:cs="Times New Roman"/>
          <w:sz w:val="28"/>
          <w:szCs w:val="28"/>
          <w:lang w:val="ru-RU" w:eastAsia="ru-RU"/>
        </w:rPr>
        <w:t xml:space="preserve"> </w:t>
      </w:r>
      <w:r w:rsidRPr="00AE1B77">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на </w:t>
      </w:r>
      <w:r w:rsidRPr="00BD66BF">
        <w:rPr>
          <w:rFonts w:ascii="Times New Roman" w:eastAsia="Times New Roman" w:hAnsi="Times New Roman" w:cs="Times New Roman"/>
          <w:sz w:val="28"/>
          <w:szCs w:val="28"/>
          <w:lang w:eastAsia="ru-RU"/>
        </w:rPr>
        <w:t>169,</w:t>
      </w:r>
      <w:r>
        <w:rPr>
          <w:rFonts w:ascii="Times New Roman" w:eastAsia="Times New Roman" w:hAnsi="Times New Roman" w:cs="Times New Roman"/>
          <w:sz w:val="28"/>
          <w:szCs w:val="28"/>
          <w:lang w:eastAsia="ru-RU"/>
        </w:rPr>
        <w:t>1</w:t>
      </w:r>
      <w:r w:rsidRPr="00BD66BF">
        <w:rPr>
          <w:rFonts w:ascii="Times New Roman" w:eastAsia="Times New Roman" w:hAnsi="Times New Roman" w:cs="Times New Roman"/>
          <w:sz w:val="28"/>
          <w:szCs w:val="28"/>
          <w:lang w:eastAsia="ru-RU"/>
        </w:rPr>
        <w:t xml:space="preserve"> </w:t>
      </w:r>
      <w:r w:rsidRPr="00AE1B77">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w:t>
      </w:r>
      <w:r w:rsidRPr="00BD66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BD66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BD66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выше уровня уточненных </w:t>
      </w:r>
      <w:r w:rsidRPr="00AE1B77">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ных </w:t>
      </w:r>
      <w:r w:rsidRPr="00AE1B77">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ей;</w:t>
      </w:r>
    </w:p>
    <w:p w:rsidR="00C87728" w:rsidRPr="00BD66BF" w:rsidRDefault="00AE1B77" w:rsidP="003F12B5">
      <w:pPr>
        <w:numPr>
          <w:ilvl w:val="0"/>
          <w:numId w:val="7"/>
        </w:numPr>
        <w:shd w:val="clear" w:color="auto" w:fill="FFFFFF"/>
        <w:tabs>
          <w:tab w:val="left" w:pos="993"/>
        </w:tabs>
        <w:spacing w:after="200" w:line="276" w:lineRule="auto"/>
        <w:ind w:left="0" w:right="44"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кассовые </w:t>
      </w:r>
      <w:r w:rsidRPr="00AE1B77">
        <w:rPr>
          <w:rFonts w:ascii="Times New Roman" w:eastAsia="Times New Roman" w:hAnsi="Times New Roman" w:cs="Times New Roman"/>
          <w:sz w:val="28"/>
          <w:szCs w:val="28"/>
          <w:lang w:val="ru-RU" w:eastAsia="ru-RU"/>
        </w:rPr>
        <w:t>расход</w:t>
      </w:r>
      <w:r>
        <w:rPr>
          <w:rFonts w:ascii="Times New Roman" w:eastAsia="Times New Roman" w:hAnsi="Times New Roman" w:cs="Times New Roman"/>
          <w:sz w:val="28"/>
          <w:szCs w:val="28"/>
          <w:lang w:val="ru-RU" w:eastAsia="ru-RU"/>
        </w:rPr>
        <w:t xml:space="preserve">ы в сумме </w:t>
      </w:r>
      <w:r w:rsidRPr="00BD66BF">
        <w:rPr>
          <w:rFonts w:ascii="Times New Roman" w:eastAsia="Times New Roman" w:hAnsi="Times New Roman" w:cs="Times New Roman"/>
          <w:sz w:val="28"/>
          <w:szCs w:val="28"/>
          <w:lang w:eastAsia="ru-RU"/>
        </w:rPr>
        <w:t>35479,1</w:t>
      </w:r>
      <w:r>
        <w:rPr>
          <w:rFonts w:ascii="Times New Roman" w:eastAsia="Times New Roman" w:hAnsi="Times New Roman" w:cs="Times New Roman"/>
          <w:sz w:val="28"/>
          <w:szCs w:val="28"/>
          <w:lang w:val="ru-RU" w:eastAsia="ru-RU"/>
        </w:rPr>
        <w:t xml:space="preserve"> </w:t>
      </w:r>
      <w:r w:rsidRPr="00AE1B77">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w:t>
      </w:r>
      <w:r w:rsidRPr="00BD66BF">
        <w:rPr>
          <w:rFonts w:ascii="Times New Roman" w:eastAsia="Times New Roman" w:hAnsi="Times New Roman" w:cs="Times New Roman"/>
          <w:sz w:val="28"/>
          <w:szCs w:val="28"/>
          <w:lang w:eastAsia="ru-RU"/>
        </w:rPr>
        <w:t>2323,4</w:t>
      </w:r>
      <w:r>
        <w:rPr>
          <w:rFonts w:ascii="Times New Roman" w:eastAsia="Times New Roman" w:hAnsi="Times New Roman" w:cs="Times New Roman"/>
          <w:sz w:val="28"/>
          <w:szCs w:val="28"/>
          <w:lang w:eastAsia="ru-RU"/>
        </w:rPr>
        <w:t>)</w:t>
      </w:r>
      <w:r w:rsidRPr="00BD66BF">
        <w:rPr>
          <w:rFonts w:ascii="Times New Roman" w:eastAsia="Times New Roman" w:hAnsi="Times New Roman" w:cs="Times New Roman"/>
          <w:sz w:val="28"/>
          <w:szCs w:val="28"/>
          <w:lang w:eastAsia="ru-RU"/>
        </w:rPr>
        <w:t xml:space="preserve"> </w:t>
      </w:r>
      <w:r w:rsidRPr="00AE1B77">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w:t>
      </w:r>
      <w:r w:rsidRPr="00BD66BF">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Pr="00BD66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ниже уровня уточненных </w:t>
      </w:r>
      <w:r w:rsidRPr="00AE1B77">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ных </w:t>
      </w:r>
      <w:r w:rsidRPr="00AE1B77">
        <w:rPr>
          <w:rFonts w:ascii="Times New Roman" w:eastAsia="Times New Roman" w:hAnsi="Times New Roman" w:cs="Times New Roman"/>
          <w:sz w:val="28"/>
          <w:szCs w:val="28"/>
          <w:lang w:val="ru-RU" w:eastAsia="ru-RU"/>
        </w:rPr>
        <w:t>расход</w:t>
      </w:r>
      <w:r>
        <w:rPr>
          <w:rFonts w:ascii="Times New Roman" w:eastAsia="Times New Roman" w:hAnsi="Times New Roman" w:cs="Times New Roman"/>
          <w:sz w:val="28"/>
          <w:szCs w:val="28"/>
          <w:lang w:val="ru-RU" w:eastAsia="ru-RU"/>
        </w:rPr>
        <w:t>ов</w:t>
      </w:r>
      <w:r w:rsidR="00C87728" w:rsidRPr="00BD66BF">
        <w:rPr>
          <w:rFonts w:ascii="Times New Roman" w:eastAsia="Times New Roman" w:hAnsi="Times New Roman" w:cs="Times New Roman"/>
          <w:sz w:val="28"/>
          <w:szCs w:val="28"/>
          <w:lang w:eastAsia="ru-RU"/>
        </w:rPr>
        <w:t>;</w:t>
      </w:r>
    </w:p>
    <w:p w:rsidR="00C87728" w:rsidRPr="00BD66BF" w:rsidRDefault="00AE1B77" w:rsidP="003F12B5">
      <w:pPr>
        <w:numPr>
          <w:ilvl w:val="0"/>
          <w:numId w:val="7"/>
        </w:numPr>
        <w:shd w:val="clear" w:color="auto" w:fill="FFFFFF"/>
        <w:tabs>
          <w:tab w:val="left" w:pos="993"/>
        </w:tabs>
        <w:spacing w:after="200" w:line="276" w:lineRule="auto"/>
        <w:ind w:left="0" w:right="44" w:firstLine="709"/>
        <w:contextualSpacing/>
        <w:jc w:val="both"/>
        <w:rPr>
          <w:rFonts w:ascii="Times New Roman" w:eastAsia="Times New Roman" w:hAnsi="Times New Roman" w:cs="Times New Roman"/>
          <w:sz w:val="28"/>
          <w:szCs w:val="28"/>
          <w:lang w:eastAsia="ru-RU"/>
        </w:rPr>
      </w:pPr>
      <w:r w:rsidRPr="00AE1B77">
        <w:rPr>
          <w:rFonts w:ascii="Times New Roman" w:eastAsia="Times New Roman" w:hAnsi="Times New Roman" w:cs="Times New Roman"/>
          <w:sz w:val="28"/>
          <w:szCs w:val="28"/>
          <w:lang w:val="ru-RU" w:eastAsia="ru-RU"/>
        </w:rPr>
        <w:lastRenderedPageBreak/>
        <w:t>бюджет</w:t>
      </w:r>
      <w:r>
        <w:rPr>
          <w:rFonts w:ascii="Times New Roman" w:eastAsia="Times New Roman" w:hAnsi="Times New Roman" w:cs="Times New Roman"/>
          <w:sz w:val="28"/>
          <w:szCs w:val="28"/>
          <w:lang w:val="ru-RU" w:eastAsia="ru-RU"/>
        </w:rPr>
        <w:t xml:space="preserve">ный дефицит в сумме </w:t>
      </w:r>
      <w:r>
        <w:rPr>
          <w:rFonts w:ascii="Times New Roman" w:eastAsia="Times New Roman" w:hAnsi="Times New Roman" w:cs="Times New Roman"/>
          <w:sz w:val="28"/>
          <w:szCs w:val="28"/>
          <w:lang w:eastAsia="ru-RU"/>
        </w:rPr>
        <w:t>(</w:t>
      </w:r>
      <w:r w:rsidRPr="00BD66BF">
        <w:rPr>
          <w:rFonts w:ascii="Times New Roman" w:eastAsia="Times New Roman" w:hAnsi="Times New Roman" w:cs="Times New Roman"/>
          <w:sz w:val="28"/>
          <w:szCs w:val="28"/>
          <w:lang w:eastAsia="ru-RU"/>
        </w:rPr>
        <w:t>-1531,7</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r w:rsidRPr="00AE1B77">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на </w:t>
      </w:r>
      <w:r w:rsidRPr="00BD66BF">
        <w:rPr>
          <w:rFonts w:ascii="Times New Roman" w:eastAsia="Times New Roman" w:hAnsi="Times New Roman" w:cs="Times New Roman"/>
          <w:sz w:val="28"/>
          <w:szCs w:val="28"/>
          <w:lang w:eastAsia="ru-RU"/>
        </w:rPr>
        <w:t xml:space="preserve">(-2492,5) </w:t>
      </w:r>
      <w:r w:rsidRPr="00AE1B77">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w:t>
      </w:r>
      <w:r w:rsidRPr="00BD66BF">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Pr="00BD66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BD66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ниже уровня окончательных </w:t>
      </w:r>
      <w:r w:rsidRPr="00AE1B77">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ных </w:t>
      </w:r>
      <w:r w:rsidRPr="00AE1B77">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ей.</w:t>
      </w:r>
    </w:p>
    <w:p w:rsidR="00AE1B77" w:rsidRPr="00AE1B77" w:rsidRDefault="00AE1B77" w:rsidP="00AE1B77">
      <w:pPr>
        <w:spacing w:after="0" w:line="276" w:lineRule="auto"/>
        <w:ind w:firstLine="709"/>
        <w:jc w:val="both"/>
        <w:rPr>
          <w:rFonts w:ascii="Times New Roman" w:eastAsia="Times New Roman" w:hAnsi="Times New Roman" w:cs="Times New Roman"/>
          <w:sz w:val="28"/>
          <w:szCs w:val="28"/>
          <w:lang w:val="ru-RU" w:eastAsia="ru-RU"/>
        </w:rPr>
      </w:pPr>
      <w:r w:rsidRPr="00AE1B77">
        <w:rPr>
          <w:rFonts w:ascii="Times New Roman" w:eastAsia="Times New Roman" w:hAnsi="Times New Roman" w:cs="Times New Roman"/>
          <w:sz w:val="28"/>
          <w:szCs w:val="28"/>
          <w:lang w:val="ru-RU" w:eastAsia="ru-RU"/>
        </w:rPr>
        <w:t>В результате, бюджет</w:t>
      </w:r>
      <w:r>
        <w:rPr>
          <w:rFonts w:ascii="Times New Roman" w:eastAsia="Times New Roman" w:hAnsi="Times New Roman" w:cs="Times New Roman"/>
          <w:sz w:val="28"/>
          <w:szCs w:val="28"/>
          <w:lang w:val="ru-RU" w:eastAsia="ru-RU"/>
        </w:rPr>
        <w:t>ное</w:t>
      </w:r>
      <w:r w:rsidRPr="00AE1B77">
        <w:rPr>
          <w:rFonts w:ascii="Times New Roman" w:eastAsia="Times New Roman" w:hAnsi="Times New Roman" w:cs="Times New Roman"/>
          <w:sz w:val="28"/>
          <w:szCs w:val="28"/>
          <w:lang w:val="ru-RU" w:eastAsia="ru-RU"/>
        </w:rPr>
        <w:t xml:space="preserve"> исполнени</w:t>
      </w:r>
      <w:r>
        <w:rPr>
          <w:rFonts w:ascii="Times New Roman" w:eastAsia="Times New Roman" w:hAnsi="Times New Roman" w:cs="Times New Roman"/>
          <w:sz w:val="28"/>
          <w:szCs w:val="28"/>
          <w:lang w:val="ru-RU" w:eastAsia="ru-RU"/>
        </w:rPr>
        <w:t>е</w:t>
      </w:r>
      <w:r w:rsidRPr="00AE1B77">
        <w:rPr>
          <w:rFonts w:ascii="Times New Roman" w:eastAsia="Times New Roman" w:hAnsi="Times New Roman" w:cs="Times New Roman"/>
          <w:sz w:val="28"/>
          <w:szCs w:val="28"/>
          <w:lang w:val="ru-RU" w:eastAsia="ru-RU"/>
        </w:rPr>
        <w:t xml:space="preserve"> </w:t>
      </w:r>
      <w:r w:rsidR="001169FB">
        <w:rPr>
          <w:rFonts w:ascii="Times New Roman" w:eastAsia="Times New Roman" w:hAnsi="Times New Roman" w:cs="Times New Roman"/>
          <w:sz w:val="28"/>
          <w:szCs w:val="28"/>
          <w:lang w:val="ru-RU" w:eastAsia="ru-RU"/>
        </w:rPr>
        <w:t xml:space="preserve">за </w:t>
      </w:r>
      <w:r w:rsidRPr="00BD66BF">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val="ru-RU" w:eastAsia="ru-RU"/>
        </w:rPr>
        <w:t xml:space="preserve"> год зарегистрировало по доходам уровень </w:t>
      </w:r>
      <w:r w:rsidRPr="00AE1B77">
        <w:rPr>
          <w:rFonts w:ascii="Times New Roman" w:eastAsia="Times New Roman" w:hAnsi="Times New Roman" w:cs="Times New Roman"/>
          <w:sz w:val="28"/>
          <w:szCs w:val="28"/>
          <w:lang w:val="ru-RU" w:eastAsia="ru-RU"/>
        </w:rPr>
        <w:t>исполнени</w:t>
      </w:r>
      <w:r>
        <w:rPr>
          <w:rFonts w:ascii="Times New Roman" w:eastAsia="Times New Roman" w:hAnsi="Times New Roman" w:cs="Times New Roman"/>
          <w:sz w:val="28"/>
          <w:szCs w:val="28"/>
          <w:lang w:val="ru-RU" w:eastAsia="ru-RU"/>
        </w:rPr>
        <w:t xml:space="preserve">я уточненных </w:t>
      </w:r>
      <w:r w:rsidRPr="00AE1B77">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ей </w:t>
      </w:r>
      <w:r>
        <w:rPr>
          <w:rFonts w:ascii="Times New Roman" w:eastAsia="Times New Roman" w:hAnsi="Times New Roman" w:cs="Times New Roman"/>
          <w:sz w:val="28"/>
          <w:szCs w:val="28"/>
          <w:lang w:eastAsia="ru-RU"/>
        </w:rPr>
        <w:t>100</w:t>
      </w:r>
      <w:r w:rsidRPr="00BD66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BD66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и по </w:t>
      </w:r>
      <w:r w:rsidRPr="00AE1B77">
        <w:rPr>
          <w:rFonts w:ascii="Times New Roman" w:eastAsia="Times New Roman" w:hAnsi="Times New Roman" w:cs="Times New Roman"/>
          <w:sz w:val="28"/>
          <w:szCs w:val="28"/>
          <w:lang w:val="ru-RU" w:eastAsia="ru-RU"/>
        </w:rPr>
        <w:t>расход</w:t>
      </w:r>
      <w:r>
        <w:rPr>
          <w:rFonts w:ascii="Times New Roman" w:eastAsia="Times New Roman" w:hAnsi="Times New Roman" w:cs="Times New Roman"/>
          <w:sz w:val="28"/>
          <w:szCs w:val="28"/>
          <w:lang w:val="ru-RU" w:eastAsia="ru-RU"/>
        </w:rPr>
        <w:t xml:space="preserve">ам </w:t>
      </w:r>
      <w:r w:rsidRPr="00BD66BF">
        <w:rPr>
          <w:rFonts w:ascii="Times New Roman" w:eastAsia="Times New Roman" w:hAnsi="Times New Roman" w:cs="Times New Roman"/>
          <w:sz w:val="28"/>
          <w:szCs w:val="28"/>
          <w:lang w:eastAsia="ru-RU"/>
        </w:rPr>
        <w:t>– 9</w:t>
      </w:r>
      <w:r>
        <w:rPr>
          <w:rFonts w:ascii="Times New Roman" w:eastAsia="Times New Roman" w:hAnsi="Times New Roman" w:cs="Times New Roman"/>
          <w:sz w:val="28"/>
          <w:szCs w:val="28"/>
          <w:lang w:eastAsia="ru-RU"/>
        </w:rPr>
        <w:t>3</w:t>
      </w:r>
      <w:r w:rsidRPr="00BD66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BD66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в то же время </w:t>
      </w:r>
      <w:r w:rsidRPr="00AE1B77">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ный дефицит был исполнен на уровне </w:t>
      </w:r>
      <w:r w:rsidRPr="00BD66BF">
        <w:rPr>
          <w:rFonts w:ascii="Times New Roman" w:eastAsia="Times New Roman" w:hAnsi="Times New Roman" w:cs="Times New Roman"/>
          <w:spacing w:val="-2"/>
          <w:sz w:val="28"/>
          <w:szCs w:val="28"/>
          <w:lang w:eastAsia="ru-RU"/>
        </w:rPr>
        <w:t>38,</w:t>
      </w:r>
      <w:r>
        <w:rPr>
          <w:rFonts w:ascii="Times New Roman" w:eastAsia="Times New Roman" w:hAnsi="Times New Roman" w:cs="Times New Roman"/>
          <w:spacing w:val="-2"/>
          <w:sz w:val="28"/>
          <w:szCs w:val="28"/>
          <w:lang w:eastAsia="ru-RU"/>
        </w:rPr>
        <w:t>1</w:t>
      </w:r>
      <w:r w:rsidRPr="00BD66BF">
        <w:rPr>
          <w:rFonts w:ascii="Times New Roman" w:eastAsia="Times New Roman" w:hAnsi="Times New Roman" w:cs="Times New Roman"/>
          <w:spacing w:val="-2"/>
          <w:sz w:val="28"/>
          <w:szCs w:val="28"/>
          <w:lang w:eastAsia="ru-RU"/>
        </w:rPr>
        <w:t>%.</w:t>
      </w:r>
    </w:p>
    <w:p w:rsidR="00C87728" w:rsidRPr="00E92624" w:rsidRDefault="00C87728" w:rsidP="008D3B4F">
      <w:pPr>
        <w:spacing w:after="0" w:line="276" w:lineRule="auto"/>
        <w:ind w:firstLine="709"/>
        <w:jc w:val="both"/>
        <w:rPr>
          <w:rFonts w:ascii="Times New Roman" w:eastAsia="Times New Roman" w:hAnsi="Times New Roman" w:cs="Times New Roman"/>
          <w:sz w:val="16"/>
          <w:szCs w:val="16"/>
          <w:lang w:val="ru-RU" w:eastAsia="ru-RU"/>
        </w:rPr>
      </w:pPr>
    </w:p>
    <w:p w:rsidR="00AE1B77" w:rsidRPr="00AE1B77" w:rsidRDefault="00AE1B77" w:rsidP="000C09AE">
      <w:pPr>
        <w:pStyle w:val="3"/>
        <w:numPr>
          <w:ilvl w:val="2"/>
          <w:numId w:val="1"/>
        </w:numPr>
        <w:spacing w:line="276" w:lineRule="auto"/>
        <w:ind w:left="0" w:firstLine="709"/>
        <w:jc w:val="both"/>
        <w:rPr>
          <w:rFonts w:ascii="Times New Roman" w:hAnsi="Times New Roman"/>
          <w:color w:val="auto"/>
          <w:sz w:val="28"/>
          <w:szCs w:val="28"/>
        </w:rPr>
      </w:pPr>
      <w:bookmarkStart w:id="8" w:name="_Toc517448622"/>
      <w:r w:rsidRPr="00AE1B77">
        <w:rPr>
          <w:rFonts w:ascii="Times New Roman" w:hAnsi="Times New Roman"/>
          <w:b/>
          <w:i/>
          <w:color w:val="auto"/>
          <w:sz w:val="28"/>
          <w:szCs w:val="28"/>
          <w:lang w:val="ru-RU"/>
        </w:rPr>
        <w:t>До</w:t>
      </w:r>
      <w:r>
        <w:rPr>
          <w:rFonts w:ascii="Times New Roman" w:hAnsi="Times New Roman"/>
          <w:b/>
          <w:i/>
          <w:color w:val="auto"/>
          <w:sz w:val="28"/>
          <w:szCs w:val="28"/>
          <w:lang w:val="ru-RU"/>
        </w:rPr>
        <w:t xml:space="preserve">ходы, поступившие в </w:t>
      </w:r>
      <w:r w:rsidRPr="00AE1B77">
        <w:rPr>
          <w:rFonts w:ascii="Times New Roman" w:hAnsi="Times New Roman"/>
          <w:b/>
          <w:i/>
          <w:color w:val="auto"/>
          <w:sz w:val="28"/>
          <w:szCs w:val="28"/>
          <w:lang w:val="ru-RU"/>
        </w:rPr>
        <w:t>государственн</w:t>
      </w:r>
      <w:r>
        <w:rPr>
          <w:rFonts w:ascii="Times New Roman" w:hAnsi="Times New Roman"/>
          <w:b/>
          <w:i/>
          <w:color w:val="auto"/>
          <w:sz w:val="28"/>
          <w:szCs w:val="28"/>
          <w:lang w:val="ru-RU"/>
        </w:rPr>
        <w:t xml:space="preserve">ый </w:t>
      </w:r>
      <w:r w:rsidRPr="00AE1B77">
        <w:rPr>
          <w:rFonts w:ascii="Times New Roman" w:eastAsia="Times New Roman" w:hAnsi="Times New Roman"/>
          <w:b/>
          <w:i/>
          <w:color w:val="auto"/>
          <w:sz w:val="28"/>
          <w:szCs w:val="28"/>
          <w:lang w:val="ru-RU"/>
        </w:rPr>
        <w:t>бюджет</w:t>
      </w:r>
      <w:r>
        <w:rPr>
          <w:rFonts w:ascii="Times New Roman" w:hAnsi="Times New Roman"/>
          <w:b/>
          <w:i/>
          <w:color w:val="auto"/>
          <w:sz w:val="28"/>
          <w:szCs w:val="28"/>
          <w:lang w:val="ru-RU"/>
        </w:rPr>
        <w:t xml:space="preserve"> в </w:t>
      </w:r>
      <w:r w:rsidRPr="001A6A90">
        <w:rPr>
          <w:rFonts w:ascii="Times New Roman" w:hAnsi="Times New Roman"/>
          <w:b/>
          <w:i/>
          <w:color w:val="000000" w:themeColor="text1"/>
          <w:sz w:val="28"/>
          <w:szCs w:val="28"/>
        </w:rPr>
        <w:t>2017</w:t>
      </w:r>
      <w:r>
        <w:rPr>
          <w:rFonts w:ascii="Times New Roman" w:hAnsi="Times New Roman"/>
          <w:b/>
          <w:i/>
          <w:color w:val="000000" w:themeColor="text1"/>
          <w:sz w:val="28"/>
          <w:szCs w:val="28"/>
          <w:lang w:val="ru-RU"/>
        </w:rPr>
        <w:t xml:space="preserve"> году, были </w:t>
      </w:r>
      <w:r w:rsidRPr="00AE1B77">
        <w:rPr>
          <w:rFonts w:ascii="Times New Roman" w:hAnsi="Times New Roman" w:cs="Times New Roman"/>
          <w:b/>
          <w:i/>
          <w:color w:val="000000" w:themeColor="text1"/>
          <w:sz w:val="28"/>
          <w:szCs w:val="28"/>
          <w:lang w:val="ru-RU" w:eastAsia="ru-RU"/>
        </w:rPr>
        <w:t>зарегистрированы</w:t>
      </w:r>
      <w:r>
        <w:rPr>
          <w:rFonts w:ascii="Times New Roman" w:hAnsi="Times New Roman"/>
          <w:b/>
          <w:i/>
          <w:color w:val="000000" w:themeColor="text1"/>
          <w:sz w:val="28"/>
          <w:szCs w:val="28"/>
          <w:lang w:val="ru-RU"/>
        </w:rPr>
        <w:t xml:space="preserve"> и отражены в отчетности </w:t>
      </w:r>
      <w:r w:rsidRPr="00AE1B77">
        <w:rPr>
          <w:rFonts w:ascii="Times New Roman" w:hAnsi="Times New Roman"/>
          <w:b/>
          <w:bCs/>
          <w:i/>
          <w:color w:val="000000" w:themeColor="text1"/>
          <w:sz w:val="28"/>
          <w:szCs w:val="28"/>
          <w:lang w:val="ru-MD"/>
        </w:rPr>
        <w:t>регламентирован</w:t>
      </w:r>
      <w:r>
        <w:rPr>
          <w:rFonts w:ascii="Times New Roman" w:hAnsi="Times New Roman"/>
          <w:b/>
          <w:i/>
          <w:color w:val="000000" w:themeColor="text1"/>
          <w:sz w:val="28"/>
          <w:szCs w:val="28"/>
          <w:lang w:val="ru-MD"/>
        </w:rPr>
        <w:t>о.</w:t>
      </w:r>
      <w:bookmarkEnd w:id="8"/>
    </w:p>
    <w:p w:rsidR="00AE1B77" w:rsidRPr="00AE1B77" w:rsidRDefault="00AE1B77" w:rsidP="008D3B4F">
      <w:pPr>
        <w:spacing w:after="0" w:line="276" w:lineRule="auto"/>
        <w:ind w:firstLine="720"/>
        <w:jc w:val="both"/>
        <w:rPr>
          <w:rFonts w:ascii="Times New Roman" w:hAnsi="Times New Roman"/>
          <w:i/>
          <w:sz w:val="28"/>
          <w:szCs w:val="28"/>
          <w:lang w:val="ru-RU"/>
        </w:rPr>
      </w:pPr>
      <w:r>
        <w:rPr>
          <w:rFonts w:ascii="Times New Roman" w:hAnsi="Times New Roman"/>
          <w:i/>
          <w:sz w:val="28"/>
          <w:szCs w:val="28"/>
          <w:lang w:val="ru-RU"/>
        </w:rPr>
        <w:t xml:space="preserve">Учет поступлений </w:t>
      </w:r>
      <w:r w:rsidRPr="00AE1B77">
        <w:rPr>
          <w:rFonts w:ascii="Times New Roman" w:hAnsi="Times New Roman"/>
          <w:i/>
          <w:sz w:val="28"/>
          <w:szCs w:val="28"/>
          <w:lang w:val="ru-RU"/>
        </w:rPr>
        <w:t>государственн</w:t>
      </w:r>
      <w:r>
        <w:rPr>
          <w:rFonts w:ascii="Times New Roman" w:hAnsi="Times New Roman"/>
          <w:i/>
          <w:sz w:val="28"/>
          <w:szCs w:val="28"/>
          <w:lang w:val="ru-RU"/>
        </w:rPr>
        <w:t xml:space="preserve">ого </w:t>
      </w:r>
      <w:r w:rsidRPr="00AE1B77">
        <w:rPr>
          <w:rFonts w:ascii="Times New Roman" w:eastAsia="Times New Roman" w:hAnsi="Times New Roman"/>
          <w:i/>
          <w:sz w:val="28"/>
          <w:szCs w:val="28"/>
          <w:lang w:val="ru-RU"/>
        </w:rPr>
        <w:t>бюджет</w:t>
      </w:r>
      <w:r>
        <w:rPr>
          <w:rFonts w:ascii="Times New Roman" w:hAnsi="Times New Roman"/>
          <w:i/>
          <w:sz w:val="28"/>
          <w:szCs w:val="28"/>
          <w:lang w:val="ru-RU"/>
        </w:rPr>
        <w:t>а обеспечивается посредством банковских казначейских счетов</w:t>
      </w:r>
      <w:r w:rsidR="00737FDA">
        <w:rPr>
          <w:rFonts w:ascii="Times New Roman" w:hAnsi="Times New Roman"/>
          <w:i/>
          <w:sz w:val="28"/>
          <w:szCs w:val="28"/>
          <w:lang w:val="ru-RU"/>
        </w:rPr>
        <w:t>, базирующихся на</w:t>
      </w:r>
      <w:r>
        <w:rPr>
          <w:rFonts w:ascii="Times New Roman" w:hAnsi="Times New Roman"/>
          <w:i/>
          <w:sz w:val="28"/>
          <w:szCs w:val="28"/>
          <w:lang w:val="ru-RU"/>
        </w:rPr>
        <w:t xml:space="preserve"> Б</w:t>
      </w:r>
      <w:r w:rsidRPr="00AE1B77">
        <w:rPr>
          <w:rFonts w:ascii="Times New Roman" w:eastAsia="Times New Roman" w:hAnsi="Times New Roman"/>
          <w:i/>
          <w:sz w:val="28"/>
          <w:szCs w:val="28"/>
          <w:lang w:val="ru-RU"/>
        </w:rPr>
        <w:t>юджет</w:t>
      </w:r>
      <w:r>
        <w:rPr>
          <w:rFonts w:ascii="Times New Roman" w:hAnsi="Times New Roman"/>
          <w:i/>
          <w:sz w:val="28"/>
          <w:szCs w:val="28"/>
          <w:lang w:val="ru-RU"/>
        </w:rPr>
        <w:t xml:space="preserve">ной классификации и </w:t>
      </w:r>
      <w:r w:rsidR="00737FDA">
        <w:rPr>
          <w:rFonts w:ascii="Times New Roman" w:hAnsi="Times New Roman"/>
          <w:i/>
          <w:sz w:val="28"/>
          <w:szCs w:val="28"/>
          <w:lang w:val="ru-RU"/>
        </w:rPr>
        <w:t xml:space="preserve">на </w:t>
      </w:r>
      <w:r w:rsidR="004B022F">
        <w:rPr>
          <w:rFonts w:ascii="Times New Roman" w:eastAsia="Times New Roman" w:hAnsi="Times New Roman"/>
          <w:i/>
          <w:sz w:val="28"/>
          <w:szCs w:val="28"/>
          <w:lang w:val="ru-RU" w:eastAsia="ru-RU"/>
        </w:rPr>
        <w:t xml:space="preserve">План </w:t>
      </w:r>
      <w:r w:rsidR="004B022F" w:rsidRPr="004B022F">
        <w:rPr>
          <w:rFonts w:ascii="Times New Roman" w:eastAsia="Times New Roman" w:hAnsi="Times New Roman" w:cs="Times New Roman"/>
          <w:i/>
          <w:sz w:val="28"/>
          <w:szCs w:val="28"/>
          <w:lang w:val="ru-RU" w:eastAsia="ru-RU"/>
        </w:rPr>
        <w:t>б</w:t>
      </w:r>
      <w:r w:rsidR="004B022F">
        <w:rPr>
          <w:rFonts w:ascii="Times New Roman" w:eastAsia="Times New Roman" w:hAnsi="Times New Roman" w:cs="Times New Roman"/>
          <w:i/>
          <w:sz w:val="28"/>
          <w:szCs w:val="28"/>
          <w:lang w:val="ru-RU" w:eastAsia="ru-RU"/>
        </w:rPr>
        <w:t>ухгалтерских счетов</w:t>
      </w:r>
      <w:r w:rsidR="004B022F" w:rsidRPr="00902499">
        <w:rPr>
          <w:rStyle w:val="a9"/>
          <w:rFonts w:ascii="Times New Roman" w:hAnsi="Times New Roman"/>
          <w:i/>
          <w:sz w:val="28"/>
          <w:szCs w:val="28"/>
        </w:rPr>
        <w:footnoteReference w:id="12"/>
      </w:r>
      <w:r w:rsidR="004B022F">
        <w:rPr>
          <w:rFonts w:ascii="Times New Roman" w:hAnsi="Times New Roman"/>
          <w:sz w:val="28"/>
          <w:szCs w:val="28"/>
        </w:rPr>
        <w:t>.</w:t>
      </w:r>
    </w:p>
    <w:p w:rsidR="004B022F" w:rsidRPr="004B022F" w:rsidRDefault="004B022F" w:rsidP="004B022F">
      <w:pPr>
        <w:spacing w:after="0" w:line="276" w:lineRule="auto"/>
        <w:ind w:firstLine="720"/>
        <w:jc w:val="both"/>
        <w:rPr>
          <w:rFonts w:ascii="Times New Roman" w:hAnsi="Times New Roman"/>
          <w:sz w:val="28"/>
          <w:szCs w:val="28"/>
          <w:lang w:val="ru-RU"/>
        </w:rPr>
      </w:pPr>
      <w:r>
        <w:rPr>
          <w:rFonts w:ascii="Times New Roman" w:hAnsi="Times New Roman"/>
          <w:sz w:val="28"/>
          <w:szCs w:val="28"/>
          <w:lang w:val="ru-RU"/>
        </w:rPr>
        <w:t xml:space="preserve">Проверки аудита относительно ведения учета поступлений </w:t>
      </w:r>
      <w:r w:rsidRPr="004B022F">
        <w:rPr>
          <w:rFonts w:ascii="Times New Roman" w:hAnsi="Times New Roman"/>
          <w:sz w:val="28"/>
          <w:szCs w:val="28"/>
          <w:lang w:val="ru-RU"/>
        </w:rPr>
        <w:t>государственн</w:t>
      </w:r>
      <w:r>
        <w:rPr>
          <w:rFonts w:ascii="Times New Roman" w:hAnsi="Times New Roman"/>
          <w:sz w:val="28"/>
          <w:szCs w:val="28"/>
          <w:lang w:val="ru-RU"/>
        </w:rPr>
        <w:t xml:space="preserve">ого </w:t>
      </w:r>
      <w:r w:rsidRPr="004B022F">
        <w:rPr>
          <w:rFonts w:ascii="Times New Roman" w:eastAsia="Times New Roman" w:hAnsi="Times New Roman"/>
          <w:sz w:val="28"/>
          <w:szCs w:val="28"/>
          <w:lang w:val="ru-RU"/>
        </w:rPr>
        <w:t>бюджет</w:t>
      </w:r>
      <w:r>
        <w:rPr>
          <w:rFonts w:ascii="Times New Roman" w:hAnsi="Times New Roman"/>
          <w:sz w:val="28"/>
          <w:szCs w:val="28"/>
          <w:lang w:val="ru-RU"/>
        </w:rPr>
        <w:t xml:space="preserve">а в аспекте казначейских счетов, полноты и правильности отражения в годовой отчетности кассового </w:t>
      </w:r>
      <w:r w:rsidRPr="004B022F">
        <w:rPr>
          <w:rFonts w:ascii="Times New Roman" w:eastAsia="Times New Roman" w:hAnsi="Times New Roman"/>
          <w:sz w:val="28"/>
          <w:szCs w:val="28"/>
          <w:lang w:val="ru-RU"/>
        </w:rPr>
        <w:t>исполнени</w:t>
      </w:r>
      <w:r>
        <w:rPr>
          <w:rFonts w:ascii="Times New Roman" w:hAnsi="Times New Roman"/>
          <w:sz w:val="28"/>
          <w:szCs w:val="28"/>
          <w:lang w:val="ru-RU"/>
        </w:rPr>
        <w:t xml:space="preserve">я согласно </w:t>
      </w:r>
      <w:r w:rsidRPr="004B022F">
        <w:rPr>
          <w:rFonts w:ascii="Times New Roman" w:hAnsi="Times New Roman"/>
          <w:sz w:val="28"/>
          <w:szCs w:val="28"/>
          <w:lang w:val="ru-RU"/>
        </w:rPr>
        <w:t>Бюджетной классификации</w:t>
      </w:r>
      <w:r>
        <w:rPr>
          <w:rFonts w:ascii="Times New Roman" w:hAnsi="Times New Roman"/>
          <w:sz w:val="28"/>
          <w:szCs w:val="28"/>
          <w:lang w:val="ru-RU"/>
        </w:rPr>
        <w:t xml:space="preserve"> </w:t>
      </w:r>
      <w:r>
        <w:rPr>
          <w:rFonts w:ascii="Times New Roman" w:hAnsi="Times New Roman" w:cs="Times New Roman"/>
          <w:sz w:val="28"/>
          <w:szCs w:val="28"/>
          <w:lang w:val="ru-RU"/>
        </w:rPr>
        <w:t>свидетельствуют о следующем.</w:t>
      </w:r>
    </w:p>
    <w:p w:rsidR="004B022F" w:rsidRPr="004B022F" w:rsidRDefault="004B022F" w:rsidP="004B022F">
      <w:pPr>
        <w:spacing w:after="0" w:line="276" w:lineRule="auto"/>
        <w:ind w:firstLine="709"/>
        <w:jc w:val="both"/>
        <w:rPr>
          <w:rFonts w:ascii="Times New Roman" w:eastAsia="Times New Roman" w:hAnsi="Times New Roman" w:cs="Times New Roman"/>
          <w:i/>
          <w:sz w:val="28"/>
          <w:szCs w:val="28"/>
          <w:lang w:val="ru-RU" w:eastAsia="ru-RU"/>
        </w:rPr>
      </w:pPr>
      <w:r>
        <w:rPr>
          <w:rFonts w:ascii="Times New Roman" w:eastAsia="Times New Roman" w:hAnsi="Times New Roman" w:cs="Times New Roman"/>
          <w:sz w:val="28"/>
          <w:szCs w:val="28"/>
          <w:lang w:val="ru-RU" w:eastAsia="ru-RU"/>
        </w:rPr>
        <w:t xml:space="preserve">Согласно данным Отчета об </w:t>
      </w:r>
      <w:r w:rsidRPr="004B022F">
        <w:rPr>
          <w:rFonts w:ascii="Times New Roman" w:eastAsia="Times New Roman" w:hAnsi="Times New Roman" w:cs="Times New Roman"/>
          <w:sz w:val="28"/>
          <w:szCs w:val="28"/>
          <w:lang w:val="ru-RU" w:eastAsia="ru-RU"/>
        </w:rPr>
        <w:t>исполнени</w:t>
      </w:r>
      <w:r>
        <w:rPr>
          <w:rFonts w:ascii="Times New Roman" w:eastAsia="Times New Roman" w:hAnsi="Times New Roman" w:cs="Times New Roman"/>
          <w:sz w:val="28"/>
          <w:szCs w:val="28"/>
          <w:lang w:val="ru-RU" w:eastAsia="ru-RU"/>
        </w:rPr>
        <w:t xml:space="preserve">и </w:t>
      </w:r>
      <w:r w:rsidRPr="004B022F">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w:t>
      </w:r>
      <w:r w:rsidRPr="004B022F">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а за 2017 год, доходы </w:t>
      </w:r>
      <w:r w:rsidRPr="004B022F">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w:t>
      </w:r>
      <w:r w:rsidRPr="004B022F">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а составили </w:t>
      </w:r>
      <w:r>
        <w:rPr>
          <w:rFonts w:ascii="Times New Roman" w:eastAsia="Times New Roman" w:hAnsi="Times New Roman" w:cs="Times New Roman"/>
          <w:sz w:val="28"/>
          <w:szCs w:val="28"/>
          <w:lang w:eastAsia="ru-RU"/>
        </w:rPr>
        <w:t>33947,4</w:t>
      </w:r>
      <w:r>
        <w:rPr>
          <w:rFonts w:ascii="Times New Roman" w:eastAsia="Times New Roman" w:hAnsi="Times New Roman" w:cs="Times New Roman"/>
          <w:sz w:val="28"/>
          <w:szCs w:val="28"/>
          <w:lang w:val="ru-RU" w:eastAsia="ru-RU"/>
        </w:rPr>
        <w:t xml:space="preserve"> </w:t>
      </w:r>
      <w:r w:rsidRPr="004B022F">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По сравнению с уточненными </w:t>
      </w:r>
      <w:r w:rsidRPr="004B022F">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ями, поступившие в аудируемом периоде в </w:t>
      </w:r>
      <w:r w:rsidRPr="004B022F">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ый </w:t>
      </w:r>
      <w:r w:rsidRPr="004B022F">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 доходы отмечают рост </w:t>
      </w:r>
      <w:r>
        <w:rPr>
          <w:rFonts w:ascii="Times New Roman" w:eastAsia="Times New Roman" w:hAnsi="Times New Roman" w:cs="Times New Roman"/>
          <w:sz w:val="28"/>
          <w:szCs w:val="28"/>
          <w:lang w:eastAsia="ru-RU"/>
        </w:rPr>
        <w:t>0,5</w:t>
      </w:r>
      <w:r w:rsidRPr="004B022F">
        <w:rPr>
          <w:rFonts w:ascii="Times New Roman" w:eastAsia="Times New Roman" w:hAnsi="Times New Roman" w:cs="Times New Roman"/>
          <w:sz w:val="28"/>
          <w:szCs w:val="28"/>
          <w:lang w:val="ru-MD" w:eastAsia="ru-RU"/>
        </w:rPr>
        <w:t xml:space="preserve">% или на </w:t>
      </w:r>
      <w:r>
        <w:rPr>
          <w:rFonts w:ascii="Times New Roman" w:eastAsia="Times New Roman" w:hAnsi="Times New Roman" w:cs="Times New Roman"/>
          <w:sz w:val="28"/>
          <w:szCs w:val="28"/>
          <w:lang w:eastAsia="ru-RU"/>
        </w:rPr>
        <w:t>169,1</w:t>
      </w:r>
      <w:r>
        <w:rPr>
          <w:rFonts w:ascii="Times New Roman" w:eastAsia="Times New Roman" w:hAnsi="Times New Roman" w:cs="Times New Roman"/>
          <w:sz w:val="28"/>
          <w:szCs w:val="28"/>
          <w:lang w:val="ru-RU" w:eastAsia="ru-RU"/>
        </w:rPr>
        <w:t xml:space="preserve"> </w:t>
      </w:r>
      <w:r w:rsidRPr="004B022F">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больше. </w:t>
      </w:r>
      <w:r>
        <w:rPr>
          <w:rFonts w:ascii="Times New Roman" w:eastAsia="Times New Roman" w:hAnsi="Times New Roman" w:cs="Times New Roman"/>
          <w:i/>
          <w:sz w:val="28"/>
          <w:szCs w:val="28"/>
          <w:lang w:val="ru-RU" w:eastAsia="ru-RU"/>
        </w:rPr>
        <w:t xml:space="preserve">Реализация доходов </w:t>
      </w:r>
      <w:r w:rsidRPr="004B022F">
        <w:rPr>
          <w:rFonts w:ascii="Times New Roman" w:eastAsia="Times New Roman" w:hAnsi="Times New Roman" w:cs="Times New Roman"/>
          <w:i/>
          <w:sz w:val="28"/>
          <w:szCs w:val="28"/>
          <w:lang w:val="ru-RU" w:eastAsia="ru-RU"/>
        </w:rPr>
        <w:t>государственн</w:t>
      </w:r>
      <w:r>
        <w:rPr>
          <w:rFonts w:ascii="Times New Roman" w:eastAsia="Times New Roman" w:hAnsi="Times New Roman" w:cs="Times New Roman"/>
          <w:i/>
          <w:sz w:val="28"/>
          <w:szCs w:val="28"/>
          <w:lang w:val="ru-RU" w:eastAsia="ru-RU"/>
        </w:rPr>
        <w:t xml:space="preserve">ого </w:t>
      </w:r>
      <w:r w:rsidRPr="004B022F">
        <w:rPr>
          <w:rFonts w:ascii="Times New Roman" w:eastAsia="Times New Roman" w:hAnsi="Times New Roman" w:cs="Times New Roman"/>
          <w:i/>
          <w:sz w:val="28"/>
          <w:szCs w:val="28"/>
          <w:lang w:val="ru-RU" w:eastAsia="ru-RU"/>
        </w:rPr>
        <w:t>бюджет</w:t>
      </w:r>
      <w:r>
        <w:rPr>
          <w:rFonts w:ascii="Times New Roman" w:eastAsia="Times New Roman" w:hAnsi="Times New Roman" w:cs="Times New Roman"/>
          <w:i/>
          <w:sz w:val="28"/>
          <w:szCs w:val="28"/>
          <w:lang w:val="ru-RU" w:eastAsia="ru-RU"/>
        </w:rPr>
        <w:t xml:space="preserve">а в 2017 году по сравнению с </w:t>
      </w:r>
      <w:r w:rsidRPr="00902499">
        <w:rPr>
          <w:rFonts w:ascii="Times New Roman" w:hAnsi="Times New Roman"/>
          <w:i/>
          <w:sz w:val="28"/>
          <w:szCs w:val="28"/>
        </w:rPr>
        <w:t>2015</w:t>
      </w:r>
      <w:r>
        <w:rPr>
          <w:rFonts w:ascii="Times New Roman" w:hAnsi="Times New Roman"/>
          <w:i/>
          <w:sz w:val="28"/>
          <w:szCs w:val="28"/>
        </w:rPr>
        <w:t xml:space="preserve"> </w:t>
      </w:r>
      <w:r>
        <w:rPr>
          <w:rFonts w:ascii="Times New Roman" w:hAnsi="Times New Roman"/>
          <w:i/>
          <w:sz w:val="28"/>
          <w:szCs w:val="28"/>
          <w:lang w:val="ru-RU"/>
        </w:rPr>
        <w:t>и</w:t>
      </w:r>
      <w:r w:rsidRPr="00902499">
        <w:rPr>
          <w:rFonts w:ascii="Times New Roman" w:hAnsi="Times New Roman"/>
          <w:i/>
          <w:sz w:val="28"/>
          <w:szCs w:val="28"/>
        </w:rPr>
        <w:t xml:space="preserve"> 2016</w:t>
      </w:r>
      <w:r>
        <w:rPr>
          <w:rFonts w:ascii="Times New Roman" w:hAnsi="Times New Roman"/>
          <w:i/>
          <w:sz w:val="28"/>
          <w:szCs w:val="28"/>
          <w:lang w:val="ru-RU"/>
        </w:rPr>
        <w:t xml:space="preserve"> годами представлена в таблице №3</w:t>
      </w:r>
    </w:p>
    <w:p w:rsidR="001231E3" w:rsidRPr="00E51E8A" w:rsidRDefault="004B022F" w:rsidP="008D3B4F">
      <w:pPr>
        <w:pStyle w:val="a5"/>
        <w:spacing w:after="0" w:line="276" w:lineRule="auto"/>
        <w:ind w:left="0" w:firstLine="720"/>
        <w:jc w:val="right"/>
        <w:rPr>
          <w:rFonts w:ascii="Times New Roman" w:hAnsi="Times New Roman"/>
          <w:i/>
          <w:sz w:val="28"/>
          <w:szCs w:val="28"/>
        </w:rPr>
      </w:pPr>
      <w:r>
        <w:rPr>
          <w:rFonts w:ascii="Times New Roman" w:eastAsia="Times New Roman" w:hAnsi="Times New Roman" w:cs="Times New Roman"/>
          <w:i/>
          <w:iCs/>
          <w:color w:val="000000"/>
          <w:spacing w:val="2"/>
          <w:sz w:val="28"/>
          <w:szCs w:val="24"/>
          <w:lang w:val="ru-RU" w:eastAsia="ru-RU"/>
        </w:rPr>
        <w:t>Таблица №</w:t>
      </w:r>
      <w:r w:rsidR="00D461AA" w:rsidRPr="00E51E8A">
        <w:rPr>
          <w:rFonts w:ascii="Times New Roman" w:hAnsi="Times New Roman"/>
          <w:i/>
          <w:sz w:val="28"/>
          <w:szCs w:val="28"/>
        </w:rPr>
        <w:t>3</w:t>
      </w:r>
    </w:p>
    <w:p w:rsidR="00E51E8A" w:rsidRPr="004B022F" w:rsidRDefault="004B022F" w:rsidP="008D3B4F">
      <w:pPr>
        <w:spacing w:after="0" w:line="276" w:lineRule="auto"/>
        <w:jc w:val="center"/>
        <w:rPr>
          <w:rFonts w:ascii="Times New Roman" w:eastAsia="Times New Roman" w:hAnsi="Times New Roman" w:cs="Times New Roman"/>
          <w:b/>
          <w:i/>
          <w:sz w:val="24"/>
          <w:szCs w:val="24"/>
          <w:lang w:val="ru-RU" w:eastAsia="ru-RU"/>
        </w:rPr>
      </w:pPr>
      <w:r w:rsidRPr="004B022F">
        <w:rPr>
          <w:rFonts w:ascii="Times New Roman" w:eastAsia="Times New Roman" w:hAnsi="Times New Roman" w:cs="Times New Roman"/>
          <w:b/>
          <w:i/>
          <w:sz w:val="24"/>
          <w:szCs w:val="24"/>
          <w:lang w:val="ru-RU" w:eastAsia="ru-RU"/>
        </w:rPr>
        <w:t>Исполнени</w:t>
      </w:r>
      <w:r>
        <w:rPr>
          <w:rFonts w:ascii="Times New Roman" w:eastAsia="Times New Roman" w:hAnsi="Times New Roman" w:cs="Times New Roman"/>
          <w:b/>
          <w:i/>
          <w:sz w:val="24"/>
          <w:szCs w:val="24"/>
          <w:lang w:val="ru-RU" w:eastAsia="ru-RU"/>
        </w:rPr>
        <w:t xml:space="preserve">е доходов </w:t>
      </w:r>
      <w:r w:rsidRPr="004B022F">
        <w:rPr>
          <w:rFonts w:ascii="Times New Roman" w:eastAsia="Times New Roman" w:hAnsi="Times New Roman" w:cs="Times New Roman"/>
          <w:b/>
          <w:i/>
          <w:sz w:val="24"/>
          <w:szCs w:val="24"/>
          <w:lang w:val="ru-RU" w:eastAsia="ru-RU"/>
        </w:rPr>
        <w:t>государственн</w:t>
      </w:r>
      <w:r>
        <w:rPr>
          <w:rFonts w:ascii="Times New Roman" w:eastAsia="Times New Roman" w:hAnsi="Times New Roman" w:cs="Times New Roman"/>
          <w:b/>
          <w:i/>
          <w:sz w:val="24"/>
          <w:szCs w:val="24"/>
          <w:lang w:val="ru-RU" w:eastAsia="ru-RU"/>
        </w:rPr>
        <w:t xml:space="preserve">ого </w:t>
      </w:r>
      <w:r w:rsidRPr="004B022F">
        <w:rPr>
          <w:rFonts w:ascii="Times New Roman" w:eastAsia="Times New Roman" w:hAnsi="Times New Roman" w:cs="Times New Roman"/>
          <w:b/>
          <w:i/>
          <w:sz w:val="24"/>
          <w:szCs w:val="24"/>
          <w:lang w:val="ru-RU" w:eastAsia="ru-RU"/>
        </w:rPr>
        <w:t>бюджет</w:t>
      </w:r>
      <w:r>
        <w:rPr>
          <w:rFonts w:ascii="Times New Roman" w:eastAsia="Times New Roman" w:hAnsi="Times New Roman" w:cs="Times New Roman"/>
          <w:b/>
          <w:i/>
          <w:sz w:val="24"/>
          <w:szCs w:val="24"/>
          <w:lang w:val="ru-RU" w:eastAsia="ru-RU"/>
        </w:rPr>
        <w:t xml:space="preserve">а за </w:t>
      </w:r>
      <w:r w:rsidR="001231E3" w:rsidRPr="00FC50C0">
        <w:rPr>
          <w:rFonts w:ascii="Times New Roman" w:eastAsia="Times New Roman" w:hAnsi="Times New Roman" w:cs="Times New Roman"/>
          <w:b/>
          <w:i/>
          <w:sz w:val="24"/>
          <w:szCs w:val="24"/>
          <w:lang w:eastAsia="ru-RU"/>
        </w:rPr>
        <w:t>2015-2017</w:t>
      </w:r>
      <w:r w:rsidR="0077162A">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ru-RU" w:eastAsia="ru-RU"/>
        </w:rPr>
        <w:t>годы</w:t>
      </w:r>
    </w:p>
    <w:p w:rsidR="001231E3" w:rsidRPr="0077162A" w:rsidRDefault="001231E3" w:rsidP="008D3B4F">
      <w:pPr>
        <w:spacing w:after="0" w:line="276" w:lineRule="auto"/>
        <w:jc w:val="right"/>
        <w:rPr>
          <w:rFonts w:ascii="Times New Roman" w:eastAsia="Times New Roman" w:hAnsi="Times New Roman" w:cs="Times New Roman"/>
          <w:b/>
          <w:i/>
          <w:sz w:val="24"/>
          <w:szCs w:val="24"/>
          <w:lang w:eastAsia="ru-RU"/>
        </w:rPr>
      </w:pPr>
      <w:r w:rsidRPr="00E06960">
        <w:rPr>
          <w:rFonts w:ascii="Times New Roman" w:eastAsia="Times New Roman" w:hAnsi="Times New Roman" w:cs="Times New Roman"/>
          <w:i/>
          <w:sz w:val="24"/>
          <w:szCs w:val="24"/>
          <w:lang w:eastAsia="ru-RU"/>
        </w:rPr>
        <w:t>(</w:t>
      </w:r>
      <w:r w:rsidR="004B022F" w:rsidRPr="004B022F">
        <w:rPr>
          <w:rFonts w:ascii="Times New Roman" w:eastAsia="Times New Roman" w:hAnsi="Times New Roman" w:cs="Times New Roman"/>
          <w:i/>
          <w:sz w:val="24"/>
          <w:szCs w:val="24"/>
          <w:lang w:val="ru-RU" w:eastAsia="ru-RU"/>
        </w:rPr>
        <w:t>млн. леев</w:t>
      </w:r>
      <w:r w:rsidRPr="00E06960">
        <w:rPr>
          <w:rFonts w:ascii="Times New Roman" w:eastAsia="Times New Roman" w:hAnsi="Times New Roman" w:cs="Times New Roman"/>
          <w:i/>
          <w:sz w:val="24"/>
          <w:szCs w:val="24"/>
          <w:lang w:eastAsia="ru-RU"/>
        </w:rPr>
        <w:t>)</w:t>
      </w:r>
    </w:p>
    <w:tbl>
      <w:tblPr>
        <w:tblStyle w:val="GridTable4-Accent51"/>
        <w:tblW w:w="9562" w:type="dxa"/>
        <w:jc w:val="center"/>
        <w:tblLook w:val="04A0" w:firstRow="1" w:lastRow="0" w:firstColumn="1" w:lastColumn="0" w:noHBand="0" w:noVBand="1"/>
      </w:tblPr>
      <w:tblGrid>
        <w:gridCol w:w="2122"/>
        <w:gridCol w:w="1134"/>
        <w:gridCol w:w="996"/>
        <w:gridCol w:w="996"/>
        <w:gridCol w:w="6"/>
        <w:gridCol w:w="890"/>
        <w:gridCol w:w="1260"/>
        <w:gridCol w:w="6"/>
        <w:gridCol w:w="892"/>
        <w:gridCol w:w="1260"/>
      </w:tblGrid>
      <w:tr w:rsidR="00A50B60" w:rsidRPr="00A50B60" w:rsidTr="008D3B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4472C4" w:themeColor="accent5"/>
            </w:tcBorders>
            <w:shd w:val="clear" w:color="auto" w:fill="1F3864" w:themeFill="accent5" w:themeFillShade="80"/>
            <w:vAlign w:val="center"/>
          </w:tcPr>
          <w:p w:rsidR="00A50B60" w:rsidRPr="00E51E8A" w:rsidRDefault="00A50B60" w:rsidP="00E51E8A">
            <w:pPr>
              <w:jc w:val="center"/>
              <w:rPr>
                <w:rFonts w:ascii="Times New Roman" w:eastAsia="Times New Roman" w:hAnsi="Times New Roman" w:cs="Times New Roman"/>
                <w:sz w:val="24"/>
                <w:szCs w:val="24"/>
                <w:lang w:eastAsia="ru-RU"/>
              </w:rPr>
            </w:pPr>
          </w:p>
        </w:tc>
        <w:tc>
          <w:tcPr>
            <w:tcW w:w="3132" w:type="dxa"/>
            <w:gridSpan w:val="4"/>
            <w:tcBorders>
              <w:left w:val="single" w:sz="4" w:space="0" w:color="4472C4" w:themeColor="accent5"/>
              <w:right w:val="single" w:sz="4" w:space="0" w:color="4472C4" w:themeColor="accent5"/>
            </w:tcBorders>
            <w:shd w:val="clear" w:color="auto" w:fill="1F3864" w:themeFill="accent5" w:themeFillShade="80"/>
            <w:vAlign w:val="center"/>
          </w:tcPr>
          <w:p w:rsidR="00A50B60" w:rsidRPr="004B022F" w:rsidRDefault="004B022F" w:rsidP="00E51E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Года</w:t>
            </w:r>
          </w:p>
        </w:tc>
        <w:tc>
          <w:tcPr>
            <w:tcW w:w="2156" w:type="dxa"/>
            <w:gridSpan w:val="3"/>
            <w:tcBorders>
              <w:left w:val="single" w:sz="4" w:space="0" w:color="4472C4" w:themeColor="accent5"/>
              <w:right w:val="single" w:sz="4" w:space="0" w:color="4472C4" w:themeColor="accent5"/>
            </w:tcBorders>
            <w:shd w:val="clear" w:color="auto" w:fill="1F3864" w:themeFill="accent5" w:themeFillShade="80"/>
            <w:vAlign w:val="center"/>
          </w:tcPr>
          <w:p w:rsidR="00A50B60" w:rsidRPr="00E51E8A" w:rsidRDefault="004B022F" w:rsidP="00E51E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Отклонение </w:t>
            </w:r>
            <w:r w:rsidR="00A50B60" w:rsidRPr="00E51E8A">
              <w:rPr>
                <w:rFonts w:ascii="Times New Roman" w:eastAsia="Times New Roman" w:hAnsi="Times New Roman" w:cs="Times New Roman"/>
                <w:sz w:val="24"/>
                <w:szCs w:val="24"/>
                <w:lang w:eastAsia="ru-RU"/>
              </w:rPr>
              <w:t>2017/2016</w:t>
            </w:r>
          </w:p>
        </w:tc>
        <w:tc>
          <w:tcPr>
            <w:tcW w:w="2152" w:type="dxa"/>
            <w:gridSpan w:val="2"/>
            <w:tcBorders>
              <w:left w:val="single" w:sz="4" w:space="0" w:color="4472C4" w:themeColor="accent5"/>
            </w:tcBorders>
            <w:shd w:val="clear" w:color="auto" w:fill="1F3864" w:themeFill="accent5" w:themeFillShade="80"/>
            <w:vAlign w:val="center"/>
          </w:tcPr>
          <w:p w:rsidR="00A50B60" w:rsidRPr="00E51E8A" w:rsidRDefault="004B022F" w:rsidP="00E51E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Отклонение </w:t>
            </w:r>
            <w:r w:rsidR="00A50B60" w:rsidRPr="00E51E8A">
              <w:rPr>
                <w:rFonts w:ascii="Times New Roman" w:eastAsia="Times New Roman" w:hAnsi="Times New Roman" w:cs="Times New Roman"/>
                <w:sz w:val="24"/>
                <w:szCs w:val="24"/>
                <w:lang w:eastAsia="ru-RU"/>
              </w:rPr>
              <w:t>2017/2015</w:t>
            </w:r>
          </w:p>
        </w:tc>
      </w:tr>
      <w:tr w:rsidR="00EA521E" w:rsidRPr="00A50B60" w:rsidTr="00E838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EA521E" w:rsidRPr="00E51E8A" w:rsidRDefault="00EA521E" w:rsidP="00E51E8A">
            <w:pPr>
              <w:jc w:val="center"/>
              <w:rPr>
                <w:rFonts w:ascii="Times New Roman" w:eastAsia="Times New Roman" w:hAnsi="Times New Roman" w:cs="Times New Roman"/>
                <w:sz w:val="24"/>
                <w:szCs w:val="24"/>
                <w:lang w:eastAsia="ru-RU"/>
              </w:rPr>
            </w:pPr>
          </w:p>
        </w:tc>
        <w:tc>
          <w:tcPr>
            <w:tcW w:w="1134" w:type="dxa"/>
          </w:tcPr>
          <w:p w:rsidR="00EA521E" w:rsidRPr="00E51E8A" w:rsidRDefault="00EA521E"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E51E8A">
              <w:rPr>
                <w:rFonts w:ascii="Times New Roman" w:eastAsia="Times New Roman" w:hAnsi="Times New Roman" w:cs="Times New Roman"/>
                <w:b/>
                <w:sz w:val="24"/>
                <w:szCs w:val="24"/>
                <w:lang w:eastAsia="ru-RU"/>
              </w:rPr>
              <w:t>2015</w:t>
            </w:r>
          </w:p>
        </w:tc>
        <w:tc>
          <w:tcPr>
            <w:tcW w:w="996" w:type="dxa"/>
          </w:tcPr>
          <w:p w:rsidR="00EA521E" w:rsidRPr="00E51E8A" w:rsidRDefault="00EA521E"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E51E8A">
              <w:rPr>
                <w:rFonts w:ascii="Times New Roman" w:eastAsia="Times New Roman" w:hAnsi="Times New Roman" w:cs="Times New Roman"/>
                <w:b/>
                <w:sz w:val="24"/>
                <w:szCs w:val="24"/>
                <w:lang w:eastAsia="ru-RU"/>
              </w:rPr>
              <w:t>2016</w:t>
            </w:r>
          </w:p>
        </w:tc>
        <w:tc>
          <w:tcPr>
            <w:tcW w:w="996" w:type="dxa"/>
          </w:tcPr>
          <w:p w:rsidR="00EA521E" w:rsidRPr="00E51E8A" w:rsidRDefault="00EA521E"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E51E8A">
              <w:rPr>
                <w:rFonts w:ascii="Times New Roman" w:eastAsia="Times New Roman" w:hAnsi="Times New Roman" w:cs="Times New Roman"/>
                <w:b/>
                <w:sz w:val="24"/>
                <w:szCs w:val="24"/>
                <w:lang w:eastAsia="ru-RU"/>
              </w:rPr>
              <w:t>2017</w:t>
            </w:r>
          </w:p>
        </w:tc>
        <w:tc>
          <w:tcPr>
            <w:tcW w:w="896" w:type="dxa"/>
            <w:gridSpan w:val="2"/>
          </w:tcPr>
          <w:p w:rsidR="00EA521E" w:rsidRPr="00E51E8A" w:rsidRDefault="00E51E8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w:t>
            </w:r>
          </w:p>
        </w:tc>
        <w:tc>
          <w:tcPr>
            <w:tcW w:w="1260" w:type="dxa"/>
          </w:tcPr>
          <w:p w:rsidR="00EA521E" w:rsidRPr="00E51E8A" w:rsidRDefault="00EA521E"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E51E8A">
              <w:rPr>
                <w:rFonts w:ascii="Times New Roman" w:eastAsia="Times New Roman" w:hAnsi="Times New Roman" w:cs="Times New Roman"/>
                <w:b/>
                <w:sz w:val="24"/>
                <w:szCs w:val="24"/>
                <w:lang w:eastAsia="ru-RU"/>
              </w:rPr>
              <w:t>%</w:t>
            </w:r>
          </w:p>
        </w:tc>
        <w:tc>
          <w:tcPr>
            <w:tcW w:w="898" w:type="dxa"/>
            <w:gridSpan w:val="2"/>
          </w:tcPr>
          <w:p w:rsidR="00EA521E" w:rsidRPr="00E51E8A" w:rsidRDefault="00E51E8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w:t>
            </w:r>
          </w:p>
        </w:tc>
        <w:tc>
          <w:tcPr>
            <w:tcW w:w="1260" w:type="dxa"/>
          </w:tcPr>
          <w:p w:rsidR="00EA521E" w:rsidRPr="00E51E8A" w:rsidRDefault="00EA521E"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E51E8A">
              <w:rPr>
                <w:rFonts w:ascii="Times New Roman" w:eastAsia="Times New Roman" w:hAnsi="Times New Roman" w:cs="Times New Roman"/>
                <w:b/>
                <w:sz w:val="24"/>
                <w:szCs w:val="24"/>
                <w:lang w:eastAsia="ru-RU"/>
              </w:rPr>
              <w:t>%</w:t>
            </w:r>
          </w:p>
        </w:tc>
      </w:tr>
      <w:tr w:rsidR="00902499" w:rsidRPr="00A50B60" w:rsidTr="008D3B4F">
        <w:trPr>
          <w:trHeight w:val="195"/>
          <w:jc w:val="center"/>
        </w:trPr>
        <w:tc>
          <w:tcPr>
            <w:cnfStyle w:val="001000000000" w:firstRow="0" w:lastRow="0" w:firstColumn="1" w:lastColumn="0" w:oddVBand="0" w:evenVBand="0" w:oddHBand="0" w:evenHBand="0" w:firstRowFirstColumn="0" w:firstRowLastColumn="0" w:lastRowFirstColumn="0" w:lastRowLastColumn="0"/>
            <w:tcW w:w="2122" w:type="dxa"/>
          </w:tcPr>
          <w:p w:rsidR="00902499" w:rsidRPr="00B57BEB" w:rsidRDefault="00902499" w:rsidP="008D3B4F">
            <w:pPr>
              <w:spacing w:line="259" w:lineRule="auto"/>
              <w:jc w:val="center"/>
              <w:rPr>
                <w:rFonts w:ascii="Times New Roman" w:eastAsia="Times New Roman" w:hAnsi="Times New Roman" w:cs="Times New Roman"/>
                <w:i/>
                <w:sz w:val="20"/>
                <w:szCs w:val="24"/>
                <w:lang w:eastAsia="ru-RU"/>
              </w:rPr>
            </w:pPr>
            <w:r w:rsidRPr="00B57BEB">
              <w:rPr>
                <w:rFonts w:ascii="Times New Roman" w:eastAsia="Times New Roman" w:hAnsi="Times New Roman" w:cs="Times New Roman"/>
                <w:i/>
                <w:sz w:val="20"/>
                <w:szCs w:val="24"/>
                <w:lang w:eastAsia="ru-RU"/>
              </w:rPr>
              <w:t>1</w:t>
            </w:r>
          </w:p>
        </w:tc>
        <w:tc>
          <w:tcPr>
            <w:tcW w:w="1134" w:type="dxa"/>
          </w:tcPr>
          <w:p w:rsidR="00902499" w:rsidRPr="00B57BEB" w:rsidRDefault="00902499" w:rsidP="008D3B4F">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4"/>
                <w:lang w:eastAsia="ru-RU"/>
              </w:rPr>
            </w:pPr>
            <w:r w:rsidRPr="00B57BEB">
              <w:rPr>
                <w:rFonts w:ascii="Times New Roman" w:eastAsia="Times New Roman" w:hAnsi="Times New Roman" w:cs="Times New Roman"/>
                <w:b/>
                <w:i/>
                <w:sz w:val="20"/>
                <w:szCs w:val="24"/>
                <w:lang w:eastAsia="ru-RU"/>
              </w:rPr>
              <w:t>2</w:t>
            </w:r>
          </w:p>
        </w:tc>
        <w:tc>
          <w:tcPr>
            <w:tcW w:w="996" w:type="dxa"/>
          </w:tcPr>
          <w:p w:rsidR="00902499" w:rsidRPr="00B57BEB" w:rsidRDefault="00902499" w:rsidP="008D3B4F">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4"/>
                <w:lang w:eastAsia="ru-RU"/>
              </w:rPr>
            </w:pPr>
            <w:r w:rsidRPr="00B57BEB">
              <w:rPr>
                <w:rFonts w:ascii="Times New Roman" w:eastAsia="Times New Roman" w:hAnsi="Times New Roman" w:cs="Times New Roman"/>
                <w:b/>
                <w:i/>
                <w:sz w:val="20"/>
                <w:szCs w:val="24"/>
                <w:lang w:eastAsia="ru-RU"/>
              </w:rPr>
              <w:t>3</w:t>
            </w:r>
          </w:p>
        </w:tc>
        <w:tc>
          <w:tcPr>
            <w:tcW w:w="996" w:type="dxa"/>
          </w:tcPr>
          <w:p w:rsidR="00902499" w:rsidRPr="00B57BEB" w:rsidRDefault="00902499" w:rsidP="008D3B4F">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4"/>
                <w:lang w:eastAsia="ru-RU"/>
              </w:rPr>
            </w:pPr>
            <w:r w:rsidRPr="00B57BEB">
              <w:rPr>
                <w:rFonts w:ascii="Times New Roman" w:eastAsia="Times New Roman" w:hAnsi="Times New Roman" w:cs="Times New Roman"/>
                <w:b/>
                <w:i/>
                <w:sz w:val="20"/>
                <w:szCs w:val="24"/>
                <w:lang w:eastAsia="ru-RU"/>
              </w:rPr>
              <w:t>4</w:t>
            </w:r>
          </w:p>
        </w:tc>
        <w:tc>
          <w:tcPr>
            <w:tcW w:w="896" w:type="dxa"/>
            <w:gridSpan w:val="2"/>
          </w:tcPr>
          <w:p w:rsidR="00902499" w:rsidRPr="00B57BEB" w:rsidRDefault="00902499" w:rsidP="008D3B4F">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4"/>
              </w:rPr>
            </w:pPr>
            <w:r w:rsidRPr="00B57BEB">
              <w:rPr>
                <w:rFonts w:ascii="Times New Roman" w:eastAsia="Times New Roman" w:hAnsi="Times New Roman" w:cs="Times New Roman"/>
                <w:b/>
                <w:i/>
                <w:sz w:val="20"/>
                <w:szCs w:val="24"/>
              </w:rPr>
              <w:t>5=4-3</w:t>
            </w:r>
          </w:p>
        </w:tc>
        <w:tc>
          <w:tcPr>
            <w:tcW w:w="1260" w:type="dxa"/>
          </w:tcPr>
          <w:p w:rsidR="00902499" w:rsidRPr="00B57BEB" w:rsidRDefault="00902499" w:rsidP="008D3B4F">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4"/>
                <w:lang w:eastAsia="ru-RU"/>
              </w:rPr>
            </w:pPr>
            <w:r w:rsidRPr="00B57BEB">
              <w:rPr>
                <w:rFonts w:ascii="Times New Roman" w:eastAsia="Times New Roman" w:hAnsi="Times New Roman" w:cs="Times New Roman"/>
                <w:b/>
                <w:i/>
                <w:sz w:val="20"/>
                <w:szCs w:val="24"/>
                <w:lang w:eastAsia="ru-RU"/>
              </w:rPr>
              <w:t>6=4/3*100</w:t>
            </w:r>
          </w:p>
        </w:tc>
        <w:tc>
          <w:tcPr>
            <w:tcW w:w="898" w:type="dxa"/>
            <w:gridSpan w:val="2"/>
          </w:tcPr>
          <w:p w:rsidR="00902499" w:rsidRPr="00B57BEB" w:rsidRDefault="00902499" w:rsidP="008D3B4F">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4"/>
              </w:rPr>
            </w:pPr>
            <w:r w:rsidRPr="00B57BEB">
              <w:rPr>
                <w:rFonts w:ascii="Times New Roman" w:eastAsia="Times New Roman" w:hAnsi="Times New Roman" w:cs="Times New Roman"/>
                <w:b/>
                <w:i/>
                <w:sz w:val="20"/>
                <w:szCs w:val="24"/>
              </w:rPr>
              <w:t>7=4-2</w:t>
            </w:r>
          </w:p>
        </w:tc>
        <w:tc>
          <w:tcPr>
            <w:tcW w:w="1260" w:type="dxa"/>
          </w:tcPr>
          <w:p w:rsidR="00902499" w:rsidRPr="00B57BEB" w:rsidRDefault="00902499" w:rsidP="008D3B4F">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4"/>
                <w:lang w:eastAsia="ru-RU"/>
              </w:rPr>
            </w:pPr>
            <w:r w:rsidRPr="00B57BEB">
              <w:rPr>
                <w:rFonts w:ascii="Times New Roman" w:eastAsia="Times New Roman" w:hAnsi="Times New Roman" w:cs="Times New Roman"/>
                <w:b/>
                <w:i/>
                <w:sz w:val="20"/>
                <w:szCs w:val="24"/>
                <w:lang w:eastAsia="ru-RU"/>
              </w:rPr>
              <w:t>8=4/2*100</w:t>
            </w:r>
          </w:p>
        </w:tc>
      </w:tr>
      <w:tr w:rsidR="00EA521E" w:rsidRPr="00A50B60" w:rsidTr="00E838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EA521E" w:rsidRPr="00A50B60" w:rsidRDefault="004B022F" w:rsidP="004B022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Уточнено на год </w:t>
            </w:r>
          </w:p>
        </w:tc>
        <w:tc>
          <w:tcPr>
            <w:tcW w:w="1134" w:type="dxa"/>
          </w:tcPr>
          <w:p w:rsidR="00EA521E" w:rsidRPr="00A50B60" w:rsidRDefault="00EA521E"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29373,4</w:t>
            </w:r>
          </w:p>
        </w:tc>
        <w:tc>
          <w:tcPr>
            <w:tcW w:w="996" w:type="dxa"/>
          </w:tcPr>
          <w:p w:rsidR="00EA521E" w:rsidRPr="00A50B60" w:rsidRDefault="00EA521E"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29655,4</w:t>
            </w:r>
          </w:p>
        </w:tc>
        <w:tc>
          <w:tcPr>
            <w:tcW w:w="996" w:type="dxa"/>
          </w:tcPr>
          <w:p w:rsidR="00EA521E" w:rsidRPr="00A50B60" w:rsidRDefault="0077162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33778,3</w:t>
            </w:r>
          </w:p>
        </w:tc>
        <w:tc>
          <w:tcPr>
            <w:tcW w:w="896" w:type="dxa"/>
            <w:gridSpan w:val="2"/>
          </w:tcPr>
          <w:p w:rsidR="00EA521E" w:rsidRPr="00A50B60" w:rsidRDefault="0077162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4122,9</w:t>
            </w:r>
          </w:p>
        </w:tc>
        <w:tc>
          <w:tcPr>
            <w:tcW w:w="1260" w:type="dxa"/>
          </w:tcPr>
          <w:p w:rsidR="00EA521E" w:rsidRPr="00A50B60" w:rsidRDefault="0077162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114,0</w:t>
            </w:r>
          </w:p>
        </w:tc>
        <w:tc>
          <w:tcPr>
            <w:tcW w:w="898" w:type="dxa"/>
            <w:gridSpan w:val="2"/>
          </w:tcPr>
          <w:p w:rsidR="00EA521E" w:rsidRPr="00A50B60" w:rsidRDefault="0077162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4404,9</w:t>
            </w:r>
          </w:p>
        </w:tc>
        <w:tc>
          <w:tcPr>
            <w:tcW w:w="1260" w:type="dxa"/>
          </w:tcPr>
          <w:p w:rsidR="00EA521E" w:rsidRPr="00A50B60" w:rsidRDefault="0077162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115,0</w:t>
            </w:r>
          </w:p>
        </w:tc>
      </w:tr>
      <w:tr w:rsidR="00EA521E" w:rsidRPr="00A50B60" w:rsidTr="00E83832">
        <w:trPr>
          <w:jc w:val="center"/>
        </w:trPr>
        <w:tc>
          <w:tcPr>
            <w:cnfStyle w:val="001000000000" w:firstRow="0" w:lastRow="0" w:firstColumn="1" w:lastColumn="0" w:oddVBand="0" w:evenVBand="0" w:oddHBand="0" w:evenHBand="0" w:firstRowFirstColumn="0" w:firstRowLastColumn="0" w:lastRowFirstColumn="0" w:lastRowLastColumn="0"/>
            <w:tcW w:w="2122" w:type="dxa"/>
          </w:tcPr>
          <w:p w:rsidR="00EA521E" w:rsidRPr="00A50B60" w:rsidRDefault="004B022F" w:rsidP="004B022F">
            <w:pPr>
              <w:jc w:val="both"/>
              <w:rPr>
                <w:rFonts w:ascii="Times New Roman" w:eastAsia="Times New Roman" w:hAnsi="Times New Roman" w:cs="Times New Roman"/>
                <w:sz w:val="24"/>
                <w:szCs w:val="24"/>
                <w:lang w:eastAsia="ru-RU"/>
              </w:rPr>
            </w:pPr>
            <w:r w:rsidRPr="004B022F">
              <w:rPr>
                <w:rFonts w:ascii="Times New Roman" w:eastAsia="Times New Roman" w:hAnsi="Times New Roman" w:cs="Times New Roman"/>
                <w:bCs w:val="0"/>
                <w:sz w:val="24"/>
                <w:szCs w:val="24"/>
                <w:lang w:val="ru-RU" w:eastAsia="ru-RU"/>
              </w:rPr>
              <w:t xml:space="preserve">Исполнено </w:t>
            </w:r>
            <w:r>
              <w:rPr>
                <w:rFonts w:ascii="Times New Roman" w:eastAsia="Times New Roman" w:hAnsi="Times New Roman" w:cs="Times New Roman"/>
                <w:sz w:val="24"/>
                <w:szCs w:val="24"/>
                <w:lang w:val="ru-RU" w:eastAsia="ru-RU"/>
              </w:rPr>
              <w:t xml:space="preserve"> </w:t>
            </w:r>
          </w:p>
        </w:tc>
        <w:tc>
          <w:tcPr>
            <w:tcW w:w="1134" w:type="dxa"/>
          </w:tcPr>
          <w:p w:rsidR="00EA521E" w:rsidRPr="00A50B60" w:rsidRDefault="0077162A" w:rsidP="00EE4D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28037,9</w:t>
            </w:r>
          </w:p>
        </w:tc>
        <w:tc>
          <w:tcPr>
            <w:tcW w:w="996" w:type="dxa"/>
          </w:tcPr>
          <w:p w:rsidR="00EA521E" w:rsidRPr="00A50B60" w:rsidRDefault="0077162A" w:rsidP="00EE4D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28879,6</w:t>
            </w:r>
          </w:p>
        </w:tc>
        <w:tc>
          <w:tcPr>
            <w:tcW w:w="996" w:type="dxa"/>
          </w:tcPr>
          <w:p w:rsidR="00EA521E" w:rsidRPr="00A50B60" w:rsidRDefault="0077162A" w:rsidP="00B870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33947,</w:t>
            </w:r>
            <w:r w:rsidR="00B8703D">
              <w:rPr>
                <w:rFonts w:ascii="Times New Roman" w:eastAsia="Times New Roman" w:hAnsi="Times New Roman" w:cs="Times New Roman"/>
                <w:sz w:val="24"/>
                <w:szCs w:val="24"/>
                <w:lang w:eastAsia="ru-RU"/>
              </w:rPr>
              <w:t>4</w:t>
            </w:r>
          </w:p>
        </w:tc>
        <w:tc>
          <w:tcPr>
            <w:tcW w:w="896" w:type="dxa"/>
            <w:gridSpan w:val="2"/>
          </w:tcPr>
          <w:p w:rsidR="00EA521E" w:rsidRPr="00A50B60" w:rsidRDefault="0077162A" w:rsidP="00B870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5067,</w:t>
            </w:r>
            <w:r w:rsidR="00B8703D">
              <w:rPr>
                <w:rFonts w:ascii="Times New Roman" w:eastAsia="Times New Roman" w:hAnsi="Times New Roman" w:cs="Times New Roman"/>
                <w:sz w:val="24"/>
                <w:szCs w:val="24"/>
                <w:lang w:eastAsia="ru-RU"/>
              </w:rPr>
              <w:t>8</w:t>
            </w:r>
          </w:p>
        </w:tc>
        <w:tc>
          <w:tcPr>
            <w:tcW w:w="1260" w:type="dxa"/>
          </w:tcPr>
          <w:p w:rsidR="00EA521E" w:rsidRPr="00A50B60" w:rsidRDefault="0077162A" w:rsidP="00B870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11</w:t>
            </w:r>
            <w:r w:rsidR="00B8703D">
              <w:rPr>
                <w:rFonts w:ascii="Times New Roman" w:eastAsia="Times New Roman" w:hAnsi="Times New Roman" w:cs="Times New Roman"/>
                <w:sz w:val="24"/>
                <w:szCs w:val="24"/>
                <w:lang w:eastAsia="ru-RU"/>
              </w:rPr>
              <w:t>7</w:t>
            </w:r>
            <w:r w:rsidRPr="00A50B60">
              <w:rPr>
                <w:rFonts w:ascii="Times New Roman" w:eastAsia="Times New Roman" w:hAnsi="Times New Roman" w:cs="Times New Roman"/>
                <w:sz w:val="24"/>
                <w:szCs w:val="24"/>
                <w:lang w:eastAsia="ru-RU"/>
              </w:rPr>
              <w:t>,</w:t>
            </w:r>
            <w:r w:rsidR="00B8703D">
              <w:rPr>
                <w:rFonts w:ascii="Times New Roman" w:eastAsia="Times New Roman" w:hAnsi="Times New Roman" w:cs="Times New Roman"/>
                <w:sz w:val="24"/>
                <w:szCs w:val="24"/>
                <w:lang w:eastAsia="ru-RU"/>
              </w:rPr>
              <w:t>5</w:t>
            </w:r>
          </w:p>
        </w:tc>
        <w:tc>
          <w:tcPr>
            <w:tcW w:w="898" w:type="dxa"/>
            <w:gridSpan w:val="2"/>
          </w:tcPr>
          <w:p w:rsidR="00EA521E" w:rsidRPr="00A50B60" w:rsidRDefault="0077162A" w:rsidP="000B73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5909,</w:t>
            </w:r>
            <w:r w:rsidR="000B735E">
              <w:rPr>
                <w:rFonts w:ascii="Times New Roman" w:eastAsia="Times New Roman" w:hAnsi="Times New Roman" w:cs="Times New Roman"/>
                <w:sz w:val="24"/>
                <w:szCs w:val="24"/>
                <w:lang w:eastAsia="ru-RU"/>
              </w:rPr>
              <w:t>5</w:t>
            </w:r>
          </w:p>
        </w:tc>
        <w:tc>
          <w:tcPr>
            <w:tcW w:w="1260" w:type="dxa"/>
          </w:tcPr>
          <w:p w:rsidR="00EA521E" w:rsidRPr="00A50B60" w:rsidRDefault="0077162A" w:rsidP="000B73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121,</w:t>
            </w:r>
            <w:r w:rsidR="000B735E">
              <w:rPr>
                <w:rFonts w:ascii="Times New Roman" w:eastAsia="Times New Roman" w:hAnsi="Times New Roman" w:cs="Times New Roman"/>
                <w:sz w:val="24"/>
                <w:szCs w:val="24"/>
                <w:lang w:eastAsia="ru-RU"/>
              </w:rPr>
              <w:t>1</w:t>
            </w:r>
          </w:p>
        </w:tc>
      </w:tr>
      <w:tr w:rsidR="00EA521E" w:rsidRPr="00A50B60" w:rsidTr="00E838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EA521E" w:rsidRPr="00A50B60" w:rsidRDefault="00BC793A" w:rsidP="00BC793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Отклонение </w:t>
            </w:r>
          </w:p>
        </w:tc>
        <w:tc>
          <w:tcPr>
            <w:tcW w:w="1134" w:type="dxa"/>
            <w:vAlign w:val="center"/>
          </w:tcPr>
          <w:p w:rsidR="00EA521E" w:rsidRPr="00A50B60" w:rsidRDefault="0077162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(-1335,5)</w:t>
            </w:r>
          </w:p>
        </w:tc>
        <w:tc>
          <w:tcPr>
            <w:tcW w:w="996" w:type="dxa"/>
            <w:vAlign w:val="center"/>
          </w:tcPr>
          <w:p w:rsidR="00EA521E" w:rsidRPr="00A50B60" w:rsidRDefault="0077162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(-775,8)</w:t>
            </w:r>
          </w:p>
        </w:tc>
        <w:tc>
          <w:tcPr>
            <w:tcW w:w="996" w:type="dxa"/>
            <w:vAlign w:val="center"/>
          </w:tcPr>
          <w:p w:rsidR="00EA521E" w:rsidRPr="00A50B60" w:rsidRDefault="0077162A" w:rsidP="000B73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169,</w:t>
            </w:r>
            <w:r w:rsidR="000B735E">
              <w:rPr>
                <w:rFonts w:ascii="Times New Roman" w:eastAsia="Times New Roman" w:hAnsi="Times New Roman" w:cs="Times New Roman"/>
                <w:sz w:val="24"/>
                <w:szCs w:val="24"/>
                <w:lang w:eastAsia="ru-RU"/>
              </w:rPr>
              <w:t>1</w:t>
            </w:r>
          </w:p>
        </w:tc>
        <w:tc>
          <w:tcPr>
            <w:tcW w:w="896" w:type="dxa"/>
            <w:gridSpan w:val="2"/>
            <w:vAlign w:val="center"/>
          </w:tcPr>
          <w:p w:rsidR="00EA521E" w:rsidRPr="00A50B60" w:rsidRDefault="0077162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x</w:t>
            </w:r>
          </w:p>
        </w:tc>
        <w:tc>
          <w:tcPr>
            <w:tcW w:w="1260" w:type="dxa"/>
            <w:vAlign w:val="center"/>
          </w:tcPr>
          <w:p w:rsidR="00EA521E" w:rsidRPr="00A50B60" w:rsidRDefault="0077162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x</w:t>
            </w:r>
          </w:p>
        </w:tc>
        <w:tc>
          <w:tcPr>
            <w:tcW w:w="898" w:type="dxa"/>
            <w:gridSpan w:val="2"/>
            <w:vAlign w:val="center"/>
          </w:tcPr>
          <w:p w:rsidR="00EA521E" w:rsidRPr="00A50B60" w:rsidRDefault="0077162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x</w:t>
            </w:r>
          </w:p>
        </w:tc>
        <w:tc>
          <w:tcPr>
            <w:tcW w:w="1260" w:type="dxa"/>
            <w:vAlign w:val="center"/>
          </w:tcPr>
          <w:p w:rsidR="00EA521E" w:rsidRPr="00A50B60" w:rsidRDefault="0077162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x</w:t>
            </w:r>
          </w:p>
        </w:tc>
      </w:tr>
      <w:tr w:rsidR="00EA521E" w:rsidRPr="00A50B60" w:rsidTr="00E83832">
        <w:trPr>
          <w:jc w:val="center"/>
        </w:trPr>
        <w:tc>
          <w:tcPr>
            <w:cnfStyle w:val="001000000000" w:firstRow="0" w:lastRow="0" w:firstColumn="1" w:lastColumn="0" w:oddVBand="0" w:evenVBand="0" w:oddHBand="0" w:evenHBand="0" w:firstRowFirstColumn="0" w:firstRowLastColumn="0" w:lastRowFirstColumn="0" w:lastRowLastColumn="0"/>
            <w:tcW w:w="2122" w:type="dxa"/>
          </w:tcPr>
          <w:p w:rsidR="00EA521E" w:rsidRPr="00737FDA" w:rsidRDefault="00BC793A" w:rsidP="0022195A">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Процент </w:t>
            </w:r>
            <w:r w:rsidRPr="00BC793A">
              <w:rPr>
                <w:rFonts w:ascii="Times New Roman" w:eastAsia="Times New Roman" w:hAnsi="Times New Roman" w:cs="Times New Roman"/>
                <w:bCs w:val="0"/>
                <w:sz w:val="24"/>
                <w:szCs w:val="24"/>
                <w:lang w:val="ru-RU" w:eastAsia="ru-RU"/>
              </w:rPr>
              <w:t>исполнени</w:t>
            </w:r>
            <w:r w:rsidR="00737FDA">
              <w:rPr>
                <w:rFonts w:ascii="Times New Roman" w:eastAsia="Times New Roman" w:hAnsi="Times New Roman" w:cs="Times New Roman"/>
                <w:sz w:val="24"/>
                <w:szCs w:val="24"/>
                <w:lang w:val="ru-RU" w:eastAsia="ru-RU"/>
              </w:rPr>
              <w:t>я</w:t>
            </w:r>
          </w:p>
        </w:tc>
        <w:tc>
          <w:tcPr>
            <w:tcW w:w="1134" w:type="dxa"/>
            <w:vAlign w:val="center"/>
          </w:tcPr>
          <w:p w:rsidR="00EA521E" w:rsidRPr="00A50B60" w:rsidRDefault="0077162A" w:rsidP="00EE4D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95,5</w:t>
            </w:r>
          </w:p>
        </w:tc>
        <w:tc>
          <w:tcPr>
            <w:tcW w:w="996" w:type="dxa"/>
            <w:vAlign w:val="center"/>
          </w:tcPr>
          <w:p w:rsidR="00EA521E" w:rsidRPr="00A50B60" w:rsidRDefault="0077162A" w:rsidP="00EE4D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97,3</w:t>
            </w:r>
          </w:p>
        </w:tc>
        <w:tc>
          <w:tcPr>
            <w:tcW w:w="996" w:type="dxa"/>
            <w:vAlign w:val="center"/>
          </w:tcPr>
          <w:p w:rsidR="00EA521E" w:rsidRPr="00A50B60" w:rsidRDefault="0077162A" w:rsidP="000B73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100,</w:t>
            </w:r>
            <w:r w:rsidR="000B735E">
              <w:rPr>
                <w:rFonts w:ascii="Times New Roman" w:eastAsia="Times New Roman" w:hAnsi="Times New Roman" w:cs="Times New Roman"/>
                <w:sz w:val="24"/>
                <w:szCs w:val="24"/>
                <w:lang w:eastAsia="ru-RU"/>
              </w:rPr>
              <w:t>5</w:t>
            </w:r>
          </w:p>
        </w:tc>
        <w:tc>
          <w:tcPr>
            <w:tcW w:w="896" w:type="dxa"/>
            <w:gridSpan w:val="2"/>
            <w:vAlign w:val="center"/>
          </w:tcPr>
          <w:p w:rsidR="00EA521E" w:rsidRPr="00A50B60" w:rsidRDefault="0077162A" w:rsidP="00EE4D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x</w:t>
            </w:r>
          </w:p>
        </w:tc>
        <w:tc>
          <w:tcPr>
            <w:tcW w:w="1260" w:type="dxa"/>
            <w:vAlign w:val="center"/>
          </w:tcPr>
          <w:p w:rsidR="00EA521E" w:rsidRPr="00A50B60" w:rsidRDefault="0077162A" w:rsidP="00EE4D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x</w:t>
            </w:r>
          </w:p>
        </w:tc>
        <w:tc>
          <w:tcPr>
            <w:tcW w:w="898" w:type="dxa"/>
            <w:gridSpan w:val="2"/>
            <w:vAlign w:val="center"/>
          </w:tcPr>
          <w:p w:rsidR="00EA521E" w:rsidRPr="00A50B60" w:rsidRDefault="0077162A" w:rsidP="00EE4D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x</w:t>
            </w:r>
          </w:p>
        </w:tc>
        <w:tc>
          <w:tcPr>
            <w:tcW w:w="1260" w:type="dxa"/>
            <w:vAlign w:val="center"/>
          </w:tcPr>
          <w:p w:rsidR="00EA521E" w:rsidRPr="00A50B60" w:rsidRDefault="0077162A" w:rsidP="00EE4D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x</w:t>
            </w:r>
          </w:p>
        </w:tc>
      </w:tr>
    </w:tbl>
    <w:p w:rsidR="00BC793A" w:rsidRPr="00737FDA" w:rsidRDefault="00BC793A" w:rsidP="006B2D44">
      <w:pPr>
        <w:shd w:val="clear" w:color="auto" w:fill="FFFFFF"/>
        <w:spacing w:after="120" w:line="240" w:lineRule="auto"/>
        <w:rPr>
          <w:rFonts w:ascii="Times New Roman" w:eastAsia="Times New Roman" w:hAnsi="Times New Roman" w:cs="Times New Roman"/>
          <w:i/>
          <w:iCs/>
          <w:color w:val="000000"/>
          <w:spacing w:val="-2"/>
          <w:sz w:val="20"/>
          <w:szCs w:val="20"/>
          <w:lang w:val="ru-RU" w:eastAsia="ru-RU"/>
        </w:rPr>
      </w:pPr>
      <w:r>
        <w:rPr>
          <w:rFonts w:ascii="Times New Roman" w:eastAsia="Times New Roman" w:hAnsi="Times New Roman" w:cs="Times New Roman"/>
          <w:b/>
          <w:i/>
          <w:iCs/>
          <w:color w:val="000000"/>
          <w:spacing w:val="-2"/>
          <w:sz w:val="20"/>
          <w:szCs w:val="20"/>
          <w:lang w:val="ru-RU" w:eastAsia="ru-RU"/>
        </w:rPr>
        <w:t>Источник</w:t>
      </w:r>
      <w:r w:rsidRPr="001045D7">
        <w:rPr>
          <w:rFonts w:ascii="Times New Roman" w:eastAsia="Times New Roman" w:hAnsi="Times New Roman" w:cs="Times New Roman"/>
          <w:b/>
          <w:i/>
          <w:iCs/>
          <w:color w:val="000000"/>
          <w:spacing w:val="-2"/>
          <w:sz w:val="20"/>
          <w:szCs w:val="20"/>
          <w:lang w:eastAsia="ru-RU"/>
        </w:rPr>
        <w:t>:</w:t>
      </w:r>
      <w:r w:rsidRPr="001045D7">
        <w:rPr>
          <w:rFonts w:ascii="Times New Roman" w:eastAsia="Times New Roman" w:hAnsi="Times New Roman" w:cs="Times New Roman"/>
          <w:i/>
          <w:iCs/>
          <w:color w:val="000000"/>
          <w:spacing w:val="-2"/>
          <w:sz w:val="20"/>
          <w:szCs w:val="20"/>
          <w:lang w:eastAsia="ru-RU"/>
        </w:rPr>
        <w:t xml:space="preserve"> </w:t>
      </w:r>
      <w:r>
        <w:rPr>
          <w:rFonts w:ascii="Times New Roman" w:eastAsia="Times New Roman" w:hAnsi="Times New Roman" w:cs="Times New Roman"/>
          <w:i/>
          <w:iCs/>
          <w:color w:val="000000"/>
          <w:spacing w:val="-2"/>
          <w:sz w:val="20"/>
          <w:szCs w:val="20"/>
          <w:lang w:val="ru-RU" w:eastAsia="ru-RU"/>
        </w:rPr>
        <w:t xml:space="preserve">Информация обобщена </w:t>
      </w:r>
      <w:r w:rsidRPr="00751E4C">
        <w:rPr>
          <w:rFonts w:ascii="Times New Roman" w:eastAsia="Calibri" w:hAnsi="Times New Roman" w:cs="Times New Roman"/>
          <w:i/>
          <w:iCs/>
          <w:color w:val="000000"/>
          <w:spacing w:val="-2"/>
          <w:sz w:val="20"/>
          <w:szCs w:val="20"/>
          <w:lang w:val="ru-RU" w:eastAsia="ru-RU"/>
        </w:rPr>
        <w:t>аудиторск</w:t>
      </w:r>
      <w:r>
        <w:rPr>
          <w:rFonts w:ascii="Times New Roman" w:eastAsia="Calibri" w:hAnsi="Times New Roman" w:cs="Times New Roman"/>
          <w:i/>
          <w:iCs/>
          <w:color w:val="000000"/>
          <w:spacing w:val="-2"/>
          <w:sz w:val="20"/>
          <w:szCs w:val="20"/>
          <w:lang w:val="ru-RU" w:eastAsia="ru-RU"/>
        </w:rPr>
        <w:t xml:space="preserve">ой группой из Отчетов об </w:t>
      </w:r>
      <w:r w:rsidRPr="00751E4C">
        <w:rPr>
          <w:rFonts w:ascii="Times New Roman" w:eastAsia="Times New Roman" w:hAnsi="Times New Roman" w:cs="Times New Roman"/>
          <w:i/>
          <w:iCs/>
          <w:color w:val="000000"/>
          <w:spacing w:val="-2"/>
          <w:sz w:val="20"/>
          <w:szCs w:val="20"/>
          <w:lang w:val="ru-RU" w:eastAsia="ru-RU"/>
        </w:rPr>
        <w:t>исполнени</w:t>
      </w:r>
      <w:r>
        <w:rPr>
          <w:rFonts w:ascii="Times New Roman" w:eastAsia="Calibri" w:hAnsi="Times New Roman" w:cs="Times New Roman"/>
          <w:i/>
          <w:iCs/>
          <w:color w:val="000000"/>
          <w:spacing w:val="-2"/>
          <w:sz w:val="20"/>
          <w:szCs w:val="20"/>
          <w:lang w:val="ru-RU" w:eastAsia="ru-RU"/>
        </w:rPr>
        <w:t xml:space="preserve">и </w:t>
      </w:r>
      <w:r w:rsidRPr="00751E4C">
        <w:rPr>
          <w:rFonts w:ascii="Times New Roman" w:eastAsia="Calibri" w:hAnsi="Times New Roman" w:cs="Times New Roman"/>
          <w:i/>
          <w:iCs/>
          <w:color w:val="000000"/>
          <w:spacing w:val="-2"/>
          <w:sz w:val="20"/>
          <w:szCs w:val="20"/>
          <w:lang w:val="ru-RU" w:eastAsia="ru-RU"/>
        </w:rPr>
        <w:t>государственн</w:t>
      </w:r>
      <w:r>
        <w:rPr>
          <w:rFonts w:ascii="Times New Roman" w:eastAsia="Calibri" w:hAnsi="Times New Roman" w:cs="Times New Roman"/>
          <w:i/>
          <w:iCs/>
          <w:color w:val="000000"/>
          <w:spacing w:val="-2"/>
          <w:sz w:val="20"/>
          <w:szCs w:val="20"/>
          <w:lang w:val="ru-RU" w:eastAsia="ru-RU"/>
        </w:rPr>
        <w:t xml:space="preserve">ого </w:t>
      </w:r>
      <w:r w:rsidRPr="00751E4C">
        <w:rPr>
          <w:rFonts w:ascii="Times New Roman" w:eastAsia="Times New Roman" w:hAnsi="Times New Roman" w:cs="Times New Roman"/>
          <w:i/>
          <w:iCs/>
          <w:color w:val="000000"/>
          <w:spacing w:val="-2"/>
          <w:sz w:val="20"/>
          <w:szCs w:val="20"/>
          <w:lang w:val="ru-RU" w:eastAsia="ru-RU"/>
        </w:rPr>
        <w:t>бюджет</w:t>
      </w:r>
      <w:r>
        <w:rPr>
          <w:rFonts w:ascii="Times New Roman" w:eastAsia="Calibri" w:hAnsi="Times New Roman" w:cs="Times New Roman"/>
          <w:i/>
          <w:iCs/>
          <w:color w:val="000000"/>
          <w:spacing w:val="-2"/>
          <w:sz w:val="20"/>
          <w:szCs w:val="20"/>
          <w:lang w:val="ru-RU" w:eastAsia="ru-RU"/>
        </w:rPr>
        <w:t>а за 2015-</w:t>
      </w:r>
      <w:r w:rsidRPr="001045D7">
        <w:rPr>
          <w:rFonts w:ascii="Times New Roman" w:eastAsia="Times New Roman" w:hAnsi="Times New Roman" w:cs="Times New Roman"/>
          <w:i/>
          <w:iCs/>
          <w:color w:val="000000"/>
          <w:spacing w:val="-2"/>
          <w:sz w:val="20"/>
          <w:szCs w:val="20"/>
          <w:lang w:eastAsia="ru-RU"/>
        </w:rPr>
        <w:t>2017</w:t>
      </w:r>
      <w:r>
        <w:rPr>
          <w:rFonts w:ascii="Times New Roman" w:eastAsia="Times New Roman" w:hAnsi="Times New Roman" w:cs="Times New Roman"/>
          <w:i/>
          <w:iCs/>
          <w:color w:val="000000"/>
          <w:spacing w:val="-2"/>
          <w:sz w:val="20"/>
          <w:szCs w:val="20"/>
          <w:lang w:val="ru-RU" w:eastAsia="ru-RU"/>
        </w:rPr>
        <w:t xml:space="preserve"> годы.</w:t>
      </w:r>
    </w:p>
    <w:p w:rsidR="00BC793A" w:rsidRPr="00BC793A" w:rsidRDefault="00BC793A" w:rsidP="00BC793A">
      <w:pPr>
        <w:spacing w:after="0" w:line="276"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Анализ данных из таблицы </w:t>
      </w:r>
      <w:r w:rsidRPr="00BC793A">
        <w:rPr>
          <w:rFonts w:ascii="Times New Roman" w:eastAsia="Times New Roman" w:hAnsi="Times New Roman" w:cs="Times New Roman"/>
          <w:sz w:val="28"/>
          <w:szCs w:val="28"/>
          <w:lang w:val="ru-RU" w:eastAsia="ru-RU"/>
        </w:rPr>
        <w:t>свидетельствует</w:t>
      </w:r>
      <w:r>
        <w:rPr>
          <w:rFonts w:ascii="Times New Roman" w:eastAsia="Times New Roman" w:hAnsi="Times New Roman" w:cs="Times New Roman"/>
          <w:sz w:val="28"/>
          <w:szCs w:val="28"/>
          <w:lang w:val="ru-RU" w:eastAsia="ru-RU"/>
        </w:rPr>
        <w:t xml:space="preserve">, что исполненные в 2017 году доходы по сравнению с предыдущими периодами </w:t>
      </w:r>
      <w:r w:rsidR="00835CC5">
        <w:rPr>
          <w:rFonts w:ascii="Times New Roman" w:eastAsia="Times New Roman" w:hAnsi="Times New Roman" w:cs="Times New Roman"/>
          <w:sz w:val="28"/>
          <w:szCs w:val="28"/>
          <w:lang w:val="ru-RU" w:eastAsia="ru-RU"/>
        </w:rPr>
        <w:t>у</w:t>
      </w:r>
      <w:r>
        <w:rPr>
          <w:rFonts w:ascii="Times New Roman" w:eastAsia="Times New Roman" w:hAnsi="Times New Roman" w:cs="Times New Roman"/>
          <w:sz w:val="28"/>
          <w:szCs w:val="28"/>
          <w:lang w:val="ru-RU" w:eastAsia="ru-RU"/>
        </w:rPr>
        <w:t xml:space="preserve">казывают </w:t>
      </w:r>
      <w:r w:rsidR="00835CC5">
        <w:rPr>
          <w:rFonts w:ascii="Times New Roman" w:eastAsia="Times New Roman" w:hAnsi="Times New Roman" w:cs="Times New Roman"/>
          <w:sz w:val="28"/>
          <w:szCs w:val="28"/>
          <w:lang w:val="ru-RU" w:eastAsia="ru-RU"/>
        </w:rPr>
        <w:t xml:space="preserve">на </w:t>
      </w:r>
      <w:r>
        <w:rPr>
          <w:rFonts w:ascii="Times New Roman" w:eastAsia="Times New Roman" w:hAnsi="Times New Roman" w:cs="Times New Roman"/>
          <w:sz w:val="28"/>
          <w:szCs w:val="28"/>
          <w:lang w:val="ru-RU" w:eastAsia="ru-RU"/>
        </w:rPr>
        <w:t xml:space="preserve">тенденцию </w:t>
      </w:r>
      <w:r w:rsidR="00835CC5">
        <w:rPr>
          <w:rFonts w:ascii="Times New Roman" w:eastAsia="Times New Roman" w:hAnsi="Times New Roman" w:cs="Times New Roman"/>
          <w:sz w:val="28"/>
          <w:szCs w:val="28"/>
          <w:lang w:val="ru-RU" w:eastAsia="ru-RU"/>
        </w:rPr>
        <w:t>роста</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lastRenderedPageBreak/>
        <w:t xml:space="preserve">Так, рост против 2016 и 2015 годов составляет около </w:t>
      </w:r>
      <w:r>
        <w:rPr>
          <w:rFonts w:ascii="Times New Roman" w:eastAsia="Times New Roman" w:hAnsi="Times New Roman" w:cs="Times New Roman"/>
          <w:sz w:val="28"/>
          <w:szCs w:val="28"/>
          <w:lang w:eastAsia="ru-RU"/>
        </w:rPr>
        <w:t>17,5%</w:t>
      </w:r>
      <w:r>
        <w:rPr>
          <w:rFonts w:ascii="Times New Roman" w:eastAsia="Times New Roman" w:hAnsi="Times New Roman" w:cs="Times New Roman"/>
          <w:sz w:val="28"/>
          <w:szCs w:val="28"/>
          <w:lang w:val="ru-RU" w:eastAsia="ru-RU"/>
        </w:rPr>
        <w:t xml:space="preserve"> и, </w:t>
      </w:r>
      <w:r w:rsidRPr="00BC793A">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енно</w:t>
      </w:r>
      <w:r w:rsidRPr="00BC793A">
        <w:rPr>
          <w:rFonts w:ascii="Times New Roman" w:eastAsia="Times New Roman" w:hAnsi="Times New Roman" w:cs="Times New Roman"/>
          <w:sz w:val="28"/>
          <w:szCs w:val="28"/>
          <w:lang w:val="ru-MD" w:eastAsia="ru-RU"/>
        </w:rPr>
        <w:t>, 21,1% или на 5067,8 млн. леев и,</w:t>
      </w:r>
      <w:r>
        <w:rPr>
          <w:rFonts w:ascii="Times New Roman" w:eastAsia="Times New Roman" w:hAnsi="Times New Roman" w:cs="Times New Roman"/>
          <w:sz w:val="28"/>
          <w:szCs w:val="28"/>
          <w:lang w:val="ru-RU" w:eastAsia="ru-RU"/>
        </w:rPr>
        <w:t xml:space="preserve"> </w:t>
      </w:r>
      <w:r w:rsidRPr="00BC793A">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енно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на </w:t>
      </w:r>
      <w:r>
        <w:rPr>
          <w:rFonts w:ascii="Times New Roman" w:eastAsia="Times New Roman" w:hAnsi="Times New Roman" w:cs="Times New Roman"/>
          <w:sz w:val="28"/>
          <w:szCs w:val="28"/>
          <w:lang w:eastAsia="ru-RU"/>
        </w:rPr>
        <w:t>5909,5</w:t>
      </w:r>
      <w:r>
        <w:rPr>
          <w:rFonts w:ascii="Times New Roman" w:eastAsia="Times New Roman" w:hAnsi="Times New Roman" w:cs="Times New Roman"/>
          <w:sz w:val="28"/>
          <w:szCs w:val="28"/>
          <w:lang w:val="ru-RU" w:eastAsia="ru-RU"/>
        </w:rPr>
        <w:t xml:space="preserve"> </w:t>
      </w:r>
      <w:r w:rsidRPr="00BC793A">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больше.</w:t>
      </w:r>
    </w:p>
    <w:p w:rsidR="00BC793A" w:rsidRPr="00BC793A" w:rsidRDefault="00BC793A" w:rsidP="00BC793A">
      <w:pPr>
        <w:spacing w:after="0" w:line="276" w:lineRule="auto"/>
        <w:ind w:firstLine="720"/>
        <w:jc w:val="both"/>
        <w:rPr>
          <w:rFonts w:ascii="Times New Roman" w:hAnsi="Times New Roman"/>
          <w:sz w:val="28"/>
          <w:szCs w:val="28"/>
          <w:lang w:val="ru-RU"/>
        </w:rPr>
      </w:pPr>
      <w:r>
        <w:rPr>
          <w:rFonts w:ascii="Times New Roman" w:hAnsi="Times New Roman"/>
          <w:sz w:val="28"/>
          <w:szCs w:val="28"/>
          <w:lang w:val="ru-RU"/>
        </w:rPr>
        <w:t xml:space="preserve">Анализ аудита касательно реализации доходов </w:t>
      </w:r>
      <w:r w:rsidRPr="00BC793A">
        <w:rPr>
          <w:rFonts w:ascii="Times New Roman" w:hAnsi="Times New Roman"/>
          <w:sz w:val="28"/>
          <w:szCs w:val="28"/>
          <w:lang w:val="ru-RU"/>
        </w:rPr>
        <w:t>государственн</w:t>
      </w:r>
      <w:r>
        <w:rPr>
          <w:rFonts w:ascii="Times New Roman" w:hAnsi="Times New Roman"/>
          <w:sz w:val="28"/>
          <w:szCs w:val="28"/>
          <w:lang w:val="ru-RU"/>
        </w:rPr>
        <w:t xml:space="preserve">ого </w:t>
      </w:r>
      <w:r w:rsidRPr="00BC793A">
        <w:rPr>
          <w:rFonts w:ascii="Times New Roman" w:eastAsia="Times New Roman" w:hAnsi="Times New Roman"/>
          <w:sz w:val="28"/>
          <w:szCs w:val="28"/>
          <w:lang w:val="ru-RU"/>
        </w:rPr>
        <w:t>бюджет</w:t>
      </w:r>
      <w:r>
        <w:rPr>
          <w:rFonts w:ascii="Times New Roman" w:hAnsi="Times New Roman"/>
          <w:sz w:val="28"/>
          <w:szCs w:val="28"/>
          <w:lang w:val="ru-RU"/>
        </w:rPr>
        <w:t xml:space="preserve">а в 2017 году в аспекте </w:t>
      </w:r>
      <w:r w:rsidRPr="00BC793A">
        <w:rPr>
          <w:rFonts w:ascii="Times New Roman" w:hAnsi="Times New Roman"/>
          <w:sz w:val="28"/>
          <w:szCs w:val="28"/>
          <w:lang w:val="ru-RU"/>
        </w:rPr>
        <w:t>Бюджетной классификации</w:t>
      </w:r>
      <w:r>
        <w:rPr>
          <w:rFonts w:ascii="Times New Roman" w:hAnsi="Times New Roman"/>
          <w:sz w:val="28"/>
          <w:szCs w:val="28"/>
          <w:lang w:val="ru-RU"/>
        </w:rPr>
        <w:t xml:space="preserve"> и соответствующих казначейских счетов по сравнению с уточненными </w:t>
      </w:r>
      <w:r w:rsidRPr="00BC793A">
        <w:rPr>
          <w:rFonts w:ascii="Times New Roman" w:eastAsia="Times New Roman" w:hAnsi="Times New Roman" w:cs="Times New Roman"/>
          <w:sz w:val="28"/>
          <w:szCs w:val="28"/>
          <w:lang w:val="ru-RU" w:eastAsia="ru-RU"/>
        </w:rPr>
        <w:t>показател</w:t>
      </w:r>
      <w:r>
        <w:rPr>
          <w:rFonts w:ascii="Times New Roman" w:hAnsi="Times New Roman"/>
          <w:sz w:val="28"/>
          <w:szCs w:val="28"/>
          <w:lang w:val="ru-RU"/>
        </w:rPr>
        <w:t xml:space="preserve">ями </w:t>
      </w:r>
      <w:r w:rsidRPr="00BC793A">
        <w:rPr>
          <w:rFonts w:ascii="Times New Roman" w:hAnsi="Times New Roman" w:cs="Times New Roman"/>
          <w:sz w:val="28"/>
          <w:szCs w:val="28"/>
          <w:lang w:val="ru-RU"/>
        </w:rPr>
        <w:t>свидетельствует</w:t>
      </w:r>
      <w:r>
        <w:rPr>
          <w:rFonts w:ascii="Times New Roman" w:hAnsi="Times New Roman"/>
          <w:sz w:val="28"/>
          <w:szCs w:val="28"/>
          <w:lang w:val="ru-RU"/>
        </w:rPr>
        <w:t xml:space="preserve"> о положительной динамике против предыдущего периода. Также указывается, что и </w:t>
      </w:r>
      <w:r w:rsidRPr="00BC793A">
        <w:rPr>
          <w:rFonts w:ascii="Times New Roman" w:hAnsi="Times New Roman" w:cs="Times New Roman"/>
          <w:sz w:val="28"/>
          <w:szCs w:val="28"/>
          <w:lang w:val="ru-RU"/>
        </w:rPr>
        <w:t xml:space="preserve">удельный вес </w:t>
      </w:r>
      <w:r>
        <w:rPr>
          <w:rFonts w:ascii="Times New Roman" w:hAnsi="Times New Roman" w:cs="Times New Roman"/>
          <w:sz w:val="28"/>
          <w:szCs w:val="28"/>
          <w:lang w:val="ru-RU"/>
        </w:rPr>
        <w:t xml:space="preserve">доходов </w:t>
      </w:r>
      <w:r w:rsidRPr="00BC793A">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ого </w:t>
      </w:r>
      <w:r w:rsidRPr="00BC793A">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а, поступивших в 2017 году, в общих поступлениях </w:t>
      </w:r>
      <w:r w:rsidR="001C3EF9">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ВВП </w:t>
      </w:r>
      <w:r>
        <w:rPr>
          <w:rFonts w:ascii="Times New Roman" w:hAnsi="Times New Roman" w:cs="Times New Roman"/>
          <w:sz w:val="28"/>
          <w:szCs w:val="28"/>
          <w:lang w:val="ru-RU" w:eastAsia="ru-RU"/>
        </w:rPr>
        <w:t xml:space="preserve">зарегистрировал рост. </w:t>
      </w:r>
      <w:r w:rsidRPr="008C21FC">
        <w:rPr>
          <w:rFonts w:ascii="Times New Roman" w:hAnsi="Times New Roman" w:cs="Times New Roman"/>
          <w:i/>
          <w:sz w:val="28"/>
          <w:szCs w:val="28"/>
          <w:lang w:val="ru-RU" w:eastAsia="ru-RU"/>
        </w:rPr>
        <w:t>Результаты проведенного анализа представлены в таблице №1 из</w:t>
      </w:r>
      <w:r>
        <w:rPr>
          <w:rFonts w:ascii="Times New Roman" w:hAnsi="Times New Roman" w:cs="Times New Roman"/>
          <w:sz w:val="28"/>
          <w:szCs w:val="28"/>
          <w:lang w:val="ru-RU" w:eastAsia="ru-RU"/>
        </w:rPr>
        <w:t xml:space="preserve"> </w:t>
      </w:r>
      <w:r w:rsidRPr="00BC793A">
        <w:rPr>
          <w:rFonts w:ascii="Times New Roman" w:hAnsi="Times New Roman" w:cs="Times New Roman"/>
          <w:i/>
          <w:sz w:val="28"/>
          <w:szCs w:val="28"/>
          <w:lang w:val="ru-RU" w:eastAsia="ru-RU"/>
        </w:rPr>
        <w:t>приложени</w:t>
      </w:r>
      <w:r>
        <w:rPr>
          <w:rFonts w:ascii="Times New Roman" w:hAnsi="Times New Roman" w:cs="Times New Roman"/>
          <w:i/>
          <w:sz w:val="28"/>
          <w:szCs w:val="28"/>
          <w:lang w:val="ru-RU" w:eastAsia="ru-RU"/>
        </w:rPr>
        <w:t>я</w:t>
      </w:r>
      <w:r w:rsidRPr="00BC793A">
        <w:rPr>
          <w:rFonts w:ascii="Times New Roman" w:hAnsi="Times New Roman" w:cs="Times New Roman"/>
          <w:i/>
          <w:sz w:val="28"/>
          <w:szCs w:val="28"/>
          <w:lang w:val="ru-RU" w:eastAsia="ru-RU"/>
        </w:rPr>
        <w:t xml:space="preserve"> №</w:t>
      </w:r>
      <w:r>
        <w:rPr>
          <w:rFonts w:ascii="Times New Roman" w:hAnsi="Times New Roman" w:cs="Times New Roman"/>
          <w:i/>
          <w:sz w:val="28"/>
          <w:szCs w:val="28"/>
          <w:lang w:val="ru-RU" w:eastAsia="ru-RU"/>
        </w:rPr>
        <w:t>4</w:t>
      </w:r>
      <w:r w:rsidRPr="00BC793A">
        <w:rPr>
          <w:rFonts w:ascii="Times New Roman" w:hAnsi="Times New Roman" w:cs="Times New Roman"/>
          <w:i/>
          <w:sz w:val="28"/>
          <w:szCs w:val="28"/>
          <w:lang w:val="ru-RU" w:eastAsia="ru-RU"/>
        </w:rPr>
        <w:t xml:space="preserve"> к настоящему Отчету аудита</w:t>
      </w:r>
      <w:r w:rsidR="001C3EF9">
        <w:rPr>
          <w:rFonts w:ascii="Times New Roman" w:hAnsi="Times New Roman" w:cs="Times New Roman"/>
          <w:i/>
          <w:sz w:val="28"/>
          <w:szCs w:val="28"/>
          <w:lang w:val="ru-RU" w:eastAsia="ru-RU"/>
        </w:rPr>
        <w:t>.</w:t>
      </w:r>
    </w:p>
    <w:p w:rsidR="008C21FC" w:rsidRPr="008C21FC" w:rsidRDefault="008C21FC" w:rsidP="008C21FC">
      <w:pPr>
        <w:spacing w:after="0" w:line="276" w:lineRule="auto"/>
        <w:ind w:firstLine="720"/>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 xml:space="preserve">Так, аудит констатирует, что значительный </w:t>
      </w:r>
      <w:r w:rsidRPr="008C21FC">
        <w:rPr>
          <w:rFonts w:ascii="Times New Roman" w:eastAsia="Times New Roman" w:hAnsi="Times New Roman" w:cs="Times New Roman"/>
          <w:sz w:val="28"/>
          <w:szCs w:val="24"/>
          <w:lang w:val="ru-RU" w:eastAsia="ru-RU"/>
        </w:rPr>
        <w:t xml:space="preserve">удельный вес </w:t>
      </w:r>
      <w:r>
        <w:rPr>
          <w:rFonts w:ascii="Times New Roman" w:eastAsia="Times New Roman" w:hAnsi="Times New Roman" w:cs="Times New Roman"/>
          <w:sz w:val="28"/>
          <w:szCs w:val="24"/>
          <w:lang w:val="ru-RU" w:eastAsia="ru-RU"/>
        </w:rPr>
        <w:t xml:space="preserve">в общих доходах </w:t>
      </w:r>
      <w:r w:rsidRPr="008C21FC">
        <w:rPr>
          <w:rFonts w:ascii="Times New Roman" w:eastAsia="Times New Roman" w:hAnsi="Times New Roman" w:cs="Times New Roman"/>
          <w:sz w:val="28"/>
          <w:szCs w:val="24"/>
          <w:lang w:val="ru-RU" w:eastAsia="ru-RU"/>
        </w:rPr>
        <w:t>государственн</w:t>
      </w:r>
      <w:r>
        <w:rPr>
          <w:rFonts w:ascii="Times New Roman" w:eastAsia="Times New Roman" w:hAnsi="Times New Roman" w:cs="Times New Roman"/>
          <w:sz w:val="28"/>
          <w:szCs w:val="24"/>
          <w:lang w:val="ru-RU" w:eastAsia="ru-RU"/>
        </w:rPr>
        <w:t xml:space="preserve">ого </w:t>
      </w:r>
      <w:r w:rsidRPr="008C21FC">
        <w:rPr>
          <w:rFonts w:ascii="Times New Roman" w:eastAsia="Times New Roman" w:hAnsi="Times New Roman" w:cs="Times New Roman"/>
          <w:sz w:val="28"/>
          <w:szCs w:val="24"/>
          <w:lang w:val="ru-RU" w:eastAsia="ru-RU"/>
        </w:rPr>
        <w:t>бюджет</w:t>
      </w:r>
      <w:r>
        <w:rPr>
          <w:rFonts w:ascii="Times New Roman" w:eastAsia="Times New Roman" w:hAnsi="Times New Roman" w:cs="Times New Roman"/>
          <w:sz w:val="28"/>
          <w:szCs w:val="24"/>
          <w:lang w:val="ru-RU" w:eastAsia="ru-RU"/>
        </w:rPr>
        <w:t xml:space="preserve">а приходится на налоги и сборы </w:t>
      </w:r>
      <w:r>
        <w:rPr>
          <w:rFonts w:ascii="Times New Roman" w:eastAsia="Times New Roman" w:hAnsi="Times New Roman" w:cs="Times New Roman"/>
          <w:sz w:val="28"/>
          <w:szCs w:val="24"/>
          <w:lang w:eastAsia="ru-RU"/>
        </w:rPr>
        <w:t>– 91,9%,</w:t>
      </w:r>
      <w:r>
        <w:rPr>
          <w:rFonts w:ascii="Times New Roman" w:eastAsia="Times New Roman" w:hAnsi="Times New Roman" w:cs="Times New Roman"/>
          <w:sz w:val="28"/>
          <w:szCs w:val="24"/>
          <w:lang w:val="ru-RU" w:eastAsia="ru-RU"/>
        </w:rPr>
        <w:t xml:space="preserve"> которые поступили в сумме </w:t>
      </w:r>
      <w:r w:rsidRPr="00622893">
        <w:rPr>
          <w:rFonts w:ascii="Times New Roman" w:eastAsia="Times New Roman" w:hAnsi="Times New Roman" w:cs="Times New Roman"/>
          <w:sz w:val="28"/>
          <w:szCs w:val="24"/>
          <w:lang w:eastAsia="ru-RU"/>
        </w:rPr>
        <w:t>31201,6</w:t>
      </w:r>
      <w:r>
        <w:rPr>
          <w:rFonts w:ascii="Times New Roman" w:eastAsia="Times New Roman" w:hAnsi="Times New Roman" w:cs="Times New Roman"/>
          <w:sz w:val="28"/>
          <w:szCs w:val="24"/>
          <w:lang w:val="ru-RU" w:eastAsia="ru-RU"/>
        </w:rPr>
        <w:t xml:space="preserve"> </w:t>
      </w:r>
      <w:r w:rsidRPr="008C21FC">
        <w:rPr>
          <w:rFonts w:ascii="Times New Roman" w:eastAsia="Times New Roman" w:hAnsi="Times New Roman" w:cs="Times New Roman"/>
          <w:sz w:val="28"/>
          <w:szCs w:val="24"/>
          <w:lang w:val="ru-RU" w:eastAsia="ru-RU"/>
        </w:rPr>
        <w:t>млн. леев</w:t>
      </w:r>
      <w:r>
        <w:rPr>
          <w:rFonts w:ascii="Times New Roman" w:eastAsia="Times New Roman" w:hAnsi="Times New Roman" w:cs="Times New Roman"/>
          <w:sz w:val="28"/>
          <w:szCs w:val="24"/>
          <w:lang w:val="ru-RU" w:eastAsia="ru-RU"/>
        </w:rPr>
        <w:t xml:space="preserve"> или на </w:t>
      </w:r>
      <w:r>
        <w:rPr>
          <w:rFonts w:ascii="Times New Roman" w:eastAsia="Times New Roman" w:hAnsi="Times New Roman" w:cs="Times New Roman"/>
          <w:sz w:val="28"/>
          <w:szCs w:val="24"/>
          <w:lang w:eastAsia="ru-RU"/>
        </w:rPr>
        <w:t>397,7</w:t>
      </w:r>
      <w:r>
        <w:rPr>
          <w:rFonts w:ascii="Times New Roman" w:eastAsia="Times New Roman" w:hAnsi="Times New Roman" w:cs="Times New Roman"/>
          <w:sz w:val="28"/>
          <w:szCs w:val="24"/>
          <w:lang w:val="ru-RU" w:eastAsia="ru-RU"/>
        </w:rPr>
        <w:t xml:space="preserve"> </w:t>
      </w:r>
      <w:r w:rsidRPr="008C21FC">
        <w:rPr>
          <w:rFonts w:ascii="Times New Roman" w:eastAsia="Times New Roman" w:hAnsi="Times New Roman" w:cs="Times New Roman"/>
          <w:sz w:val="28"/>
          <w:szCs w:val="24"/>
          <w:lang w:val="ru-RU" w:eastAsia="ru-RU"/>
        </w:rPr>
        <w:t>млн. леев</w:t>
      </w:r>
      <w:r>
        <w:rPr>
          <w:rFonts w:ascii="Times New Roman" w:eastAsia="Times New Roman" w:hAnsi="Times New Roman" w:cs="Times New Roman"/>
          <w:sz w:val="28"/>
          <w:szCs w:val="24"/>
          <w:lang w:val="ru-RU" w:eastAsia="ru-RU"/>
        </w:rPr>
        <w:t xml:space="preserve"> выше уточненного уровня. По сравнению с 2016 годом их уровень </w:t>
      </w:r>
      <w:r>
        <w:rPr>
          <w:rFonts w:ascii="Times New Roman" w:eastAsia="Times New Roman" w:hAnsi="Times New Roman" w:cs="Times New Roman"/>
          <w:sz w:val="28"/>
          <w:szCs w:val="28"/>
          <w:lang w:val="ru-RU" w:eastAsia="ru-RU"/>
        </w:rPr>
        <w:t xml:space="preserve">зарегистрировал рост на </w:t>
      </w:r>
      <w:r w:rsidRPr="00691F19">
        <w:rPr>
          <w:rFonts w:ascii="Times New Roman" w:eastAsia="Times New Roman" w:hAnsi="Times New Roman" w:cs="Times New Roman"/>
          <w:sz w:val="28"/>
          <w:szCs w:val="24"/>
          <w:lang w:eastAsia="ru-RU"/>
        </w:rPr>
        <w:t>5076,1</w:t>
      </w:r>
      <w:r>
        <w:rPr>
          <w:rFonts w:ascii="Times New Roman" w:eastAsia="Times New Roman" w:hAnsi="Times New Roman" w:cs="Times New Roman"/>
          <w:sz w:val="28"/>
          <w:szCs w:val="24"/>
          <w:lang w:val="ru-RU" w:eastAsia="ru-RU"/>
        </w:rPr>
        <w:t xml:space="preserve"> </w:t>
      </w:r>
      <w:r w:rsidRPr="008C21FC">
        <w:rPr>
          <w:rFonts w:ascii="Times New Roman" w:eastAsia="Times New Roman" w:hAnsi="Times New Roman" w:cs="Times New Roman"/>
          <w:sz w:val="28"/>
          <w:szCs w:val="24"/>
          <w:lang w:val="ru-RU" w:eastAsia="ru-RU"/>
        </w:rPr>
        <w:t>млн. леев</w:t>
      </w:r>
      <w:r w:rsidR="001C3EF9">
        <w:rPr>
          <w:rFonts w:ascii="Times New Roman" w:eastAsia="Times New Roman" w:hAnsi="Times New Roman" w:cs="Times New Roman"/>
          <w:sz w:val="28"/>
          <w:szCs w:val="24"/>
          <w:lang w:val="ru-RU" w:eastAsia="ru-RU"/>
        </w:rPr>
        <w:t>. В целом,</w:t>
      </w:r>
      <w:r>
        <w:rPr>
          <w:rFonts w:ascii="Times New Roman" w:eastAsia="Times New Roman" w:hAnsi="Times New Roman" w:cs="Times New Roman"/>
          <w:sz w:val="28"/>
          <w:szCs w:val="24"/>
          <w:lang w:val="ru-RU" w:eastAsia="ru-RU"/>
        </w:rPr>
        <w:t xml:space="preserve"> доходы </w:t>
      </w:r>
      <w:r w:rsidRPr="008C21FC">
        <w:rPr>
          <w:rFonts w:ascii="Times New Roman" w:eastAsia="Times New Roman" w:hAnsi="Times New Roman" w:cs="Times New Roman"/>
          <w:sz w:val="28"/>
          <w:szCs w:val="24"/>
          <w:lang w:val="ru-RU" w:eastAsia="ru-RU"/>
        </w:rPr>
        <w:t>государственн</w:t>
      </w:r>
      <w:r>
        <w:rPr>
          <w:rFonts w:ascii="Times New Roman" w:eastAsia="Times New Roman" w:hAnsi="Times New Roman" w:cs="Times New Roman"/>
          <w:sz w:val="28"/>
          <w:szCs w:val="24"/>
          <w:lang w:val="ru-RU" w:eastAsia="ru-RU"/>
        </w:rPr>
        <w:t xml:space="preserve">ого </w:t>
      </w:r>
      <w:r w:rsidRPr="008C21FC">
        <w:rPr>
          <w:rFonts w:ascii="Times New Roman" w:eastAsia="Times New Roman" w:hAnsi="Times New Roman" w:cs="Times New Roman"/>
          <w:sz w:val="28"/>
          <w:szCs w:val="24"/>
          <w:lang w:val="ru-RU" w:eastAsia="ru-RU"/>
        </w:rPr>
        <w:t>бюджет</w:t>
      </w:r>
      <w:r>
        <w:rPr>
          <w:rFonts w:ascii="Times New Roman" w:eastAsia="Times New Roman" w:hAnsi="Times New Roman" w:cs="Times New Roman"/>
          <w:sz w:val="28"/>
          <w:szCs w:val="24"/>
          <w:lang w:val="ru-RU" w:eastAsia="ru-RU"/>
        </w:rPr>
        <w:t xml:space="preserve">а, реализованные в 2017 году, составляют </w:t>
      </w:r>
      <w:r>
        <w:rPr>
          <w:rFonts w:ascii="Times New Roman" w:eastAsia="Times New Roman" w:hAnsi="Times New Roman" w:cs="Times New Roman"/>
          <w:sz w:val="28"/>
          <w:szCs w:val="24"/>
          <w:lang w:eastAsia="ru-RU"/>
        </w:rPr>
        <w:t>22,6%</w:t>
      </w:r>
      <w:r>
        <w:rPr>
          <w:rFonts w:ascii="Times New Roman" w:eastAsia="Times New Roman" w:hAnsi="Times New Roman" w:cs="Times New Roman"/>
          <w:sz w:val="28"/>
          <w:szCs w:val="24"/>
          <w:lang w:val="ru-RU" w:eastAsia="ru-RU"/>
        </w:rPr>
        <w:t xml:space="preserve"> от ВВП, которые возросли на 1,3 п.п. п</w:t>
      </w:r>
      <w:r w:rsidR="001C3EF9">
        <w:rPr>
          <w:rFonts w:ascii="Times New Roman" w:eastAsia="Times New Roman" w:hAnsi="Times New Roman" w:cs="Times New Roman"/>
          <w:sz w:val="28"/>
          <w:szCs w:val="24"/>
          <w:lang w:val="ru-RU" w:eastAsia="ru-RU"/>
        </w:rPr>
        <w:t>р</w:t>
      </w:r>
      <w:r>
        <w:rPr>
          <w:rFonts w:ascii="Times New Roman" w:eastAsia="Times New Roman" w:hAnsi="Times New Roman" w:cs="Times New Roman"/>
          <w:sz w:val="28"/>
          <w:szCs w:val="24"/>
          <w:lang w:val="ru-RU" w:eastAsia="ru-RU"/>
        </w:rPr>
        <w:t>о</w:t>
      </w:r>
      <w:r w:rsidR="001C3EF9">
        <w:rPr>
          <w:rFonts w:ascii="Times New Roman" w:eastAsia="Times New Roman" w:hAnsi="Times New Roman" w:cs="Times New Roman"/>
          <w:sz w:val="28"/>
          <w:szCs w:val="24"/>
          <w:lang w:val="ru-RU" w:eastAsia="ru-RU"/>
        </w:rPr>
        <w:t>тив</w:t>
      </w:r>
      <w:r>
        <w:rPr>
          <w:rFonts w:ascii="Times New Roman" w:eastAsia="Times New Roman" w:hAnsi="Times New Roman" w:cs="Times New Roman"/>
          <w:sz w:val="28"/>
          <w:szCs w:val="24"/>
          <w:lang w:val="ru-RU" w:eastAsia="ru-RU"/>
        </w:rPr>
        <w:t xml:space="preserve"> 2016 год</w:t>
      </w:r>
      <w:r w:rsidR="001C3EF9">
        <w:rPr>
          <w:rFonts w:ascii="Times New Roman" w:eastAsia="Times New Roman" w:hAnsi="Times New Roman" w:cs="Times New Roman"/>
          <w:sz w:val="28"/>
          <w:szCs w:val="24"/>
          <w:lang w:val="ru-RU" w:eastAsia="ru-RU"/>
        </w:rPr>
        <w:t>а</w:t>
      </w:r>
      <w:r>
        <w:rPr>
          <w:rFonts w:ascii="Times New Roman" w:eastAsia="Times New Roman" w:hAnsi="Times New Roman" w:cs="Times New Roman"/>
          <w:sz w:val="28"/>
          <w:szCs w:val="24"/>
          <w:lang w:val="ru-RU" w:eastAsia="ru-RU"/>
        </w:rPr>
        <w:t>.</w:t>
      </w:r>
    </w:p>
    <w:p w:rsidR="008C21FC" w:rsidRPr="008C21FC" w:rsidRDefault="008C21FC" w:rsidP="00B55AC1">
      <w:pPr>
        <w:spacing w:after="0" w:line="276" w:lineRule="auto"/>
        <w:ind w:firstLine="720"/>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 xml:space="preserve">Анализ аудита </w:t>
      </w:r>
      <w:r w:rsidRPr="008C21FC">
        <w:rPr>
          <w:rFonts w:ascii="Times New Roman" w:eastAsia="Times New Roman" w:hAnsi="Times New Roman" w:cs="Times New Roman"/>
          <w:sz w:val="28"/>
          <w:szCs w:val="24"/>
          <w:lang w:val="ru-RU" w:eastAsia="ru-RU"/>
        </w:rPr>
        <w:t>свидетельствует</w:t>
      </w:r>
      <w:r>
        <w:rPr>
          <w:rFonts w:ascii="Times New Roman" w:eastAsia="Times New Roman" w:hAnsi="Times New Roman" w:cs="Times New Roman"/>
          <w:sz w:val="28"/>
          <w:szCs w:val="24"/>
          <w:lang w:val="ru-RU" w:eastAsia="ru-RU"/>
        </w:rPr>
        <w:t xml:space="preserve">, что в общих доходах </w:t>
      </w:r>
      <w:r w:rsidRPr="008C21FC">
        <w:rPr>
          <w:rFonts w:ascii="Times New Roman" w:eastAsia="Times New Roman" w:hAnsi="Times New Roman" w:cs="Times New Roman"/>
          <w:sz w:val="28"/>
          <w:szCs w:val="24"/>
          <w:lang w:val="ru-RU" w:eastAsia="ru-RU"/>
        </w:rPr>
        <w:t>государственн</w:t>
      </w:r>
      <w:r>
        <w:rPr>
          <w:rFonts w:ascii="Times New Roman" w:eastAsia="Times New Roman" w:hAnsi="Times New Roman" w:cs="Times New Roman"/>
          <w:sz w:val="28"/>
          <w:szCs w:val="24"/>
          <w:lang w:val="ru-RU" w:eastAsia="ru-RU"/>
        </w:rPr>
        <w:t xml:space="preserve">ого </w:t>
      </w:r>
      <w:r w:rsidRPr="008C21FC">
        <w:rPr>
          <w:rFonts w:ascii="Times New Roman" w:eastAsia="Times New Roman" w:hAnsi="Times New Roman" w:cs="Times New Roman"/>
          <w:sz w:val="28"/>
          <w:szCs w:val="24"/>
          <w:lang w:val="ru-RU" w:eastAsia="ru-RU"/>
        </w:rPr>
        <w:t>бюджет</w:t>
      </w:r>
      <w:r>
        <w:rPr>
          <w:rFonts w:ascii="Times New Roman" w:eastAsia="Times New Roman" w:hAnsi="Times New Roman" w:cs="Times New Roman"/>
          <w:sz w:val="28"/>
          <w:szCs w:val="24"/>
          <w:lang w:val="ru-RU" w:eastAsia="ru-RU"/>
        </w:rPr>
        <w:t xml:space="preserve">а наиболее существенный </w:t>
      </w:r>
      <w:r w:rsidRPr="008C21FC">
        <w:rPr>
          <w:rFonts w:ascii="Times New Roman" w:eastAsia="Times New Roman" w:hAnsi="Times New Roman" w:cs="Times New Roman"/>
          <w:sz w:val="28"/>
          <w:szCs w:val="24"/>
          <w:lang w:val="ru-RU" w:eastAsia="ru-RU"/>
        </w:rPr>
        <w:t xml:space="preserve">удельный вес </w:t>
      </w:r>
      <w:r>
        <w:rPr>
          <w:rFonts w:ascii="Times New Roman" w:eastAsia="Times New Roman" w:hAnsi="Times New Roman" w:cs="Times New Roman"/>
          <w:sz w:val="28"/>
          <w:szCs w:val="24"/>
          <w:lang w:val="ru-RU" w:eastAsia="ru-RU"/>
        </w:rPr>
        <w:t xml:space="preserve">приходится на доходы от поступлений НДС в сумме </w:t>
      </w:r>
      <w:r>
        <w:rPr>
          <w:rFonts w:ascii="Times New Roman" w:eastAsia="Times New Roman" w:hAnsi="Times New Roman" w:cs="Times New Roman"/>
          <w:sz w:val="28"/>
          <w:szCs w:val="24"/>
          <w:lang w:eastAsia="ru-RU"/>
        </w:rPr>
        <w:t>16788,8</w:t>
      </w:r>
      <w:r>
        <w:rPr>
          <w:rFonts w:ascii="Times New Roman" w:eastAsia="Times New Roman" w:hAnsi="Times New Roman" w:cs="Times New Roman"/>
          <w:sz w:val="28"/>
          <w:szCs w:val="24"/>
          <w:lang w:val="ru-RU" w:eastAsia="ru-RU"/>
        </w:rPr>
        <w:t xml:space="preserve"> </w:t>
      </w:r>
      <w:r w:rsidRPr="008C21FC">
        <w:rPr>
          <w:rFonts w:ascii="Times New Roman" w:eastAsia="Times New Roman" w:hAnsi="Times New Roman" w:cs="Times New Roman"/>
          <w:sz w:val="28"/>
          <w:szCs w:val="24"/>
          <w:lang w:val="ru-RU" w:eastAsia="ru-RU"/>
        </w:rPr>
        <w:t>млн. леев</w:t>
      </w:r>
      <w:r>
        <w:rPr>
          <w:rFonts w:ascii="Times New Roman" w:eastAsia="Times New Roman" w:hAnsi="Times New Roman" w:cs="Times New Roman"/>
          <w:sz w:val="28"/>
          <w:szCs w:val="24"/>
          <w:lang w:val="ru-RU" w:eastAsia="ru-RU"/>
        </w:rPr>
        <w:t xml:space="preserve"> или </w:t>
      </w:r>
      <w:r>
        <w:rPr>
          <w:rFonts w:ascii="Times New Roman" w:eastAsia="Times New Roman" w:hAnsi="Times New Roman" w:cs="Times New Roman"/>
          <w:sz w:val="28"/>
          <w:szCs w:val="24"/>
          <w:lang w:eastAsia="ru-RU"/>
        </w:rPr>
        <w:t>49,5%;</w:t>
      </w:r>
      <w:r>
        <w:rPr>
          <w:rFonts w:ascii="Times New Roman" w:eastAsia="Times New Roman" w:hAnsi="Times New Roman" w:cs="Times New Roman"/>
          <w:sz w:val="28"/>
          <w:szCs w:val="24"/>
          <w:lang w:val="ru-RU" w:eastAsia="ru-RU"/>
        </w:rPr>
        <w:t xml:space="preserve"> акцизов - </w:t>
      </w:r>
      <w:r>
        <w:rPr>
          <w:rFonts w:ascii="Times New Roman" w:eastAsia="Times New Roman" w:hAnsi="Times New Roman" w:cs="Times New Roman"/>
          <w:sz w:val="28"/>
          <w:szCs w:val="24"/>
          <w:lang w:eastAsia="ru-RU"/>
        </w:rPr>
        <w:t>5947,0</w:t>
      </w:r>
      <w:r>
        <w:rPr>
          <w:rFonts w:ascii="Times New Roman" w:eastAsia="Times New Roman" w:hAnsi="Times New Roman" w:cs="Times New Roman"/>
          <w:sz w:val="28"/>
          <w:szCs w:val="24"/>
          <w:lang w:val="ru-RU" w:eastAsia="ru-RU"/>
        </w:rPr>
        <w:t xml:space="preserve"> </w:t>
      </w:r>
      <w:r w:rsidRPr="008C21FC">
        <w:rPr>
          <w:rFonts w:ascii="Times New Roman" w:eastAsia="Times New Roman" w:hAnsi="Times New Roman" w:cs="Times New Roman"/>
          <w:sz w:val="28"/>
          <w:szCs w:val="24"/>
          <w:lang w:val="ru-RU" w:eastAsia="ru-RU"/>
        </w:rPr>
        <w:t>млн. леев</w:t>
      </w:r>
      <w:r>
        <w:rPr>
          <w:rFonts w:ascii="Times New Roman" w:eastAsia="Times New Roman" w:hAnsi="Times New Roman" w:cs="Times New Roman"/>
          <w:sz w:val="28"/>
          <w:szCs w:val="24"/>
          <w:lang w:val="ru-RU" w:eastAsia="ru-RU"/>
        </w:rPr>
        <w:t xml:space="preserve"> или </w:t>
      </w:r>
      <w:r>
        <w:rPr>
          <w:rFonts w:ascii="Times New Roman" w:eastAsia="Times New Roman" w:hAnsi="Times New Roman" w:cs="Times New Roman"/>
          <w:sz w:val="28"/>
          <w:szCs w:val="24"/>
          <w:lang w:eastAsia="ru-RU"/>
        </w:rPr>
        <w:t>17,5%;</w:t>
      </w:r>
      <w:r>
        <w:rPr>
          <w:rFonts w:ascii="Times New Roman" w:eastAsia="Times New Roman" w:hAnsi="Times New Roman" w:cs="Times New Roman"/>
          <w:sz w:val="28"/>
          <w:szCs w:val="24"/>
          <w:lang w:val="ru-RU" w:eastAsia="ru-RU"/>
        </w:rPr>
        <w:t xml:space="preserve"> налога </w:t>
      </w:r>
      <w:r w:rsidR="001C3EF9">
        <w:rPr>
          <w:rFonts w:ascii="Times New Roman" w:eastAsia="Times New Roman" w:hAnsi="Times New Roman" w:cs="Times New Roman"/>
          <w:sz w:val="28"/>
          <w:szCs w:val="24"/>
          <w:lang w:val="ru-RU" w:eastAsia="ru-RU"/>
        </w:rPr>
        <w:t>на доход</w:t>
      </w:r>
      <w:r w:rsidR="001C3EF9">
        <w:rPr>
          <w:rFonts w:ascii="Times New Roman" w:eastAsia="Times New Roman" w:hAnsi="Times New Roman" w:cs="Times New Roman"/>
          <w:i/>
          <w:sz w:val="28"/>
          <w:szCs w:val="24"/>
          <w:lang w:eastAsia="ru-RU"/>
        </w:rPr>
        <w:t xml:space="preserve"> </w:t>
      </w:r>
      <w:r>
        <w:rPr>
          <w:rFonts w:ascii="Times New Roman" w:eastAsia="Times New Roman" w:hAnsi="Times New Roman" w:cs="Times New Roman"/>
          <w:i/>
          <w:sz w:val="28"/>
          <w:szCs w:val="24"/>
          <w:lang w:eastAsia="ru-RU"/>
        </w:rPr>
        <w:t>–</w:t>
      </w:r>
      <w:r>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sz w:val="28"/>
          <w:szCs w:val="24"/>
          <w:lang w:eastAsia="ru-RU"/>
        </w:rPr>
        <w:t>5541,4</w:t>
      </w:r>
      <w:r>
        <w:rPr>
          <w:rFonts w:ascii="Times New Roman" w:eastAsia="Times New Roman" w:hAnsi="Times New Roman" w:cs="Times New Roman"/>
          <w:sz w:val="28"/>
          <w:szCs w:val="24"/>
          <w:lang w:val="ru-RU" w:eastAsia="ru-RU"/>
        </w:rPr>
        <w:t xml:space="preserve"> </w:t>
      </w:r>
      <w:r w:rsidRPr="008C21FC">
        <w:rPr>
          <w:rFonts w:ascii="Times New Roman" w:eastAsia="Times New Roman" w:hAnsi="Times New Roman" w:cs="Times New Roman"/>
          <w:sz w:val="28"/>
          <w:szCs w:val="24"/>
          <w:lang w:val="ru-RU" w:eastAsia="ru-RU"/>
        </w:rPr>
        <w:t>млн. леев</w:t>
      </w:r>
      <w:r>
        <w:rPr>
          <w:rFonts w:ascii="Times New Roman" w:eastAsia="Times New Roman" w:hAnsi="Times New Roman" w:cs="Times New Roman"/>
          <w:sz w:val="28"/>
          <w:szCs w:val="24"/>
          <w:lang w:val="ru-RU" w:eastAsia="ru-RU"/>
        </w:rPr>
        <w:t xml:space="preserve"> или </w:t>
      </w:r>
      <w:r>
        <w:rPr>
          <w:rFonts w:ascii="Times New Roman" w:eastAsia="Times New Roman" w:hAnsi="Times New Roman" w:cs="Times New Roman"/>
          <w:sz w:val="28"/>
          <w:szCs w:val="24"/>
          <w:lang w:eastAsia="ru-RU"/>
        </w:rPr>
        <w:t>16,3%</w:t>
      </w:r>
      <w:r>
        <w:rPr>
          <w:rFonts w:ascii="Times New Roman" w:eastAsia="Times New Roman" w:hAnsi="Times New Roman" w:cs="Times New Roman"/>
          <w:sz w:val="28"/>
          <w:szCs w:val="24"/>
          <w:lang w:val="ru-RU" w:eastAsia="ru-RU"/>
        </w:rPr>
        <w:t xml:space="preserve"> и др. </w:t>
      </w:r>
      <w:r w:rsidR="00B55AC1" w:rsidRPr="008C21FC">
        <w:rPr>
          <w:rFonts w:ascii="Times New Roman" w:hAnsi="Times New Roman" w:cs="Times New Roman"/>
          <w:i/>
          <w:sz w:val="28"/>
          <w:szCs w:val="28"/>
          <w:lang w:val="ru-RU" w:eastAsia="ru-RU"/>
        </w:rPr>
        <w:t>Результаты проведенного</w:t>
      </w:r>
      <w:r w:rsidR="00B55AC1">
        <w:rPr>
          <w:rFonts w:ascii="Times New Roman" w:hAnsi="Times New Roman" w:cs="Times New Roman"/>
          <w:i/>
          <w:sz w:val="28"/>
          <w:szCs w:val="28"/>
          <w:lang w:val="ru-RU" w:eastAsia="ru-RU"/>
        </w:rPr>
        <w:t xml:space="preserve"> аудитом</w:t>
      </w:r>
      <w:r w:rsidR="00B55AC1" w:rsidRPr="008C21FC">
        <w:rPr>
          <w:rFonts w:ascii="Times New Roman" w:hAnsi="Times New Roman" w:cs="Times New Roman"/>
          <w:i/>
          <w:sz w:val="28"/>
          <w:szCs w:val="28"/>
          <w:lang w:val="ru-RU" w:eastAsia="ru-RU"/>
        </w:rPr>
        <w:t xml:space="preserve"> анализа представлены</w:t>
      </w:r>
      <w:r w:rsidR="00B55AC1">
        <w:rPr>
          <w:rFonts w:ascii="Times New Roman" w:hAnsi="Times New Roman" w:cs="Times New Roman"/>
          <w:i/>
          <w:sz w:val="28"/>
          <w:szCs w:val="28"/>
          <w:lang w:val="ru-RU" w:eastAsia="ru-RU"/>
        </w:rPr>
        <w:t xml:space="preserve"> графически на диаграмме №1.</w:t>
      </w:r>
    </w:p>
    <w:p w:rsidR="001231E3" w:rsidRPr="006517F4" w:rsidRDefault="00B55AC1" w:rsidP="008D3B4F">
      <w:pPr>
        <w:spacing w:after="0" w:line="276" w:lineRule="auto"/>
        <w:jc w:val="right"/>
        <w:rPr>
          <w:rFonts w:ascii="Times New Roman" w:hAnsi="Times New Roman" w:cs="Times New Roman"/>
          <w:i/>
          <w:sz w:val="28"/>
        </w:rPr>
      </w:pPr>
      <w:r w:rsidRPr="00B55AC1">
        <w:rPr>
          <w:rFonts w:ascii="Times New Roman" w:eastAsia="Times New Roman" w:hAnsi="Times New Roman" w:cs="Times New Roman"/>
          <w:i/>
          <w:sz w:val="28"/>
          <w:szCs w:val="24"/>
          <w:lang w:val="ru-RU" w:eastAsia="ru-RU"/>
        </w:rPr>
        <w:t>Диаграмма №</w:t>
      </w:r>
      <w:r w:rsidR="001231E3" w:rsidRPr="006517F4">
        <w:rPr>
          <w:rFonts w:ascii="Times New Roman" w:hAnsi="Times New Roman" w:cs="Times New Roman"/>
          <w:i/>
          <w:sz w:val="28"/>
        </w:rPr>
        <w:t>1</w:t>
      </w:r>
    </w:p>
    <w:p w:rsidR="00A93944" w:rsidRPr="00B55AC1" w:rsidRDefault="00B55AC1" w:rsidP="008D3B4F">
      <w:pPr>
        <w:spacing w:line="276" w:lineRule="auto"/>
        <w:jc w:val="both"/>
        <w:rPr>
          <w:rFonts w:ascii="Times New Roman" w:hAnsi="Times New Roman" w:cs="Times New Roman"/>
          <w:b/>
          <w:sz w:val="28"/>
          <w:lang w:val="ru-MD"/>
        </w:rPr>
      </w:pPr>
      <w:r w:rsidRPr="00B55AC1">
        <w:rPr>
          <w:rFonts w:ascii="Times New Roman" w:hAnsi="Times New Roman" w:cs="Times New Roman"/>
          <w:b/>
          <w:sz w:val="24"/>
          <w:lang w:val="ru-MD"/>
        </w:rPr>
        <w:t xml:space="preserve">Удельный вес основных видов доходов ГБ в общих доходах ГБ, исполненных в 2017 году  </w:t>
      </w:r>
    </w:p>
    <w:p w:rsidR="001231E3" w:rsidRDefault="001231E3" w:rsidP="00D353D7">
      <w:pPr>
        <w:jc w:val="center"/>
        <w:rPr>
          <w:sz w:val="28"/>
        </w:rPr>
      </w:pPr>
      <w:r>
        <w:rPr>
          <w:noProof/>
          <w:lang w:val="ru-RU" w:eastAsia="ru-RU"/>
        </w:rPr>
        <w:drawing>
          <wp:inline distT="0" distB="0" distL="0" distR="0" wp14:anchorId="54114627" wp14:editId="35BD281A">
            <wp:extent cx="6107430" cy="2874818"/>
            <wp:effectExtent l="0" t="0" r="7620" b="19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5AC1" w:rsidRPr="00751E4C" w:rsidRDefault="00B55AC1" w:rsidP="001C3EF9">
      <w:pPr>
        <w:shd w:val="clear" w:color="auto" w:fill="FFFFFF"/>
        <w:spacing w:before="120" w:after="120" w:line="240" w:lineRule="auto"/>
        <w:jc w:val="both"/>
        <w:rPr>
          <w:rFonts w:ascii="Times New Roman" w:eastAsia="Times New Roman" w:hAnsi="Times New Roman" w:cs="Times New Roman"/>
          <w:i/>
          <w:iCs/>
          <w:color w:val="000000"/>
          <w:spacing w:val="-2"/>
          <w:sz w:val="20"/>
          <w:szCs w:val="20"/>
          <w:lang w:val="ru-RU" w:eastAsia="ru-RU"/>
        </w:rPr>
      </w:pPr>
      <w:r>
        <w:rPr>
          <w:rFonts w:ascii="Times New Roman" w:eastAsia="Times New Roman" w:hAnsi="Times New Roman" w:cs="Times New Roman"/>
          <w:b/>
          <w:i/>
          <w:iCs/>
          <w:color w:val="000000"/>
          <w:spacing w:val="-2"/>
          <w:sz w:val="20"/>
          <w:szCs w:val="20"/>
          <w:lang w:val="ru-RU" w:eastAsia="ru-RU"/>
        </w:rPr>
        <w:lastRenderedPageBreak/>
        <w:t>Источник</w:t>
      </w:r>
      <w:r w:rsidR="009E4D24">
        <w:rPr>
          <w:rFonts w:ascii="Times New Roman" w:eastAsia="Times New Roman" w:hAnsi="Times New Roman" w:cs="Times New Roman"/>
          <w:b/>
          <w:i/>
          <w:iCs/>
          <w:color w:val="000000"/>
          <w:spacing w:val="-2"/>
          <w:sz w:val="20"/>
          <w:szCs w:val="20"/>
          <w:lang w:val="ru-RU" w:eastAsia="ru-RU"/>
        </w:rPr>
        <w:t>.</w:t>
      </w:r>
      <w:r w:rsidRPr="001045D7">
        <w:rPr>
          <w:rFonts w:ascii="Times New Roman" w:eastAsia="Times New Roman" w:hAnsi="Times New Roman" w:cs="Times New Roman"/>
          <w:i/>
          <w:iCs/>
          <w:color w:val="000000"/>
          <w:spacing w:val="-2"/>
          <w:sz w:val="20"/>
          <w:szCs w:val="20"/>
          <w:lang w:eastAsia="ru-RU"/>
        </w:rPr>
        <w:t xml:space="preserve"> </w:t>
      </w:r>
      <w:r>
        <w:rPr>
          <w:rFonts w:ascii="Times New Roman" w:eastAsia="Times New Roman" w:hAnsi="Times New Roman" w:cs="Times New Roman"/>
          <w:i/>
          <w:iCs/>
          <w:color w:val="000000"/>
          <w:spacing w:val="-2"/>
          <w:sz w:val="20"/>
          <w:szCs w:val="20"/>
          <w:lang w:val="ru-RU" w:eastAsia="ru-RU"/>
        </w:rPr>
        <w:t xml:space="preserve">Информация обобщена </w:t>
      </w:r>
      <w:r w:rsidRPr="00751E4C">
        <w:rPr>
          <w:rFonts w:ascii="Times New Roman" w:eastAsia="Calibri" w:hAnsi="Times New Roman" w:cs="Times New Roman"/>
          <w:i/>
          <w:iCs/>
          <w:color w:val="000000"/>
          <w:spacing w:val="-2"/>
          <w:sz w:val="20"/>
          <w:szCs w:val="20"/>
          <w:lang w:val="ru-RU" w:eastAsia="ru-RU"/>
        </w:rPr>
        <w:t>аудиторск</w:t>
      </w:r>
      <w:r>
        <w:rPr>
          <w:rFonts w:ascii="Times New Roman" w:eastAsia="Calibri" w:hAnsi="Times New Roman" w:cs="Times New Roman"/>
          <w:i/>
          <w:iCs/>
          <w:color w:val="000000"/>
          <w:spacing w:val="-2"/>
          <w:sz w:val="20"/>
          <w:szCs w:val="20"/>
          <w:lang w:val="ru-RU" w:eastAsia="ru-RU"/>
        </w:rPr>
        <w:t xml:space="preserve">ой группой согласно Отчету об </w:t>
      </w:r>
      <w:r w:rsidRPr="00751E4C">
        <w:rPr>
          <w:rFonts w:ascii="Times New Roman" w:eastAsia="Times New Roman" w:hAnsi="Times New Roman" w:cs="Times New Roman"/>
          <w:i/>
          <w:iCs/>
          <w:color w:val="000000"/>
          <w:spacing w:val="-2"/>
          <w:sz w:val="20"/>
          <w:szCs w:val="20"/>
          <w:lang w:val="ru-RU" w:eastAsia="ru-RU"/>
        </w:rPr>
        <w:t>исполнени</w:t>
      </w:r>
      <w:r>
        <w:rPr>
          <w:rFonts w:ascii="Times New Roman" w:eastAsia="Calibri" w:hAnsi="Times New Roman" w:cs="Times New Roman"/>
          <w:i/>
          <w:iCs/>
          <w:color w:val="000000"/>
          <w:spacing w:val="-2"/>
          <w:sz w:val="20"/>
          <w:szCs w:val="20"/>
          <w:lang w:val="ru-RU" w:eastAsia="ru-RU"/>
        </w:rPr>
        <w:t xml:space="preserve">и </w:t>
      </w:r>
      <w:r w:rsidRPr="00751E4C">
        <w:rPr>
          <w:rFonts w:ascii="Times New Roman" w:eastAsia="Calibri" w:hAnsi="Times New Roman" w:cs="Times New Roman"/>
          <w:i/>
          <w:iCs/>
          <w:color w:val="000000"/>
          <w:spacing w:val="-2"/>
          <w:sz w:val="20"/>
          <w:szCs w:val="20"/>
          <w:lang w:val="ru-RU" w:eastAsia="ru-RU"/>
        </w:rPr>
        <w:t>государственн</w:t>
      </w:r>
      <w:r>
        <w:rPr>
          <w:rFonts w:ascii="Times New Roman" w:eastAsia="Calibri" w:hAnsi="Times New Roman" w:cs="Times New Roman"/>
          <w:i/>
          <w:iCs/>
          <w:color w:val="000000"/>
          <w:spacing w:val="-2"/>
          <w:sz w:val="20"/>
          <w:szCs w:val="20"/>
          <w:lang w:val="ru-RU" w:eastAsia="ru-RU"/>
        </w:rPr>
        <w:t xml:space="preserve">ого </w:t>
      </w:r>
      <w:r w:rsidRPr="00751E4C">
        <w:rPr>
          <w:rFonts w:ascii="Times New Roman" w:eastAsia="Times New Roman" w:hAnsi="Times New Roman" w:cs="Times New Roman"/>
          <w:i/>
          <w:iCs/>
          <w:color w:val="000000"/>
          <w:spacing w:val="-2"/>
          <w:sz w:val="20"/>
          <w:szCs w:val="20"/>
          <w:lang w:val="ru-RU" w:eastAsia="ru-RU"/>
        </w:rPr>
        <w:t>бюджет</w:t>
      </w:r>
      <w:r>
        <w:rPr>
          <w:rFonts w:ascii="Times New Roman" w:eastAsia="Calibri" w:hAnsi="Times New Roman" w:cs="Times New Roman"/>
          <w:i/>
          <w:iCs/>
          <w:color w:val="000000"/>
          <w:spacing w:val="-2"/>
          <w:sz w:val="20"/>
          <w:szCs w:val="20"/>
          <w:lang w:val="ru-RU" w:eastAsia="ru-RU"/>
        </w:rPr>
        <w:t xml:space="preserve">а за </w:t>
      </w:r>
      <w:r w:rsidRPr="001045D7">
        <w:rPr>
          <w:rFonts w:ascii="Times New Roman" w:eastAsia="Times New Roman" w:hAnsi="Times New Roman" w:cs="Times New Roman"/>
          <w:i/>
          <w:iCs/>
          <w:color w:val="000000"/>
          <w:spacing w:val="-2"/>
          <w:sz w:val="20"/>
          <w:szCs w:val="20"/>
          <w:lang w:eastAsia="ru-RU"/>
        </w:rPr>
        <w:t>2017</w:t>
      </w:r>
      <w:r>
        <w:rPr>
          <w:rFonts w:ascii="Times New Roman" w:eastAsia="Times New Roman" w:hAnsi="Times New Roman" w:cs="Times New Roman"/>
          <w:i/>
          <w:iCs/>
          <w:color w:val="000000"/>
          <w:spacing w:val="-2"/>
          <w:sz w:val="20"/>
          <w:szCs w:val="20"/>
          <w:lang w:val="ru-RU" w:eastAsia="ru-RU"/>
        </w:rPr>
        <w:t xml:space="preserve"> год, Форма №2.</w:t>
      </w:r>
    </w:p>
    <w:p w:rsidR="00B55AC1" w:rsidRPr="00B55AC1" w:rsidRDefault="00B55AC1" w:rsidP="00B55AC1">
      <w:pPr>
        <w:spacing w:after="0" w:line="276" w:lineRule="auto"/>
        <w:ind w:firstLine="720"/>
        <w:jc w:val="both"/>
        <w:rPr>
          <w:rFonts w:ascii="Times New Roman" w:hAnsi="Times New Roman"/>
          <w:sz w:val="28"/>
          <w:szCs w:val="28"/>
          <w:lang w:val="ru-RU"/>
        </w:rPr>
      </w:pPr>
      <w:r w:rsidRPr="00B55AC1">
        <w:rPr>
          <w:rFonts w:ascii="Times New Roman" w:hAnsi="Times New Roman" w:cs="Times New Roman"/>
          <w:bCs/>
          <w:sz w:val="28"/>
          <w:szCs w:val="28"/>
          <w:lang w:val="ru-RU" w:eastAsia="ro-RO"/>
        </w:rPr>
        <w:t>Отмечается</w:t>
      </w:r>
      <w:r>
        <w:rPr>
          <w:rFonts w:ascii="Times New Roman" w:hAnsi="Times New Roman"/>
          <w:sz w:val="28"/>
          <w:szCs w:val="28"/>
          <w:lang w:val="ru-RU"/>
        </w:rPr>
        <w:t>, что общи</w:t>
      </w:r>
      <w:r w:rsidR="001C3EF9">
        <w:rPr>
          <w:rFonts w:ascii="Times New Roman" w:hAnsi="Times New Roman"/>
          <w:sz w:val="28"/>
          <w:szCs w:val="28"/>
          <w:lang w:val="ru-RU"/>
        </w:rPr>
        <w:t>е</w:t>
      </w:r>
      <w:r>
        <w:rPr>
          <w:rFonts w:ascii="Times New Roman" w:hAnsi="Times New Roman"/>
          <w:sz w:val="28"/>
          <w:szCs w:val="28"/>
          <w:lang w:val="ru-RU"/>
        </w:rPr>
        <w:t xml:space="preserve"> доход</w:t>
      </w:r>
      <w:r w:rsidR="001C3EF9">
        <w:rPr>
          <w:rFonts w:ascii="Times New Roman" w:hAnsi="Times New Roman"/>
          <w:sz w:val="28"/>
          <w:szCs w:val="28"/>
          <w:lang w:val="ru-RU"/>
        </w:rPr>
        <w:t>ы</w:t>
      </w:r>
      <w:r>
        <w:rPr>
          <w:rFonts w:ascii="Times New Roman" w:hAnsi="Times New Roman"/>
          <w:sz w:val="28"/>
          <w:szCs w:val="28"/>
          <w:lang w:val="ru-RU"/>
        </w:rPr>
        <w:t xml:space="preserve"> </w:t>
      </w:r>
      <w:r w:rsidRPr="00B55AC1">
        <w:rPr>
          <w:rFonts w:ascii="Times New Roman" w:hAnsi="Times New Roman"/>
          <w:sz w:val="28"/>
          <w:szCs w:val="28"/>
          <w:lang w:val="ru-RU"/>
        </w:rPr>
        <w:t>государственн</w:t>
      </w:r>
      <w:r>
        <w:rPr>
          <w:rFonts w:ascii="Times New Roman" w:hAnsi="Times New Roman"/>
          <w:sz w:val="28"/>
          <w:szCs w:val="28"/>
          <w:lang w:val="ru-RU"/>
        </w:rPr>
        <w:t xml:space="preserve">ого </w:t>
      </w:r>
      <w:r w:rsidRPr="00B55AC1">
        <w:rPr>
          <w:rFonts w:ascii="Times New Roman" w:eastAsia="Times New Roman" w:hAnsi="Times New Roman"/>
          <w:sz w:val="28"/>
          <w:szCs w:val="28"/>
          <w:lang w:val="ru-RU"/>
        </w:rPr>
        <w:t>бюджет</w:t>
      </w:r>
      <w:r>
        <w:rPr>
          <w:rFonts w:ascii="Times New Roman" w:hAnsi="Times New Roman"/>
          <w:sz w:val="28"/>
          <w:szCs w:val="28"/>
          <w:lang w:val="ru-RU"/>
        </w:rPr>
        <w:t>а</w:t>
      </w:r>
      <w:r w:rsidR="001C3EF9" w:rsidRPr="001C3EF9">
        <w:rPr>
          <w:rFonts w:ascii="Times New Roman" w:hAnsi="Times New Roman"/>
          <w:sz w:val="28"/>
          <w:szCs w:val="28"/>
          <w:lang w:val="ru-RU"/>
        </w:rPr>
        <w:t xml:space="preserve"> </w:t>
      </w:r>
      <w:r w:rsidR="001C3EF9">
        <w:rPr>
          <w:rFonts w:ascii="Times New Roman" w:hAnsi="Times New Roman"/>
          <w:sz w:val="28"/>
          <w:szCs w:val="28"/>
          <w:lang w:val="ru-RU"/>
        </w:rPr>
        <w:t>отражены в отчетности</w:t>
      </w:r>
      <w:r>
        <w:rPr>
          <w:rFonts w:ascii="Times New Roman" w:hAnsi="Times New Roman"/>
          <w:sz w:val="28"/>
          <w:szCs w:val="28"/>
          <w:lang w:val="ru-RU"/>
        </w:rPr>
        <w:t>, учитывая суммы возврата по НДС, акцизы и налог</w:t>
      </w:r>
      <w:r w:rsidR="001C3EF9">
        <w:rPr>
          <w:rFonts w:ascii="Times New Roman" w:hAnsi="Times New Roman"/>
          <w:sz w:val="28"/>
          <w:szCs w:val="28"/>
          <w:lang w:val="ru-RU"/>
        </w:rPr>
        <w:t xml:space="preserve"> на</w:t>
      </w:r>
      <w:r>
        <w:rPr>
          <w:rFonts w:ascii="Times New Roman" w:hAnsi="Times New Roman"/>
          <w:sz w:val="28"/>
          <w:szCs w:val="28"/>
          <w:lang w:val="ru-RU"/>
        </w:rPr>
        <w:t xml:space="preserve"> </w:t>
      </w:r>
      <w:r w:rsidR="001C3EF9">
        <w:rPr>
          <w:rFonts w:ascii="Times New Roman" w:hAnsi="Times New Roman"/>
          <w:sz w:val="28"/>
          <w:szCs w:val="28"/>
          <w:lang w:val="ru-RU"/>
        </w:rPr>
        <w:t>доход,</w:t>
      </w:r>
      <w:r w:rsidR="001C3EF9" w:rsidRPr="00B55AC1">
        <w:rPr>
          <w:rFonts w:ascii="Times New Roman" w:hAnsi="Times New Roman"/>
          <w:sz w:val="28"/>
          <w:szCs w:val="28"/>
          <w:lang w:val="ru-RU"/>
        </w:rPr>
        <w:t xml:space="preserve"> </w:t>
      </w:r>
      <w:r w:rsidRPr="00B55AC1">
        <w:rPr>
          <w:rFonts w:ascii="Times New Roman" w:hAnsi="Times New Roman"/>
          <w:sz w:val="28"/>
          <w:szCs w:val="28"/>
          <w:lang w:val="ru-RU"/>
        </w:rPr>
        <w:t>на общую сумму</w:t>
      </w:r>
      <w:r w:rsidRPr="00B55AC1">
        <w:rPr>
          <w:rFonts w:ascii="Times New Roman" w:hAnsi="Times New Roman"/>
          <w:iCs/>
          <w:noProof/>
          <w:sz w:val="28"/>
          <w:szCs w:val="28"/>
        </w:rPr>
        <w:t xml:space="preserve"> </w:t>
      </w:r>
      <w:r w:rsidRPr="008944C4">
        <w:rPr>
          <w:rFonts w:ascii="Times New Roman" w:hAnsi="Times New Roman"/>
          <w:sz w:val="28"/>
          <w:szCs w:val="28"/>
        </w:rPr>
        <w:t>2899,4</w:t>
      </w:r>
      <w:r>
        <w:rPr>
          <w:rFonts w:ascii="Times New Roman" w:hAnsi="Times New Roman"/>
          <w:sz w:val="28"/>
          <w:szCs w:val="28"/>
          <w:lang w:val="ru-RU"/>
        </w:rPr>
        <w:t xml:space="preserve"> </w:t>
      </w:r>
      <w:r w:rsidRPr="00B55AC1">
        <w:rPr>
          <w:rFonts w:ascii="Times New Roman" w:eastAsia="Times New Roman" w:hAnsi="Times New Roman"/>
          <w:sz w:val="28"/>
          <w:szCs w:val="28"/>
          <w:lang w:val="ru-RU"/>
        </w:rPr>
        <w:t>млн. леев</w:t>
      </w:r>
      <w:r>
        <w:rPr>
          <w:rFonts w:ascii="Times New Roman" w:hAnsi="Times New Roman"/>
          <w:sz w:val="28"/>
          <w:szCs w:val="28"/>
          <w:lang w:val="ru-RU"/>
        </w:rPr>
        <w:t>.</w:t>
      </w:r>
    </w:p>
    <w:p w:rsidR="004524B0" w:rsidRPr="004524B0" w:rsidRDefault="00B55AC1" w:rsidP="004524B0">
      <w:pPr>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Согласно</w:t>
      </w:r>
      <w:r w:rsidRPr="00B55AC1">
        <w:rPr>
          <w:rFonts w:ascii="Times New Roman" w:hAnsi="Times New Roman"/>
          <w:sz w:val="28"/>
          <w:szCs w:val="28"/>
          <w:lang w:val="ru-RU"/>
        </w:rPr>
        <w:t xml:space="preserve"> </w:t>
      </w:r>
      <w:r>
        <w:rPr>
          <w:rFonts w:ascii="Times New Roman" w:hAnsi="Times New Roman"/>
          <w:sz w:val="28"/>
          <w:szCs w:val="28"/>
          <w:lang w:val="ru-RU"/>
        </w:rPr>
        <w:t>нормативной</w:t>
      </w:r>
      <w:r w:rsidRPr="00B55AC1">
        <w:rPr>
          <w:rFonts w:ascii="Times New Roman" w:hAnsi="Times New Roman"/>
          <w:sz w:val="28"/>
          <w:szCs w:val="28"/>
          <w:lang w:val="ru-RU"/>
        </w:rPr>
        <w:t xml:space="preserve"> </w:t>
      </w:r>
      <w:r>
        <w:rPr>
          <w:rFonts w:ascii="Times New Roman" w:hAnsi="Times New Roman"/>
          <w:sz w:val="28"/>
          <w:szCs w:val="28"/>
          <w:lang w:val="ru-RU"/>
        </w:rPr>
        <w:t>базе</w:t>
      </w:r>
      <w:r>
        <w:rPr>
          <w:rStyle w:val="a9"/>
          <w:rFonts w:ascii="Times New Roman" w:hAnsi="Times New Roman"/>
          <w:sz w:val="28"/>
          <w:szCs w:val="28"/>
        </w:rPr>
        <w:footnoteReference w:id="13"/>
      </w:r>
      <w:r>
        <w:rPr>
          <w:rFonts w:ascii="Times New Roman" w:hAnsi="Times New Roman"/>
          <w:sz w:val="28"/>
          <w:szCs w:val="28"/>
        </w:rPr>
        <w:t>,</w:t>
      </w:r>
      <w:r>
        <w:rPr>
          <w:rFonts w:ascii="Times New Roman" w:hAnsi="Times New Roman"/>
          <w:sz w:val="28"/>
          <w:szCs w:val="28"/>
          <w:lang w:val="ru-RU"/>
        </w:rPr>
        <w:t xml:space="preserve"> Управление Г</w:t>
      </w:r>
      <w:r w:rsidRPr="00B55AC1">
        <w:rPr>
          <w:rFonts w:ascii="Times New Roman" w:hAnsi="Times New Roman"/>
          <w:sz w:val="28"/>
          <w:szCs w:val="28"/>
          <w:lang w:val="ru-RU"/>
        </w:rPr>
        <w:t>осударственн</w:t>
      </w:r>
      <w:r>
        <w:rPr>
          <w:rFonts w:ascii="Times New Roman" w:hAnsi="Times New Roman"/>
          <w:sz w:val="28"/>
          <w:szCs w:val="28"/>
          <w:lang w:val="ru-RU"/>
        </w:rPr>
        <w:t xml:space="preserve">ого казначейства </w:t>
      </w:r>
      <w:r w:rsidRPr="00B55AC1">
        <w:rPr>
          <w:rFonts w:ascii="Times New Roman" w:hAnsi="Times New Roman" w:cs="Times New Roman"/>
          <w:sz w:val="28"/>
          <w:szCs w:val="28"/>
          <w:lang w:val="ru-RU"/>
        </w:rPr>
        <w:t>Министерств</w:t>
      </w:r>
      <w:r w:rsidR="00681D6C">
        <w:rPr>
          <w:rFonts w:ascii="Times New Roman" w:hAnsi="Times New Roman" w:cs="Times New Roman"/>
          <w:sz w:val="28"/>
          <w:szCs w:val="28"/>
          <w:lang w:val="ru-RU"/>
        </w:rPr>
        <w:t>а</w:t>
      </w:r>
      <w:r w:rsidRPr="00B55AC1">
        <w:rPr>
          <w:rFonts w:ascii="Times New Roman" w:hAnsi="Times New Roman" w:cs="Times New Roman"/>
          <w:sz w:val="28"/>
          <w:szCs w:val="28"/>
          <w:lang w:val="ro-MD"/>
        </w:rPr>
        <w:t xml:space="preserve"> </w:t>
      </w:r>
      <w:r w:rsidRPr="00B55AC1">
        <w:rPr>
          <w:rFonts w:ascii="Times New Roman" w:hAnsi="Times New Roman" w:cs="Times New Roman"/>
          <w:sz w:val="28"/>
          <w:szCs w:val="28"/>
          <w:lang w:val="ru-RU"/>
        </w:rPr>
        <w:t xml:space="preserve">финансов </w:t>
      </w:r>
      <w:r w:rsidR="00681D6C">
        <w:rPr>
          <w:rFonts w:ascii="Times New Roman" w:hAnsi="Times New Roman" w:cs="Times New Roman"/>
          <w:sz w:val="28"/>
          <w:szCs w:val="28"/>
          <w:lang w:val="ru-RU"/>
        </w:rPr>
        <w:t>,,</w:t>
      </w:r>
      <w:r w:rsidR="00681D6C" w:rsidRPr="00681D6C">
        <w:rPr>
          <w:rFonts w:ascii="Times New Roman" w:hAnsi="Times New Roman" w:cs="Times New Roman"/>
          <w:i/>
          <w:sz w:val="28"/>
          <w:szCs w:val="28"/>
          <w:lang w:val="ru-RU"/>
        </w:rPr>
        <w:t>с</w:t>
      </w:r>
      <w:r w:rsidR="00681D6C" w:rsidRPr="00681D6C">
        <w:rPr>
          <w:rFonts w:ascii="Times New Roman" w:eastAsia="Times New Roman" w:hAnsi="Times New Roman" w:cs="Times New Roman"/>
          <w:i/>
          <w:sz w:val="28"/>
          <w:szCs w:val="28"/>
          <w:lang w:val="ru-RU"/>
        </w:rPr>
        <w:t xml:space="preserve"> целью обеспечения точности составления ежемесячных отчетов об исполнении ГБ, ГБСС, ФОМС и МБ управлени</w:t>
      </w:r>
      <w:r w:rsidR="001C3EF9">
        <w:rPr>
          <w:rFonts w:ascii="Times New Roman" w:eastAsia="Times New Roman" w:hAnsi="Times New Roman" w:cs="Times New Roman"/>
          <w:i/>
          <w:sz w:val="28"/>
          <w:szCs w:val="28"/>
          <w:lang w:val="ru-RU"/>
        </w:rPr>
        <w:t>е Государственного казначейства</w:t>
      </w:r>
      <w:r w:rsidR="00681D6C" w:rsidRPr="00681D6C">
        <w:rPr>
          <w:rFonts w:ascii="Times New Roman" w:eastAsia="Times New Roman" w:hAnsi="Times New Roman" w:cs="Times New Roman"/>
          <w:i/>
          <w:sz w:val="28"/>
          <w:szCs w:val="28"/>
          <w:lang w:val="ru-RU"/>
        </w:rPr>
        <w:t xml:space="preserve"> 5-го числа каждого месяца, следующего за отчетным периодом, отправляет администраторам дохода в двух экземплярах Реестр доходов ГБ, БГСС, ФОМС и МБ (Форму </w:t>
      </w:r>
      <w:r w:rsidR="00681D6C" w:rsidRPr="00681D6C">
        <w:rPr>
          <w:rFonts w:ascii="Times New Roman" w:eastAsia="Times New Roman" w:hAnsi="Times New Roman" w:cs="Times New Roman"/>
          <w:i/>
          <w:sz w:val="28"/>
          <w:szCs w:val="28"/>
          <w:lang w:val="en-US"/>
        </w:rPr>
        <w:t>FI</w:t>
      </w:r>
      <w:r w:rsidR="00681D6C" w:rsidRPr="00681D6C">
        <w:rPr>
          <w:rFonts w:ascii="Times New Roman" w:eastAsia="Times New Roman" w:hAnsi="Times New Roman" w:cs="Times New Roman"/>
          <w:i/>
          <w:sz w:val="28"/>
          <w:szCs w:val="28"/>
          <w:lang w:val="ru-RU"/>
        </w:rPr>
        <w:t>-006), заверенные подписью и печатью уполномоченных лиц. Реестры ведутся нарастающим итогом с начала года по типам налогов и сборов</w:t>
      </w:r>
      <w:r w:rsidR="00681D6C">
        <w:rPr>
          <w:rFonts w:ascii="Times New Roman" w:eastAsia="Times New Roman" w:hAnsi="Times New Roman" w:cs="Times New Roman"/>
          <w:sz w:val="28"/>
          <w:szCs w:val="28"/>
          <w:lang w:val="ru-RU"/>
        </w:rPr>
        <w:t>.</w:t>
      </w:r>
      <w:r w:rsidR="00BD0E71" w:rsidRPr="00BD0E71">
        <w:rPr>
          <w:rFonts w:ascii="Times New Roman" w:hAnsi="Times New Roman"/>
          <w:i/>
          <w:sz w:val="28"/>
          <w:szCs w:val="28"/>
        </w:rPr>
        <w:t>”</w:t>
      </w:r>
      <w:r w:rsidR="00BD0E71" w:rsidRPr="00BD0E71">
        <w:rPr>
          <w:rFonts w:ascii="Times New Roman" w:hAnsi="Times New Roman"/>
          <w:sz w:val="28"/>
          <w:szCs w:val="28"/>
        </w:rPr>
        <w:t>.</w:t>
      </w:r>
      <w:r w:rsidR="001231E3">
        <w:rPr>
          <w:rFonts w:ascii="Times New Roman" w:hAnsi="Times New Roman"/>
          <w:sz w:val="28"/>
          <w:szCs w:val="28"/>
        </w:rPr>
        <w:t xml:space="preserve"> </w:t>
      </w:r>
      <w:r w:rsidR="00681D6C">
        <w:rPr>
          <w:rFonts w:ascii="Times New Roman" w:hAnsi="Times New Roman"/>
          <w:sz w:val="28"/>
          <w:szCs w:val="28"/>
          <w:lang w:val="ru-RU"/>
        </w:rPr>
        <w:t xml:space="preserve">В контексте этих </w:t>
      </w:r>
      <w:r w:rsidR="00681D6C">
        <w:rPr>
          <w:rFonts w:ascii="Times New Roman" w:eastAsia="Times New Roman" w:hAnsi="Times New Roman" w:cs="Times New Roman"/>
          <w:sz w:val="28"/>
          <w:szCs w:val="28"/>
          <w:lang w:val="ru-RU" w:eastAsia="ru-RU"/>
        </w:rPr>
        <w:t>положений</w:t>
      </w:r>
      <w:r w:rsidR="00251A0B">
        <w:rPr>
          <w:rFonts w:ascii="Times New Roman" w:eastAsia="Times New Roman" w:hAnsi="Times New Roman" w:cs="Times New Roman"/>
          <w:sz w:val="28"/>
          <w:szCs w:val="28"/>
          <w:lang w:val="ru-RU" w:eastAsia="ru-RU"/>
        </w:rPr>
        <w:t xml:space="preserve">, аудит </w:t>
      </w:r>
      <w:r w:rsidR="001574DB">
        <w:rPr>
          <w:rFonts w:ascii="Times New Roman" w:eastAsia="Times New Roman" w:hAnsi="Times New Roman" w:cs="Times New Roman"/>
          <w:sz w:val="28"/>
          <w:szCs w:val="28"/>
          <w:lang w:val="ru-RU" w:eastAsia="ru-RU"/>
        </w:rPr>
        <w:t>констатировал, что МФ произв</w:t>
      </w:r>
      <w:r w:rsidR="001C3EF9">
        <w:rPr>
          <w:rFonts w:ascii="Times New Roman" w:eastAsia="Times New Roman" w:hAnsi="Times New Roman" w:cs="Times New Roman"/>
          <w:sz w:val="28"/>
          <w:szCs w:val="28"/>
          <w:lang w:val="ru-RU" w:eastAsia="ru-RU"/>
        </w:rPr>
        <w:t>оди</w:t>
      </w:r>
      <w:r w:rsidR="001574DB">
        <w:rPr>
          <w:rFonts w:ascii="Times New Roman" w:eastAsia="Times New Roman" w:hAnsi="Times New Roman" w:cs="Times New Roman"/>
          <w:sz w:val="28"/>
          <w:szCs w:val="28"/>
          <w:lang w:val="ru-RU" w:eastAsia="ru-RU"/>
        </w:rPr>
        <w:t xml:space="preserve">ло в 2017 году ежемесячную сверку доходов НПБ лишь с 4 основными администраторами публичных доходов, а именно, с ГНС, ТС, НКСС и НКМС. Так, путем взаимных сверок </w:t>
      </w:r>
      <w:r w:rsidR="004524B0">
        <w:rPr>
          <w:rFonts w:ascii="Times New Roman" w:eastAsia="Times New Roman" w:hAnsi="Times New Roman" w:cs="Times New Roman"/>
          <w:sz w:val="28"/>
          <w:szCs w:val="28"/>
          <w:lang w:val="ru-RU" w:eastAsia="ru-RU"/>
        </w:rPr>
        <w:t xml:space="preserve">с ГНС и ТС касательно поступивших доходов МФ обеспечило </w:t>
      </w:r>
      <w:r w:rsidR="004524B0" w:rsidRPr="004524B0">
        <w:rPr>
          <w:rFonts w:ascii="Times New Roman" w:eastAsia="Times New Roman" w:hAnsi="Times New Roman" w:cs="Times New Roman"/>
          <w:sz w:val="28"/>
          <w:szCs w:val="28"/>
          <w:lang w:val="ru-RU" w:eastAsia="ru-RU"/>
        </w:rPr>
        <w:t>соответств</w:t>
      </w:r>
      <w:r w:rsidR="004524B0">
        <w:rPr>
          <w:rFonts w:ascii="Times New Roman" w:eastAsia="Times New Roman" w:hAnsi="Times New Roman" w:cs="Times New Roman"/>
          <w:sz w:val="28"/>
          <w:szCs w:val="28"/>
          <w:lang w:val="ru-RU" w:eastAsia="ru-RU"/>
        </w:rPr>
        <w:t xml:space="preserve">ие и достоверность отчетных доходов в размере </w:t>
      </w:r>
      <w:r w:rsidR="004524B0">
        <w:rPr>
          <w:rFonts w:ascii="Times New Roman" w:hAnsi="Times New Roman"/>
          <w:sz w:val="28"/>
          <w:szCs w:val="28"/>
        </w:rPr>
        <w:t>33020,6</w:t>
      </w:r>
      <w:r w:rsidR="004524B0">
        <w:rPr>
          <w:rFonts w:ascii="Times New Roman" w:hAnsi="Times New Roman"/>
          <w:sz w:val="28"/>
          <w:szCs w:val="28"/>
          <w:lang w:val="ru-RU"/>
        </w:rPr>
        <w:t xml:space="preserve"> </w:t>
      </w:r>
      <w:r w:rsidR="004524B0" w:rsidRPr="004524B0">
        <w:rPr>
          <w:rFonts w:ascii="Times New Roman" w:eastAsia="Times New Roman" w:hAnsi="Times New Roman"/>
          <w:sz w:val="28"/>
          <w:szCs w:val="28"/>
          <w:lang w:val="ru-RU"/>
        </w:rPr>
        <w:t>млн. леев</w:t>
      </w:r>
      <w:r w:rsidR="004524B0">
        <w:rPr>
          <w:rFonts w:ascii="Times New Roman" w:hAnsi="Times New Roman"/>
          <w:sz w:val="28"/>
          <w:szCs w:val="28"/>
          <w:lang w:val="ru-RU"/>
        </w:rPr>
        <w:t xml:space="preserve"> или </w:t>
      </w:r>
      <w:r w:rsidR="004524B0">
        <w:rPr>
          <w:rFonts w:ascii="Times New Roman" w:hAnsi="Times New Roman"/>
          <w:sz w:val="28"/>
          <w:szCs w:val="28"/>
        </w:rPr>
        <w:t>97,3%</w:t>
      </w:r>
      <w:r w:rsidR="004524B0">
        <w:rPr>
          <w:rFonts w:ascii="Times New Roman" w:hAnsi="Times New Roman"/>
          <w:sz w:val="28"/>
          <w:szCs w:val="28"/>
          <w:lang w:val="ru-RU"/>
        </w:rPr>
        <w:t xml:space="preserve"> от общих доходов, поступивших в </w:t>
      </w:r>
      <w:r w:rsidR="004524B0" w:rsidRPr="004524B0">
        <w:rPr>
          <w:rFonts w:ascii="Times New Roman" w:hAnsi="Times New Roman"/>
          <w:sz w:val="28"/>
          <w:szCs w:val="28"/>
          <w:lang w:val="ru-RU"/>
        </w:rPr>
        <w:t>государственн</w:t>
      </w:r>
      <w:r w:rsidR="004524B0">
        <w:rPr>
          <w:rFonts w:ascii="Times New Roman" w:hAnsi="Times New Roman"/>
          <w:sz w:val="28"/>
          <w:szCs w:val="28"/>
          <w:lang w:val="ru-RU"/>
        </w:rPr>
        <w:t xml:space="preserve">ый </w:t>
      </w:r>
      <w:r w:rsidR="004524B0" w:rsidRPr="004524B0">
        <w:rPr>
          <w:rFonts w:ascii="Times New Roman" w:eastAsia="Times New Roman" w:hAnsi="Times New Roman"/>
          <w:sz w:val="28"/>
          <w:szCs w:val="28"/>
          <w:lang w:val="ru-RU"/>
        </w:rPr>
        <w:t>бюджет</w:t>
      </w:r>
      <w:r w:rsidR="004524B0">
        <w:rPr>
          <w:rFonts w:ascii="Times New Roman" w:hAnsi="Times New Roman"/>
          <w:sz w:val="28"/>
          <w:szCs w:val="28"/>
          <w:lang w:val="ru-RU"/>
        </w:rPr>
        <w:t xml:space="preserve">, из которых </w:t>
      </w:r>
      <w:r w:rsidR="004524B0">
        <w:rPr>
          <w:rFonts w:ascii="Times New Roman" w:hAnsi="Times New Roman"/>
          <w:sz w:val="28"/>
          <w:szCs w:val="28"/>
        </w:rPr>
        <w:t>11593,6</w:t>
      </w:r>
      <w:r w:rsidR="004524B0">
        <w:rPr>
          <w:rFonts w:ascii="Times New Roman" w:hAnsi="Times New Roman"/>
          <w:sz w:val="28"/>
          <w:szCs w:val="28"/>
          <w:lang w:val="ru-RU"/>
        </w:rPr>
        <w:t xml:space="preserve"> </w:t>
      </w:r>
      <w:r w:rsidR="004524B0" w:rsidRPr="004524B0">
        <w:rPr>
          <w:rFonts w:ascii="Times New Roman" w:eastAsia="Times New Roman" w:hAnsi="Times New Roman"/>
          <w:sz w:val="28"/>
          <w:szCs w:val="28"/>
          <w:lang w:val="ru-RU"/>
        </w:rPr>
        <w:t>млн. леев</w:t>
      </w:r>
      <w:r w:rsidR="004524B0">
        <w:rPr>
          <w:rFonts w:ascii="Times New Roman" w:hAnsi="Times New Roman"/>
          <w:sz w:val="28"/>
          <w:szCs w:val="28"/>
          <w:lang w:val="ru-RU"/>
        </w:rPr>
        <w:t xml:space="preserve"> </w:t>
      </w:r>
      <w:r w:rsidR="004524B0">
        <w:rPr>
          <w:rFonts w:ascii="Times New Roman" w:eastAsia="Times New Roman" w:hAnsi="Times New Roman"/>
          <w:sz w:val="28"/>
          <w:szCs w:val="28"/>
          <w:lang w:val="ru-MD" w:eastAsia="ru-RU"/>
        </w:rPr>
        <w:t>администриру</w:t>
      </w:r>
      <w:r w:rsidR="00734343">
        <w:rPr>
          <w:rFonts w:ascii="Times New Roman" w:eastAsia="Times New Roman" w:hAnsi="Times New Roman"/>
          <w:sz w:val="28"/>
          <w:szCs w:val="28"/>
          <w:lang w:val="ru-MD" w:eastAsia="ru-RU"/>
        </w:rPr>
        <w:t>ет</w:t>
      </w:r>
      <w:r w:rsidR="004524B0">
        <w:rPr>
          <w:rFonts w:ascii="Times New Roman" w:eastAsia="Times New Roman" w:hAnsi="Times New Roman"/>
          <w:sz w:val="28"/>
          <w:szCs w:val="28"/>
          <w:lang w:val="ru-MD" w:eastAsia="ru-RU"/>
        </w:rPr>
        <w:t xml:space="preserve"> </w:t>
      </w:r>
      <w:r w:rsidR="004524B0">
        <w:rPr>
          <w:rFonts w:ascii="Times New Roman" w:eastAsia="Times New Roman" w:hAnsi="Times New Roman"/>
          <w:color w:val="000000"/>
          <w:sz w:val="28"/>
          <w:szCs w:val="28"/>
          <w:lang w:val="ru-RU" w:eastAsia="ru-RU"/>
        </w:rPr>
        <w:t>Г</w:t>
      </w:r>
      <w:r w:rsidR="004524B0" w:rsidRPr="0019159B">
        <w:rPr>
          <w:rFonts w:ascii="Times New Roman" w:eastAsia="Times New Roman" w:hAnsi="Times New Roman"/>
          <w:color w:val="000000"/>
          <w:sz w:val="28"/>
          <w:szCs w:val="28"/>
          <w:lang w:val="ru-RU" w:eastAsia="ru-RU"/>
        </w:rPr>
        <w:t>осударственн</w:t>
      </w:r>
      <w:r w:rsidR="00734343">
        <w:rPr>
          <w:rFonts w:ascii="Times New Roman" w:eastAsia="Times New Roman" w:hAnsi="Times New Roman"/>
          <w:color w:val="000000"/>
          <w:sz w:val="28"/>
          <w:szCs w:val="28"/>
          <w:lang w:val="ru-RU" w:eastAsia="ru-RU"/>
        </w:rPr>
        <w:t>ая налоговая</w:t>
      </w:r>
      <w:r w:rsidR="004524B0">
        <w:rPr>
          <w:rFonts w:ascii="Times New Roman" w:eastAsia="Times New Roman" w:hAnsi="Times New Roman"/>
          <w:color w:val="000000"/>
          <w:sz w:val="28"/>
          <w:szCs w:val="28"/>
          <w:lang w:val="ru-RU" w:eastAsia="ru-RU"/>
        </w:rPr>
        <w:t xml:space="preserve"> служб</w:t>
      </w:r>
      <w:r w:rsidR="00734343">
        <w:rPr>
          <w:rFonts w:ascii="Times New Roman" w:eastAsia="Times New Roman" w:hAnsi="Times New Roman"/>
          <w:color w:val="000000"/>
          <w:sz w:val="28"/>
          <w:szCs w:val="28"/>
          <w:lang w:val="ru-RU" w:eastAsia="ru-RU"/>
        </w:rPr>
        <w:t>а</w:t>
      </w:r>
      <w:r w:rsidR="004524B0">
        <w:rPr>
          <w:rFonts w:ascii="Times New Roman" w:eastAsia="Times New Roman" w:hAnsi="Times New Roman"/>
          <w:color w:val="000000"/>
          <w:sz w:val="28"/>
          <w:szCs w:val="28"/>
          <w:lang w:val="ru-RU" w:eastAsia="ru-RU"/>
        </w:rPr>
        <w:t xml:space="preserve"> и </w:t>
      </w:r>
      <w:r w:rsidR="004524B0">
        <w:rPr>
          <w:rFonts w:ascii="Times New Roman" w:hAnsi="Times New Roman"/>
          <w:sz w:val="28"/>
          <w:szCs w:val="28"/>
        </w:rPr>
        <w:t>20372,6</w:t>
      </w:r>
      <w:r w:rsidR="004524B0">
        <w:rPr>
          <w:rFonts w:ascii="Times New Roman" w:hAnsi="Times New Roman"/>
          <w:sz w:val="28"/>
          <w:szCs w:val="28"/>
          <w:lang w:val="ru-RU"/>
        </w:rPr>
        <w:t xml:space="preserve"> </w:t>
      </w:r>
      <w:r w:rsidR="004524B0" w:rsidRPr="004524B0">
        <w:rPr>
          <w:rFonts w:ascii="Times New Roman" w:eastAsia="Times New Roman" w:hAnsi="Times New Roman"/>
          <w:sz w:val="28"/>
          <w:szCs w:val="28"/>
          <w:lang w:val="ru-RU"/>
        </w:rPr>
        <w:t>млн. леев</w:t>
      </w:r>
      <w:r w:rsidR="004524B0">
        <w:rPr>
          <w:rFonts w:ascii="Times New Roman" w:hAnsi="Times New Roman"/>
          <w:sz w:val="28"/>
          <w:szCs w:val="28"/>
          <w:lang w:val="ru-RU"/>
        </w:rPr>
        <w:t xml:space="preserve"> </w:t>
      </w:r>
      <w:r w:rsidR="004524B0">
        <w:rPr>
          <w:rFonts w:ascii="Times New Roman" w:eastAsia="Times New Roman" w:hAnsi="Times New Roman"/>
          <w:sz w:val="28"/>
          <w:szCs w:val="28"/>
          <w:lang w:val="ru-MD" w:eastAsia="ru-RU"/>
        </w:rPr>
        <w:t>администриру</w:t>
      </w:r>
      <w:r w:rsidR="00734343">
        <w:rPr>
          <w:rFonts w:ascii="Times New Roman" w:eastAsia="Times New Roman" w:hAnsi="Times New Roman"/>
          <w:sz w:val="28"/>
          <w:szCs w:val="28"/>
          <w:lang w:val="ru-MD" w:eastAsia="ru-RU"/>
        </w:rPr>
        <w:t xml:space="preserve">ет </w:t>
      </w:r>
      <w:r w:rsidR="004524B0">
        <w:rPr>
          <w:rFonts w:ascii="Times New Roman" w:eastAsia="Times New Roman" w:hAnsi="Times New Roman"/>
          <w:sz w:val="28"/>
          <w:szCs w:val="28"/>
          <w:lang w:val="ru-MD" w:eastAsia="ru-RU"/>
        </w:rPr>
        <w:t>Таможенн</w:t>
      </w:r>
      <w:r w:rsidR="00734343">
        <w:rPr>
          <w:rFonts w:ascii="Times New Roman" w:eastAsia="Times New Roman" w:hAnsi="Times New Roman"/>
          <w:sz w:val="28"/>
          <w:szCs w:val="28"/>
          <w:lang w:val="ru-MD" w:eastAsia="ru-RU"/>
        </w:rPr>
        <w:t>ая</w:t>
      </w:r>
      <w:r w:rsidR="004524B0">
        <w:rPr>
          <w:rFonts w:ascii="Times New Roman" w:eastAsia="Times New Roman" w:hAnsi="Times New Roman"/>
          <w:sz w:val="28"/>
          <w:szCs w:val="28"/>
          <w:lang w:val="ru-MD" w:eastAsia="ru-RU"/>
        </w:rPr>
        <w:t xml:space="preserve"> служб</w:t>
      </w:r>
      <w:r w:rsidR="00734343">
        <w:rPr>
          <w:rFonts w:ascii="Times New Roman" w:eastAsia="Times New Roman" w:hAnsi="Times New Roman"/>
          <w:sz w:val="28"/>
          <w:szCs w:val="28"/>
          <w:lang w:val="ru-MD" w:eastAsia="ru-RU"/>
        </w:rPr>
        <w:t>а</w:t>
      </w:r>
      <w:r w:rsidR="004524B0">
        <w:rPr>
          <w:rFonts w:ascii="Times New Roman" w:eastAsia="Times New Roman" w:hAnsi="Times New Roman"/>
          <w:sz w:val="28"/>
          <w:szCs w:val="28"/>
          <w:lang w:val="ru-MD" w:eastAsia="ru-RU"/>
        </w:rPr>
        <w:t>.</w:t>
      </w:r>
    </w:p>
    <w:p w:rsidR="004524B0" w:rsidRPr="004524B0" w:rsidRDefault="004524B0" w:rsidP="004524B0">
      <w:pPr>
        <w:spacing w:after="0" w:line="276" w:lineRule="auto"/>
        <w:ind w:firstLine="720"/>
        <w:jc w:val="both"/>
        <w:rPr>
          <w:rFonts w:ascii="Times New Roman" w:hAnsi="Times New Roman"/>
          <w:sz w:val="28"/>
          <w:szCs w:val="28"/>
          <w:lang w:val="ru-RU"/>
        </w:rPr>
      </w:pPr>
      <w:r>
        <w:rPr>
          <w:rFonts w:ascii="Times New Roman" w:hAnsi="Times New Roman"/>
          <w:sz w:val="28"/>
          <w:szCs w:val="28"/>
          <w:lang w:val="ru-RU"/>
        </w:rPr>
        <w:t>Так</w:t>
      </w:r>
      <w:r w:rsidRPr="004524B0">
        <w:rPr>
          <w:rFonts w:ascii="Times New Roman" w:hAnsi="Times New Roman"/>
          <w:sz w:val="28"/>
          <w:szCs w:val="28"/>
          <w:lang w:val="ru-RU"/>
        </w:rPr>
        <w:t xml:space="preserve">, </w:t>
      </w:r>
      <w:r w:rsidRPr="004524B0">
        <w:rPr>
          <w:rFonts w:ascii="Times New Roman" w:hAnsi="Times New Roman" w:cs="Times New Roman"/>
          <w:bCs/>
          <w:sz w:val="28"/>
          <w:szCs w:val="28"/>
          <w:lang w:val="ru-RU" w:eastAsia="ro-RO"/>
        </w:rPr>
        <w:t>отмечается</w:t>
      </w:r>
      <w:r w:rsidRPr="004524B0">
        <w:rPr>
          <w:rFonts w:ascii="Times New Roman" w:hAnsi="Times New Roman"/>
          <w:sz w:val="28"/>
          <w:szCs w:val="28"/>
          <w:lang w:val="ru-RU"/>
        </w:rPr>
        <w:t xml:space="preserve">, </w:t>
      </w:r>
      <w:r>
        <w:rPr>
          <w:rFonts w:ascii="Times New Roman" w:hAnsi="Times New Roman"/>
          <w:sz w:val="28"/>
          <w:szCs w:val="28"/>
          <w:lang w:val="ru-RU"/>
        </w:rPr>
        <w:t>что</w:t>
      </w:r>
      <w:r w:rsidRPr="004524B0">
        <w:rPr>
          <w:rFonts w:ascii="Times New Roman" w:hAnsi="Times New Roman"/>
          <w:sz w:val="28"/>
          <w:szCs w:val="28"/>
          <w:lang w:val="ru-RU"/>
        </w:rPr>
        <w:t xml:space="preserve"> </w:t>
      </w:r>
      <w:r>
        <w:rPr>
          <w:rFonts w:ascii="Times New Roman" w:hAnsi="Times New Roman"/>
          <w:sz w:val="28"/>
          <w:szCs w:val="28"/>
        </w:rPr>
        <w:t xml:space="preserve">2,7% </w:t>
      </w:r>
      <w:r w:rsidRPr="004524B0">
        <w:rPr>
          <w:rFonts w:ascii="Times New Roman" w:hAnsi="Times New Roman"/>
          <w:sz w:val="28"/>
          <w:szCs w:val="28"/>
          <w:lang w:val="ru-MD"/>
        </w:rPr>
        <w:t xml:space="preserve">или </w:t>
      </w:r>
      <w:r>
        <w:rPr>
          <w:rFonts w:ascii="Times New Roman" w:hAnsi="Times New Roman"/>
          <w:sz w:val="28"/>
          <w:szCs w:val="28"/>
        </w:rPr>
        <w:t>926,9</w:t>
      </w:r>
      <w:r>
        <w:rPr>
          <w:rFonts w:ascii="Times New Roman" w:hAnsi="Times New Roman"/>
          <w:sz w:val="28"/>
          <w:szCs w:val="28"/>
          <w:lang w:val="ru-RU"/>
        </w:rPr>
        <w:t xml:space="preserve"> </w:t>
      </w:r>
      <w:r w:rsidRPr="004524B0">
        <w:rPr>
          <w:rFonts w:ascii="Times New Roman" w:eastAsia="Times New Roman" w:hAnsi="Times New Roman"/>
          <w:sz w:val="28"/>
          <w:szCs w:val="28"/>
          <w:lang w:val="ru-RU"/>
        </w:rPr>
        <w:t>млн. леев</w:t>
      </w:r>
      <w:r>
        <w:rPr>
          <w:rFonts w:ascii="Times New Roman" w:hAnsi="Times New Roman"/>
          <w:sz w:val="28"/>
          <w:szCs w:val="28"/>
          <w:lang w:val="ru-RU"/>
        </w:rPr>
        <w:t xml:space="preserve"> представляют собой доходы, поступившие в </w:t>
      </w:r>
      <w:r w:rsidRPr="004524B0">
        <w:rPr>
          <w:rFonts w:ascii="Times New Roman" w:hAnsi="Times New Roman"/>
          <w:sz w:val="28"/>
          <w:szCs w:val="28"/>
          <w:lang w:val="ru-RU"/>
        </w:rPr>
        <w:t>государственн</w:t>
      </w:r>
      <w:r>
        <w:rPr>
          <w:rFonts w:ascii="Times New Roman" w:hAnsi="Times New Roman"/>
          <w:sz w:val="28"/>
          <w:szCs w:val="28"/>
          <w:lang w:val="ru-RU"/>
        </w:rPr>
        <w:t xml:space="preserve">ый </w:t>
      </w:r>
      <w:r w:rsidRPr="004524B0">
        <w:rPr>
          <w:rFonts w:ascii="Times New Roman" w:eastAsia="Times New Roman" w:hAnsi="Times New Roman"/>
          <w:sz w:val="28"/>
          <w:szCs w:val="28"/>
          <w:lang w:val="ru-RU"/>
        </w:rPr>
        <w:t>бюджет</w:t>
      </w:r>
      <w:r>
        <w:rPr>
          <w:rFonts w:ascii="Times New Roman" w:hAnsi="Times New Roman"/>
          <w:sz w:val="28"/>
          <w:szCs w:val="28"/>
          <w:lang w:val="ru-RU"/>
        </w:rPr>
        <w:t xml:space="preserve"> в 2017 году через казначейскую систему и неподтвержденную другими администраторами публичных доходов. Эти обстоятельства ограничивают аудит в возможности высказаться относительно достоверности </w:t>
      </w:r>
      <w:r w:rsidR="00251136">
        <w:rPr>
          <w:rFonts w:ascii="Times New Roman" w:hAnsi="Times New Roman"/>
          <w:sz w:val="28"/>
          <w:szCs w:val="28"/>
          <w:lang w:val="ru-RU"/>
        </w:rPr>
        <w:t xml:space="preserve">и полноты информации, включенной в доходную часть Отчета </w:t>
      </w:r>
      <w:r w:rsidR="00251136">
        <w:rPr>
          <w:rFonts w:ascii="Times New Roman" w:eastAsia="Times New Roman" w:hAnsi="Times New Roman"/>
          <w:sz w:val="28"/>
          <w:szCs w:val="28"/>
          <w:lang w:val="ru-RU" w:eastAsia="ru-RU"/>
        </w:rPr>
        <w:t xml:space="preserve">Правительства об </w:t>
      </w:r>
      <w:r w:rsidR="00251136" w:rsidRPr="00251136">
        <w:rPr>
          <w:rFonts w:ascii="Times New Roman" w:eastAsia="Times New Roman" w:hAnsi="Times New Roman"/>
          <w:sz w:val="28"/>
          <w:szCs w:val="28"/>
          <w:lang w:val="ru-RU" w:eastAsia="ru-RU"/>
        </w:rPr>
        <w:t>исполнени</w:t>
      </w:r>
      <w:r w:rsidR="00251136">
        <w:rPr>
          <w:rFonts w:ascii="Times New Roman" w:eastAsia="Times New Roman" w:hAnsi="Times New Roman"/>
          <w:sz w:val="28"/>
          <w:szCs w:val="28"/>
          <w:lang w:val="ru-RU" w:eastAsia="ru-RU"/>
        </w:rPr>
        <w:t xml:space="preserve">и </w:t>
      </w:r>
      <w:r w:rsidR="00251136" w:rsidRPr="00251136">
        <w:rPr>
          <w:rFonts w:ascii="Times New Roman" w:eastAsia="Times New Roman" w:hAnsi="Times New Roman"/>
          <w:sz w:val="28"/>
          <w:szCs w:val="28"/>
          <w:lang w:val="ru-RU" w:eastAsia="ru-RU"/>
        </w:rPr>
        <w:t>государственн</w:t>
      </w:r>
      <w:r w:rsidR="00251136">
        <w:rPr>
          <w:rFonts w:ascii="Times New Roman" w:eastAsia="Times New Roman" w:hAnsi="Times New Roman"/>
          <w:sz w:val="28"/>
          <w:szCs w:val="28"/>
          <w:lang w:val="ru-RU" w:eastAsia="ru-RU"/>
        </w:rPr>
        <w:t xml:space="preserve">ого </w:t>
      </w:r>
      <w:r w:rsidR="00251136" w:rsidRPr="00251136">
        <w:rPr>
          <w:rFonts w:ascii="Times New Roman" w:eastAsia="Times New Roman" w:hAnsi="Times New Roman"/>
          <w:sz w:val="28"/>
          <w:szCs w:val="28"/>
          <w:lang w:val="ru-RU" w:eastAsia="ru-RU"/>
        </w:rPr>
        <w:t>бюджет</w:t>
      </w:r>
      <w:r w:rsidR="00251136">
        <w:rPr>
          <w:rFonts w:ascii="Times New Roman" w:eastAsia="Times New Roman" w:hAnsi="Times New Roman"/>
          <w:sz w:val="28"/>
          <w:szCs w:val="28"/>
          <w:lang w:val="ru-RU" w:eastAsia="ru-RU"/>
        </w:rPr>
        <w:t>а.</w:t>
      </w:r>
    </w:p>
    <w:p w:rsidR="0064016A" w:rsidRPr="00845DEA" w:rsidRDefault="00251136" w:rsidP="0064016A">
      <w:pPr>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Также, проверки аудита </w:t>
      </w:r>
      <w:r>
        <w:rPr>
          <w:rFonts w:ascii="Times New Roman" w:hAnsi="Times New Roman" w:cs="Times New Roman"/>
          <w:sz w:val="28"/>
          <w:szCs w:val="28"/>
          <w:lang w:val="ru-RU"/>
        </w:rPr>
        <w:t>свидетельствуют, что хотя согласно данным из ,,Ре</w:t>
      </w:r>
      <w:r w:rsidR="00130594">
        <w:rPr>
          <w:rFonts w:ascii="Times New Roman" w:hAnsi="Times New Roman" w:cs="Times New Roman"/>
          <w:sz w:val="28"/>
          <w:szCs w:val="28"/>
          <w:lang w:val="ru-RU"/>
        </w:rPr>
        <w:t>е</w:t>
      </w:r>
      <w:r>
        <w:rPr>
          <w:rFonts w:ascii="Times New Roman" w:hAnsi="Times New Roman" w:cs="Times New Roman"/>
          <w:sz w:val="28"/>
          <w:szCs w:val="28"/>
          <w:lang w:val="ru-RU"/>
        </w:rPr>
        <w:t xml:space="preserve">стра доходов </w:t>
      </w:r>
      <w:r w:rsidRPr="00251136">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ого </w:t>
      </w:r>
      <w:r w:rsidRPr="00251136">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а/</w:t>
      </w:r>
      <w:r w:rsidRPr="00251136">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а </w:t>
      </w:r>
      <w:r w:rsidRPr="00251136">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ого </w:t>
      </w:r>
      <w:r w:rsidRPr="00734343">
        <w:rPr>
          <w:rFonts w:ascii="Times New Roman" w:eastAsia="Times New Roman" w:hAnsi="Times New Roman" w:cs="Times New Roman"/>
          <w:sz w:val="28"/>
          <w:szCs w:val="28"/>
          <w:lang w:val="ru-MD" w:eastAsia="ru-RU"/>
        </w:rPr>
        <w:t>социального страхования</w:t>
      </w:r>
      <w:r w:rsidRPr="00734343">
        <w:rPr>
          <w:rFonts w:ascii="Times New Roman" w:hAnsi="Times New Roman" w:cs="Times New Roman"/>
          <w:sz w:val="28"/>
          <w:szCs w:val="28"/>
          <w:lang w:val="ru-MD"/>
        </w:rPr>
        <w:t>/</w:t>
      </w:r>
      <w:r w:rsidRPr="00734343">
        <w:rPr>
          <w:rFonts w:ascii="Times New Roman" w:hAnsi="Times New Roman" w:cs="Times New Roman"/>
          <w:bCs/>
          <w:sz w:val="28"/>
          <w:szCs w:val="28"/>
          <w:lang w:val="ru-MD"/>
        </w:rPr>
        <w:t xml:space="preserve">фондов обязательного медицинского страхования/ местных </w:t>
      </w:r>
      <w:r w:rsidRPr="00734343">
        <w:rPr>
          <w:rFonts w:ascii="Times New Roman" w:eastAsia="Times New Roman" w:hAnsi="Times New Roman" w:cs="Times New Roman"/>
          <w:bCs/>
          <w:sz w:val="28"/>
          <w:szCs w:val="28"/>
          <w:lang w:val="ru-MD"/>
        </w:rPr>
        <w:t>бюджет</w:t>
      </w:r>
      <w:r w:rsidRPr="00734343">
        <w:rPr>
          <w:rFonts w:ascii="Times New Roman" w:hAnsi="Times New Roman" w:cs="Times New Roman"/>
          <w:bCs/>
          <w:sz w:val="28"/>
          <w:szCs w:val="28"/>
          <w:lang w:val="ru-MD"/>
        </w:rPr>
        <w:t xml:space="preserve">ов от </w:t>
      </w:r>
      <w:r w:rsidRPr="00734343">
        <w:rPr>
          <w:rFonts w:ascii="Times New Roman" w:hAnsi="Times New Roman"/>
          <w:sz w:val="28"/>
          <w:szCs w:val="28"/>
          <w:lang w:val="ru-MD"/>
        </w:rPr>
        <w:t>01.01.2017 до 31.12.2017” (Форм</w:t>
      </w:r>
      <w:r w:rsidR="00734343">
        <w:rPr>
          <w:rFonts w:ascii="Times New Roman" w:hAnsi="Times New Roman"/>
          <w:sz w:val="28"/>
          <w:szCs w:val="28"/>
          <w:lang w:val="ru-MD"/>
        </w:rPr>
        <w:t>а</w:t>
      </w:r>
      <w:r w:rsidRPr="00734343">
        <w:rPr>
          <w:rFonts w:ascii="Times New Roman" w:hAnsi="Times New Roman"/>
          <w:sz w:val="28"/>
          <w:szCs w:val="28"/>
          <w:lang w:val="ru-MD"/>
        </w:rPr>
        <w:t xml:space="preserve"> FI-006), </w:t>
      </w:r>
      <w:r w:rsidR="0064016A" w:rsidRPr="00734343">
        <w:rPr>
          <w:rFonts w:ascii="Times New Roman" w:hAnsi="Times New Roman"/>
          <w:sz w:val="28"/>
          <w:szCs w:val="28"/>
          <w:lang w:val="ru-MD"/>
        </w:rPr>
        <w:t xml:space="preserve">завизированного Таможенной службой, доходы, взысканные в государственный </w:t>
      </w:r>
      <w:r w:rsidR="0064016A" w:rsidRPr="00734343">
        <w:rPr>
          <w:rFonts w:ascii="Times New Roman" w:eastAsia="Times New Roman" w:hAnsi="Times New Roman"/>
          <w:sz w:val="28"/>
          <w:szCs w:val="28"/>
          <w:lang w:val="ru-MD"/>
        </w:rPr>
        <w:t>бюджет</w:t>
      </w:r>
      <w:r w:rsidR="0064016A" w:rsidRPr="00734343">
        <w:rPr>
          <w:rFonts w:ascii="Times New Roman" w:hAnsi="Times New Roman"/>
          <w:sz w:val="28"/>
          <w:szCs w:val="28"/>
          <w:lang w:val="ru-MD"/>
        </w:rPr>
        <w:t xml:space="preserve"> Таможенной службой, подтверждены в сумме 20372565,9 </w:t>
      </w:r>
      <w:r w:rsidR="0064016A" w:rsidRPr="00734343">
        <w:rPr>
          <w:rFonts w:ascii="Times New Roman" w:hAnsi="Times New Roman"/>
          <w:spacing w:val="-4"/>
          <w:sz w:val="28"/>
          <w:szCs w:val="28"/>
          <w:lang w:val="ru-MD"/>
        </w:rPr>
        <w:t>тыс. леев</w:t>
      </w:r>
      <w:r w:rsidR="0064016A" w:rsidRPr="00734343">
        <w:rPr>
          <w:rFonts w:ascii="Times New Roman" w:hAnsi="Times New Roman"/>
          <w:sz w:val="28"/>
          <w:szCs w:val="28"/>
          <w:lang w:val="ru-MD"/>
        </w:rPr>
        <w:t xml:space="preserve">, а в ,,Аналитическом отчете об </w:t>
      </w:r>
      <w:r w:rsidR="0064016A" w:rsidRPr="00734343">
        <w:rPr>
          <w:rFonts w:ascii="Times New Roman" w:eastAsia="Times New Roman" w:hAnsi="Times New Roman"/>
          <w:sz w:val="28"/>
          <w:szCs w:val="28"/>
          <w:lang w:val="ru-MD"/>
        </w:rPr>
        <w:t>исполнени</w:t>
      </w:r>
      <w:r w:rsidR="0064016A" w:rsidRPr="00734343">
        <w:rPr>
          <w:rFonts w:ascii="Times New Roman" w:hAnsi="Times New Roman"/>
          <w:sz w:val="28"/>
          <w:szCs w:val="28"/>
          <w:lang w:val="ru-MD"/>
        </w:rPr>
        <w:t xml:space="preserve">и НПБ </w:t>
      </w:r>
      <w:r w:rsidR="0064016A" w:rsidRPr="00734343">
        <w:rPr>
          <w:rFonts w:ascii="Times New Roman" w:eastAsia="Times New Roman" w:hAnsi="Times New Roman" w:cs="Times New Roman"/>
          <w:bCs/>
          <w:color w:val="000000"/>
          <w:sz w:val="28"/>
          <w:szCs w:val="28"/>
          <w:lang w:val="ru-MD" w:eastAsia="ru-RU"/>
        </w:rPr>
        <w:t xml:space="preserve">по состоянию на </w:t>
      </w:r>
      <w:r w:rsidR="0064016A" w:rsidRPr="00734343">
        <w:rPr>
          <w:rFonts w:ascii="Times New Roman" w:hAnsi="Times New Roman"/>
          <w:sz w:val="28"/>
          <w:szCs w:val="28"/>
          <w:lang w:val="ru-MD"/>
        </w:rPr>
        <w:t>31.12.2017” (Форма FA-005), доходы,</w:t>
      </w:r>
      <w:r w:rsidR="0064016A">
        <w:rPr>
          <w:rFonts w:ascii="Times New Roman" w:hAnsi="Times New Roman"/>
          <w:sz w:val="28"/>
          <w:szCs w:val="28"/>
          <w:lang w:val="ru-RU"/>
        </w:rPr>
        <w:t xml:space="preserve"> взысканные Таможенной службой, отражены в отчетности на </w:t>
      </w:r>
      <w:r w:rsidR="0064016A" w:rsidRPr="0041594C">
        <w:rPr>
          <w:rFonts w:ascii="Times New Roman" w:hAnsi="Times New Roman"/>
          <w:sz w:val="28"/>
          <w:szCs w:val="28"/>
        </w:rPr>
        <w:lastRenderedPageBreak/>
        <w:t>168,7</w:t>
      </w:r>
      <w:r w:rsidR="0064016A">
        <w:rPr>
          <w:rFonts w:ascii="Times New Roman" w:hAnsi="Times New Roman"/>
          <w:sz w:val="28"/>
          <w:szCs w:val="28"/>
          <w:lang w:val="ru-RU"/>
        </w:rPr>
        <w:t xml:space="preserve"> </w:t>
      </w:r>
      <w:r w:rsidR="0064016A" w:rsidRPr="0064016A">
        <w:rPr>
          <w:rFonts w:ascii="Times New Roman" w:hAnsi="Times New Roman"/>
          <w:spacing w:val="-4"/>
          <w:sz w:val="28"/>
          <w:szCs w:val="28"/>
          <w:lang w:val="ru-RU"/>
        </w:rPr>
        <w:t>тыс. леев</w:t>
      </w:r>
      <w:r w:rsidR="0064016A">
        <w:rPr>
          <w:rFonts w:ascii="Times New Roman" w:hAnsi="Times New Roman"/>
          <w:sz w:val="28"/>
          <w:szCs w:val="28"/>
          <w:lang w:val="ru-RU"/>
        </w:rPr>
        <w:t xml:space="preserve"> меньше. Согласно объяснениям МФ, указанная ситуация была определена изменением администрат</w:t>
      </w:r>
      <w:r w:rsidR="00485279">
        <w:rPr>
          <w:rFonts w:ascii="Times New Roman" w:hAnsi="Times New Roman"/>
          <w:sz w:val="28"/>
          <w:szCs w:val="28"/>
          <w:lang w:val="ru-RU"/>
        </w:rPr>
        <w:t xml:space="preserve">ора по доходам по типу сборов </w:t>
      </w:r>
      <w:r w:rsidR="00485279" w:rsidRPr="00D82EE3">
        <w:rPr>
          <w:rFonts w:ascii="Times New Roman" w:hAnsi="Times New Roman"/>
          <w:sz w:val="28"/>
          <w:szCs w:val="28"/>
        </w:rPr>
        <w:t xml:space="preserve">„Vinieta” </w:t>
      </w:r>
      <w:r w:rsidR="0064016A" w:rsidRPr="00D82EE3">
        <w:rPr>
          <w:rFonts w:ascii="Times New Roman" w:hAnsi="Times New Roman"/>
          <w:sz w:val="28"/>
          <w:szCs w:val="28"/>
        </w:rPr>
        <w:t>(</w:t>
      </w:r>
      <w:r w:rsidR="0064016A">
        <w:rPr>
          <w:rFonts w:ascii="Times New Roman" w:hAnsi="Times New Roman"/>
          <w:sz w:val="28"/>
          <w:szCs w:val="28"/>
          <w:lang w:val="ru-RU"/>
        </w:rPr>
        <w:t>ЭБК</w:t>
      </w:r>
      <w:r w:rsidR="0064016A" w:rsidRPr="00D82EE3">
        <w:rPr>
          <w:rFonts w:ascii="Times New Roman" w:hAnsi="Times New Roman"/>
          <w:sz w:val="28"/>
          <w:szCs w:val="28"/>
        </w:rPr>
        <w:t xml:space="preserve"> 114638)</w:t>
      </w:r>
      <w:r w:rsidR="0064016A">
        <w:rPr>
          <w:rFonts w:ascii="Times New Roman" w:hAnsi="Times New Roman"/>
          <w:sz w:val="28"/>
          <w:szCs w:val="28"/>
          <w:lang w:val="ru-RU"/>
        </w:rPr>
        <w:t xml:space="preserve"> от Таможенной службы </w:t>
      </w:r>
      <w:r w:rsidR="00734343">
        <w:rPr>
          <w:rFonts w:ascii="Times New Roman" w:hAnsi="Times New Roman"/>
          <w:sz w:val="28"/>
          <w:szCs w:val="28"/>
          <w:lang w:val="ru-RU"/>
        </w:rPr>
        <w:t>к</w:t>
      </w:r>
      <w:r w:rsidR="0064016A">
        <w:rPr>
          <w:rFonts w:ascii="Times New Roman" w:hAnsi="Times New Roman"/>
          <w:sz w:val="28"/>
          <w:szCs w:val="28"/>
          <w:lang w:val="ru-RU"/>
        </w:rPr>
        <w:t xml:space="preserve"> </w:t>
      </w:r>
      <w:r w:rsidR="0064016A">
        <w:rPr>
          <w:rFonts w:ascii="Times New Roman" w:eastAsia="Times New Roman" w:hAnsi="Times New Roman"/>
          <w:color w:val="000000"/>
          <w:sz w:val="28"/>
          <w:szCs w:val="28"/>
          <w:lang w:val="ru-RU" w:eastAsia="ru-RU"/>
        </w:rPr>
        <w:t>Г</w:t>
      </w:r>
      <w:r w:rsidR="0064016A" w:rsidRPr="0019159B">
        <w:rPr>
          <w:rFonts w:ascii="Times New Roman" w:eastAsia="Times New Roman" w:hAnsi="Times New Roman"/>
          <w:color w:val="000000"/>
          <w:sz w:val="28"/>
          <w:szCs w:val="28"/>
          <w:lang w:val="ru-RU" w:eastAsia="ru-RU"/>
        </w:rPr>
        <w:t>осударственн</w:t>
      </w:r>
      <w:r w:rsidR="00734343">
        <w:rPr>
          <w:rFonts w:ascii="Times New Roman" w:eastAsia="Times New Roman" w:hAnsi="Times New Roman"/>
          <w:color w:val="000000"/>
          <w:sz w:val="28"/>
          <w:szCs w:val="28"/>
          <w:lang w:val="ru-RU" w:eastAsia="ru-RU"/>
        </w:rPr>
        <w:t>ой</w:t>
      </w:r>
      <w:r w:rsidR="0064016A">
        <w:rPr>
          <w:rFonts w:ascii="Times New Roman" w:eastAsia="Times New Roman" w:hAnsi="Times New Roman"/>
          <w:color w:val="000000"/>
          <w:sz w:val="28"/>
          <w:szCs w:val="28"/>
          <w:lang w:val="ru-RU" w:eastAsia="ru-RU"/>
        </w:rPr>
        <w:t xml:space="preserve"> налогов</w:t>
      </w:r>
      <w:r w:rsidR="00734343">
        <w:rPr>
          <w:rFonts w:ascii="Times New Roman" w:eastAsia="Times New Roman" w:hAnsi="Times New Roman"/>
          <w:color w:val="000000"/>
          <w:sz w:val="28"/>
          <w:szCs w:val="28"/>
          <w:lang w:val="ru-RU" w:eastAsia="ru-RU"/>
        </w:rPr>
        <w:t>ой службе</w:t>
      </w:r>
      <w:r w:rsidR="0064016A">
        <w:rPr>
          <w:rFonts w:ascii="Times New Roman" w:eastAsia="Times New Roman" w:hAnsi="Times New Roman"/>
          <w:color w:val="000000"/>
          <w:sz w:val="28"/>
          <w:szCs w:val="28"/>
          <w:lang w:val="ru-RU" w:eastAsia="ru-RU"/>
        </w:rPr>
        <w:t>. Так</w:t>
      </w:r>
      <w:r w:rsidR="0064016A" w:rsidRPr="0064016A">
        <w:rPr>
          <w:rFonts w:ascii="Times New Roman" w:eastAsia="Times New Roman" w:hAnsi="Times New Roman"/>
          <w:color w:val="000000"/>
          <w:sz w:val="28"/>
          <w:szCs w:val="28"/>
          <w:lang w:val="ru-RU" w:eastAsia="ru-RU"/>
        </w:rPr>
        <w:t xml:space="preserve">, </w:t>
      </w:r>
      <w:r w:rsidR="0064016A">
        <w:rPr>
          <w:rFonts w:ascii="Times New Roman" w:eastAsia="Times New Roman" w:hAnsi="Times New Roman"/>
          <w:color w:val="000000"/>
          <w:sz w:val="28"/>
          <w:szCs w:val="28"/>
          <w:lang w:val="ru-RU" w:eastAsia="ru-RU"/>
        </w:rPr>
        <w:t>поступления</w:t>
      </w:r>
      <w:r w:rsidR="0064016A" w:rsidRPr="0064016A">
        <w:rPr>
          <w:rFonts w:ascii="Times New Roman" w:eastAsia="Times New Roman" w:hAnsi="Times New Roman"/>
          <w:color w:val="000000"/>
          <w:sz w:val="28"/>
          <w:szCs w:val="28"/>
          <w:lang w:val="ru-RU" w:eastAsia="ru-RU"/>
        </w:rPr>
        <w:t xml:space="preserve"> </w:t>
      </w:r>
      <w:r w:rsidR="0064016A">
        <w:rPr>
          <w:rFonts w:ascii="Times New Roman" w:eastAsia="Times New Roman" w:hAnsi="Times New Roman"/>
          <w:color w:val="000000"/>
          <w:sz w:val="28"/>
          <w:szCs w:val="28"/>
          <w:lang w:val="ru-RU" w:eastAsia="ru-RU"/>
        </w:rPr>
        <w:t>в</w:t>
      </w:r>
      <w:r w:rsidR="0064016A" w:rsidRPr="0064016A">
        <w:rPr>
          <w:rFonts w:ascii="Times New Roman" w:eastAsia="Times New Roman" w:hAnsi="Times New Roman"/>
          <w:color w:val="000000"/>
          <w:sz w:val="28"/>
          <w:szCs w:val="28"/>
          <w:lang w:val="ru-RU" w:eastAsia="ru-RU"/>
        </w:rPr>
        <w:t xml:space="preserve"> </w:t>
      </w:r>
      <w:r w:rsidR="0064016A">
        <w:rPr>
          <w:rFonts w:ascii="Times New Roman" w:eastAsia="Times New Roman" w:hAnsi="Times New Roman"/>
          <w:color w:val="000000"/>
          <w:sz w:val="28"/>
          <w:szCs w:val="28"/>
          <w:lang w:val="ru-RU" w:eastAsia="ru-RU"/>
        </w:rPr>
        <w:t>сумме</w:t>
      </w:r>
      <w:r w:rsidR="0064016A" w:rsidRPr="0064016A">
        <w:rPr>
          <w:rFonts w:ascii="Times New Roman" w:eastAsia="Times New Roman" w:hAnsi="Times New Roman"/>
          <w:color w:val="000000"/>
          <w:sz w:val="28"/>
          <w:szCs w:val="28"/>
          <w:lang w:val="ru-RU" w:eastAsia="ru-RU"/>
        </w:rPr>
        <w:t xml:space="preserve"> </w:t>
      </w:r>
      <w:r w:rsidR="0064016A" w:rsidRPr="00D82EE3">
        <w:rPr>
          <w:rFonts w:ascii="Times New Roman" w:hAnsi="Times New Roman"/>
          <w:sz w:val="28"/>
          <w:szCs w:val="28"/>
        </w:rPr>
        <w:t>168,7</w:t>
      </w:r>
      <w:r w:rsidR="0064016A">
        <w:rPr>
          <w:rFonts w:ascii="Times New Roman" w:hAnsi="Times New Roman"/>
          <w:sz w:val="28"/>
          <w:szCs w:val="28"/>
          <w:lang w:val="ru-RU"/>
        </w:rPr>
        <w:t xml:space="preserve"> </w:t>
      </w:r>
      <w:r w:rsidR="0064016A" w:rsidRPr="0064016A">
        <w:rPr>
          <w:rFonts w:ascii="Times New Roman" w:hAnsi="Times New Roman"/>
          <w:spacing w:val="-4"/>
          <w:sz w:val="28"/>
          <w:szCs w:val="28"/>
          <w:lang w:val="ru-RU"/>
        </w:rPr>
        <w:t>тыс. леев</w:t>
      </w:r>
      <w:r w:rsidR="0064016A">
        <w:rPr>
          <w:rFonts w:ascii="Times New Roman" w:hAnsi="Times New Roman"/>
          <w:sz w:val="28"/>
          <w:szCs w:val="28"/>
          <w:lang w:val="ru-RU"/>
        </w:rPr>
        <w:t xml:space="preserve"> от </w:t>
      </w:r>
      <w:r w:rsidR="0064016A" w:rsidRPr="00D82EE3">
        <w:rPr>
          <w:rFonts w:ascii="Times New Roman" w:hAnsi="Times New Roman"/>
          <w:sz w:val="28"/>
          <w:szCs w:val="28"/>
        </w:rPr>
        <w:t>20.02.2017,</w:t>
      </w:r>
      <w:r w:rsidR="0064016A">
        <w:rPr>
          <w:rFonts w:ascii="Times New Roman" w:hAnsi="Times New Roman"/>
          <w:sz w:val="28"/>
          <w:szCs w:val="28"/>
          <w:lang w:val="ru-RU"/>
        </w:rPr>
        <w:t xml:space="preserve"> даты ввода в действие изменений нормативной базы, записан</w:t>
      </w:r>
      <w:r w:rsidR="00845DEA">
        <w:rPr>
          <w:rFonts w:ascii="Times New Roman" w:hAnsi="Times New Roman"/>
          <w:sz w:val="28"/>
          <w:szCs w:val="28"/>
          <w:lang w:val="ru-RU"/>
        </w:rPr>
        <w:t>н</w:t>
      </w:r>
      <w:r w:rsidR="00734343">
        <w:rPr>
          <w:rFonts w:ascii="Times New Roman" w:hAnsi="Times New Roman"/>
          <w:sz w:val="28"/>
          <w:szCs w:val="28"/>
          <w:lang w:val="ru-RU"/>
        </w:rPr>
        <w:t>ой</w:t>
      </w:r>
      <w:r w:rsidR="0064016A">
        <w:rPr>
          <w:rFonts w:ascii="Times New Roman" w:hAnsi="Times New Roman"/>
          <w:sz w:val="28"/>
          <w:szCs w:val="28"/>
          <w:lang w:val="ru-RU"/>
        </w:rPr>
        <w:t xml:space="preserve"> за Таможенной службой (</w:t>
      </w:r>
      <w:r w:rsidR="00835CC5">
        <w:rPr>
          <w:rFonts w:ascii="Times New Roman" w:hAnsi="Times New Roman"/>
          <w:sz w:val="28"/>
          <w:szCs w:val="28"/>
          <w:lang w:val="ru-RU"/>
        </w:rPr>
        <w:t>позиция</w:t>
      </w:r>
      <w:r w:rsidR="0064016A">
        <w:rPr>
          <w:rFonts w:ascii="Times New Roman" w:hAnsi="Times New Roman"/>
          <w:sz w:val="28"/>
          <w:szCs w:val="28"/>
          <w:lang w:val="ru-RU"/>
        </w:rPr>
        <w:t xml:space="preserve"> </w:t>
      </w:r>
      <w:r w:rsidR="0064016A" w:rsidRPr="00D82EE3">
        <w:rPr>
          <w:rFonts w:ascii="Times New Roman" w:hAnsi="Times New Roman"/>
          <w:sz w:val="28"/>
          <w:szCs w:val="28"/>
        </w:rPr>
        <w:t>0130),</w:t>
      </w:r>
      <w:r w:rsidR="00845DEA">
        <w:rPr>
          <w:rFonts w:ascii="Times New Roman" w:hAnsi="Times New Roman"/>
          <w:sz w:val="28"/>
          <w:szCs w:val="28"/>
          <w:lang w:val="ru-RU"/>
        </w:rPr>
        <w:t xml:space="preserve"> были отражены в отчетности </w:t>
      </w:r>
      <w:r w:rsidR="00845DEA">
        <w:rPr>
          <w:rFonts w:ascii="Times New Roman" w:eastAsia="Times New Roman" w:hAnsi="Times New Roman"/>
          <w:color w:val="000000"/>
          <w:sz w:val="28"/>
          <w:szCs w:val="28"/>
          <w:lang w:val="ru-RU" w:eastAsia="ru-RU"/>
        </w:rPr>
        <w:t>Г</w:t>
      </w:r>
      <w:r w:rsidR="00845DEA" w:rsidRPr="0019159B">
        <w:rPr>
          <w:rFonts w:ascii="Times New Roman" w:eastAsia="Times New Roman" w:hAnsi="Times New Roman"/>
          <w:color w:val="000000"/>
          <w:sz w:val="28"/>
          <w:szCs w:val="28"/>
          <w:lang w:val="ru-RU" w:eastAsia="ru-RU"/>
        </w:rPr>
        <w:t>осударственн</w:t>
      </w:r>
      <w:r w:rsidR="00845DEA">
        <w:rPr>
          <w:rFonts w:ascii="Times New Roman" w:eastAsia="Times New Roman" w:hAnsi="Times New Roman"/>
          <w:color w:val="000000"/>
          <w:sz w:val="28"/>
          <w:szCs w:val="28"/>
          <w:lang w:val="ru-RU" w:eastAsia="ru-RU"/>
        </w:rPr>
        <w:t>ой налоговой службы.</w:t>
      </w:r>
    </w:p>
    <w:p w:rsidR="00845DEA" w:rsidRPr="00845DEA" w:rsidRDefault="00845DEA" w:rsidP="00130594">
      <w:pPr>
        <w:spacing w:after="0" w:line="276" w:lineRule="auto"/>
        <w:ind w:firstLine="709"/>
        <w:jc w:val="both"/>
        <w:rPr>
          <w:rFonts w:ascii="Times New Roman" w:eastAsia="Times New Roman" w:hAnsi="Times New Roman" w:cs="Times New Roman"/>
          <w:sz w:val="24"/>
          <w:szCs w:val="24"/>
          <w:lang w:val="ru-RU"/>
        </w:rPr>
      </w:pPr>
      <w:r>
        <w:rPr>
          <w:rFonts w:ascii="Times New Roman" w:hAnsi="Times New Roman"/>
          <w:sz w:val="28"/>
          <w:szCs w:val="28"/>
          <w:lang w:val="ru-RU"/>
        </w:rPr>
        <w:t xml:space="preserve">Согласно </w:t>
      </w:r>
      <w:r>
        <w:rPr>
          <w:rFonts w:ascii="Times New Roman" w:eastAsia="Calibri" w:hAnsi="Times New Roman" w:cs="Times New Roman"/>
          <w:sz w:val="28"/>
          <w:szCs w:val="28"/>
          <w:lang w:val="ru-RU"/>
        </w:rPr>
        <w:t>законодательной базе</w:t>
      </w:r>
      <w:r>
        <w:rPr>
          <w:rStyle w:val="a9"/>
          <w:rFonts w:ascii="Times New Roman" w:hAnsi="Times New Roman" w:cs="Times New Roman"/>
          <w:sz w:val="28"/>
          <w:szCs w:val="28"/>
        </w:rPr>
        <w:footnoteReference w:id="14"/>
      </w:r>
      <w:r>
        <w:rPr>
          <w:rFonts w:ascii="Times New Roman" w:hAnsi="Times New Roman" w:cs="Times New Roman"/>
          <w:sz w:val="28"/>
          <w:szCs w:val="28"/>
        </w:rPr>
        <w:t xml:space="preserve">, </w:t>
      </w:r>
      <w:r w:rsidRPr="00F503E3">
        <w:rPr>
          <w:rFonts w:ascii="Times New Roman" w:hAnsi="Times New Roman" w:cs="Times New Roman"/>
          <w:i/>
          <w:sz w:val="28"/>
          <w:szCs w:val="28"/>
        </w:rPr>
        <w:t>„</w:t>
      </w:r>
      <w:r w:rsidRPr="00845DEA">
        <w:rPr>
          <w:rFonts w:ascii="Times New Roman" w:hAnsi="Times New Roman" w:cs="Times New Roman"/>
          <w:i/>
          <w:sz w:val="28"/>
          <w:szCs w:val="28"/>
          <w:lang w:val="ru-RU"/>
        </w:rPr>
        <w:t>у</w:t>
      </w:r>
      <w:r w:rsidRPr="00845DEA">
        <w:rPr>
          <w:rFonts w:ascii="Times New Roman" w:eastAsia="Times New Roman" w:hAnsi="Times New Roman" w:cs="Times New Roman"/>
          <w:i/>
          <w:sz w:val="28"/>
          <w:szCs w:val="28"/>
          <w:lang w:val="ru-RU"/>
        </w:rPr>
        <w:t>правление сбором взносов с плательщиков, учет взносов, начисление пеней, а также о</w:t>
      </w:r>
      <w:r w:rsidR="00835CC5">
        <w:rPr>
          <w:rFonts w:ascii="Times New Roman" w:eastAsia="Times New Roman" w:hAnsi="Times New Roman" w:cs="Times New Roman"/>
          <w:i/>
          <w:sz w:val="28"/>
          <w:szCs w:val="28"/>
          <w:lang w:val="ru-RU"/>
        </w:rPr>
        <w:t>тслежива</w:t>
      </w:r>
      <w:r w:rsidRPr="00845DEA">
        <w:rPr>
          <w:rFonts w:ascii="Times New Roman" w:eastAsia="Times New Roman" w:hAnsi="Times New Roman" w:cs="Times New Roman"/>
          <w:i/>
          <w:sz w:val="28"/>
          <w:szCs w:val="28"/>
          <w:lang w:val="ru-RU"/>
        </w:rPr>
        <w:t>ние взыскания на задолженности в Фонд винограда и вина производятся Государственной налоговой службой в порядке, аналогичном установленному согласно налоговому законодательству для администрирования налогов и сборов</w:t>
      </w:r>
      <w:r w:rsidRPr="00F503E3">
        <w:rPr>
          <w:rFonts w:ascii="Times New Roman" w:hAnsi="Times New Roman" w:cs="Times New Roman"/>
          <w:i/>
          <w:sz w:val="28"/>
          <w:szCs w:val="28"/>
        </w:rPr>
        <w:t>”</w:t>
      </w:r>
      <w:r>
        <w:rPr>
          <w:rFonts w:ascii="Times New Roman" w:hAnsi="Times New Roman" w:cs="Times New Roman"/>
          <w:sz w:val="28"/>
          <w:szCs w:val="28"/>
        </w:rPr>
        <w:t>.</w:t>
      </w:r>
      <w:r w:rsidR="00FC42B2">
        <w:rPr>
          <w:rFonts w:ascii="Times New Roman" w:hAnsi="Times New Roman" w:cs="Times New Roman"/>
          <w:sz w:val="28"/>
          <w:szCs w:val="28"/>
          <w:lang w:val="ru-RU"/>
        </w:rPr>
        <w:t xml:space="preserve"> Так,</w:t>
      </w:r>
      <w:r w:rsidR="00E11FE9">
        <w:rPr>
          <w:rFonts w:ascii="Times New Roman" w:hAnsi="Times New Roman" w:cs="Times New Roman"/>
          <w:sz w:val="28"/>
          <w:szCs w:val="28"/>
          <w:lang w:val="ru-RU"/>
        </w:rPr>
        <w:t xml:space="preserve"> аудит отмечает, что по </w:t>
      </w:r>
      <w:r w:rsidR="00E11FE9">
        <w:rPr>
          <w:rFonts w:ascii="Times New Roman" w:eastAsia="Times New Roman" w:hAnsi="Times New Roman"/>
          <w:color w:val="000000"/>
          <w:sz w:val="28"/>
          <w:szCs w:val="28"/>
          <w:lang w:val="ru-RU" w:eastAsia="ru-RU"/>
        </w:rPr>
        <w:t xml:space="preserve">обязательной плате производителей виноградно-винодельческой продукции, поступившей в течение 2017 года в сумме </w:t>
      </w:r>
      <w:r w:rsidR="00E11FE9">
        <w:rPr>
          <w:rFonts w:ascii="Times New Roman" w:hAnsi="Times New Roman" w:cs="Times New Roman"/>
          <w:sz w:val="28"/>
          <w:szCs w:val="28"/>
        </w:rPr>
        <w:t>20,3</w:t>
      </w:r>
      <w:r w:rsidR="00E11FE9">
        <w:rPr>
          <w:rFonts w:ascii="Times New Roman" w:hAnsi="Times New Roman" w:cs="Times New Roman"/>
          <w:sz w:val="28"/>
          <w:szCs w:val="28"/>
          <w:lang w:val="ru-RU"/>
        </w:rPr>
        <w:t xml:space="preserve"> </w:t>
      </w:r>
      <w:r w:rsidR="00E11FE9" w:rsidRPr="00E11FE9">
        <w:rPr>
          <w:rFonts w:ascii="Times New Roman" w:eastAsia="Times New Roman" w:hAnsi="Times New Roman" w:cs="Times New Roman"/>
          <w:sz w:val="28"/>
          <w:szCs w:val="28"/>
          <w:lang w:val="ru-RU"/>
        </w:rPr>
        <w:t>млн. леев</w:t>
      </w:r>
      <w:r w:rsidR="00E11FE9">
        <w:rPr>
          <w:rFonts w:ascii="Times New Roman" w:hAnsi="Times New Roman" w:cs="Times New Roman"/>
          <w:sz w:val="28"/>
          <w:szCs w:val="28"/>
          <w:lang w:val="ru-RU"/>
        </w:rPr>
        <w:t>, не была произведена взаимная сверка между МФ и ГНС, указанная сумма не была отражена в ежемесячном Ре</w:t>
      </w:r>
      <w:r w:rsidR="00130594">
        <w:rPr>
          <w:rFonts w:ascii="Times New Roman" w:hAnsi="Times New Roman" w:cs="Times New Roman"/>
          <w:sz w:val="28"/>
          <w:szCs w:val="28"/>
          <w:lang w:val="ru-RU"/>
        </w:rPr>
        <w:t>е</w:t>
      </w:r>
      <w:r w:rsidR="00E11FE9">
        <w:rPr>
          <w:rFonts w:ascii="Times New Roman" w:hAnsi="Times New Roman" w:cs="Times New Roman"/>
          <w:sz w:val="28"/>
          <w:szCs w:val="28"/>
          <w:lang w:val="ru-RU"/>
        </w:rPr>
        <w:t xml:space="preserve">стре доходов </w:t>
      </w:r>
      <w:r w:rsidR="00E11FE9" w:rsidRPr="00251136">
        <w:rPr>
          <w:rFonts w:ascii="Times New Roman" w:hAnsi="Times New Roman" w:cs="Times New Roman"/>
          <w:sz w:val="28"/>
          <w:szCs w:val="28"/>
          <w:lang w:val="ru-RU"/>
        </w:rPr>
        <w:t>государственн</w:t>
      </w:r>
      <w:r w:rsidR="00E11FE9">
        <w:rPr>
          <w:rFonts w:ascii="Times New Roman" w:hAnsi="Times New Roman" w:cs="Times New Roman"/>
          <w:sz w:val="28"/>
          <w:szCs w:val="28"/>
          <w:lang w:val="ru-RU"/>
        </w:rPr>
        <w:t xml:space="preserve">ого </w:t>
      </w:r>
      <w:r w:rsidR="00E11FE9" w:rsidRPr="00251136">
        <w:rPr>
          <w:rFonts w:ascii="Times New Roman" w:eastAsia="Times New Roman" w:hAnsi="Times New Roman" w:cs="Times New Roman"/>
          <w:sz w:val="28"/>
          <w:szCs w:val="28"/>
          <w:lang w:val="ru-RU"/>
        </w:rPr>
        <w:t>бюджет</w:t>
      </w:r>
      <w:r w:rsidR="00E11FE9">
        <w:rPr>
          <w:rFonts w:ascii="Times New Roman" w:hAnsi="Times New Roman" w:cs="Times New Roman"/>
          <w:sz w:val="28"/>
          <w:szCs w:val="28"/>
          <w:lang w:val="ru-RU"/>
        </w:rPr>
        <w:t xml:space="preserve">а </w:t>
      </w:r>
      <w:r w:rsidR="00E11FE9">
        <w:rPr>
          <w:rFonts w:ascii="Times New Roman" w:hAnsi="Times New Roman" w:cs="Times New Roman"/>
          <w:sz w:val="28"/>
          <w:szCs w:val="28"/>
        </w:rPr>
        <w:t>(</w:t>
      </w:r>
      <w:r w:rsidR="00F26CF8">
        <w:rPr>
          <w:rFonts w:ascii="Times New Roman" w:hAnsi="Times New Roman" w:cs="Times New Roman"/>
          <w:sz w:val="28"/>
          <w:szCs w:val="28"/>
          <w:lang w:val="ru-RU"/>
        </w:rPr>
        <w:t xml:space="preserve">в </w:t>
      </w:r>
      <w:r w:rsidR="00E11FE9">
        <w:rPr>
          <w:rFonts w:ascii="Times New Roman" w:hAnsi="Times New Roman" w:cs="Times New Roman"/>
          <w:sz w:val="28"/>
          <w:szCs w:val="28"/>
          <w:lang w:val="ru-RU"/>
        </w:rPr>
        <w:t>Форм</w:t>
      </w:r>
      <w:r w:rsidR="00F26CF8">
        <w:rPr>
          <w:rFonts w:ascii="Times New Roman" w:hAnsi="Times New Roman" w:cs="Times New Roman"/>
          <w:sz w:val="28"/>
          <w:szCs w:val="28"/>
          <w:lang w:val="ru-RU"/>
        </w:rPr>
        <w:t>е</w:t>
      </w:r>
      <w:r w:rsidR="00E11FE9">
        <w:rPr>
          <w:rFonts w:ascii="Times New Roman" w:hAnsi="Times New Roman" w:cs="Times New Roman"/>
          <w:sz w:val="28"/>
          <w:szCs w:val="28"/>
        </w:rPr>
        <w:t xml:space="preserve"> FI-006).</w:t>
      </w:r>
      <w:r w:rsidR="00E11FE9">
        <w:rPr>
          <w:rFonts w:ascii="Times New Roman" w:hAnsi="Times New Roman" w:cs="Times New Roman"/>
          <w:sz w:val="28"/>
          <w:szCs w:val="28"/>
          <w:lang w:val="ru-RU"/>
        </w:rPr>
        <w:t xml:space="preserve"> </w:t>
      </w:r>
      <w:r w:rsidR="00E11FE9" w:rsidRPr="00E11FE9">
        <w:rPr>
          <w:rStyle w:val="FontStyle22"/>
          <w:lang w:val="ru-RU" w:eastAsia="ro-RO"/>
        </w:rPr>
        <w:t>Необходимо отметить,</w:t>
      </w:r>
      <w:r w:rsidR="00E11FE9">
        <w:rPr>
          <w:rStyle w:val="FontStyle22"/>
          <w:lang w:val="ru-RU" w:eastAsia="ro-RO"/>
        </w:rPr>
        <w:t xml:space="preserve"> что соответствующий Ре</w:t>
      </w:r>
      <w:r w:rsidR="00130594">
        <w:rPr>
          <w:rStyle w:val="FontStyle22"/>
          <w:lang w:val="ru-RU" w:eastAsia="ro-RO"/>
        </w:rPr>
        <w:t>е</w:t>
      </w:r>
      <w:r w:rsidR="00E11FE9">
        <w:rPr>
          <w:rStyle w:val="FontStyle22"/>
          <w:lang w:val="ru-RU" w:eastAsia="ro-RO"/>
        </w:rPr>
        <w:t xml:space="preserve">стр составляется </w:t>
      </w:r>
      <w:r w:rsidR="00835CC5">
        <w:rPr>
          <w:rStyle w:val="FontStyle22"/>
          <w:lang w:val="ru-RU" w:eastAsia="ro-RO"/>
        </w:rPr>
        <w:t>нарастающим итогом</w:t>
      </w:r>
      <w:r w:rsidR="00E11FE9">
        <w:rPr>
          <w:rStyle w:val="FontStyle22"/>
          <w:lang w:val="ru-RU" w:eastAsia="ro-RO"/>
        </w:rPr>
        <w:t xml:space="preserve"> с начала года по видам налогов и сборов, являясь </w:t>
      </w:r>
      <w:r w:rsidR="00E11FE9" w:rsidRPr="00E11FE9">
        <w:rPr>
          <w:rStyle w:val="FontStyle22"/>
          <w:bCs/>
          <w:lang w:val="ru-MD" w:eastAsia="ro-RO"/>
        </w:rPr>
        <w:t>регламентирован</w:t>
      </w:r>
      <w:r w:rsidR="00E11FE9">
        <w:rPr>
          <w:rStyle w:val="FontStyle22"/>
          <w:lang w:val="ru-RU" w:eastAsia="ro-RO"/>
        </w:rPr>
        <w:t xml:space="preserve">ной формой (отчетом) и </w:t>
      </w:r>
      <w:r w:rsidR="00E11FE9">
        <w:rPr>
          <w:rStyle w:val="FontStyle22"/>
          <w:rFonts w:eastAsia="Times New Roman"/>
          <w:lang w:val="ru-RU" w:eastAsia="ru-RU"/>
        </w:rPr>
        <w:t>утвержденной Приказом МФ №</w:t>
      </w:r>
      <w:r w:rsidR="00E11FE9">
        <w:rPr>
          <w:rFonts w:ascii="Times New Roman" w:hAnsi="Times New Roman" w:cs="Times New Roman"/>
          <w:sz w:val="28"/>
          <w:szCs w:val="28"/>
        </w:rPr>
        <w:t xml:space="preserve">215 </w:t>
      </w:r>
      <w:r w:rsidR="00E11FE9">
        <w:rPr>
          <w:rFonts w:ascii="Times New Roman" w:hAnsi="Times New Roman" w:cs="Times New Roman"/>
          <w:sz w:val="28"/>
          <w:szCs w:val="28"/>
          <w:lang w:val="ru-RU"/>
        </w:rPr>
        <w:t xml:space="preserve">от </w:t>
      </w:r>
      <w:r w:rsidR="00E11FE9">
        <w:rPr>
          <w:rFonts w:ascii="Times New Roman" w:hAnsi="Times New Roman" w:cs="Times New Roman"/>
          <w:sz w:val="28"/>
          <w:szCs w:val="28"/>
        </w:rPr>
        <w:t>28.12.2015</w:t>
      </w:r>
      <w:r w:rsidR="00E11FE9">
        <w:rPr>
          <w:rStyle w:val="a9"/>
          <w:rFonts w:ascii="Times New Roman" w:hAnsi="Times New Roman" w:cs="Times New Roman"/>
          <w:sz w:val="28"/>
          <w:szCs w:val="28"/>
        </w:rPr>
        <w:footnoteReference w:id="15"/>
      </w:r>
      <w:r w:rsidR="00E11FE9">
        <w:rPr>
          <w:rFonts w:ascii="Times New Roman" w:hAnsi="Times New Roman" w:cs="Times New Roman"/>
          <w:sz w:val="28"/>
          <w:szCs w:val="28"/>
          <w:lang w:val="ru-RU"/>
        </w:rPr>
        <w:t xml:space="preserve"> по разделу ,,</w:t>
      </w:r>
      <w:r w:rsidR="00130594">
        <w:rPr>
          <w:rFonts w:ascii="Times New Roman" w:eastAsia="Times New Roman" w:hAnsi="Times New Roman" w:cs="Times New Roman"/>
          <w:sz w:val="28"/>
          <w:szCs w:val="28"/>
          <w:lang w:val="ru-MD" w:eastAsia="ru-RU"/>
        </w:rPr>
        <w:t>А</w:t>
      </w:r>
      <w:r w:rsidR="00130594" w:rsidRPr="00130594">
        <w:rPr>
          <w:rFonts w:ascii="Times New Roman" w:eastAsia="Times New Roman" w:hAnsi="Times New Roman" w:cs="Times New Roman"/>
          <w:sz w:val="28"/>
          <w:szCs w:val="28"/>
          <w:lang w:val="ru-MD" w:eastAsia="ru-RU"/>
        </w:rPr>
        <w:t>дминистрировани</w:t>
      </w:r>
      <w:r w:rsidR="00130594">
        <w:rPr>
          <w:rFonts w:ascii="Times New Roman" w:eastAsia="Times New Roman" w:hAnsi="Times New Roman" w:cs="Times New Roman"/>
          <w:sz w:val="28"/>
          <w:szCs w:val="28"/>
          <w:lang w:val="ru-MD" w:eastAsia="ru-RU"/>
        </w:rPr>
        <w:t xml:space="preserve">е поступлений в </w:t>
      </w:r>
      <w:r w:rsidR="00130594" w:rsidRPr="00130594">
        <w:rPr>
          <w:rFonts w:ascii="Times New Roman" w:eastAsia="Times New Roman" w:hAnsi="Times New Roman" w:cs="Times New Roman"/>
          <w:sz w:val="28"/>
          <w:szCs w:val="28"/>
          <w:lang w:val="ru-RU" w:eastAsia="ru-RU"/>
        </w:rPr>
        <w:t>бюджет</w:t>
      </w:r>
      <w:r w:rsidR="00130594">
        <w:rPr>
          <w:rFonts w:ascii="Times New Roman" w:eastAsia="Times New Roman" w:hAnsi="Times New Roman" w:cs="Times New Roman"/>
          <w:sz w:val="28"/>
          <w:szCs w:val="28"/>
          <w:lang w:val="ru-RU" w:eastAsia="ru-RU"/>
        </w:rPr>
        <w:t xml:space="preserve">ы, составляющие национальный публичный </w:t>
      </w:r>
      <w:r w:rsidR="00130594" w:rsidRPr="00130594">
        <w:rPr>
          <w:rFonts w:ascii="Times New Roman" w:eastAsia="Times New Roman" w:hAnsi="Times New Roman" w:cs="Times New Roman"/>
          <w:sz w:val="28"/>
          <w:szCs w:val="28"/>
          <w:lang w:val="ru-RU" w:eastAsia="ru-RU"/>
        </w:rPr>
        <w:t>бюджет</w:t>
      </w:r>
      <w:r w:rsidR="00130594">
        <w:rPr>
          <w:rFonts w:ascii="Times New Roman" w:hAnsi="Times New Roman" w:cs="Times New Roman"/>
          <w:sz w:val="28"/>
          <w:szCs w:val="28"/>
        </w:rPr>
        <w:t>”.</w:t>
      </w:r>
    </w:p>
    <w:p w:rsidR="004E2522" w:rsidRPr="004E2522" w:rsidRDefault="004E2522" w:rsidP="004E2522">
      <w:pPr>
        <w:spacing w:after="0" w:line="276" w:lineRule="auto"/>
        <w:ind w:firstLine="720"/>
        <w:jc w:val="both"/>
        <w:rPr>
          <w:rFonts w:ascii="Times New Roman" w:eastAsia="Times New Roman" w:hAnsi="Times New Roman" w:cs="Times New Roman"/>
          <w:sz w:val="28"/>
          <w:szCs w:val="28"/>
          <w:lang w:val="ru-RU"/>
        </w:rPr>
      </w:pPr>
      <w:r>
        <w:rPr>
          <w:rFonts w:ascii="Times New Roman" w:hAnsi="Times New Roman"/>
          <w:sz w:val="28"/>
          <w:szCs w:val="28"/>
          <w:lang w:val="ru-RU"/>
        </w:rPr>
        <w:t>Согласно</w:t>
      </w:r>
      <w:r w:rsidRPr="004E2522">
        <w:rPr>
          <w:rFonts w:ascii="Times New Roman" w:hAnsi="Times New Roman"/>
          <w:sz w:val="28"/>
          <w:szCs w:val="28"/>
          <w:lang w:val="ru-RU"/>
        </w:rPr>
        <w:t xml:space="preserve"> </w:t>
      </w:r>
      <w:r>
        <w:rPr>
          <w:rFonts w:ascii="Times New Roman" w:hAnsi="Times New Roman"/>
          <w:sz w:val="28"/>
          <w:szCs w:val="28"/>
          <w:lang w:val="ru-RU"/>
        </w:rPr>
        <w:t>нормативной</w:t>
      </w:r>
      <w:r w:rsidRPr="004E2522">
        <w:rPr>
          <w:rFonts w:ascii="Times New Roman" w:hAnsi="Times New Roman"/>
          <w:sz w:val="28"/>
          <w:szCs w:val="28"/>
          <w:lang w:val="ru-RU"/>
        </w:rPr>
        <w:t xml:space="preserve"> </w:t>
      </w:r>
      <w:r>
        <w:rPr>
          <w:rFonts w:ascii="Times New Roman" w:hAnsi="Times New Roman"/>
          <w:sz w:val="28"/>
          <w:szCs w:val="28"/>
          <w:lang w:val="ru-RU"/>
        </w:rPr>
        <w:t>базе</w:t>
      </w:r>
      <w:r>
        <w:rPr>
          <w:rStyle w:val="a9"/>
          <w:rFonts w:ascii="Times New Roman" w:hAnsi="Times New Roman"/>
          <w:sz w:val="28"/>
          <w:szCs w:val="28"/>
        </w:rPr>
        <w:footnoteReference w:id="16"/>
      </w:r>
      <w:r>
        <w:rPr>
          <w:rFonts w:ascii="Times New Roman" w:hAnsi="Times New Roman"/>
          <w:sz w:val="28"/>
          <w:szCs w:val="28"/>
        </w:rPr>
        <w:t>,</w:t>
      </w:r>
      <w:r>
        <w:rPr>
          <w:rFonts w:ascii="Times New Roman" w:hAnsi="Times New Roman"/>
          <w:sz w:val="28"/>
          <w:szCs w:val="28"/>
          <w:lang w:val="ru-RU"/>
        </w:rPr>
        <w:t xml:space="preserve"> </w:t>
      </w:r>
      <w:r w:rsidRPr="00851C78">
        <w:rPr>
          <w:rFonts w:ascii="Times New Roman" w:hAnsi="Times New Roman"/>
          <w:sz w:val="28"/>
          <w:szCs w:val="28"/>
          <w:lang w:val="ru-RU"/>
        </w:rPr>
        <w:t>п</w:t>
      </w:r>
      <w:r w:rsidRPr="004E2522">
        <w:rPr>
          <w:rFonts w:ascii="Times New Roman" w:eastAsia="Times New Roman" w:hAnsi="Times New Roman" w:cs="Times New Roman"/>
          <w:sz w:val="28"/>
          <w:szCs w:val="28"/>
          <w:lang w:val="ru-RU"/>
        </w:rPr>
        <w:t>ри выявлении несоответствий ад</w:t>
      </w:r>
      <w:r w:rsidR="00851C78" w:rsidRPr="00851C78">
        <w:rPr>
          <w:rFonts w:ascii="Times New Roman" w:eastAsia="Times New Roman" w:hAnsi="Times New Roman" w:cs="Times New Roman"/>
          <w:sz w:val="28"/>
          <w:szCs w:val="28"/>
          <w:lang w:val="ru-RU"/>
        </w:rPr>
        <w:t>министраторы доход</w:t>
      </w:r>
      <w:r w:rsidR="00835CC5">
        <w:rPr>
          <w:rFonts w:ascii="Times New Roman" w:eastAsia="Times New Roman" w:hAnsi="Times New Roman" w:cs="Times New Roman"/>
          <w:sz w:val="28"/>
          <w:szCs w:val="28"/>
          <w:lang w:val="ru-RU"/>
        </w:rPr>
        <w:t>ов</w:t>
      </w:r>
      <w:r w:rsidR="00851C78" w:rsidRPr="00851C78">
        <w:rPr>
          <w:rFonts w:ascii="Times New Roman" w:eastAsia="Times New Roman" w:hAnsi="Times New Roman" w:cs="Times New Roman"/>
          <w:sz w:val="28"/>
          <w:szCs w:val="28"/>
          <w:lang w:val="ru-RU"/>
        </w:rPr>
        <w:t xml:space="preserve"> с согласия У</w:t>
      </w:r>
      <w:r w:rsidRPr="004E2522">
        <w:rPr>
          <w:rFonts w:ascii="Times New Roman" w:eastAsia="Times New Roman" w:hAnsi="Times New Roman" w:cs="Times New Roman"/>
          <w:sz w:val="28"/>
          <w:szCs w:val="28"/>
          <w:lang w:val="ru-RU"/>
        </w:rPr>
        <w:t>правления государственного казначейства Министерства финансов составляют Акт сверки доходов, поступивших в государственный бюджет</w:t>
      </w:r>
      <w:r w:rsidR="00851C78" w:rsidRPr="00851C78">
        <w:rPr>
          <w:rFonts w:ascii="Times New Roman" w:eastAsia="Times New Roman" w:hAnsi="Times New Roman" w:cs="Times New Roman"/>
          <w:sz w:val="28"/>
          <w:szCs w:val="28"/>
          <w:lang w:val="ru-RU"/>
        </w:rPr>
        <w:t>, для подтверждения выявленных отклонений</w:t>
      </w:r>
      <w:r w:rsidRPr="004E2522">
        <w:rPr>
          <w:rFonts w:ascii="Times New Roman" w:eastAsia="Times New Roman" w:hAnsi="Times New Roman" w:cs="Times New Roman"/>
          <w:sz w:val="28"/>
          <w:szCs w:val="28"/>
          <w:lang w:val="ru-RU"/>
        </w:rPr>
        <w:t>.</w:t>
      </w:r>
      <w:r w:rsidR="00851C78">
        <w:rPr>
          <w:rFonts w:ascii="Times New Roman" w:eastAsia="Times New Roman" w:hAnsi="Times New Roman" w:cs="Times New Roman"/>
          <w:sz w:val="28"/>
          <w:szCs w:val="28"/>
          <w:lang w:val="ru-RU"/>
        </w:rPr>
        <w:t xml:space="preserve"> Согласно объяснениям МФ, хотя выявление отклонений имеет место, указанные акты не составляются по причине того, что после их обнаружения, сообщенного в рабочем режиме </w:t>
      </w:r>
      <w:r w:rsidR="00851C78" w:rsidRPr="004E2522">
        <w:rPr>
          <w:rFonts w:ascii="Times New Roman" w:eastAsia="Times New Roman" w:hAnsi="Times New Roman" w:cs="Times New Roman"/>
          <w:sz w:val="28"/>
          <w:szCs w:val="28"/>
          <w:lang w:val="ru-RU"/>
        </w:rPr>
        <w:t>ад</w:t>
      </w:r>
      <w:r w:rsidR="00851C78" w:rsidRPr="00851C78">
        <w:rPr>
          <w:rFonts w:ascii="Times New Roman" w:eastAsia="Times New Roman" w:hAnsi="Times New Roman" w:cs="Times New Roman"/>
          <w:sz w:val="28"/>
          <w:szCs w:val="28"/>
          <w:lang w:val="ru-RU"/>
        </w:rPr>
        <w:t>министратор</w:t>
      </w:r>
      <w:r w:rsidR="00851C78">
        <w:rPr>
          <w:rFonts w:ascii="Times New Roman" w:eastAsia="Times New Roman" w:hAnsi="Times New Roman" w:cs="Times New Roman"/>
          <w:sz w:val="28"/>
          <w:szCs w:val="28"/>
          <w:lang w:val="ru-RU"/>
        </w:rPr>
        <w:t xml:space="preserve">ами, корректировки производятся немедленно Управлением </w:t>
      </w:r>
      <w:r w:rsidR="00F26CF8">
        <w:rPr>
          <w:rFonts w:ascii="Times New Roman" w:eastAsia="Times New Roman" w:hAnsi="Times New Roman" w:cs="Times New Roman"/>
          <w:sz w:val="28"/>
          <w:szCs w:val="28"/>
          <w:lang w:val="ru-RU"/>
        </w:rPr>
        <w:t>г</w:t>
      </w:r>
      <w:r w:rsidR="00851C78" w:rsidRPr="00851C78">
        <w:rPr>
          <w:rFonts w:ascii="Times New Roman" w:eastAsia="Times New Roman" w:hAnsi="Times New Roman" w:cs="Times New Roman"/>
          <w:sz w:val="28"/>
          <w:szCs w:val="28"/>
          <w:lang w:val="ru-RU"/>
        </w:rPr>
        <w:t>осударственн</w:t>
      </w:r>
      <w:r w:rsidR="00851C78">
        <w:rPr>
          <w:rFonts w:ascii="Times New Roman" w:eastAsia="Times New Roman" w:hAnsi="Times New Roman" w:cs="Times New Roman"/>
          <w:sz w:val="28"/>
          <w:szCs w:val="28"/>
          <w:lang w:val="ru-RU"/>
        </w:rPr>
        <w:t xml:space="preserve">ого казначейства </w:t>
      </w:r>
      <w:r w:rsidR="00851C78" w:rsidRPr="00851C78">
        <w:rPr>
          <w:rFonts w:ascii="Times New Roman" w:eastAsia="Times New Roman" w:hAnsi="Times New Roman" w:cs="Times New Roman"/>
          <w:sz w:val="28"/>
          <w:szCs w:val="28"/>
          <w:lang w:val="ru-RU"/>
        </w:rPr>
        <w:t>Министерств</w:t>
      </w:r>
      <w:r w:rsidR="00851C78">
        <w:rPr>
          <w:rFonts w:ascii="Times New Roman" w:eastAsia="Times New Roman" w:hAnsi="Times New Roman" w:cs="Times New Roman"/>
          <w:sz w:val="28"/>
          <w:szCs w:val="28"/>
          <w:lang w:val="ru-RU"/>
        </w:rPr>
        <w:t>а</w:t>
      </w:r>
      <w:r w:rsidR="00851C78" w:rsidRPr="00851C78">
        <w:rPr>
          <w:rFonts w:ascii="Times New Roman" w:eastAsia="Times New Roman" w:hAnsi="Times New Roman" w:cs="Times New Roman"/>
          <w:sz w:val="28"/>
          <w:szCs w:val="28"/>
          <w:lang w:val="ro-MD"/>
        </w:rPr>
        <w:t xml:space="preserve"> </w:t>
      </w:r>
      <w:r w:rsidR="00851C78" w:rsidRPr="00851C78">
        <w:rPr>
          <w:rFonts w:ascii="Times New Roman" w:eastAsia="Times New Roman" w:hAnsi="Times New Roman" w:cs="Times New Roman"/>
          <w:sz w:val="28"/>
          <w:szCs w:val="28"/>
          <w:lang w:val="ru-RU"/>
        </w:rPr>
        <w:t>финансов</w:t>
      </w:r>
      <w:r w:rsidR="00851C78">
        <w:rPr>
          <w:rFonts w:ascii="Times New Roman" w:eastAsia="Times New Roman" w:hAnsi="Times New Roman" w:cs="Times New Roman"/>
          <w:sz w:val="28"/>
          <w:szCs w:val="28"/>
          <w:lang w:val="ru-RU"/>
        </w:rPr>
        <w:t>.</w:t>
      </w:r>
      <w:r w:rsidR="00851C78" w:rsidRPr="00851C78">
        <w:rPr>
          <w:rFonts w:ascii="Times New Roman" w:eastAsia="Times New Roman" w:hAnsi="Times New Roman" w:cs="Times New Roman"/>
          <w:sz w:val="28"/>
          <w:szCs w:val="28"/>
          <w:lang w:val="ru-RU"/>
        </w:rPr>
        <w:t xml:space="preserve"> </w:t>
      </w:r>
    </w:p>
    <w:p w:rsidR="00A23A80" w:rsidRDefault="00A23A80" w:rsidP="008D3B4F">
      <w:pPr>
        <w:spacing w:after="0" w:line="276" w:lineRule="auto"/>
        <w:ind w:firstLine="720"/>
        <w:jc w:val="both"/>
        <w:rPr>
          <w:rFonts w:ascii="Times New Roman" w:hAnsi="Times New Roman"/>
          <w:sz w:val="28"/>
          <w:szCs w:val="28"/>
        </w:rPr>
      </w:pPr>
    </w:p>
    <w:p w:rsidR="00851C78" w:rsidRDefault="00851C78" w:rsidP="00851C78">
      <w:pPr>
        <w:pStyle w:val="3"/>
        <w:numPr>
          <w:ilvl w:val="2"/>
          <w:numId w:val="1"/>
        </w:numPr>
        <w:spacing w:line="276" w:lineRule="auto"/>
        <w:ind w:left="0" w:firstLine="709"/>
        <w:jc w:val="both"/>
        <w:rPr>
          <w:rFonts w:ascii="Times New Roman" w:hAnsi="Times New Roman"/>
          <w:b/>
          <w:i/>
          <w:color w:val="auto"/>
          <w:sz w:val="28"/>
          <w:szCs w:val="28"/>
        </w:rPr>
      </w:pPr>
      <w:bookmarkStart w:id="9" w:name="_Toc517448623"/>
      <w:r>
        <w:rPr>
          <w:rFonts w:ascii="Times New Roman" w:hAnsi="Times New Roman"/>
          <w:b/>
          <w:i/>
          <w:color w:val="auto"/>
          <w:sz w:val="28"/>
          <w:szCs w:val="28"/>
          <w:lang w:val="ru-RU"/>
        </w:rPr>
        <w:lastRenderedPageBreak/>
        <w:t xml:space="preserve">Поступления от </w:t>
      </w:r>
      <w:r w:rsidRPr="00851C78">
        <w:rPr>
          <w:rFonts w:ascii="Times New Roman" w:eastAsia="Times New Roman" w:hAnsi="Times New Roman"/>
          <w:b/>
          <w:i/>
          <w:color w:val="auto"/>
          <w:sz w:val="28"/>
          <w:szCs w:val="28"/>
          <w:lang w:val="ru-RU" w:eastAsia="ru-RU"/>
        </w:rPr>
        <w:t>вн</w:t>
      </w:r>
      <w:r>
        <w:rPr>
          <w:rFonts w:ascii="Times New Roman" w:eastAsia="Times New Roman" w:hAnsi="Times New Roman"/>
          <w:b/>
          <w:i/>
          <w:color w:val="auto"/>
          <w:sz w:val="28"/>
          <w:szCs w:val="28"/>
          <w:lang w:val="ru-RU" w:eastAsia="ru-RU"/>
        </w:rPr>
        <w:t xml:space="preserve">ешних грантов, выплаченных в </w:t>
      </w:r>
      <w:r w:rsidRPr="00851C78">
        <w:rPr>
          <w:rFonts w:ascii="Times New Roman" w:eastAsia="Times New Roman" w:hAnsi="Times New Roman"/>
          <w:b/>
          <w:i/>
          <w:color w:val="auto"/>
          <w:sz w:val="28"/>
          <w:szCs w:val="28"/>
          <w:lang w:val="ru-RU" w:eastAsia="ru-RU"/>
        </w:rPr>
        <w:t>государственн</w:t>
      </w:r>
      <w:r>
        <w:rPr>
          <w:rFonts w:ascii="Times New Roman" w:eastAsia="Times New Roman" w:hAnsi="Times New Roman"/>
          <w:b/>
          <w:i/>
          <w:color w:val="auto"/>
          <w:sz w:val="28"/>
          <w:szCs w:val="28"/>
          <w:lang w:val="ru-RU" w:eastAsia="ru-RU"/>
        </w:rPr>
        <w:t xml:space="preserve">ый </w:t>
      </w:r>
      <w:r w:rsidRPr="00851C78">
        <w:rPr>
          <w:rFonts w:ascii="Times New Roman" w:eastAsia="Times New Roman" w:hAnsi="Times New Roman"/>
          <w:b/>
          <w:i/>
          <w:color w:val="auto"/>
          <w:sz w:val="28"/>
          <w:szCs w:val="28"/>
          <w:lang w:val="ru-RU" w:eastAsia="ru-RU"/>
        </w:rPr>
        <w:t>бюджет</w:t>
      </w:r>
      <w:r>
        <w:rPr>
          <w:rFonts w:ascii="Times New Roman" w:eastAsia="Times New Roman" w:hAnsi="Times New Roman"/>
          <w:b/>
          <w:i/>
          <w:color w:val="auto"/>
          <w:sz w:val="28"/>
          <w:szCs w:val="28"/>
          <w:lang w:val="ru-RU" w:eastAsia="ru-RU"/>
        </w:rPr>
        <w:t xml:space="preserve"> в 2017 году, снизились по сравнению с 2016 годом.</w:t>
      </w:r>
      <w:bookmarkEnd w:id="9"/>
    </w:p>
    <w:p w:rsidR="00851C78" w:rsidRPr="00851C78" w:rsidRDefault="00851C78" w:rsidP="00851C78">
      <w:pPr>
        <w:spacing w:after="0" w:line="276" w:lineRule="auto"/>
        <w:ind w:firstLine="720"/>
        <w:jc w:val="both"/>
        <w:rPr>
          <w:rFonts w:ascii="Times New Roman" w:hAnsi="Times New Roman"/>
          <w:sz w:val="28"/>
          <w:szCs w:val="28"/>
          <w:lang w:val="ru-RU"/>
        </w:rPr>
      </w:pPr>
      <w:r>
        <w:rPr>
          <w:rFonts w:ascii="Times New Roman" w:hAnsi="Times New Roman"/>
          <w:sz w:val="28"/>
          <w:szCs w:val="28"/>
          <w:lang w:val="ru-RU"/>
        </w:rPr>
        <w:t>В</w:t>
      </w:r>
      <w:r w:rsidRPr="00851C78">
        <w:rPr>
          <w:rFonts w:ascii="Times New Roman" w:hAnsi="Times New Roman"/>
          <w:sz w:val="28"/>
          <w:szCs w:val="28"/>
          <w:lang w:val="ru-RU"/>
        </w:rPr>
        <w:t xml:space="preserve"> </w:t>
      </w:r>
      <w:r w:rsidR="001D4205" w:rsidRPr="00B569E8">
        <w:rPr>
          <w:rFonts w:ascii="Times New Roman" w:hAnsi="Times New Roman"/>
          <w:sz w:val="28"/>
          <w:szCs w:val="28"/>
        </w:rPr>
        <w:t>2017</w:t>
      </w:r>
      <w:r>
        <w:rPr>
          <w:rFonts w:ascii="Times New Roman" w:hAnsi="Times New Roman"/>
          <w:sz w:val="28"/>
          <w:szCs w:val="28"/>
          <w:lang w:val="ru-RU"/>
        </w:rPr>
        <w:t xml:space="preserve"> году было подписано 3 соглашения по внешним грантам </w:t>
      </w:r>
      <w:r w:rsidRPr="00851C78">
        <w:rPr>
          <w:rFonts w:ascii="Times New Roman" w:hAnsi="Times New Roman"/>
          <w:sz w:val="28"/>
          <w:szCs w:val="28"/>
          <w:lang w:val="ru-RU"/>
        </w:rPr>
        <w:t>на общую сумму</w:t>
      </w:r>
      <w:r>
        <w:rPr>
          <w:rFonts w:ascii="Times New Roman" w:hAnsi="Times New Roman"/>
          <w:iCs/>
          <w:noProof/>
          <w:sz w:val="28"/>
          <w:szCs w:val="28"/>
        </w:rPr>
        <w:t xml:space="preserve"> </w:t>
      </w:r>
      <w:r w:rsidRPr="00BF2E96">
        <w:rPr>
          <w:rFonts w:ascii="Times New Roman" w:hAnsi="Times New Roman"/>
          <w:sz w:val="28"/>
          <w:szCs w:val="28"/>
        </w:rPr>
        <w:t>53,0</w:t>
      </w:r>
      <w:r>
        <w:rPr>
          <w:rFonts w:ascii="Times New Roman" w:hAnsi="Times New Roman"/>
          <w:sz w:val="28"/>
          <w:szCs w:val="28"/>
          <w:lang w:val="ru-RU"/>
        </w:rPr>
        <w:t xml:space="preserve"> </w:t>
      </w:r>
      <w:r>
        <w:rPr>
          <w:rFonts w:ascii="Times New Roman" w:eastAsia="Times New Roman" w:hAnsi="Times New Roman"/>
          <w:sz w:val="28"/>
          <w:szCs w:val="28"/>
          <w:lang w:val="ru-RU"/>
        </w:rPr>
        <w:t xml:space="preserve">млн. </w:t>
      </w:r>
      <w:r w:rsidRPr="00851C78">
        <w:rPr>
          <w:rFonts w:ascii="Times New Roman" w:eastAsia="Times New Roman" w:hAnsi="Times New Roman"/>
          <w:color w:val="000000"/>
          <w:sz w:val="28"/>
          <w:szCs w:val="28"/>
          <w:lang w:val="ru-RU"/>
        </w:rPr>
        <w:t>долларов США</w:t>
      </w:r>
      <w:r>
        <w:rPr>
          <w:rFonts w:ascii="Times New Roman" w:eastAsia="Times New Roman" w:hAnsi="Times New Roman"/>
          <w:sz w:val="28"/>
          <w:szCs w:val="28"/>
          <w:lang w:val="ru-RU"/>
        </w:rPr>
        <w:t xml:space="preserve">. </w:t>
      </w:r>
      <w:r w:rsidRPr="00851C78">
        <w:rPr>
          <w:rFonts w:ascii="Times New Roman" w:eastAsia="Times New Roman" w:hAnsi="Times New Roman"/>
          <w:i/>
          <w:sz w:val="28"/>
          <w:szCs w:val="28"/>
          <w:lang w:val="ru-RU"/>
        </w:rPr>
        <w:t>Информация касательно соглашений о грантах, подписанных в 2017 году, представлена в таблице №4.</w:t>
      </w:r>
      <w:r>
        <w:rPr>
          <w:rFonts w:ascii="Times New Roman" w:eastAsia="Times New Roman" w:hAnsi="Times New Roman"/>
          <w:sz w:val="28"/>
          <w:szCs w:val="28"/>
          <w:lang w:val="ru-RU"/>
        </w:rPr>
        <w:t xml:space="preserve"> </w:t>
      </w:r>
    </w:p>
    <w:p w:rsidR="001D4205" w:rsidRPr="001D4205" w:rsidRDefault="00851C78" w:rsidP="008D3B4F">
      <w:pPr>
        <w:pStyle w:val="ab"/>
        <w:spacing w:line="276" w:lineRule="auto"/>
        <w:jc w:val="right"/>
        <w:rPr>
          <w:rFonts w:ascii="Times New Roman" w:hAnsi="Times New Roman"/>
          <w:i/>
          <w:sz w:val="28"/>
          <w:szCs w:val="24"/>
          <w:lang w:val="ro-RO"/>
        </w:rPr>
      </w:pPr>
      <w:r>
        <w:rPr>
          <w:rFonts w:ascii="Times New Roman" w:hAnsi="Times New Roman"/>
          <w:i/>
          <w:sz w:val="28"/>
          <w:szCs w:val="24"/>
        </w:rPr>
        <w:t>Таблица</w:t>
      </w:r>
      <w:r w:rsidRPr="00DB01D7">
        <w:rPr>
          <w:rFonts w:ascii="Times New Roman" w:hAnsi="Times New Roman"/>
          <w:i/>
          <w:sz w:val="28"/>
          <w:szCs w:val="24"/>
        </w:rPr>
        <w:t xml:space="preserve"> №</w:t>
      </w:r>
      <w:r w:rsidR="001D4205">
        <w:rPr>
          <w:rFonts w:ascii="Times New Roman" w:hAnsi="Times New Roman"/>
          <w:i/>
          <w:sz w:val="28"/>
          <w:szCs w:val="24"/>
          <w:lang w:val="ro-RO"/>
        </w:rPr>
        <w:t>4</w:t>
      </w:r>
    </w:p>
    <w:p w:rsidR="001D4205" w:rsidRPr="005B4650" w:rsidRDefault="00D03C48" w:rsidP="008D3B4F">
      <w:pPr>
        <w:pStyle w:val="ab"/>
        <w:spacing w:after="120" w:line="276" w:lineRule="auto"/>
        <w:jc w:val="center"/>
        <w:rPr>
          <w:rFonts w:ascii="Times New Roman" w:hAnsi="Times New Roman"/>
          <w:b/>
          <w:sz w:val="24"/>
          <w:szCs w:val="24"/>
          <w:lang w:val="ro-RO"/>
        </w:rPr>
      </w:pPr>
      <w:r w:rsidRPr="00D03C48">
        <w:rPr>
          <w:rFonts w:ascii="Times New Roman" w:hAnsi="Times New Roman"/>
          <w:b/>
          <w:sz w:val="24"/>
          <w:szCs w:val="24"/>
          <w:lang w:val="ru-MD"/>
        </w:rPr>
        <w:t>Информация о подписанных в 2017 году соглашениях о</w:t>
      </w:r>
      <w:r>
        <w:rPr>
          <w:rFonts w:ascii="Times New Roman" w:hAnsi="Times New Roman"/>
          <w:b/>
          <w:sz w:val="24"/>
          <w:szCs w:val="24"/>
        </w:rPr>
        <w:t xml:space="preserve"> грантах</w:t>
      </w:r>
      <w:r w:rsidRPr="00D03C48">
        <w:rPr>
          <w:rFonts w:ascii="Times New Roman" w:hAnsi="Times New Roman"/>
          <w:b/>
          <w:sz w:val="24"/>
          <w:szCs w:val="24"/>
          <w:lang w:val="ro-RO"/>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12"/>
        <w:gridCol w:w="5235"/>
        <w:gridCol w:w="1569"/>
      </w:tblGrid>
      <w:tr w:rsidR="00FA7E61" w:rsidRPr="00FA7E61" w:rsidTr="00F26CF8">
        <w:trPr>
          <w:trHeight w:val="522"/>
        </w:trPr>
        <w:tc>
          <w:tcPr>
            <w:tcW w:w="560" w:type="dxa"/>
            <w:shd w:val="clear" w:color="auto" w:fill="DEEAF6" w:themeFill="accent1" w:themeFillTint="33"/>
          </w:tcPr>
          <w:p w:rsidR="001D4205" w:rsidRPr="00D03C48" w:rsidRDefault="00D03C48" w:rsidP="00FA7E61">
            <w:pPr>
              <w:pStyle w:val="ab"/>
              <w:jc w:val="both"/>
              <w:rPr>
                <w:rFonts w:ascii="Times New Roman" w:hAnsi="Times New Roman"/>
                <w:b/>
                <w:sz w:val="24"/>
                <w:szCs w:val="20"/>
              </w:rPr>
            </w:pPr>
            <w:r>
              <w:rPr>
                <w:rFonts w:ascii="Times New Roman" w:hAnsi="Times New Roman"/>
                <w:b/>
                <w:sz w:val="24"/>
                <w:szCs w:val="20"/>
              </w:rPr>
              <w:t>№ п/п</w:t>
            </w:r>
          </w:p>
        </w:tc>
        <w:tc>
          <w:tcPr>
            <w:tcW w:w="2412" w:type="dxa"/>
            <w:shd w:val="clear" w:color="auto" w:fill="DEEAF6" w:themeFill="accent1" w:themeFillTint="33"/>
            <w:vAlign w:val="center"/>
          </w:tcPr>
          <w:p w:rsidR="001D4205" w:rsidRPr="00D03C48" w:rsidRDefault="00D03C48" w:rsidP="00F362C7">
            <w:pPr>
              <w:pStyle w:val="ab"/>
              <w:jc w:val="center"/>
              <w:rPr>
                <w:rFonts w:ascii="Times New Roman" w:hAnsi="Times New Roman"/>
                <w:b/>
                <w:sz w:val="24"/>
                <w:szCs w:val="20"/>
              </w:rPr>
            </w:pPr>
            <w:r>
              <w:rPr>
                <w:rFonts w:ascii="Times New Roman" w:hAnsi="Times New Roman"/>
                <w:b/>
                <w:sz w:val="24"/>
                <w:szCs w:val="20"/>
              </w:rPr>
              <w:t>Донор</w:t>
            </w:r>
          </w:p>
        </w:tc>
        <w:tc>
          <w:tcPr>
            <w:tcW w:w="5235" w:type="dxa"/>
            <w:shd w:val="clear" w:color="auto" w:fill="DEEAF6" w:themeFill="accent1" w:themeFillTint="33"/>
            <w:vAlign w:val="center"/>
          </w:tcPr>
          <w:p w:rsidR="001D4205" w:rsidRPr="00FA7E61" w:rsidRDefault="00D03C48" w:rsidP="00D03C48">
            <w:pPr>
              <w:pStyle w:val="ab"/>
              <w:jc w:val="center"/>
              <w:rPr>
                <w:rFonts w:ascii="Times New Roman" w:hAnsi="Times New Roman"/>
                <w:b/>
                <w:sz w:val="24"/>
                <w:szCs w:val="20"/>
                <w:lang w:val="ro-RO"/>
              </w:rPr>
            </w:pPr>
            <w:r>
              <w:rPr>
                <w:rFonts w:ascii="Times New Roman" w:hAnsi="Times New Roman"/>
                <w:b/>
                <w:sz w:val="24"/>
                <w:szCs w:val="20"/>
              </w:rPr>
              <w:t>Проект</w:t>
            </w:r>
          </w:p>
        </w:tc>
        <w:tc>
          <w:tcPr>
            <w:tcW w:w="1569" w:type="dxa"/>
            <w:shd w:val="clear" w:color="auto" w:fill="DEEAF6" w:themeFill="accent1" w:themeFillTint="33"/>
            <w:vAlign w:val="center"/>
          </w:tcPr>
          <w:p w:rsidR="001D4205" w:rsidRPr="00FA7E61" w:rsidRDefault="00D03C48" w:rsidP="00D03C48">
            <w:pPr>
              <w:pStyle w:val="ab"/>
              <w:jc w:val="both"/>
              <w:rPr>
                <w:rFonts w:ascii="Times New Roman" w:hAnsi="Times New Roman"/>
                <w:b/>
                <w:sz w:val="24"/>
                <w:szCs w:val="20"/>
                <w:lang w:val="ro-RO"/>
              </w:rPr>
            </w:pPr>
            <w:r w:rsidRPr="00D03C48">
              <w:rPr>
                <w:rFonts w:ascii="Times New Roman" w:hAnsi="Times New Roman"/>
                <w:b/>
                <w:sz w:val="24"/>
                <w:szCs w:val="20"/>
                <w:lang w:val="ro-RO"/>
              </w:rPr>
              <w:t>Сумма</w:t>
            </w:r>
            <w:r w:rsidR="001D4205" w:rsidRPr="00FA7E61">
              <w:rPr>
                <w:rFonts w:ascii="Times New Roman" w:hAnsi="Times New Roman"/>
                <w:b/>
                <w:sz w:val="24"/>
                <w:szCs w:val="20"/>
                <w:lang w:val="ro-RO"/>
              </w:rPr>
              <w:t xml:space="preserve">, </w:t>
            </w:r>
            <w:r>
              <w:rPr>
                <w:rFonts w:ascii="Times New Roman" w:eastAsia="Times New Roman" w:hAnsi="Times New Roman"/>
                <w:b/>
                <w:sz w:val="24"/>
                <w:szCs w:val="20"/>
                <w:lang w:val="ro-RO"/>
              </w:rPr>
              <w:t xml:space="preserve">млн. </w:t>
            </w:r>
            <w:r w:rsidRPr="00D03C48">
              <w:rPr>
                <w:rFonts w:ascii="Times New Roman" w:eastAsia="Times New Roman" w:hAnsi="Times New Roman"/>
                <w:b/>
                <w:color w:val="000000"/>
                <w:sz w:val="24"/>
                <w:szCs w:val="24"/>
              </w:rPr>
              <w:t>долларов США</w:t>
            </w:r>
            <w:r w:rsidRPr="00D03C48">
              <w:rPr>
                <w:rFonts w:ascii="Times New Roman" w:hAnsi="Times New Roman"/>
                <w:b/>
                <w:sz w:val="24"/>
                <w:szCs w:val="20"/>
                <w:lang w:val="ro-RO"/>
              </w:rPr>
              <w:t xml:space="preserve"> </w:t>
            </w:r>
          </w:p>
        </w:tc>
      </w:tr>
      <w:tr w:rsidR="001D4205" w:rsidRPr="00FA7E61" w:rsidTr="00F26CF8">
        <w:tc>
          <w:tcPr>
            <w:tcW w:w="560" w:type="dxa"/>
          </w:tcPr>
          <w:p w:rsidR="001D4205" w:rsidRPr="00FA7E61" w:rsidRDefault="001D4205" w:rsidP="00B569E8">
            <w:pPr>
              <w:pStyle w:val="ab"/>
              <w:jc w:val="center"/>
              <w:rPr>
                <w:rFonts w:ascii="Times New Roman" w:hAnsi="Times New Roman"/>
                <w:b/>
                <w:sz w:val="24"/>
                <w:szCs w:val="20"/>
                <w:lang w:val="ro-RO"/>
              </w:rPr>
            </w:pPr>
            <w:r w:rsidRPr="00FA7E61">
              <w:rPr>
                <w:rFonts w:ascii="Times New Roman" w:hAnsi="Times New Roman"/>
                <w:b/>
                <w:sz w:val="24"/>
                <w:szCs w:val="20"/>
                <w:lang w:val="ro-RO"/>
              </w:rPr>
              <w:t>1</w:t>
            </w:r>
            <w:r w:rsidR="00FA7E61" w:rsidRPr="00FA7E61">
              <w:rPr>
                <w:rFonts w:ascii="Times New Roman" w:hAnsi="Times New Roman"/>
                <w:b/>
                <w:sz w:val="24"/>
                <w:szCs w:val="20"/>
                <w:lang w:val="ro-RO"/>
              </w:rPr>
              <w:t>.</w:t>
            </w:r>
          </w:p>
        </w:tc>
        <w:tc>
          <w:tcPr>
            <w:tcW w:w="2412" w:type="dxa"/>
            <w:vAlign w:val="center"/>
          </w:tcPr>
          <w:p w:rsidR="001D4205" w:rsidRPr="00D03C48" w:rsidRDefault="00D03C48" w:rsidP="00F26CF8">
            <w:pPr>
              <w:pStyle w:val="ab"/>
              <w:ind w:right="-108"/>
              <w:jc w:val="both"/>
              <w:rPr>
                <w:rFonts w:ascii="Times New Roman" w:hAnsi="Times New Roman"/>
                <w:b/>
                <w:sz w:val="24"/>
                <w:szCs w:val="20"/>
                <w:lang w:val="ru-MD"/>
              </w:rPr>
            </w:pPr>
            <w:r w:rsidRPr="00D03C48">
              <w:rPr>
                <w:rFonts w:ascii="Times New Roman" w:hAnsi="Times New Roman"/>
                <w:b/>
                <w:sz w:val="24"/>
                <w:szCs w:val="20"/>
                <w:lang w:val="ru-MD"/>
              </w:rPr>
              <w:t xml:space="preserve">Шведское агентство по развитию и кооперированию </w:t>
            </w:r>
          </w:p>
        </w:tc>
        <w:tc>
          <w:tcPr>
            <w:tcW w:w="5235" w:type="dxa"/>
            <w:vAlign w:val="center"/>
          </w:tcPr>
          <w:p w:rsidR="001D4205" w:rsidRPr="00D03C48" w:rsidRDefault="001D4205" w:rsidP="00D03C48">
            <w:pPr>
              <w:pStyle w:val="ab"/>
              <w:jc w:val="both"/>
              <w:rPr>
                <w:rFonts w:ascii="Times New Roman" w:hAnsi="Times New Roman"/>
                <w:sz w:val="24"/>
                <w:szCs w:val="20"/>
                <w:lang w:val="ro-RO"/>
              </w:rPr>
            </w:pPr>
            <w:r w:rsidRPr="00FA7E61">
              <w:rPr>
                <w:rFonts w:ascii="Times New Roman" w:hAnsi="Times New Roman"/>
                <w:sz w:val="24"/>
                <w:szCs w:val="20"/>
                <w:lang w:val="ro-RO"/>
              </w:rPr>
              <w:t>„</w:t>
            </w:r>
            <w:r w:rsidR="00D03C48">
              <w:rPr>
                <w:rFonts w:ascii="Times New Roman" w:hAnsi="Times New Roman"/>
                <w:sz w:val="24"/>
                <w:szCs w:val="20"/>
              </w:rPr>
              <w:t xml:space="preserve">Укрепление </w:t>
            </w:r>
            <w:r w:rsidR="00D03C48">
              <w:rPr>
                <w:rFonts w:ascii="Times New Roman" w:eastAsia="Times New Roman" w:hAnsi="Times New Roman"/>
                <w:sz w:val="24"/>
                <w:szCs w:val="20"/>
              </w:rPr>
              <w:t xml:space="preserve">институциональной базы </w:t>
            </w:r>
            <w:r w:rsidR="00D03C48" w:rsidRPr="00D03C48">
              <w:rPr>
                <w:rFonts w:ascii="Times New Roman" w:eastAsia="Times New Roman" w:hAnsi="Times New Roman"/>
                <w:sz w:val="24"/>
                <w:szCs w:val="20"/>
                <w:lang w:eastAsia="ru-RU"/>
              </w:rPr>
              <w:t>Республик</w:t>
            </w:r>
            <w:r w:rsidR="00D03C48">
              <w:rPr>
                <w:rFonts w:ascii="Times New Roman" w:eastAsia="Times New Roman" w:hAnsi="Times New Roman"/>
                <w:sz w:val="24"/>
                <w:szCs w:val="20"/>
                <w:lang w:eastAsia="ru-RU"/>
              </w:rPr>
              <w:t>и</w:t>
            </w:r>
            <w:r w:rsidR="00D03C48" w:rsidRPr="00D03C48">
              <w:rPr>
                <w:rFonts w:ascii="Times New Roman" w:eastAsia="Times New Roman" w:hAnsi="Times New Roman"/>
                <w:sz w:val="24"/>
                <w:szCs w:val="20"/>
                <w:lang w:eastAsia="ru-RU"/>
              </w:rPr>
              <w:t xml:space="preserve"> Молдова</w:t>
            </w:r>
            <w:r w:rsidR="00D03C48">
              <w:rPr>
                <w:rFonts w:ascii="Times New Roman" w:eastAsia="Times New Roman" w:hAnsi="Times New Roman"/>
                <w:sz w:val="24"/>
                <w:szCs w:val="20"/>
                <w:lang w:eastAsia="ru-RU"/>
              </w:rPr>
              <w:t xml:space="preserve"> в области миграции и развития</w:t>
            </w:r>
            <w:r w:rsidR="00D03C48" w:rsidRPr="00FA7E61">
              <w:rPr>
                <w:rFonts w:ascii="Times New Roman" w:hAnsi="Times New Roman"/>
                <w:sz w:val="24"/>
                <w:szCs w:val="20"/>
                <w:lang w:val="ro-RO"/>
              </w:rPr>
              <w:t>”</w:t>
            </w:r>
          </w:p>
        </w:tc>
        <w:tc>
          <w:tcPr>
            <w:tcW w:w="1569" w:type="dxa"/>
            <w:vAlign w:val="center"/>
          </w:tcPr>
          <w:p w:rsidR="001D4205" w:rsidRPr="00FA7E61" w:rsidRDefault="001D4205" w:rsidP="00F362C7">
            <w:pPr>
              <w:pStyle w:val="ab"/>
              <w:jc w:val="center"/>
              <w:rPr>
                <w:rFonts w:ascii="Times New Roman" w:hAnsi="Times New Roman"/>
                <w:sz w:val="24"/>
                <w:szCs w:val="20"/>
                <w:lang w:val="ro-RO"/>
              </w:rPr>
            </w:pPr>
            <w:r w:rsidRPr="00FA7E61">
              <w:rPr>
                <w:rFonts w:ascii="Times New Roman" w:hAnsi="Times New Roman"/>
                <w:sz w:val="24"/>
                <w:szCs w:val="20"/>
                <w:lang w:val="ro-RO"/>
              </w:rPr>
              <w:t>0,2</w:t>
            </w:r>
          </w:p>
        </w:tc>
      </w:tr>
      <w:tr w:rsidR="001D4205" w:rsidRPr="00FA7E61" w:rsidTr="00F26CF8">
        <w:tc>
          <w:tcPr>
            <w:tcW w:w="560" w:type="dxa"/>
          </w:tcPr>
          <w:p w:rsidR="001D4205" w:rsidRPr="00FA7E61" w:rsidRDefault="001D4205" w:rsidP="00B569E8">
            <w:pPr>
              <w:pStyle w:val="ab"/>
              <w:jc w:val="center"/>
              <w:rPr>
                <w:rFonts w:ascii="Times New Roman" w:hAnsi="Times New Roman"/>
                <w:b/>
                <w:sz w:val="24"/>
                <w:szCs w:val="20"/>
                <w:lang w:val="ro-RO"/>
              </w:rPr>
            </w:pPr>
            <w:r w:rsidRPr="00FA7E61">
              <w:rPr>
                <w:rFonts w:ascii="Times New Roman" w:hAnsi="Times New Roman"/>
                <w:b/>
                <w:sz w:val="24"/>
                <w:szCs w:val="20"/>
                <w:lang w:val="ro-RO"/>
              </w:rPr>
              <w:t>2</w:t>
            </w:r>
            <w:r w:rsidR="00FA7E61" w:rsidRPr="00FA7E61">
              <w:rPr>
                <w:rFonts w:ascii="Times New Roman" w:hAnsi="Times New Roman"/>
                <w:b/>
                <w:sz w:val="24"/>
                <w:szCs w:val="20"/>
                <w:lang w:val="ro-RO"/>
              </w:rPr>
              <w:t>.</w:t>
            </w:r>
          </w:p>
        </w:tc>
        <w:tc>
          <w:tcPr>
            <w:tcW w:w="2412" w:type="dxa"/>
            <w:vAlign w:val="center"/>
          </w:tcPr>
          <w:p w:rsidR="001D4205" w:rsidRPr="00FA7E61" w:rsidRDefault="00D03C48" w:rsidP="00D03C48">
            <w:pPr>
              <w:pStyle w:val="ab"/>
              <w:jc w:val="both"/>
              <w:rPr>
                <w:rFonts w:ascii="Times New Roman" w:hAnsi="Times New Roman"/>
                <w:b/>
                <w:sz w:val="24"/>
                <w:szCs w:val="20"/>
                <w:lang w:val="ro-RO"/>
              </w:rPr>
            </w:pPr>
            <w:r>
              <w:rPr>
                <w:rFonts w:ascii="Times New Roman" w:hAnsi="Times New Roman"/>
                <w:b/>
                <w:sz w:val="24"/>
                <w:szCs w:val="20"/>
              </w:rPr>
              <w:t xml:space="preserve">Европейская комиссия </w:t>
            </w:r>
          </w:p>
        </w:tc>
        <w:tc>
          <w:tcPr>
            <w:tcW w:w="5235" w:type="dxa"/>
            <w:vAlign w:val="center"/>
          </w:tcPr>
          <w:p w:rsidR="001D4205" w:rsidRPr="00FA7E61" w:rsidRDefault="00D03C48" w:rsidP="00D03C48">
            <w:pPr>
              <w:pStyle w:val="ab"/>
              <w:jc w:val="both"/>
              <w:rPr>
                <w:rFonts w:ascii="Times New Roman" w:hAnsi="Times New Roman"/>
                <w:sz w:val="24"/>
                <w:szCs w:val="20"/>
                <w:lang w:val="ro-RO"/>
              </w:rPr>
            </w:pPr>
            <w:r>
              <w:rPr>
                <w:rFonts w:ascii="Times New Roman" w:hAnsi="Times New Roman"/>
                <w:sz w:val="24"/>
                <w:szCs w:val="20"/>
              </w:rPr>
              <w:t>Макро</w:t>
            </w:r>
            <w:r w:rsidRPr="00D03C48">
              <w:rPr>
                <w:rFonts w:ascii="Times New Roman" w:eastAsia="Times New Roman" w:hAnsi="Times New Roman"/>
                <w:sz w:val="24"/>
                <w:szCs w:val="20"/>
              </w:rPr>
              <w:t>финансов</w:t>
            </w:r>
            <w:r>
              <w:rPr>
                <w:rFonts w:ascii="Times New Roman" w:hAnsi="Times New Roman"/>
                <w:sz w:val="24"/>
                <w:szCs w:val="20"/>
              </w:rPr>
              <w:t xml:space="preserve">ая помощь </w:t>
            </w:r>
          </w:p>
        </w:tc>
        <w:tc>
          <w:tcPr>
            <w:tcW w:w="1569" w:type="dxa"/>
            <w:vAlign w:val="center"/>
          </w:tcPr>
          <w:p w:rsidR="001D4205" w:rsidRPr="00FA7E61" w:rsidRDefault="001D4205" w:rsidP="00F362C7">
            <w:pPr>
              <w:pStyle w:val="ab"/>
              <w:jc w:val="center"/>
              <w:rPr>
                <w:rFonts w:ascii="Times New Roman" w:hAnsi="Times New Roman"/>
                <w:sz w:val="24"/>
                <w:szCs w:val="20"/>
                <w:lang w:val="ro-RO"/>
              </w:rPr>
            </w:pPr>
            <w:r w:rsidRPr="00FA7E61">
              <w:rPr>
                <w:rFonts w:ascii="Times New Roman" w:hAnsi="Times New Roman"/>
                <w:sz w:val="24"/>
                <w:szCs w:val="20"/>
                <w:lang w:val="ro-RO"/>
              </w:rPr>
              <w:t>48,0</w:t>
            </w:r>
          </w:p>
        </w:tc>
      </w:tr>
      <w:tr w:rsidR="001D4205" w:rsidRPr="00FA7E61" w:rsidTr="00F26CF8">
        <w:trPr>
          <w:trHeight w:val="268"/>
        </w:trPr>
        <w:tc>
          <w:tcPr>
            <w:tcW w:w="560" w:type="dxa"/>
          </w:tcPr>
          <w:p w:rsidR="001D4205" w:rsidRPr="00FA7E61" w:rsidRDefault="00FA7E61" w:rsidP="00B569E8">
            <w:pPr>
              <w:pStyle w:val="ab"/>
              <w:jc w:val="center"/>
              <w:rPr>
                <w:rFonts w:ascii="Times New Roman" w:hAnsi="Times New Roman"/>
                <w:b/>
                <w:sz w:val="24"/>
                <w:szCs w:val="20"/>
                <w:lang w:val="ro-RO"/>
              </w:rPr>
            </w:pPr>
            <w:r w:rsidRPr="00FA7E61">
              <w:rPr>
                <w:rFonts w:ascii="Times New Roman" w:hAnsi="Times New Roman"/>
                <w:b/>
                <w:sz w:val="24"/>
                <w:szCs w:val="20"/>
                <w:lang w:val="ro-RO"/>
              </w:rPr>
              <w:t>3.</w:t>
            </w:r>
          </w:p>
        </w:tc>
        <w:tc>
          <w:tcPr>
            <w:tcW w:w="2412" w:type="dxa"/>
            <w:vAlign w:val="center"/>
          </w:tcPr>
          <w:p w:rsidR="001D4205" w:rsidRPr="00FA7E61" w:rsidRDefault="00D03C48" w:rsidP="00D03C48">
            <w:pPr>
              <w:pStyle w:val="ab"/>
              <w:jc w:val="both"/>
              <w:rPr>
                <w:rFonts w:ascii="Times New Roman" w:hAnsi="Times New Roman"/>
                <w:b/>
                <w:sz w:val="24"/>
                <w:szCs w:val="20"/>
                <w:lang w:val="ro-RO"/>
              </w:rPr>
            </w:pPr>
            <w:r w:rsidRPr="00D03C48">
              <w:rPr>
                <w:rFonts w:ascii="Times New Roman" w:eastAsia="Times New Roman" w:hAnsi="Times New Roman"/>
                <w:b/>
                <w:sz w:val="24"/>
                <w:szCs w:val="24"/>
                <w:lang w:eastAsia="ru-RU"/>
              </w:rPr>
              <w:t>Правительство</w:t>
            </w:r>
            <w:r w:rsidRPr="00D03C48">
              <w:rPr>
                <w:rFonts w:ascii="Times New Roman" w:hAnsi="Times New Roman"/>
                <w:b/>
                <w:sz w:val="24"/>
                <w:szCs w:val="24"/>
              </w:rPr>
              <w:t xml:space="preserve"> </w:t>
            </w:r>
            <w:r>
              <w:rPr>
                <w:rFonts w:ascii="Times New Roman" w:hAnsi="Times New Roman"/>
                <w:b/>
                <w:sz w:val="24"/>
                <w:szCs w:val="20"/>
              </w:rPr>
              <w:t xml:space="preserve">Японии  </w:t>
            </w:r>
          </w:p>
        </w:tc>
        <w:tc>
          <w:tcPr>
            <w:tcW w:w="5235" w:type="dxa"/>
            <w:vAlign w:val="center"/>
          </w:tcPr>
          <w:p w:rsidR="001D4205" w:rsidRPr="00D03C48" w:rsidRDefault="00C32BFC" w:rsidP="00D03C48">
            <w:pPr>
              <w:pStyle w:val="ab"/>
              <w:jc w:val="both"/>
              <w:rPr>
                <w:rFonts w:ascii="Times New Roman" w:hAnsi="Times New Roman"/>
                <w:sz w:val="24"/>
                <w:szCs w:val="20"/>
              </w:rPr>
            </w:pPr>
            <w:r>
              <w:rPr>
                <w:rFonts w:ascii="Times New Roman" w:hAnsi="Times New Roman"/>
                <w:sz w:val="24"/>
                <w:szCs w:val="20"/>
                <w:lang w:val="ro-RO"/>
              </w:rPr>
              <w:t>„</w:t>
            </w:r>
            <w:r w:rsidR="00D03C48" w:rsidRPr="00D03C48">
              <w:rPr>
                <w:rFonts w:ascii="Times New Roman" w:hAnsi="Times New Roman"/>
                <w:sz w:val="24"/>
                <w:szCs w:val="24"/>
              </w:rPr>
              <w:t xml:space="preserve">Консервативное </w:t>
            </w:r>
            <w:r w:rsidR="00D03C48" w:rsidRPr="00D03C48">
              <w:rPr>
                <w:rFonts w:ascii="Times New Roman" w:eastAsia="Times New Roman" w:hAnsi="Times New Roman" w:cs="Times New Roman"/>
                <w:bCs/>
                <w:spacing w:val="-4"/>
                <w:sz w:val="24"/>
                <w:szCs w:val="24"/>
                <w:lang w:val="ru-MD" w:eastAsia="ru-RU"/>
              </w:rPr>
              <w:t>сельское</w:t>
            </w:r>
            <w:r w:rsidR="00D03C48" w:rsidRPr="00D03C48">
              <w:rPr>
                <w:rFonts w:ascii="Times New Roman" w:eastAsia="Times New Roman" w:hAnsi="Times New Roman" w:cs="Times New Roman"/>
                <w:bCs/>
                <w:spacing w:val="-4"/>
                <w:sz w:val="24"/>
                <w:szCs w:val="24"/>
                <w:lang w:eastAsia="ru-RU"/>
              </w:rPr>
              <w:t xml:space="preserve"> </w:t>
            </w:r>
            <w:r w:rsidR="00D03C48" w:rsidRPr="00D03C48">
              <w:rPr>
                <w:rFonts w:ascii="Times New Roman" w:eastAsia="Times New Roman" w:hAnsi="Times New Roman" w:cs="Times New Roman"/>
                <w:bCs/>
                <w:spacing w:val="-4"/>
                <w:sz w:val="24"/>
                <w:szCs w:val="24"/>
                <w:lang w:val="ru-MD" w:eastAsia="ru-RU"/>
              </w:rPr>
              <w:t>хозяйство</w:t>
            </w:r>
            <w:r w:rsidR="00D03C48" w:rsidRPr="00D03C48">
              <w:rPr>
                <w:rFonts w:ascii="Times New Roman" w:eastAsia="Times New Roman" w:hAnsi="Times New Roman" w:cs="Times New Roman"/>
                <w:bCs/>
                <w:spacing w:val="-4"/>
                <w:sz w:val="28"/>
                <w:szCs w:val="28"/>
                <w:lang w:eastAsia="ru-RU"/>
              </w:rPr>
              <w:t xml:space="preserve"> </w:t>
            </w:r>
            <w:r w:rsidR="001D4205" w:rsidRPr="00FA7E61">
              <w:rPr>
                <w:rFonts w:ascii="Times New Roman" w:hAnsi="Times New Roman"/>
                <w:sz w:val="24"/>
                <w:szCs w:val="20"/>
                <w:lang w:val="ro-RO"/>
              </w:rPr>
              <w:t xml:space="preserve">– </w:t>
            </w:r>
            <w:r w:rsidR="00D03C48">
              <w:rPr>
                <w:rFonts w:ascii="Times New Roman" w:hAnsi="Times New Roman"/>
                <w:sz w:val="24"/>
                <w:szCs w:val="20"/>
              </w:rPr>
              <w:t xml:space="preserve">развитие устойчивой системы </w:t>
            </w:r>
            <w:r w:rsidR="00D03C48" w:rsidRPr="00D03C48">
              <w:rPr>
                <w:rFonts w:ascii="Times New Roman" w:hAnsi="Times New Roman"/>
                <w:sz w:val="24"/>
                <w:szCs w:val="20"/>
              </w:rPr>
              <w:t>управления</w:t>
            </w:r>
            <w:r w:rsidR="00D03C48">
              <w:rPr>
                <w:rFonts w:ascii="Times New Roman" w:hAnsi="Times New Roman"/>
                <w:sz w:val="24"/>
                <w:szCs w:val="20"/>
              </w:rPr>
              <w:t xml:space="preserve"> почвами в </w:t>
            </w:r>
            <w:r w:rsidR="00D03C48" w:rsidRPr="00D03C48">
              <w:rPr>
                <w:rFonts w:ascii="Times New Roman" w:eastAsia="Times New Roman" w:hAnsi="Times New Roman"/>
                <w:sz w:val="24"/>
                <w:szCs w:val="20"/>
                <w:lang w:eastAsia="ru-RU"/>
              </w:rPr>
              <w:t>Республике Молдова</w:t>
            </w:r>
            <w:r w:rsidR="001D4205" w:rsidRPr="00FA7E61">
              <w:rPr>
                <w:rFonts w:ascii="Times New Roman" w:hAnsi="Times New Roman"/>
                <w:sz w:val="24"/>
                <w:szCs w:val="20"/>
                <w:lang w:val="ro-RO"/>
              </w:rPr>
              <w:t>”</w:t>
            </w:r>
          </w:p>
        </w:tc>
        <w:tc>
          <w:tcPr>
            <w:tcW w:w="1569" w:type="dxa"/>
            <w:vAlign w:val="center"/>
          </w:tcPr>
          <w:p w:rsidR="001D4205" w:rsidRPr="00FA7E61" w:rsidRDefault="001D4205" w:rsidP="00F362C7">
            <w:pPr>
              <w:pStyle w:val="ab"/>
              <w:jc w:val="center"/>
              <w:rPr>
                <w:rFonts w:ascii="Times New Roman" w:hAnsi="Times New Roman"/>
                <w:sz w:val="24"/>
                <w:szCs w:val="20"/>
                <w:lang w:val="ro-RO"/>
              </w:rPr>
            </w:pPr>
            <w:r w:rsidRPr="00FA7E61">
              <w:rPr>
                <w:rFonts w:ascii="Times New Roman" w:hAnsi="Times New Roman"/>
                <w:sz w:val="24"/>
                <w:szCs w:val="20"/>
                <w:lang w:val="ro-RO"/>
              </w:rPr>
              <w:t>4,8</w:t>
            </w:r>
          </w:p>
        </w:tc>
      </w:tr>
      <w:tr w:rsidR="00FA7E61" w:rsidRPr="00FA7E61" w:rsidTr="00F26CF8">
        <w:trPr>
          <w:trHeight w:val="127"/>
        </w:trPr>
        <w:tc>
          <w:tcPr>
            <w:tcW w:w="560" w:type="dxa"/>
            <w:shd w:val="clear" w:color="auto" w:fill="8EAADB" w:themeFill="accent5" w:themeFillTint="99"/>
          </w:tcPr>
          <w:p w:rsidR="001D4205" w:rsidRPr="00FA7E61" w:rsidRDefault="001D4205" w:rsidP="00F362C7">
            <w:pPr>
              <w:pStyle w:val="ab"/>
              <w:jc w:val="both"/>
              <w:rPr>
                <w:rFonts w:ascii="Times New Roman" w:hAnsi="Times New Roman"/>
                <w:b/>
                <w:sz w:val="24"/>
                <w:szCs w:val="20"/>
                <w:lang w:val="ro-RO"/>
              </w:rPr>
            </w:pPr>
          </w:p>
        </w:tc>
        <w:tc>
          <w:tcPr>
            <w:tcW w:w="2412" w:type="dxa"/>
            <w:shd w:val="clear" w:color="auto" w:fill="8EAADB" w:themeFill="accent5" w:themeFillTint="99"/>
          </w:tcPr>
          <w:p w:rsidR="001D4205" w:rsidRPr="00FA7E61" w:rsidRDefault="00D03C48" w:rsidP="00D03C48">
            <w:pPr>
              <w:pStyle w:val="ab"/>
              <w:jc w:val="both"/>
              <w:rPr>
                <w:rFonts w:ascii="Times New Roman" w:hAnsi="Times New Roman"/>
                <w:b/>
                <w:sz w:val="24"/>
                <w:szCs w:val="20"/>
                <w:lang w:val="ro-RO"/>
              </w:rPr>
            </w:pPr>
            <w:r>
              <w:rPr>
                <w:rFonts w:ascii="Times New Roman" w:hAnsi="Times New Roman"/>
                <w:b/>
                <w:sz w:val="24"/>
                <w:szCs w:val="20"/>
              </w:rPr>
              <w:t xml:space="preserve">ВСЕГО </w:t>
            </w:r>
          </w:p>
        </w:tc>
        <w:tc>
          <w:tcPr>
            <w:tcW w:w="5235" w:type="dxa"/>
            <w:shd w:val="clear" w:color="auto" w:fill="8EAADB" w:themeFill="accent5" w:themeFillTint="99"/>
          </w:tcPr>
          <w:p w:rsidR="001D4205" w:rsidRPr="00FA7E61" w:rsidRDefault="001D4205" w:rsidP="00F362C7">
            <w:pPr>
              <w:pStyle w:val="ab"/>
              <w:jc w:val="both"/>
              <w:rPr>
                <w:rFonts w:ascii="Times New Roman" w:hAnsi="Times New Roman"/>
                <w:sz w:val="24"/>
                <w:szCs w:val="20"/>
                <w:lang w:val="ro-RO"/>
              </w:rPr>
            </w:pPr>
          </w:p>
        </w:tc>
        <w:tc>
          <w:tcPr>
            <w:tcW w:w="1569" w:type="dxa"/>
            <w:shd w:val="clear" w:color="auto" w:fill="8EAADB" w:themeFill="accent5" w:themeFillTint="99"/>
          </w:tcPr>
          <w:p w:rsidR="001D4205" w:rsidRPr="00FA7E61" w:rsidRDefault="001D4205" w:rsidP="00F362C7">
            <w:pPr>
              <w:pStyle w:val="ab"/>
              <w:jc w:val="center"/>
              <w:rPr>
                <w:rFonts w:ascii="Times New Roman" w:hAnsi="Times New Roman"/>
                <w:b/>
                <w:sz w:val="24"/>
                <w:szCs w:val="20"/>
                <w:lang w:val="ro-RO"/>
              </w:rPr>
            </w:pPr>
            <w:r w:rsidRPr="00FA7E61">
              <w:rPr>
                <w:rFonts w:ascii="Times New Roman" w:hAnsi="Times New Roman"/>
                <w:b/>
                <w:sz w:val="24"/>
                <w:szCs w:val="20"/>
                <w:lang w:val="ro-RO"/>
              </w:rPr>
              <w:t>53,0</w:t>
            </w:r>
          </w:p>
        </w:tc>
      </w:tr>
    </w:tbl>
    <w:p w:rsidR="00D03C48" w:rsidRPr="00AF25A5" w:rsidRDefault="00D03C48" w:rsidP="00F26CF8">
      <w:pPr>
        <w:pStyle w:val="ab"/>
        <w:spacing w:before="120" w:after="120" w:line="276" w:lineRule="auto"/>
        <w:jc w:val="both"/>
        <w:rPr>
          <w:rFonts w:ascii="Times New Roman" w:eastAsia="Calibri" w:hAnsi="Times New Roman" w:cs="Times New Roman"/>
          <w:i/>
          <w:iCs/>
          <w:color w:val="000000"/>
          <w:spacing w:val="-2"/>
          <w:sz w:val="20"/>
          <w:szCs w:val="20"/>
          <w:lang w:val="ru-MD" w:eastAsia="ru-RU"/>
        </w:rPr>
      </w:pPr>
      <w:r w:rsidRPr="00AF25A5">
        <w:rPr>
          <w:rFonts w:ascii="Times New Roman" w:eastAsia="Times New Roman" w:hAnsi="Times New Roman" w:cs="Times New Roman"/>
          <w:b/>
          <w:i/>
          <w:iCs/>
          <w:color w:val="000000"/>
          <w:spacing w:val="-2"/>
          <w:sz w:val="20"/>
          <w:szCs w:val="20"/>
          <w:lang w:val="ru-MD" w:eastAsia="ru-RU"/>
        </w:rPr>
        <w:t>Источник</w:t>
      </w:r>
      <w:r w:rsidR="001B3471">
        <w:rPr>
          <w:rFonts w:ascii="Times New Roman" w:eastAsia="Times New Roman" w:hAnsi="Times New Roman" w:cs="Times New Roman"/>
          <w:b/>
          <w:i/>
          <w:iCs/>
          <w:color w:val="000000"/>
          <w:spacing w:val="-2"/>
          <w:sz w:val="20"/>
          <w:szCs w:val="20"/>
          <w:lang w:val="ru-MD" w:eastAsia="ru-RU"/>
        </w:rPr>
        <w:t>.</w:t>
      </w:r>
      <w:r w:rsidRPr="00AF25A5">
        <w:rPr>
          <w:rFonts w:ascii="Times New Roman" w:eastAsia="Times New Roman" w:hAnsi="Times New Roman" w:cs="Times New Roman"/>
          <w:i/>
          <w:iCs/>
          <w:color w:val="000000"/>
          <w:spacing w:val="-2"/>
          <w:sz w:val="20"/>
          <w:szCs w:val="20"/>
          <w:lang w:val="ru-MD" w:eastAsia="ru-RU"/>
        </w:rPr>
        <w:t xml:space="preserve"> Информация обобщена </w:t>
      </w:r>
      <w:r w:rsidRPr="00AF25A5">
        <w:rPr>
          <w:rFonts w:ascii="Times New Roman" w:eastAsia="Calibri" w:hAnsi="Times New Roman" w:cs="Times New Roman"/>
          <w:i/>
          <w:iCs/>
          <w:color w:val="000000"/>
          <w:spacing w:val="-2"/>
          <w:sz w:val="20"/>
          <w:szCs w:val="20"/>
          <w:lang w:val="ru-MD" w:eastAsia="ru-RU"/>
        </w:rPr>
        <w:t xml:space="preserve">аудиторской группой на основании данных МФ о </w:t>
      </w:r>
      <w:r w:rsidRPr="00AF25A5">
        <w:rPr>
          <w:rStyle w:val="FontStyle22"/>
          <w:rFonts w:eastAsia="Times New Roman"/>
          <w:i/>
          <w:iCs/>
          <w:spacing w:val="-2"/>
          <w:sz w:val="20"/>
          <w:szCs w:val="20"/>
          <w:lang w:val="ru-MD" w:eastAsia="ru-RU"/>
        </w:rPr>
        <w:t>контрактованн</w:t>
      </w:r>
      <w:r w:rsidRPr="00AF25A5">
        <w:rPr>
          <w:rFonts w:ascii="Times New Roman" w:eastAsia="Calibri" w:hAnsi="Times New Roman" w:cs="Times New Roman"/>
          <w:sz w:val="20"/>
          <w:szCs w:val="20"/>
          <w:lang w:val="ru-MD"/>
        </w:rPr>
        <w:t>ых в 2017 году грантах.</w:t>
      </w:r>
      <w:r w:rsidRPr="00AF25A5">
        <w:rPr>
          <w:rFonts w:ascii="Times New Roman" w:eastAsia="Calibri" w:hAnsi="Times New Roman" w:cs="Times New Roman"/>
          <w:i/>
          <w:iCs/>
          <w:color w:val="000000"/>
          <w:spacing w:val="-2"/>
          <w:sz w:val="20"/>
          <w:szCs w:val="20"/>
          <w:lang w:val="ru-MD" w:eastAsia="ru-RU"/>
        </w:rPr>
        <w:t xml:space="preserve"> </w:t>
      </w:r>
    </w:p>
    <w:p w:rsidR="00AF25A5" w:rsidRPr="00AF25A5" w:rsidRDefault="00AF25A5" w:rsidP="00AF25A5">
      <w:pPr>
        <w:pStyle w:val="ab"/>
        <w:spacing w:line="276" w:lineRule="auto"/>
        <w:ind w:firstLine="720"/>
        <w:jc w:val="both"/>
        <w:rPr>
          <w:rFonts w:ascii="Times New Roman" w:eastAsia="Times New Roman" w:hAnsi="Times New Roman"/>
          <w:sz w:val="28"/>
          <w:szCs w:val="28"/>
        </w:rPr>
      </w:pPr>
      <w:r>
        <w:rPr>
          <w:rFonts w:ascii="Times New Roman" w:hAnsi="Times New Roman"/>
          <w:sz w:val="28"/>
          <w:szCs w:val="28"/>
        </w:rPr>
        <w:t xml:space="preserve">Значительный </w:t>
      </w:r>
      <w:r w:rsidRPr="00AF25A5">
        <w:rPr>
          <w:rFonts w:ascii="Times New Roman" w:hAnsi="Times New Roman" w:cs="Times New Roman"/>
          <w:sz w:val="28"/>
          <w:szCs w:val="28"/>
        </w:rPr>
        <w:t xml:space="preserve">удельный вес </w:t>
      </w:r>
      <w:r>
        <w:rPr>
          <w:rFonts w:ascii="Times New Roman" w:hAnsi="Times New Roman"/>
          <w:sz w:val="28"/>
          <w:szCs w:val="28"/>
        </w:rPr>
        <w:t xml:space="preserve">из общей суммы предоставленных в 2017 году грантов приходится на грант, выделенный Европейской комиссией </w:t>
      </w:r>
      <w:r w:rsidRPr="00922CC4">
        <w:rPr>
          <w:rFonts w:ascii="Times New Roman" w:hAnsi="Times New Roman"/>
          <w:sz w:val="28"/>
          <w:szCs w:val="28"/>
          <w:lang w:val="ro-RO"/>
        </w:rPr>
        <w:t>– 90,6% (48,0</w:t>
      </w:r>
      <w:r>
        <w:rPr>
          <w:rFonts w:ascii="Times New Roman" w:hAnsi="Times New Roman"/>
          <w:sz w:val="28"/>
          <w:szCs w:val="28"/>
        </w:rPr>
        <w:t xml:space="preserve"> млн</w:t>
      </w:r>
      <w:r>
        <w:rPr>
          <w:rFonts w:ascii="Times New Roman" w:hAnsi="Times New Roman"/>
          <w:spacing w:val="-4"/>
          <w:sz w:val="28"/>
          <w:szCs w:val="28"/>
        </w:rPr>
        <w:t xml:space="preserve">. </w:t>
      </w:r>
      <w:r w:rsidRPr="00AF25A5">
        <w:rPr>
          <w:rFonts w:ascii="Times New Roman" w:hAnsi="Times New Roman"/>
          <w:color w:val="000000"/>
          <w:spacing w:val="-4"/>
          <w:sz w:val="28"/>
          <w:szCs w:val="28"/>
        </w:rPr>
        <w:t>долларов США</w:t>
      </w:r>
      <w:r>
        <w:rPr>
          <w:rFonts w:ascii="Times New Roman" w:hAnsi="Times New Roman"/>
          <w:spacing w:val="-4"/>
          <w:sz w:val="28"/>
          <w:szCs w:val="28"/>
        </w:rPr>
        <w:t xml:space="preserve">), далее следует </w:t>
      </w:r>
      <w:r w:rsidRPr="00AF25A5">
        <w:rPr>
          <w:rFonts w:ascii="Times New Roman" w:eastAsia="Times New Roman" w:hAnsi="Times New Roman"/>
          <w:spacing w:val="-4"/>
          <w:sz w:val="28"/>
          <w:szCs w:val="28"/>
          <w:lang w:eastAsia="ru-RU"/>
        </w:rPr>
        <w:t>Правительство</w:t>
      </w:r>
      <w:r>
        <w:rPr>
          <w:rFonts w:ascii="Times New Roman" w:eastAsia="Times New Roman" w:hAnsi="Times New Roman"/>
          <w:spacing w:val="-4"/>
          <w:sz w:val="28"/>
          <w:szCs w:val="28"/>
          <w:lang w:eastAsia="ru-RU"/>
        </w:rPr>
        <w:t xml:space="preserve"> </w:t>
      </w:r>
      <w:r>
        <w:rPr>
          <w:rFonts w:ascii="Times New Roman" w:hAnsi="Times New Roman"/>
          <w:spacing w:val="-4"/>
          <w:sz w:val="28"/>
          <w:szCs w:val="28"/>
        </w:rPr>
        <w:t xml:space="preserve">Японии </w:t>
      </w:r>
      <w:r w:rsidRPr="00922CC4">
        <w:rPr>
          <w:rFonts w:ascii="Times New Roman" w:hAnsi="Times New Roman"/>
          <w:sz w:val="28"/>
          <w:szCs w:val="28"/>
          <w:lang w:val="ro-RO"/>
        </w:rPr>
        <w:t>– 9,0% (4,8</w:t>
      </w:r>
      <w:r>
        <w:rPr>
          <w:rFonts w:ascii="Times New Roman" w:hAnsi="Times New Roman"/>
          <w:sz w:val="28"/>
          <w:szCs w:val="28"/>
        </w:rPr>
        <w:t xml:space="preserve"> </w:t>
      </w:r>
      <w:r>
        <w:rPr>
          <w:rFonts w:ascii="Times New Roman" w:eastAsia="Times New Roman" w:hAnsi="Times New Roman"/>
          <w:sz w:val="28"/>
          <w:szCs w:val="28"/>
        </w:rPr>
        <w:t xml:space="preserve">млн. </w:t>
      </w:r>
      <w:r w:rsidRPr="00AF25A5">
        <w:rPr>
          <w:rFonts w:ascii="Times New Roman" w:eastAsia="Times New Roman" w:hAnsi="Times New Roman"/>
          <w:color w:val="000000"/>
          <w:sz w:val="28"/>
          <w:szCs w:val="28"/>
        </w:rPr>
        <w:t>долларов США</w:t>
      </w:r>
      <w:r>
        <w:rPr>
          <w:rFonts w:ascii="Times New Roman" w:eastAsia="Times New Roman" w:hAnsi="Times New Roman"/>
          <w:sz w:val="28"/>
          <w:szCs w:val="28"/>
        </w:rPr>
        <w:t xml:space="preserve">), </w:t>
      </w:r>
      <w:r w:rsidRPr="00AF25A5">
        <w:rPr>
          <w:rFonts w:ascii="Times New Roman" w:eastAsia="Times New Roman" w:hAnsi="Times New Roman"/>
          <w:sz w:val="28"/>
          <w:szCs w:val="28"/>
        </w:rPr>
        <w:t>Шведское агентство по развитию и кооперированию</w:t>
      </w:r>
      <w:r>
        <w:rPr>
          <w:rFonts w:ascii="Times New Roman" w:eastAsia="Times New Roman" w:hAnsi="Times New Roman"/>
          <w:sz w:val="28"/>
          <w:szCs w:val="28"/>
        </w:rPr>
        <w:t xml:space="preserve"> </w:t>
      </w:r>
      <w:r>
        <w:rPr>
          <w:rFonts w:ascii="Times New Roman" w:hAnsi="Times New Roman"/>
          <w:sz w:val="28"/>
          <w:szCs w:val="28"/>
          <w:lang w:val="ro-RO"/>
        </w:rPr>
        <w:t xml:space="preserve">– </w:t>
      </w:r>
      <w:r w:rsidRPr="00922CC4">
        <w:rPr>
          <w:rFonts w:ascii="Times New Roman" w:hAnsi="Times New Roman"/>
          <w:sz w:val="28"/>
          <w:szCs w:val="28"/>
          <w:lang w:val="ro-RO"/>
        </w:rPr>
        <w:t>0,4% (0,2</w:t>
      </w:r>
      <w:r>
        <w:rPr>
          <w:rFonts w:ascii="Times New Roman" w:hAnsi="Times New Roman"/>
          <w:sz w:val="28"/>
          <w:szCs w:val="28"/>
        </w:rPr>
        <w:t xml:space="preserve"> </w:t>
      </w:r>
      <w:r>
        <w:rPr>
          <w:rFonts w:ascii="Times New Roman" w:eastAsia="Times New Roman" w:hAnsi="Times New Roman"/>
          <w:sz w:val="28"/>
          <w:szCs w:val="28"/>
        </w:rPr>
        <w:t xml:space="preserve">млн. </w:t>
      </w:r>
      <w:r w:rsidRPr="00AF25A5">
        <w:rPr>
          <w:rFonts w:ascii="Times New Roman" w:eastAsia="Times New Roman" w:hAnsi="Times New Roman"/>
          <w:color w:val="000000"/>
          <w:sz w:val="28"/>
          <w:szCs w:val="28"/>
        </w:rPr>
        <w:t>долларов США</w:t>
      </w:r>
      <w:r>
        <w:rPr>
          <w:rFonts w:ascii="Times New Roman" w:eastAsia="Times New Roman" w:hAnsi="Times New Roman"/>
          <w:sz w:val="28"/>
          <w:szCs w:val="28"/>
        </w:rPr>
        <w:t>).</w:t>
      </w:r>
    </w:p>
    <w:p w:rsidR="00AF25A5" w:rsidRPr="005B772C" w:rsidRDefault="00AF25A5" w:rsidP="005B772C">
      <w:pPr>
        <w:pStyle w:val="ab"/>
        <w:spacing w:line="276" w:lineRule="auto"/>
        <w:ind w:firstLine="720"/>
        <w:jc w:val="both"/>
        <w:rPr>
          <w:rFonts w:ascii="Times New Roman" w:hAnsi="Times New Roman"/>
          <w:sz w:val="28"/>
          <w:szCs w:val="28"/>
        </w:rPr>
      </w:pPr>
      <w:r>
        <w:rPr>
          <w:rFonts w:ascii="Times New Roman" w:hAnsi="Times New Roman"/>
          <w:sz w:val="28"/>
          <w:szCs w:val="28"/>
        </w:rPr>
        <w:t xml:space="preserve">По сравнению с 2016 годом </w:t>
      </w:r>
      <w:r>
        <w:rPr>
          <w:rFonts w:ascii="Times New Roman" w:eastAsia="Times New Roman" w:hAnsi="Times New Roman"/>
          <w:sz w:val="28"/>
          <w:szCs w:val="28"/>
          <w:lang w:eastAsia="ru-RU"/>
        </w:rPr>
        <w:t xml:space="preserve">финансирование из внешних грантов снизилось на </w:t>
      </w:r>
      <w:r w:rsidRPr="006030D5">
        <w:rPr>
          <w:rFonts w:ascii="Times New Roman" w:hAnsi="Times New Roman"/>
          <w:sz w:val="28"/>
          <w:szCs w:val="28"/>
          <w:lang w:val="ro-RO"/>
        </w:rPr>
        <w:t>283,0</w:t>
      </w:r>
      <w:r>
        <w:rPr>
          <w:rFonts w:ascii="Times New Roman" w:hAnsi="Times New Roman"/>
          <w:sz w:val="28"/>
          <w:szCs w:val="28"/>
        </w:rPr>
        <w:t xml:space="preserve"> </w:t>
      </w:r>
      <w:r w:rsidRPr="00AF25A5">
        <w:rPr>
          <w:rFonts w:ascii="Times New Roman" w:eastAsia="Times New Roman" w:hAnsi="Times New Roman"/>
          <w:sz w:val="28"/>
          <w:szCs w:val="28"/>
        </w:rPr>
        <w:t>млн. леев</w:t>
      </w:r>
      <w:r>
        <w:rPr>
          <w:rFonts w:ascii="Times New Roman" w:hAnsi="Times New Roman"/>
          <w:sz w:val="28"/>
          <w:szCs w:val="28"/>
        </w:rPr>
        <w:t xml:space="preserve">, составив </w:t>
      </w:r>
      <w:r w:rsidRPr="00AF25A5">
        <w:rPr>
          <w:rFonts w:ascii="Times New Roman" w:eastAsia="Times New Roman" w:hAnsi="Times New Roman" w:cs="Times New Roman"/>
          <w:bCs/>
          <w:color w:val="000000"/>
          <w:sz w:val="28"/>
          <w:szCs w:val="28"/>
          <w:lang w:eastAsia="ru-RU"/>
        </w:rPr>
        <w:t xml:space="preserve">по состоянию на </w:t>
      </w:r>
      <w:r>
        <w:rPr>
          <w:rFonts w:ascii="Times New Roman" w:hAnsi="Times New Roman"/>
          <w:sz w:val="28"/>
          <w:szCs w:val="28"/>
          <w:lang w:val="ro-RO"/>
        </w:rPr>
        <w:t xml:space="preserve">31.12.2017 </w:t>
      </w:r>
      <w:r>
        <w:rPr>
          <w:rFonts w:ascii="Times New Roman" w:hAnsi="Times New Roman"/>
          <w:sz w:val="28"/>
          <w:szCs w:val="28"/>
        </w:rPr>
        <w:t xml:space="preserve">сумму </w:t>
      </w:r>
      <w:r>
        <w:rPr>
          <w:rFonts w:ascii="Times New Roman" w:hAnsi="Times New Roman"/>
          <w:sz w:val="28"/>
          <w:szCs w:val="28"/>
          <w:lang w:val="ro-RO"/>
        </w:rPr>
        <w:t>993,0</w:t>
      </w:r>
      <w:r>
        <w:rPr>
          <w:rFonts w:ascii="Times New Roman" w:hAnsi="Times New Roman"/>
          <w:sz w:val="28"/>
          <w:szCs w:val="28"/>
        </w:rPr>
        <w:t xml:space="preserve"> </w:t>
      </w:r>
      <w:r w:rsidRPr="00AF25A5">
        <w:rPr>
          <w:rFonts w:ascii="Times New Roman" w:eastAsia="Times New Roman" w:hAnsi="Times New Roman"/>
          <w:sz w:val="28"/>
          <w:szCs w:val="28"/>
        </w:rPr>
        <w:t>млн. леев</w:t>
      </w:r>
      <w:r>
        <w:rPr>
          <w:rFonts w:ascii="Times New Roman" w:hAnsi="Times New Roman"/>
          <w:sz w:val="28"/>
          <w:szCs w:val="28"/>
        </w:rPr>
        <w:t xml:space="preserve">, из которых: гранты для поддержки </w:t>
      </w:r>
      <w:r w:rsidRPr="00AF25A5">
        <w:rPr>
          <w:rFonts w:ascii="Times New Roman" w:hAnsi="Times New Roman"/>
          <w:sz w:val="28"/>
          <w:szCs w:val="28"/>
        </w:rPr>
        <w:t>государственн</w:t>
      </w:r>
      <w:r>
        <w:rPr>
          <w:rFonts w:ascii="Times New Roman" w:hAnsi="Times New Roman"/>
          <w:sz w:val="28"/>
          <w:szCs w:val="28"/>
        </w:rPr>
        <w:t xml:space="preserve">ого </w:t>
      </w:r>
      <w:r w:rsidRPr="00AF25A5">
        <w:rPr>
          <w:rFonts w:ascii="Times New Roman" w:eastAsia="Times New Roman" w:hAnsi="Times New Roman"/>
          <w:sz w:val="28"/>
          <w:szCs w:val="28"/>
        </w:rPr>
        <w:t>бюджет</w:t>
      </w:r>
      <w:r>
        <w:rPr>
          <w:rFonts w:ascii="Times New Roman" w:hAnsi="Times New Roman"/>
          <w:sz w:val="28"/>
          <w:szCs w:val="28"/>
        </w:rPr>
        <w:t xml:space="preserve">а </w:t>
      </w:r>
      <w:r w:rsidRPr="006030D5">
        <w:rPr>
          <w:rFonts w:ascii="Times New Roman" w:hAnsi="Times New Roman"/>
          <w:sz w:val="28"/>
          <w:szCs w:val="28"/>
          <w:lang w:val="ro-RO"/>
        </w:rPr>
        <w:t>– 739,6</w:t>
      </w:r>
      <w:r>
        <w:rPr>
          <w:rFonts w:ascii="Times New Roman" w:hAnsi="Times New Roman"/>
          <w:sz w:val="28"/>
          <w:szCs w:val="28"/>
        </w:rPr>
        <w:t xml:space="preserve"> </w:t>
      </w:r>
      <w:r w:rsidRPr="00AF25A5">
        <w:rPr>
          <w:rFonts w:ascii="Times New Roman" w:eastAsia="Times New Roman" w:hAnsi="Times New Roman"/>
          <w:sz w:val="28"/>
          <w:szCs w:val="28"/>
        </w:rPr>
        <w:t>млн. леев</w:t>
      </w:r>
      <w:r>
        <w:rPr>
          <w:rFonts w:ascii="Times New Roman" w:hAnsi="Times New Roman"/>
          <w:sz w:val="28"/>
          <w:szCs w:val="28"/>
        </w:rPr>
        <w:t xml:space="preserve">, гранты для </w:t>
      </w:r>
      <w:r>
        <w:rPr>
          <w:rFonts w:ascii="Times New Roman" w:hAnsi="Times New Roman" w:cs="Times New Roman"/>
          <w:sz w:val="28"/>
          <w:szCs w:val="28"/>
        </w:rPr>
        <w:t xml:space="preserve">инвестиционных проектов </w:t>
      </w:r>
      <w:r w:rsidRPr="006505D5">
        <w:rPr>
          <w:rFonts w:ascii="Times New Roman" w:hAnsi="Times New Roman"/>
          <w:sz w:val="28"/>
          <w:szCs w:val="28"/>
          <w:lang w:val="ro-RO"/>
        </w:rPr>
        <w:t>– 253,3</w:t>
      </w:r>
      <w:r>
        <w:rPr>
          <w:rFonts w:ascii="Times New Roman" w:hAnsi="Times New Roman"/>
          <w:sz w:val="28"/>
          <w:szCs w:val="28"/>
        </w:rPr>
        <w:t xml:space="preserve"> </w:t>
      </w:r>
      <w:r w:rsidRPr="00AF25A5">
        <w:rPr>
          <w:rFonts w:ascii="Times New Roman" w:eastAsia="Times New Roman" w:hAnsi="Times New Roman"/>
          <w:sz w:val="28"/>
          <w:szCs w:val="28"/>
        </w:rPr>
        <w:t>млн. леев</w:t>
      </w:r>
      <w:r>
        <w:rPr>
          <w:rFonts w:ascii="Times New Roman" w:hAnsi="Times New Roman"/>
          <w:sz w:val="28"/>
          <w:szCs w:val="28"/>
        </w:rPr>
        <w:t>. Из грантов, подписанных в 2017 году, было про</w:t>
      </w:r>
      <w:r>
        <w:rPr>
          <w:rFonts w:ascii="Times New Roman" w:eastAsia="Times New Roman" w:hAnsi="Times New Roman"/>
          <w:sz w:val="28"/>
          <w:szCs w:val="28"/>
          <w:lang w:eastAsia="ru-RU"/>
        </w:rPr>
        <w:t xml:space="preserve">финансировано </w:t>
      </w:r>
      <w:r>
        <w:rPr>
          <w:rFonts w:ascii="Times New Roman" w:hAnsi="Times New Roman"/>
          <w:sz w:val="28"/>
          <w:szCs w:val="28"/>
          <w:lang w:val="ro-RO"/>
        </w:rPr>
        <w:t>500,0</w:t>
      </w:r>
      <w:r>
        <w:rPr>
          <w:rFonts w:ascii="Times New Roman" w:hAnsi="Times New Roman"/>
          <w:sz w:val="28"/>
          <w:szCs w:val="28"/>
        </w:rPr>
        <w:t xml:space="preserve"> </w:t>
      </w:r>
      <w:r w:rsidRPr="00AF25A5">
        <w:rPr>
          <w:rFonts w:ascii="Times New Roman" w:hAnsi="Times New Roman"/>
          <w:spacing w:val="-4"/>
          <w:sz w:val="28"/>
          <w:szCs w:val="28"/>
        </w:rPr>
        <w:t>тыс. леев</w:t>
      </w:r>
      <w:r>
        <w:rPr>
          <w:rFonts w:ascii="Times New Roman" w:hAnsi="Times New Roman"/>
          <w:sz w:val="28"/>
          <w:szCs w:val="28"/>
        </w:rPr>
        <w:t xml:space="preserve"> из гранта, предоставленного </w:t>
      </w:r>
      <w:r w:rsidRPr="00AF25A5">
        <w:rPr>
          <w:rFonts w:ascii="Times New Roman" w:eastAsia="Times New Roman" w:hAnsi="Times New Roman"/>
          <w:sz w:val="28"/>
          <w:szCs w:val="28"/>
        </w:rPr>
        <w:t>Шведск</w:t>
      </w:r>
      <w:r>
        <w:rPr>
          <w:rFonts w:ascii="Times New Roman" w:eastAsia="Times New Roman" w:hAnsi="Times New Roman"/>
          <w:sz w:val="28"/>
          <w:szCs w:val="28"/>
        </w:rPr>
        <w:t>им</w:t>
      </w:r>
      <w:r w:rsidRPr="00AF25A5">
        <w:rPr>
          <w:rFonts w:ascii="Times New Roman" w:eastAsia="Times New Roman" w:hAnsi="Times New Roman"/>
          <w:sz w:val="28"/>
          <w:szCs w:val="28"/>
        </w:rPr>
        <w:t xml:space="preserve"> агентство</w:t>
      </w:r>
      <w:r>
        <w:rPr>
          <w:rFonts w:ascii="Times New Roman" w:eastAsia="Times New Roman" w:hAnsi="Times New Roman"/>
          <w:sz w:val="28"/>
          <w:szCs w:val="28"/>
        </w:rPr>
        <w:t>м</w:t>
      </w:r>
      <w:r w:rsidRPr="00AF25A5">
        <w:rPr>
          <w:rFonts w:ascii="Times New Roman" w:eastAsia="Times New Roman" w:hAnsi="Times New Roman"/>
          <w:sz w:val="28"/>
          <w:szCs w:val="28"/>
        </w:rPr>
        <w:t xml:space="preserve"> по развитию и кооперированию</w:t>
      </w:r>
      <w:r w:rsidR="005B772C">
        <w:rPr>
          <w:rFonts w:ascii="Times New Roman" w:eastAsia="Times New Roman" w:hAnsi="Times New Roman"/>
          <w:sz w:val="28"/>
          <w:szCs w:val="28"/>
        </w:rPr>
        <w:t xml:space="preserve"> для </w:t>
      </w:r>
      <w:r w:rsidR="005B772C">
        <w:rPr>
          <w:rFonts w:ascii="Times New Roman" w:eastAsia="Times New Roman" w:hAnsi="Times New Roman"/>
          <w:sz w:val="28"/>
          <w:szCs w:val="28"/>
          <w:lang w:eastAsia="ru-RU"/>
        </w:rPr>
        <w:t>внедрения Проекта ,,</w:t>
      </w:r>
      <w:r w:rsidR="005B772C" w:rsidRPr="005B772C">
        <w:rPr>
          <w:rFonts w:ascii="Times New Roman" w:eastAsia="Times New Roman" w:hAnsi="Times New Roman"/>
          <w:sz w:val="28"/>
          <w:szCs w:val="28"/>
          <w:lang w:eastAsia="ru-RU"/>
        </w:rPr>
        <w:t>Укрепление институциональной базы Республики Молдова в области миграции и развития”</w:t>
      </w:r>
      <w:r w:rsidR="005B772C">
        <w:rPr>
          <w:rFonts w:ascii="Times New Roman" w:eastAsia="Times New Roman" w:hAnsi="Times New Roman"/>
          <w:sz w:val="28"/>
          <w:szCs w:val="28"/>
          <w:lang w:eastAsia="ru-RU"/>
        </w:rPr>
        <w:t xml:space="preserve"> в размере </w:t>
      </w:r>
      <w:r w:rsidR="005B772C">
        <w:rPr>
          <w:rFonts w:ascii="Times New Roman" w:hAnsi="Times New Roman"/>
          <w:sz w:val="28"/>
          <w:szCs w:val="28"/>
          <w:lang w:val="ro-RO"/>
        </w:rPr>
        <w:t>4,0</w:t>
      </w:r>
      <w:r w:rsidR="005B772C">
        <w:rPr>
          <w:rFonts w:ascii="Times New Roman" w:hAnsi="Times New Roman"/>
          <w:sz w:val="28"/>
          <w:szCs w:val="28"/>
        </w:rPr>
        <w:t xml:space="preserve"> </w:t>
      </w:r>
      <w:r w:rsidR="005B772C" w:rsidRPr="005B772C">
        <w:rPr>
          <w:rFonts w:ascii="Times New Roman" w:eastAsia="Times New Roman" w:hAnsi="Times New Roman"/>
          <w:sz w:val="28"/>
          <w:szCs w:val="28"/>
        </w:rPr>
        <w:t>млн. леев</w:t>
      </w:r>
    </w:p>
    <w:p w:rsidR="005B772C" w:rsidRDefault="005B772C" w:rsidP="002D51A7">
      <w:pPr>
        <w:spacing w:after="0" w:line="276" w:lineRule="auto"/>
        <w:ind w:firstLine="720"/>
        <w:jc w:val="both"/>
        <w:rPr>
          <w:rFonts w:ascii="Times New Roman" w:hAnsi="Times New Roman"/>
          <w:sz w:val="28"/>
          <w:szCs w:val="28"/>
          <w:lang w:val="ru-RU"/>
        </w:rPr>
      </w:pPr>
      <w:r>
        <w:rPr>
          <w:rFonts w:ascii="Times New Roman" w:hAnsi="Times New Roman"/>
          <w:sz w:val="28"/>
          <w:szCs w:val="28"/>
          <w:lang w:val="ru-RU"/>
        </w:rPr>
        <w:t xml:space="preserve">Проверки аудита относительно правильности данных, включенных в </w:t>
      </w:r>
      <w:r>
        <w:rPr>
          <w:rFonts w:ascii="Times New Roman" w:hAnsi="Times New Roman" w:cs="Times New Roman"/>
          <w:bCs/>
          <w:sz w:val="28"/>
          <w:szCs w:val="28"/>
          <w:lang w:val="ru-RU" w:eastAsia="ro-RO"/>
        </w:rPr>
        <w:t>информации о полученных в 2017 году</w:t>
      </w:r>
      <w:r w:rsidRPr="005B772C">
        <w:rPr>
          <w:rFonts w:ascii="Times New Roman" w:hAnsi="Times New Roman" w:cs="Times New Roman"/>
          <w:bCs/>
          <w:sz w:val="28"/>
          <w:szCs w:val="28"/>
          <w:lang w:val="ru-RU" w:eastAsia="ro-RO"/>
        </w:rPr>
        <w:t xml:space="preserve"> </w:t>
      </w:r>
      <w:r>
        <w:rPr>
          <w:rFonts w:ascii="Times New Roman" w:hAnsi="Times New Roman" w:cs="Times New Roman"/>
          <w:bCs/>
          <w:sz w:val="28"/>
          <w:szCs w:val="28"/>
          <w:lang w:val="ru-RU" w:eastAsia="ro-RO"/>
        </w:rPr>
        <w:t>грантах (</w:t>
      </w:r>
      <w:r w:rsidRPr="005D2EFE">
        <w:rPr>
          <w:rFonts w:ascii="Times New Roman" w:hAnsi="Times New Roman"/>
          <w:sz w:val="28"/>
          <w:szCs w:val="28"/>
        </w:rPr>
        <w:t>993,0</w:t>
      </w:r>
      <w:r>
        <w:rPr>
          <w:rFonts w:ascii="Times New Roman" w:hAnsi="Times New Roman"/>
          <w:sz w:val="28"/>
          <w:szCs w:val="28"/>
          <w:lang w:val="ru-RU"/>
        </w:rPr>
        <w:t xml:space="preserve"> </w:t>
      </w:r>
      <w:r w:rsidRPr="005B772C">
        <w:rPr>
          <w:rFonts w:ascii="Times New Roman" w:eastAsia="Times New Roman" w:hAnsi="Times New Roman"/>
          <w:sz w:val="28"/>
          <w:szCs w:val="28"/>
          <w:lang w:val="ru-RU"/>
        </w:rPr>
        <w:t>млн. леев</w:t>
      </w:r>
      <w:r>
        <w:rPr>
          <w:rFonts w:ascii="Times New Roman" w:hAnsi="Times New Roman"/>
          <w:sz w:val="28"/>
          <w:szCs w:val="28"/>
          <w:lang w:val="ru-RU"/>
        </w:rPr>
        <w:t xml:space="preserve">), </w:t>
      </w:r>
      <w:r w:rsidRPr="005B772C">
        <w:rPr>
          <w:rFonts w:ascii="Times New Roman" w:eastAsia="Times New Roman" w:hAnsi="Times New Roman" w:cs="Times New Roman"/>
          <w:sz w:val="28"/>
          <w:szCs w:val="28"/>
          <w:lang w:val="ru-MD" w:eastAsia="ru-RU"/>
        </w:rPr>
        <w:t>предоставл</w:t>
      </w:r>
      <w:r>
        <w:rPr>
          <w:rFonts w:ascii="Times New Roman" w:eastAsia="Times New Roman" w:hAnsi="Times New Roman" w:cs="Times New Roman"/>
          <w:sz w:val="28"/>
          <w:szCs w:val="28"/>
          <w:lang w:val="ru-MD" w:eastAsia="ru-RU"/>
        </w:rPr>
        <w:t>енн</w:t>
      </w:r>
      <w:r w:rsidR="00F26CF8">
        <w:rPr>
          <w:rFonts w:ascii="Times New Roman" w:eastAsia="Times New Roman" w:hAnsi="Times New Roman" w:cs="Times New Roman"/>
          <w:sz w:val="28"/>
          <w:szCs w:val="28"/>
          <w:lang w:val="ru-MD" w:eastAsia="ru-RU"/>
        </w:rPr>
        <w:t>ых</w:t>
      </w:r>
      <w:r>
        <w:rPr>
          <w:rFonts w:ascii="Times New Roman" w:eastAsia="Times New Roman" w:hAnsi="Times New Roman" w:cs="Times New Roman"/>
          <w:sz w:val="28"/>
          <w:szCs w:val="28"/>
          <w:lang w:val="ru-RU" w:eastAsia="ru-RU"/>
        </w:rPr>
        <w:t xml:space="preserve"> </w:t>
      </w:r>
      <w:r w:rsidRPr="005B772C">
        <w:rPr>
          <w:rFonts w:ascii="Times New Roman" w:eastAsia="Times New Roman" w:hAnsi="Times New Roman" w:cs="Times New Roman"/>
          <w:sz w:val="28"/>
          <w:szCs w:val="28"/>
          <w:lang w:val="ru-RU" w:eastAsia="ru-RU"/>
        </w:rPr>
        <w:t>ответственн</w:t>
      </w:r>
      <w:r>
        <w:rPr>
          <w:rFonts w:ascii="Times New Roman" w:eastAsia="Times New Roman" w:hAnsi="Times New Roman" w:cs="Times New Roman"/>
          <w:sz w:val="28"/>
          <w:szCs w:val="28"/>
          <w:lang w:val="ru-RU" w:eastAsia="ru-RU"/>
        </w:rPr>
        <w:t>ыми лицами МФ, и данны</w:t>
      </w:r>
      <w:r w:rsidR="00F26CF8">
        <w:rPr>
          <w:rFonts w:ascii="Times New Roman" w:eastAsia="Times New Roman" w:hAnsi="Times New Roman" w:cs="Times New Roman"/>
          <w:sz w:val="28"/>
          <w:szCs w:val="28"/>
          <w:lang w:val="ru-RU" w:eastAsia="ru-RU"/>
        </w:rPr>
        <w:t>х</w:t>
      </w:r>
      <w:r>
        <w:rPr>
          <w:rFonts w:ascii="Times New Roman" w:eastAsia="Times New Roman" w:hAnsi="Times New Roman" w:cs="Times New Roman"/>
          <w:sz w:val="28"/>
          <w:szCs w:val="28"/>
          <w:lang w:val="ru-RU" w:eastAsia="ru-RU"/>
        </w:rPr>
        <w:t>, отраженны</w:t>
      </w:r>
      <w:r w:rsidR="00F26CF8">
        <w:rPr>
          <w:rFonts w:ascii="Times New Roman" w:eastAsia="Times New Roman" w:hAnsi="Times New Roman" w:cs="Times New Roman"/>
          <w:sz w:val="28"/>
          <w:szCs w:val="28"/>
          <w:lang w:val="ru-RU" w:eastAsia="ru-RU"/>
        </w:rPr>
        <w:t>х</w:t>
      </w:r>
      <w:r>
        <w:rPr>
          <w:rFonts w:ascii="Times New Roman" w:eastAsia="Times New Roman" w:hAnsi="Times New Roman" w:cs="Times New Roman"/>
          <w:sz w:val="28"/>
          <w:szCs w:val="28"/>
          <w:lang w:val="ru-RU" w:eastAsia="ru-RU"/>
        </w:rPr>
        <w:t xml:space="preserve"> в Отчете об </w:t>
      </w:r>
      <w:r w:rsidRPr="005B772C">
        <w:rPr>
          <w:rFonts w:ascii="Times New Roman" w:eastAsia="Times New Roman" w:hAnsi="Times New Roman" w:cs="Times New Roman"/>
          <w:sz w:val="28"/>
          <w:szCs w:val="28"/>
          <w:lang w:val="ru-RU" w:eastAsia="ru-RU"/>
        </w:rPr>
        <w:t>исполнени</w:t>
      </w:r>
      <w:r>
        <w:rPr>
          <w:rFonts w:ascii="Times New Roman" w:eastAsia="Times New Roman" w:hAnsi="Times New Roman" w:cs="Times New Roman"/>
          <w:sz w:val="28"/>
          <w:szCs w:val="28"/>
          <w:lang w:val="ru-RU" w:eastAsia="ru-RU"/>
        </w:rPr>
        <w:t xml:space="preserve">и </w:t>
      </w:r>
      <w:r w:rsidRPr="005B772C">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w:t>
      </w:r>
      <w:r w:rsidRPr="005B772C">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а (Форма №</w:t>
      </w:r>
      <w:r>
        <w:rPr>
          <w:rFonts w:ascii="Times New Roman" w:hAnsi="Times New Roman"/>
          <w:sz w:val="28"/>
          <w:szCs w:val="28"/>
        </w:rPr>
        <w:t>2</w:t>
      </w:r>
      <w:r w:rsidRPr="005D2EFE">
        <w:rPr>
          <w:rFonts w:ascii="Times New Roman" w:hAnsi="Times New Roman"/>
          <w:sz w:val="28"/>
          <w:szCs w:val="28"/>
        </w:rPr>
        <w:t>)</w:t>
      </w:r>
      <w:r>
        <w:rPr>
          <w:rFonts w:ascii="Times New Roman" w:hAnsi="Times New Roman"/>
          <w:sz w:val="28"/>
          <w:szCs w:val="28"/>
          <w:lang w:val="ru-RU"/>
        </w:rPr>
        <w:t xml:space="preserve"> по коду ЭБК 13 ,,Гранты</w:t>
      </w:r>
      <w:r w:rsidR="002D51A7" w:rsidRPr="005D2EFE">
        <w:rPr>
          <w:rFonts w:ascii="Times New Roman" w:hAnsi="Times New Roman"/>
          <w:sz w:val="28"/>
          <w:szCs w:val="28"/>
        </w:rPr>
        <w:t>” (992,9</w:t>
      </w:r>
      <w:r w:rsidR="002D51A7">
        <w:rPr>
          <w:rFonts w:ascii="Times New Roman" w:hAnsi="Times New Roman"/>
          <w:sz w:val="28"/>
          <w:szCs w:val="28"/>
          <w:lang w:val="ru-RU"/>
        </w:rPr>
        <w:t xml:space="preserve"> </w:t>
      </w:r>
      <w:r w:rsidR="002D51A7" w:rsidRPr="002D51A7">
        <w:rPr>
          <w:rFonts w:ascii="Times New Roman" w:eastAsia="Times New Roman" w:hAnsi="Times New Roman"/>
          <w:sz w:val="28"/>
          <w:szCs w:val="28"/>
          <w:lang w:val="ru-RU"/>
        </w:rPr>
        <w:t>млн. леев</w:t>
      </w:r>
      <w:r w:rsidR="002D51A7">
        <w:rPr>
          <w:rFonts w:ascii="Times New Roman" w:hAnsi="Times New Roman"/>
          <w:sz w:val="28"/>
          <w:szCs w:val="28"/>
          <w:lang w:val="ru-RU"/>
        </w:rPr>
        <w:t xml:space="preserve">) выявили отклонения между ними в сумме 0,1 </w:t>
      </w:r>
      <w:r w:rsidR="002D51A7" w:rsidRPr="002D51A7">
        <w:rPr>
          <w:rFonts w:ascii="Times New Roman" w:eastAsia="Times New Roman" w:hAnsi="Times New Roman"/>
          <w:sz w:val="28"/>
          <w:szCs w:val="28"/>
          <w:lang w:val="ru-RU"/>
        </w:rPr>
        <w:t>млн. леев</w:t>
      </w:r>
      <w:r w:rsidR="002D51A7">
        <w:rPr>
          <w:rFonts w:ascii="Times New Roman" w:hAnsi="Times New Roman"/>
          <w:sz w:val="28"/>
          <w:szCs w:val="28"/>
          <w:lang w:val="ru-RU"/>
        </w:rPr>
        <w:t xml:space="preserve">. </w:t>
      </w:r>
      <w:r w:rsidR="002D51A7">
        <w:rPr>
          <w:rFonts w:ascii="Times New Roman" w:hAnsi="Times New Roman"/>
          <w:sz w:val="28"/>
          <w:szCs w:val="28"/>
          <w:lang w:val="ru-RU"/>
        </w:rPr>
        <w:lastRenderedPageBreak/>
        <w:t xml:space="preserve">Согласно объяснениям МФ, эти отклонения связаны с колебанием обменного валютного курса на дату регистрации донором </w:t>
      </w:r>
      <w:r w:rsidR="002D51A7" w:rsidRPr="002D51A7">
        <w:rPr>
          <w:rFonts w:ascii="Times New Roman" w:eastAsia="Times New Roman" w:hAnsi="Times New Roman"/>
          <w:sz w:val="28"/>
          <w:szCs w:val="28"/>
          <w:lang w:val="ru-RU" w:eastAsia="ru-RU"/>
        </w:rPr>
        <w:t xml:space="preserve">финансирования </w:t>
      </w:r>
      <w:r w:rsidR="002D51A7">
        <w:rPr>
          <w:rFonts w:ascii="Times New Roman" w:hAnsi="Times New Roman"/>
          <w:sz w:val="28"/>
          <w:szCs w:val="28"/>
          <w:lang w:val="ru-RU"/>
        </w:rPr>
        <w:t>и на дату регистрации в Г</w:t>
      </w:r>
      <w:r w:rsidR="002D51A7" w:rsidRPr="002D51A7">
        <w:rPr>
          <w:rFonts w:ascii="Times New Roman" w:hAnsi="Times New Roman"/>
          <w:sz w:val="28"/>
          <w:szCs w:val="28"/>
          <w:lang w:val="ru-RU"/>
        </w:rPr>
        <w:t>осударственн</w:t>
      </w:r>
      <w:r w:rsidR="002D51A7">
        <w:rPr>
          <w:rFonts w:ascii="Times New Roman" w:hAnsi="Times New Roman"/>
          <w:sz w:val="28"/>
          <w:szCs w:val="28"/>
          <w:lang w:val="ru-RU"/>
        </w:rPr>
        <w:t xml:space="preserve">ом казначействе. </w:t>
      </w:r>
    </w:p>
    <w:p w:rsidR="002D51A7" w:rsidRPr="00E92624" w:rsidRDefault="002D51A7" w:rsidP="002D51A7">
      <w:pPr>
        <w:spacing w:after="0" w:line="276" w:lineRule="auto"/>
        <w:ind w:firstLine="720"/>
        <w:jc w:val="both"/>
        <w:rPr>
          <w:rFonts w:ascii="Times New Roman" w:eastAsia="Times New Roman" w:hAnsi="Times New Roman" w:cs="Times New Roman"/>
          <w:sz w:val="16"/>
          <w:szCs w:val="16"/>
          <w:lang w:val="ru-RU" w:eastAsia="ru-RU"/>
        </w:rPr>
      </w:pPr>
    </w:p>
    <w:p w:rsidR="00D31B00" w:rsidRPr="00DC1353" w:rsidRDefault="00D31B00" w:rsidP="008D3B4F">
      <w:pPr>
        <w:pStyle w:val="a5"/>
        <w:numPr>
          <w:ilvl w:val="2"/>
          <w:numId w:val="1"/>
        </w:numPr>
        <w:spacing w:after="0" w:line="276" w:lineRule="auto"/>
        <w:ind w:left="0" w:firstLine="709"/>
        <w:jc w:val="both"/>
        <w:outlineLvl w:val="2"/>
        <w:rPr>
          <w:rFonts w:ascii="Times New Roman" w:hAnsi="Times New Roman"/>
          <w:b/>
          <w:i/>
          <w:sz w:val="28"/>
          <w:szCs w:val="28"/>
        </w:rPr>
      </w:pPr>
      <w:bookmarkStart w:id="10" w:name="_Toc517448624"/>
      <w:r>
        <w:rPr>
          <w:rFonts w:ascii="Times New Roman" w:hAnsi="Times New Roman"/>
          <w:b/>
          <w:i/>
          <w:sz w:val="28"/>
          <w:szCs w:val="28"/>
          <w:lang w:val="ru-RU"/>
        </w:rPr>
        <w:t xml:space="preserve">Возврат НДС и акцизов в 2017 году вписался в лимиты, </w:t>
      </w:r>
      <w:r>
        <w:rPr>
          <w:rFonts w:ascii="Times New Roman" w:eastAsia="Times New Roman" w:hAnsi="Times New Roman" w:cs="Times New Roman"/>
          <w:b/>
          <w:i/>
          <w:sz w:val="28"/>
          <w:szCs w:val="28"/>
          <w:lang w:val="ru-RU" w:eastAsia="ru-RU"/>
        </w:rPr>
        <w:t xml:space="preserve">утвержденные Законом о </w:t>
      </w:r>
      <w:r w:rsidRPr="00D31B00">
        <w:rPr>
          <w:rFonts w:ascii="Times New Roman" w:eastAsia="Times New Roman" w:hAnsi="Times New Roman" w:cs="Times New Roman"/>
          <w:b/>
          <w:i/>
          <w:sz w:val="28"/>
          <w:szCs w:val="28"/>
          <w:lang w:val="ru-RU" w:eastAsia="ru-RU"/>
        </w:rPr>
        <w:t>государственн</w:t>
      </w:r>
      <w:r>
        <w:rPr>
          <w:rFonts w:ascii="Times New Roman" w:eastAsia="Times New Roman" w:hAnsi="Times New Roman" w:cs="Times New Roman"/>
          <w:b/>
          <w:i/>
          <w:sz w:val="28"/>
          <w:szCs w:val="28"/>
          <w:lang w:val="ru-RU" w:eastAsia="ru-RU"/>
        </w:rPr>
        <w:t xml:space="preserve">ом </w:t>
      </w:r>
      <w:r w:rsidRPr="00D31B00">
        <w:rPr>
          <w:rFonts w:ascii="Times New Roman" w:eastAsia="Times New Roman" w:hAnsi="Times New Roman" w:cs="Times New Roman"/>
          <w:b/>
          <w:i/>
          <w:sz w:val="28"/>
          <w:szCs w:val="28"/>
          <w:lang w:val="ru-RU" w:eastAsia="ru-RU"/>
        </w:rPr>
        <w:t>бюджет</w:t>
      </w:r>
      <w:r>
        <w:rPr>
          <w:rFonts w:ascii="Times New Roman" w:eastAsia="Times New Roman" w:hAnsi="Times New Roman" w:cs="Times New Roman"/>
          <w:b/>
          <w:i/>
          <w:sz w:val="28"/>
          <w:szCs w:val="28"/>
          <w:lang w:val="ru-RU" w:eastAsia="ru-RU"/>
        </w:rPr>
        <w:t>е, с некоторыми не</w:t>
      </w:r>
      <w:r w:rsidRPr="00D31B00">
        <w:rPr>
          <w:rFonts w:ascii="Times New Roman" w:eastAsia="Times New Roman" w:hAnsi="Times New Roman" w:cs="Times New Roman"/>
          <w:b/>
          <w:i/>
          <w:sz w:val="28"/>
          <w:szCs w:val="28"/>
          <w:lang w:val="ru-RU" w:eastAsia="ru-RU"/>
        </w:rPr>
        <w:t>соответствия</w:t>
      </w:r>
      <w:r>
        <w:rPr>
          <w:rFonts w:ascii="Times New Roman" w:eastAsia="Times New Roman" w:hAnsi="Times New Roman" w:cs="Times New Roman"/>
          <w:b/>
          <w:i/>
          <w:sz w:val="28"/>
          <w:szCs w:val="28"/>
          <w:lang w:val="ru-RU" w:eastAsia="ru-RU"/>
        </w:rPr>
        <w:t>ми</w:t>
      </w:r>
      <w:r>
        <w:rPr>
          <w:rFonts w:ascii="Times New Roman" w:hAnsi="Times New Roman"/>
          <w:b/>
          <w:i/>
          <w:sz w:val="28"/>
          <w:szCs w:val="28"/>
          <w:lang w:val="ru-RU"/>
        </w:rPr>
        <w:t xml:space="preserve"> по разделу НДС, а возврат </w:t>
      </w:r>
      <w:r w:rsidR="00DC1353">
        <w:rPr>
          <w:rFonts w:ascii="Times New Roman" w:hAnsi="Times New Roman"/>
          <w:b/>
          <w:i/>
          <w:sz w:val="28"/>
          <w:szCs w:val="28"/>
          <w:lang w:val="ru-RU"/>
        </w:rPr>
        <w:t xml:space="preserve">налога </w:t>
      </w:r>
      <w:r w:rsidR="007717F0">
        <w:rPr>
          <w:rFonts w:ascii="Times New Roman" w:hAnsi="Times New Roman"/>
          <w:b/>
          <w:i/>
          <w:sz w:val="28"/>
          <w:szCs w:val="28"/>
          <w:lang w:val="ru-RU"/>
        </w:rPr>
        <w:t xml:space="preserve">на доход </w:t>
      </w:r>
      <w:r w:rsidR="00DC1353">
        <w:rPr>
          <w:rFonts w:ascii="Times New Roman" w:hAnsi="Times New Roman"/>
          <w:b/>
          <w:i/>
          <w:sz w:val="28"/>
          <w:szCs w:val="28"/>
          <w:lang w:val="ru-RU"/>
        </w:rPr>
        <w:t xml:space="preserve">превысил </w:t>
      </w:r>
      <w:r w:rsidR="00DC1353" w:rsidRPr="00DC1353">
        <w:rPr>
          <w:rFonts w:ascii="Times New Roman" w:eastAsia="Times New Roman" w:hAnsi="Times New Roman"/>
          <w:b/>
          <w:i/>
          <w:sz w:val="28"/>
          <w:szCs w:val="28"/>
          <w:lang w:val="ru-RU"/>
        </w:rPr>
        <w:t>бюджет</w:t>
      </w:r>
      <w:r w:rsidR="00DC1353">
        <w:rPr>
          <w:rFonts w:ascii="Times New Roman" w:hAnsi="Times New Roman"/>
          <w:b/>
          <w:i/>
          <w:sz w:val="28"/>
          <w:szCs w:val="28"/>
          <w:lang w:val="ru-RU"/>
        </w:rPr>
        <w:t>ный лимит.</w:t>
      </w:r>
      <w:bookmarkEnd w:id="10"/>
    </w:p>
    <w:p w:rsidR="00DC1353" w:rsidRPr="00DC1353" w:rsidRDefault="00DC1353" w:rsidP="00DC1353">
      <w:pPr>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Законом о </w:t>
      </w:r>
      <w:r w:rsidRPr="00DC1353">
        <w:rPr>
          <w:rFonts w:ascii="Times New Roman" w:hAnsi="Times New Roman"/>
          <w:sz w:val="28"/>
          <w:szCs w:val="28"/>
          <w:lang w:val="ru-RU"/>
        </w:rPr>
        <w:t>государственн</w:t>
      </w:r>
      <w:r>
        <w:rPr>
          <w:rFonts w:ascii="Times New Roman" w:hAnsi="Times New Roman"/>
          <w:sz w:val="28"/>
          <w:szCs w:val="28"/>
          <w:lang w:val="ru-RU"/>
        </w:rPr>
        <w:t xml:space="preserve">ом </w:t>
      </w:r>
      <w:r w:rsidRPr="00DC1353">
        <w:rPr>
          <w:rFonts w:ascii="Times New Roman" w:eastAsia="Times New Roman" w:hAnsi="Times New Roman"/>
          <w:sz w:val="28"/>
          <w:szCs w:val="28"/>
          <w:lang w:val="ru-RU"/>
        </w:rPr>
        <w:t>бюджет</w:t>
      </w:r>
      <w:r>
        <w:rPr>
          <w:rFonts w:ascii="Times New Roman" w:hAnsi="Times New Roman"/>
          <w:sz w:val="28"/>
          <w:szCs w:val="28"/>
          <w:lang w:val="ru-RU"/>
        </w:rPr>
        <w:t xml:space="preserve">е на </w:t>
      </w:r>
      <w:r>
        <w:rPr>
          <w:rFonts w:ascii="Times New Roman" w:hAnsi="Times New Roman" w:cs="Times New Roman"/>
          <w:sz w:val="28"/>
          <w:szCs w:val="28"/>
        </w:rPr>
        <w:t>2017</w:t>
      </w:r>
      <w:r>
        <w:rPr>
          <w:rFonts w:ascii="Times New Roman" w:hAnsi="Times New Roman" w:cs="Times New Roman"/>
          <w:sz w:val="28"/>
          <w:szCs w:val="28"/>
          <w:lang w:val="ru-RU"/>
        </w:rPr>
        <w:t xml:space="preserve"> год для возврата НДС были </w:t>
      </w:r>
      <w:r>
        <w:rPr>
          <w:rFonts w:ascii="Times New Roman" w:eastAsia="Times New Roman" w:hAnsi="Times New Roman" w:cs="Times New Roman"/>
          <w:sz w:val="28"/>
          <w:szCs w:val="28"/>
          <w:lang w:val="ru-RU" w:eastAsia="ru-RU"/>
        </w:rPr>
        <w:t xml:space="preserve">утверждены средства в сумме </w:t>
      </w:r>
      <w:r>
        <w:rPr>
          <w:rFonts w:ascii="Times New Roman" w:hAnsi="Times New Roman" w:cs="Times New Roman"/>
          <w:sz w:val="28"/>
          <w:szCs w:val="28"/>
        </w:rPr>
        <w:t>2303,6</w:t>
      </w:r>
      <w:r>
        <w:rPr>
          <w:rFonts w:ascii="Times New Roman" w:hAnsi="Times New Roman" w:cs="Times New Roman"/>
          <w:sz w:val="28"/>
          <w:szCs w:val="28"/>
          <w:lang w:val="ru-RU"/>
        </w:rPr>
        <w:t xml:space="preserve"> </w:t>
      </w:r>
      <w:r w:rsidRPr="00DC1353">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w:t>
      </w:r>
      <w:r w:rsidRPr="00DC1353">
        <w:rPr>
          <w:rFonts w:ascii="Times New Roman" w:eastAsia="Times New Roman" w:hAnsi="Times New Roman" w:cs="Times New Roman"/>
          <w:sz w:val="28"/>
          <w:szCs w:val="28"/>
          <w:lang w:val="ru-RU"/>
        </w:rPr>
        <w:t xml:space="preserve">В результате </w:t>
      </w:r>
      <w:r>
        <w:rPr>
          <w:rFonts w:ascii="Times New Roman" w:hAnsi="Times New Roman" w:cs="Times New Roman"/>
          <w:sz w:val="28"/>
          <w:szCs w:val="28"/>
          <w:lang w:val="ru-RU"/>
        </w:rPr>
        <w:t xml:space="preserve">изменений, внесенных в течение года, средства, </w:t>
      </w:r>
      <w:r>
        <w:rPr>
          <w:rFonts w:ascii="Times New Roman" w:eastAsia="Times New Roman" w:hAnsi="Times New Roman" w:cs="Times New Roman"/>
          <w:sz w:val="28"/>
          <w:szCs w:val="28"/>
          <w:lang w:val="ru-RU" w:eastAsia="ru-RU"/>
        </w:rPr>
        <w:t xml:space="preserve">предназначенные для возврата НДС, были уточнены в сумме </w:t>
      </w:r>
      <w:r>
        <w:rPr>
          <w:rFonts w:ascii="Times New Roman" w:hAnsi="Times New Roman" w:cs="Times New Roman"/>
          <w:sz w:val="28"/>
          <w:szCs w:val="28"/>
        </w:rPr>
        <w:t>2642,7</w:t>
      </w:r>
      <w:r>
        <w:rPr>
          <w:rFonts w:ascii="Times New Roman" w:hAnsi="Times New Roman" w:cs="Times New Roman"/>
          <w:sz w:val="28"/>
          <w:szCs w:val="28"/>
          <w:lang w:val="ru-RU"/>
        </w:rPr>
        <w:t xml:space="preserve"> </w:t>
      </w:r>
      <w:r w:rsidR="007717F0">
        <w:rPr>
          <w:rFonts w:ascii="Times New Roman" w:hAnsi="Times New Roman" w:cs="Times New Roman"/>
          <w:sz w:val="28"/>
          <w:szCs w:val="28"/>
          <w:lang w:val="ru-RU"/>
        </w:rPr>
        <w:t>млн</w:t>
      </w:r>
      <w:r w:rsidRPr="00DC1353">
        <w:rPr>
          <w:rFonts w:ascii="Times New Roman" w:hAnsi="Times New Roman" w:cs="Times New Roman"/>
          <w:spacing w:val="-4"/>
          <w:sz w:val="28"/>
          <w:szCs w:val="28"/>
          <w:lang w:val="ru-RU"/>
        </w:rPr>
        <w:t>. леев</w:t>
      </w:r>
      <w:r>
        <w:rPr>
          <w:rFonts w:ascii="Times New Roman" w:hAnsi="Times New Roman" w:cs="Times New Roman"/>
          <w:sz w:val="28"/>
          <w:szCs w:val="28"/>
          <w:lang w:val="ru-RU"/>
        </w:rPr>
        <w:t xml:space="preserve"> или на </w:t>
      </w:r>
      <w:r>
        <w:rPr>
          <w:rFonts w:ascii="Times New Roman" w:hAnsi="Times New Roman" w:cs="Times New Roman"/>
          <w:sz w:val="28"/>
          <w:szCs w:val="28"/>
        </w:rPr>
        <w:t>339,1</w:t>
      </w:r>
      <w:r>
        <w:rPr>
          <w:rFonts w:ascii="Times New Roman" w:hAnsi="Times New Roman" w:cs="Times New Roman"/>
          <w:sz w:val="28"/>
          <w:szCs w:val="28"/>
          <w:lang w:val="ru-RU"/>
        </w:rPr>
        <w:t xml:space="preserve"> </w:t>
      </w:r>
      <w:r w:rsidRPr="00DC1353">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больше </w:t>
      </w:r>
      <w:r>
        <w:rPr>
          <w:rFonts w:ascii="Times New Roman" w:hAnsi="Times New Roman" w:cs="Times New Roman"/>
          <w:sz w:val="28"/>
          <w:szCs w:val="28"/>
        </w:rPr>
        <w:t>(+15,0%).</w:t>
      </w:r>
    </w:p>
    <w:p w:rsidR="00DC1353" w:rsidRPr="00166DC7" w:rsidRDefault="00DC1353" w:rsidP="008F550C">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 аудита относительно возврата НДС установил, что в </w:t>
      </w:r>
      <w:r>
        <w:rPr>
          <w:rFonts w:ascii="Times New Roman" w:eastAsia="Times New Roman" w:hAnsi="Times New Roman" w:cs="Times New Roman"/>
          <w:sz w:val="28"/>
          <w:szCs w:val="28"/>
          <w:lang w:val="ru-RU" w:eastAsia="ru-RU"/>
        </w:rPr>
        <w:t xml:space="preserve">аудируемом периоде он составил </w:t>
      </w:r>
      <w:r>
        <w:rPr>
          <w:rFonts w:ascii="Times New Roman" w:hAnsi="Times New Roman" w:cs="Times New Roman"/>
          <w:sz w:val="28"/>
          <w:szCs w:val="28"/>
        </w:rPr>
        <w:t>2642,6</w:t>
      </w:r>
      <w:r>
        <w:rPr>
          <w:rFonts w:ascii="Times New Roman" w:hAnsi="Times New Roman" w:cs="Times New Roman"/>
          <w:sz w:val="28"/>
          <w:szCs w:val="28"/>
          <w:lang w:val="ru-RU"/>
        </w:rPr>
        <w:t xml:space="preserve"> </w:t>
      </w:r>
      <w:r w:rsidRPr="00DC1353">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будучи на 0,1 </w:t>
      </w:r>
      <w:r w:rsidRPr="00DC1353">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меньше против уточненного </w:t>
      </w:r>
      <w:r w:rsidRPr="00DC1353">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 xml:space="preserve">я. </w:t>
      </w:r>
      <w:r w:rsidRPr="00DC1353">
        <w:rPr>
          <w:rFonts w:ascii="Times New Roman" w:eastAsia="Times New Roman" w:hAnsi="Times New Roman" w:cs="Times New Roman"/>
          <w:sz w:val="28"/>
          <w:szCs w:val="28"/>
          <w:lang w:val="ru-RU" w:eastAsia="ru-RU"/>
        </w:rPr>
        <w:t>Вместе с тем</w:t>
      </w:r>
      <w:r>
        <w:rPr>
          <w:rFonts w:ascii="Times New Roman" w:hAnsi="Times New Roman" w:cs="Times New Roman"/>
          <w:sz w:val="28"/>
          <w:szCs w:val="28"/>
          <w:lang w:val="ru-RU"/>
        </w:rPr>
        <w:t xml:space="preserve">, проверки аудита свидетельствуют, что за последние 3 года </w:t>
      </w:r>
      <w:r w:rsidR="008F550C">
        <w:rPr>
          <w:rFonts w:ascii="Times New Roman" w:hAnsi="Times New Roman" w:cs="Times New Roman"/>
          <w:sz w:val="28"/>
          <w:szCs w:val="28"/>
          <w:lang w:val="ru-RU" w:eastAsia="ru-RU"/>
        </w:rPr>
        <w:t xml:space="preserve">зарегистрирована стабильная тенденция роста объема НДС, возмещаемого из </w:t>
      </w:r>
      <w:r w:rsidR="008F550C" w:rsidRPr="008F550C">
        <w:rPr>
          <w:rFonts w:ascii="Times New Roman" w:hAnsi="Times New Roman" w:cs="Times New Roman"/>
          <w:sz w:val="28"/>
          <w:szCs w:val="28"/>
          <w:lang w:val="ru-RU" w:eastAsia="ru-RU"/>
        </w:rPr>
        <w:t>государственн</w:t>
      </w:r>
      <w:r w:rsidR="008F550C">
        <w:rPr>
          <w:rFonts w:ascii="Times New Roman" w:hAnsi="Times New Roman" w:cs="Times New Roman"/>
          <w:sz w:val="28"/>
          <w:szCs w:val="28"/>
          <w:lang w:val="ru-RU" w:eastAsia="ru-RU"/>
        </w:rPr>
        <w:t xml:space="preserve">ого </w:t>
      </w:r>
      <w:r w:rsidR="008F550C" w:rsidRPr="008F550C">
        <w:rPr>
          <w:rFonts w:ascii="Times New Roman" w:eastAsia="Times New Roman" w:hAnsi="Times New Roman" w:cs="Times New Roman"/>
          <w:sz w:val="28"/>
          <w:szCs w:val="28"/>
          <w:lang w:val="ru-RU" w:eastAsia="ru-RU"/>
        </w:rPr>
        <w:t>бюджет</w:t>
      </w:r>
      <w:r w:rsidR="008F550C">
        <w:rPr>
          <w:rFonts w:ascii="Times New Roman" w:hAnsi="Times New Roman" w:cs="Times New Roman"/>
          <w:sz w:val="28"/>
          <w:szCs w:val="28"/>
          <w:lang w:val="ru-RU" w:eastAsia="ru-RU"/>
        </w:rPr>
        <w:t xml:space="preserve">а. Так, в </w:t>
      </w:r>
      <w:r w:rsidR="008F550C" w:rsidRPr="008F550C">
        <w:rPr>
          <w:rFonts w:ascii="Times New Roman" w:hAnsi="Times New Roman" w:cs="Times New Roman"/>
          <w:sz w:val="28"/>
          <w:szCs w:val="28"/>
        </w:rPr>
        <w:t>2017</w:t>
      </w:r>
      <w:r w:rsidR="008F550C">
        <w:rPr>
          <w:rFonts w:ascii="Times New Roman" w:hAnsi="Times New Roman" w:cs="Times New Roman"/>
          <w:sz w:val="28"/>
          <w:szCs w:val="28"/>
          <w:lang w:val="ru-RU"/>
        </w:rPr>
        <w:t xml:space="preserve"> году по сравнению с 2016 годом он </w:t>
      </w:r>
      <w:r w:rsidR="008F550C">
        <w:rPr>
          <w:rFonts w:ascii="Times New Roman" w:hAnsi="Times New Roman" w:cs="Times New Roman"/>
          <w:sz w:val="28"/>
          <w:szCs w:val="28"/>
          <w:lang w:val="ru-RU" w:eastAsia="ru-RU"/>
        </w:rPr>
        <w:t xml:space="preserve">зарегистрировал рост на </w:t>
      </w:r>
      <w:r w:rsidR="008F550C">
        <w:rPr>
          <w:rFonts w:ascii="Times New Roman" w:hAnsi="Times New Roman" w:cs="Times New Roman"/>
          <w:sz w:val="28"/>
          <w:szCs w:val="28"/>
        </w:rPr>
        <w:t xml:space="preserve">70,9 </w:t>
      </w:r>
      <w:r w:rsidR="008F550C" w:rsidRPr="008F550C">
        <w:rPr>
          <w:rFonts w:ascii="Times New Roman" w:eastAsia="Times New Roman" w:hAnsi="Times New Roman" w:cs="Times New Roman"/>
          <w:sz w:val="28"/>
          <w:szCs w:val="28"/>
          <w:lang w:val="ru-RU"/>
        </w:rPr>
        <w:t>млн. леев</w:t>
      </w:r>
      <w:r w:rsidR="008F550C">
        <w:rPr>
          <w:rFonts w:ascii="Times New Roman" w:hAnsi="Times New Roman" w:cs="Times New Roman"/>
          <w:sz w:val="28"/>
          <w:szCs w:val="28"/>
          <w:lang w:val="ru-RU"/>
        </w:rPr>
        <w:t xml:space="preserve"> </w:t>
      </w:r>
      <w:r w:rsidR="008F550C">
        <w:rPr>
          <w:rFonts w:ascii="Times New Roman" w:hAnsi="Times New Roman" w:cs="Times New Roman"/>
          <w:sz w:val="28"/>
          <w:szCs w:val="28"/>
        </w:rPr>
        <w:t xml:space="preserve">(3,0%) </w:t>
      </w:r>
      <w:r w:rsidR="008F550C">
        <w:rPr>
          <w:rFonts w:ascii="Times New Roman" w:hAnsi="Times New Roman" w:cs="Times New Roman"/>
          <w:sz w:val="28"/>
          <w:szCs w:val="28"/>
          <w:lang w:val="ru-RU"/>
        </w:rPr>
        <w:t>и</w:t>
      </w:r>
      <w:r w:rsidR="008F550C">
        <w:rPr>
          <w:rFonts w:ascii="Times New Roman" w:hAnsi="Times New Roman" w:cs="Times New Roman"/>
          <w:sz w:val="28"/>
          <w:szCs w:val="28"/>
        </w:rPr>
        <w:t>,</w:t>
      </w:r>
      <w:r w:rsidR="008F550C">
        <w:rPr>
          <w:rFonts w:ascii="Times New Roman" w:hAnsi="Times New Roman" w:cs="Times New Roman"/>
          <w:sz w:val="28"/>
          <w:szCs w:val="28"/>
          <w:lang w:val="ru-RU"/>
        </w:rPr>
        <w:t xml:space="preserve"> </w:t>
      </w:r>
      <w:r w:rsidR="008F550C" w:rsidRPr="008F550C">
        <w:rPr>
          <w:rFonts w:ascii="Times New Roman" w:eastAsia="Times New Roman" w:hAnsi="Times New Roman" w:cs="Times New Roman"/>
          <w:sz w:val="28"/>
          <w:szCs w:val="28"/>
          <w:lang w:val="ru-RU" w:eastAsia="ru-RU"/>
        </w:rPr>
        <w:t>соответств</w:t>
      </w:r>
      <w:r w:rsidR="008F550C">
        <w:rPr>
          <w:rFonts w:ascii="Times New Roman" w:eastAsia="Times New Roman" w:hAnsi="Times New Roman" w:cs="Times New Roman"/>
          <w:sz w:val="28"/>
          <w:szCs w:val="28"/>
          <w:lang w:val="ru-RU" w:eastAsia="ru-RU"/>
        </w:rPr>
        <w:t xml:space="preserve">енно, против 2015 года на </w:t>
      </w:r>
      <w:r w:rsidR="008F550C">
        <w:rPr>
          <w:rFonts w:ascii="Times New Roman" w:hAnsi="Times New Roman" w:cs="Times New Roman"/>
          <w:sz w:val="28"/>
          <w:szCs w:val="28"/>
        </w:rPr>
        <w:t xml:space="preserve">573,8 </w:t>
      </w:r>
      <w:r w:rsidR="008F550C" w:rsidRPr="008F550C">
        <w:rPr>
          <w:rFonts w:ascii="Times New Roman" w:eastAsia="Times New Roman" w:hAnsi="Times New Roman" w:cs="Times New Roman"/>
          <w:sz w:val="28"/>
          <w:szCs w:val="28"/>
          <w:lang w:val="ru-RU"/>
        </w:rPr>
        <w:t>млн. леев</w:t>
      </w:r>
      <w:r w:rsidR="008F550C">
        <w:rPr>
          <w:rFonts w:ascii="Times New Roman" w:hAnsi="Times New Roman" w:cs="Times New Roman"/>
          <w:sz w:val="28"/>
          <w:szCs w:val="28"/>
          <w:lang w:val="ru-RU"/>
        </w:rPr>
        <w:t xml:space="preserve"> </w:t>
      </w:r>
      <w:r w:rsidR="008F550C">
        <w:rPr>
          <w:rFonts w:ascii="Times New Roman" w:hAnsi="Times New Roman" w:cs="Times New Roman"/>
          <w:sz w:val="28"/>
          <w:szCs w:val="28"/>
        </w:rPr>
        <w:t>(28,0%).</w:t>
      </w:r>
      <w:r w:rsidR="008F550C">
        <w:rPr>
          <w:rFonts w:ascii="Times New Roman" w:hAnsi="Times New Roman" w:cs="Times New Roman"/>
          <w:sz w:val="28"/>
          <w:szCs w:val="28"/>
          <w:lang w:val="ru-RU"/>
        </w:rPr>
        <w:t xml:space="preserve"> В</w:t>
      </w:r>
      <w:r w:rsidR="008F550C" w:rsidRPr="008F550C">
        <w:rPr>
          <w:rFonts w:ascii="Times New Roman" w:hAnsi="Times New Roman" w:cs="Times New Roman"/>
          <w:sz w:val="28"/>
          <w:szCs w:val="28"/>
          <w:lang w:val="ru-RU"/>
        </w:rPr>
        <w:t xml:space="preserve"> 2017 </w:t>
      </w:r>
      <w:r w:rsidR="008F550C">
        <w:rPr>
          <w:rFonts w:ascii="Times New Roman" w:hAnsi="Times New Roman" w:cs="Times New Roman"/>
          <w:sz w:val="28"/>
          <w:szCs w:val="28"/>
          <w:lang w:val="ru-RU"/>
        </w:rPr>
        <w:t>году</w:t>
      </w:r>
      <w:r w:rsidR="008F550C" w:rsidRPr="008F550C">
        <w:rPr>
          <w:rFonts w:ascii="Times New Roman" w:hAnsi="Times New Roman" w:cs="Times New Roman"/>
          <w:sz w:val="28"/>
          <w:szCs w:val="28"/>
          <w:lang w:val="ru-RU"/>
        </w:rPr>
        <w:t xml:space="preserve"> </w:t>
      </w:r>
      <w:r w:rsidR="008F550C">
        <w:rPr>
          <w:rFonts w:ascii="Times New Roman" w:hAnsi="Times New Roman" w:cs="Times New Roman"/>
          <w:sz w:val="28"/>
          <w:szCs w:val="28"/>
          <w:lang w:val="ru-RU"/>
        </w:rPr>
        <w:t>возврат</w:t>
      </w:r>
      <w:r w:rsidR="008F550C" w:rsidRPr="008F550C">
        <w:rPr>
          <w:rFonts w:ascii="Times New Roman" w:hAnsi="Times New Roman" w:cs="Times New Roman"/>
          <w:sz w:val="28"/>
          <w:szCs w:val="28"/>
          <w:lang w:val="ru-RU"/>
        </w:rPr>
        <w:t xml:space="preserve"> </w:t>
      </w:r>
      <w:r w:rsidR="008F550C">
        <w:rPr>
          <w:rFonts w:ascii="Times New Roman" w:hAnsi="Times New Roman" w:cs="Times New Roman"/>
          <w:sz w:val="28"/>
          <w:szCs w:val="28"/>
          <w:lang w:val="ru-RU"/>
        </w:rPr>
        <w:t>НДС</w:t>
      </w:r>
      <w:r w:rsidR="008F550C" w:rsidRPr="008F550C">
        <w:rPr>
          <w:rFonts w:ascii="Times New Roman" w:hAnsi="Times New Roman" w:cs="Times New Roman"/>
          <w:sz w:val="28"/>
          <w:szCs w:val="28"/>
          <w:lang w:val="ru-RU"/>
        </w:rPr>
        <w:t xml:space="preserve"> </w:t>
      </w:r>
      <w:r w:rsidR="008F550C">
        <w:rPr>
          <w:rFonts w:ascii="Times New Roman" w:hAnsi="Times New Roman" w:cs="Times New Roman"/>
          <w:sz w:val="28"/>
          <w:szCs w:val="28"/>
          <w:lang w:val="ru-RU"/>
        </w:rPr>
        <w:t>получили</w:t>
      </w:r>
      <w:r w:rsidR="008F550C" w:rsidRPr="008F550C">
        <w:rPr>
          <w:rFonts w:ascii="Times New Roman" w:hAnsi="Times New Roman" w:cs="Times New Roman"/>
          <w:sz w:val="28"/>
          <w:szCs w:val="28"/>
          <w:lang w:val="ru-RU"/>
        </w:rPr>
        <w:t xml:space="preserve"> </w:t>
      </w:r>
      <w:r w:rsidR="008F550C">
        <w:rPr>
          <w:rFonts w:ascii="Times New Roman" w:hAnsi="Times New Roman" w:cs="Times New Roman"/>
          <w:sz w:val="28"/>
          <w:szCs w:val="28"/>
        </w:rPr>
        <w:t>1115</w:t>
      </w:r>
      <w:r w:rsidR="008F550C">
        <w:rPr>
          <w:rFonts w:ascii="Times New Roman" w:hAnsi="Times New Roman" w:cs="Times New Roman"/>
          <w:sz w:val="28"/>
          <w:szCs w:val="28"/>
          <w:lang w:val="ru-RU"/>
        </w:rPr>
        <w:t xml:space="preserve"> </w:t>
      </w:r>
      <w:r w:rsidR="008F550C">
        <w:rPr>
          <w:rStyle w:val="FontStyle22"/>
          <w:rFonts w:eastAsia="Times New Roman"/>
          <w:lang w:val="ru-RU" w:eastAsia="ru-RU"/>
        </w:rPr>
        <w:t xml:space="preserve">налогоплательщиков или на 100 </w:t>
      </w:r>
      <w:r w:rsidR="008F550C" w:rsidRPr="008F550C">
        <w:rPr>
          <w:rStyle w:val="FontStyle22"/>
          <w:rFonts w:eastAsia="Times New Roman"/>
          <w:bCs/>
          <w:lang w:val="ru-MD" w:eastAsia="ru-RU"/>
        </w:rPr>
        <w:t>экономически</w:t>
      </w:r>
      <w:r w:rsidR="008F550C">
        <w:rPr>
          <w:rStyle w:val="FontStyle22"/>
          <w:rFonts w:eastAsia="Times New Roman"/>
          <w:bCs/>
          <w:lang w:val="ru-MD" w:eastAsia="ru-RU"/>
        </w:rPr>
        <w:t>х</w:t>
      </w:r>
      <w:r w:rsidR="008F550C" w:rsidRPr="008F550C">
        <w:rPr>
          <w:rStyle w:val="FontStyle22"/>
          <w:rFonts w:eastAsia="Times New Roman"/>
          <w:bCs/>
          <w:lang w:val="ru-MD" w:eastAsia="ru-RU"/>
        </w:rPr>
        <w:t xml:space="preserve"> </w:t>
      </w:r>
      <w:r w:rsidR="008F550C" w:rsidRPr="007717F0">
        <w:rPr>
          <w:rStyle w:val="FontStyle22"/>
          <w:rFonts w:eastAsia="Times New Roman"/>
          <w:bCs/>
          <w:lang w:val="ru-MD" w:eastAsia="ru-RU"/>
        </w:rPr>
        <w:t>агент</w:t>
      </w:r>
      <w:r w:rsidR="008F550C" w:rsidRPr="007717F0">
        <w:rPr>
          <w:rStyle w:val="FontStyle22"/>
          <w:rFonts w:eastAsia="Times New Roman"/>
          <w:lang w:val="ru-MD" w:eastAsia="ru-RU"/>
        </w:rPr>
        <w:t>ов больше, чем в предыдущем году. Также, на основании деятельности, осуществленной</w:t>
      </w:r>
      <w:r w:rsidR="008F550C">
        <w:rPr>
          <w:rStyle w:val="FontStyle22"/>
          <w:rFonts w:eastAsia="Times New Roman"/>
          <w:lang w:val="ru-RU" w:eastAsia="ru-RU"/>
        </w:rPr>
        <w:t xml:space="preserve"> аудитом, было выявлено, что 244 платежных документа для возврата НДС в сумме </w:t>
      </w:r>
      <w:r w:rsidR="008F550C">
        <w:rPr>
          <w:rFonts w:ascii="Times New Roman" w:hAnsi="Times New Roman" w:cs="Times New Roman"/>
          <w:sz w:val="28"/>
          <w:szCs w:val="28"/>
        </w:rPr>
        <w:t>77,4</w:t>
      </w:r>
      <w:r w:rsidR="008F550C">
        <w:rPr>
          <w:rFonts w:ascii="Times New Roman" w:hAnsi="Times New Roman" w:cs="Times New Roman"/>
          <w:sz w:val="28"/>
          <w:szCs w:val="28"/>
          <w:lang w:val="ru-RU"/>
        </w:rPr>
        <w:t xml:space="preserve"> </w:t>
      </w:r>
      <w:r w:rsidR="008F550C" w:rsidRPr="008F550C">
        <w:rPr>
          <w:rFonts w:ascii="Times New Roman" w:eastAsia="Times New Roman" w:hAnsi="Times New Roman" w:cs="Times New Roman"/>
          <w:sz w:val="28"/>
          <w:szCs w:val="28"/>
          <w:lang w:val="ru-RU"/>
        </w:rPr>
        <w:t>млн. леев</w:t>
      </w:r>
      <w:r w:rsidR="008F550C">
        <w:rPr>
          <w:rFonts w:ascii="Times New Roman" w:hAnsi="Times New Roman" w:cs="Times New Roman"/>
          <w:sz w:val="28"/>
          <w:szCs w:val="28"/>
          <w:lang w:val="ru-RU"/>
        </w:rPr>
        <w:t xml:space="preserve">, представленных МФ для выплаты после </w:t>
      </w:r>
      <w:r w:rsidR="008F550C">
        <w:rPr>
          <w:rFonts w:ascii="Times New Roman" w:hAnsi="Times New Roman" w:cs="Times New Roman"/>
          <w:sz w:val="28"/>
          <w:szCs w:val="28"/>
        </w:rPr>
        <w:t>21.12.2017,</w:t>
      </w:r>
      <w:r w:rsidR="00166DC7">
        <w:rPr>
          <w:rFonts w:ascii="Times New Roman" w:hAnsi="Times New Roman" w:cs="Times New Roman"/>
          <w:sz w:val="28"/>
          <w:szCs w:val="28"/>
          <w:lang w:val="ru-RU"/>
        </w:rPr>
        <w:t xml:space="preserve"> не были </w:t>
      </w:r>
      <w:r w:rsidR="00166DC7">
        <w:rPr>
          <w:rFonts w:ascii="Times New Roman" w:eastAsia="Times New Roman" w:hAnsi="Times New Roman" w:cs="Times New Roman"/>
          <w:sz w:val="28"/>
          <w:szCs w:val="28"/>
          <w:lang w:val="ru-RU"/>
        </w:rPr>
        <w:t xml:space="preserve">исполнены/выплачены </w:t>
      </w:r>
      <w:r w:rsidR="00166DC7">
        <w:rPr>
          <w:rStyle w:val="FontStyle22"/>
          <w:rFonts w:eastAsia="Times New Roman"/>
          <w:lang w:val="ru-RU" w:eastAsia="ru-RU"/>
        </w:rPr>
        <w:t xml:space="preserve">налогоплательщикам. Согласно объяснениям МФ, причиной невыплаты </w:t>
      </w:r>
      <w:r w:rsidR="00835CC5">
        <w:rPr>
          <w:rStyle w:val="FontStyle22"/>
          <w:rFonts w:eastAsia="Times New Roman"/>
          <w:lang w:val="ru-RU" w:eastAsia="ru-RU"/>
        </w:rPr>
        <w:t xml:space="preserve">стало </w:t>
      </w:r>
      <w:r w:rsidR="00835CC5" w:rsidRPr="00835CC5">
        <w:rPr>
          <w:rStyle w:val="FontStyle22"/>
          <w:rFonts w:eastAsia="Times New Roman"/>
          <w:lang w:val="ru-RU" w:eastAsia="ru-RU"/>
        </w:rPr>
        <w:t>использов</w:t>
      </w:r>
      <w:r w:rsidR="00835CC5">
        <w:rPr>
          <w:rStyle w:val="FontStyle22"/>
          <w:rFonts w:eastAsia="Times New Roman"/>
          <w:lang w:val="ru-RU" w:eastAsia="ru-RU"/>
        </w:rPr>
        <w:t xml:space="preserve">ание всех </w:t>
      </w:r>
      <w:r w:rsidR="00166DC7">
        <w:rPr>
          <w:rStyle w:val="FontStyle22"/>
          <w:rFonts w:eastAsia="Times New Roman"/>
          <w:lang w:val="ru-RU" w:eastAsia="ru-RU"/>
        </w:rPr>
        <w:t xml:space="preserve">ассигнований, утвержденных на указанные цели. </w:t>
      </w:r>
    </w:p>
    <w:p w:rsidR="00166DC7" w:rsidRPr="00166DC7" w:rsidRDefault="00166DC7" w:rsidP="00950A51">
      <w:pPr>
        <w:spacing w:after="0" w:line="276" w:lineRule="auto"/>
        <w:ind w:firstLine="709"/>
        <w:jc w:val="both"/>
        <w:rPr>
          <w:rFonts w:ascii="Times New Roman" w:eastAsia="Times New Roman" w:hAnsi="Times New Roman" w:cs="Times New Roman"/>
          <w:i/>
          <w:sz w:val="24"/>
          <w:szCs w:val="24"/>
        </w:rPr>
      </w:pPr>
      <w:r>
        <w:rPr>
          <w:rFonts w:ascii="Times New Roman" w:hAnsi="Times New Roman" w:cs="Times New Roman"/>
          <w:sz w:val="28"/>
          <w:szCs w:val="28"/>
          <w:lang w:val="ru-RU"/>
        </w:rPr>
        <w:t xml:space="preserve">Согласно </w:t>
      </w:r>
      <w:r>
        <w:rPr>
          <w:rFonts w:ascii="Times New Roman" w:hAnsi="Times New Roman" w:cs="Times New Roman"/>
          <w:sz w:val="28"/>
          <w:szCs w:val="28"/>
          <w:lang w:val="ru-RU" w:eastAsia="ru-RU"/>
        </w:rPr>
        <w:t>законодательной базе</w:t>
      </w:r>
      <w:r w:rsidRPr="007047F5">
        <w:rPr>
          <w:rStyle w:val="a9"/>
          <w:rFonts w:ascii="Times New Roman" w:hAnsi="Times New Roman" w:cs="Times New Roman"/>
          <w:sz w:val="28"/>
          <w:szCs w:val="28"/>
        </w:rPr>
        <w:footnoteReference w:id="17"/>
      </w:r>
      <w:r>
        <w:rPr>
          <w:rFonts w:ascii="Times New Roman" w:hAnsi="Times New Roman" w:cs="Times New Roman"/>
          <w:sz w:val="28"/>
          <w:szCs w:val="28"/>
        </w:rPr>
        <w:t>,</w:t>
      </w:r>
      <w:r>
        <w:rPr>
          <w:rFonts w:ascii="Times New Roman" w:hAnsi="Times New Roman" w:cs="Times New Roman"/>
          <w:sz w:val="28"/>
          <w:szCs w:val="28"/>
          <w:lang w:val="ru-RU"/>
        </w:rPr>
        <w:t xml:space="preserve"> ,,</w:t>
      </w:r>
      <w:r w:rsidRPr="00950A51">
        <w:rPr>
          <w:rFonts w:ascii="Times New Roman" w:eastAsia="Times New Roman" w:hAnsi="Times New Roman" w:cs="Times New Roman"/>
          <w:i/>
          <w:sz w:val="28"/>
          <w:szCs w:val="28"/>
          <w:lang w:val="ru-RU"/>
        </w:rPr>
        <w:t>в</w:t>
      </w:r>
      <w:r w:rsidRPr="00166DC7">
        <w:rPr>
          <w:rFonts w:ascii="Times New Roman" w:eastAsia="Times New Roman" w:hAnsi="Times New Roman" w:cs="Times New Roman"/>
          <w:i/>
          <w:sz w:val="28"/>
          <w:szCs w:val="28"/>
          <w:lang w:val="ru-RU"/>
        </w:rPr>
        <w:t>озмещение НДС осуществляется только субъекту налогообложения, располага</w:t>
      </w:r>
      <w:r w:rsidRPr="00950A51">
        <w:rPr>
          <w:rFonts w:ascii="Times New Roman" w:eastAsia="Times New Roman" w:hAnsi="Times New Roman" w:cs="Times New Roman"/>
          <w:i/>
          <w:sz w:val="28"/>
          <w:szCs w:val="28"/>
          <w:lang w:val="ru-RU"/>
        </w:rPr>
        <w:t>ющему решением о возмещении НДС</w:t>
      </w:r>
      <w:r w:rsidRPr="00166DC7">
        <w:rPr>
          <w:rFonts w:ascii="Times New Roman" w:eastAsia="Times New Roman" w:hAnsi="Times New Roman" w:cs="Times New Roman"/>
          <w:i/>
          <w:sz w:val="28"/>
          <w:szCs w:val="28"/>
          <w:lang w:val="ru-RU"/>
        </w:rPr>
        <w:t xml:space="preserve"> в счет погашения его задолженностей перед национальным публичным бюджетом, а в отсутствие задолженностей, по заявлению субъекта налогообложения, – в счет его будущих обязательств перед национальным публичным бюджетом или на банковский счет данного субъекта налогообложения.</w:t>
      </w:r>
      <w:r w:rsidRPr="00950A51">
        <w:rPr>
          <w:rFonts w:ascii="Times New Roman" w:eastAsia="Times New Roman" w:hAnsi="Times New Roman" w:cs="Times New Roman"/>
          <w:i/>
          <w:sz w:val="28"/>
          <w:szCs w:val="28"/>
          <w:lang w:val="ru-RU"/>
        </w:rPr>
        <w:t xml:space="preserve"> </w:t>
      </w:r>
      <w:r w:rsidRPr="00166DC7">
        <w:rPr>
          <w:rFonts w:ascii="Times New Roman" w:eastAsia="Times New Roman" w:hAnsi="Times New Roman" w:cs="Times New Roman"/>
          <w:i/>
          <w:sz w:val="28"/>
          <w:szCs w:val="28"/>
          <w:lang w:val="ru-RU"/>
        </w:rPr>
        <w:t>Запрещается возмещение НДС в счет погашения задолженностей кредиторов субъекта налогообложения, располагающего решением о возмещении НДС, в том числе</w:t>
      </w:r>
      <w:r w:rsidRPr="00950A51">
        <w:rPr>
          <w:rFonts w:ascii="Times New Roman" w:eastAsia="Times New Roman" w:hAnsi="Times New Roman" w:cs="Times New Roman"/>
          <w:i/>
          <w:sz w:val="28"/>
          <w:szCs w:val="28"/>
          <w:lang w:val="ru-RU"/>
        </w:rPr>
        <w:t xml:space="preserve"> вторичных</w:t>
      </w:r>
      <w:r w:rsidRPr="00166DC7">
        <w:rPr>
          <w:rFonts w:ascii="Times New Roman" w:eastAsia="Times New Roman" w:hAnsi="Times New Roman" w:cs="Times New Roman"/>
          <w:i/>
          <w:sz w:val="28"/>
          <w:szCs w:val="28"/>
          <w:lang w:val="ru-RU"/>
        </w:rPr>
        <w:t xml:space="preserve"> юридических и физических лиц</w:t>
      </w:r>
      <w:r w:rsidR="00950A51" w:rsidRPr="00950A51">
        <w:rPr>
          <w:rFonts w:ascii="Times New Roman" w:hAnsi="Times New Roman" w:cs="Times New Roman"/>
          <w:i/>
          <w:sz w:val="28"/>
          <w:szCs w:val="28"/>
        </w:rPr>
        <w:t>”.</w:t>
      </w:r>
    </w:p>
    <w:p w:rsidR="00950A51" w:rsidRPr="00067AD9" w:rsidRDefault="00950A51" w:rsidP="00950A51">
      <w:pPr>
        <w:spacing w:after="0" w:line="276" w:lineRule="auto"/>
        <w:ind w:firstLine="709"/>
        <w:jc w:val="both"/>
        <w:rPr>
          <w:rFonts w:ascii="Times New Roman" w:hAnsi="Times New Roman" w:cs="Times New Roman"/>
          <w:sz w:val="28"/>
          <w:szCs w:val="28"/>
          <w:lang w:val="ru-RU"/>
        </w:rPr>
      </w:pPr>
      <w:r w:rsidRPr="00950A51">
        <w:rPr>
          <w:rFonts w:ascii="Times New Roman" w:eastAsia="Times New Roman" w:hAnsi="Times New Roman" w:cs="Times New Roman"/>
          <w:sz w:val="28"/>
          <w:szCs w:val="28"/>
          <w:lang w:val="ru-RU"/>
        </w:rPr>
        <w:lastRenderedPageBreak/>
        <w:t xml:space="preserve">В результате </w:t>
      </w:r>
      <w:r>
        <w:rPr>
          <w:rFonts w:ascii="Times New Roman" w:hAnsi="Times New Roman" w:cs="Times New Roman"/>
          <w:sz w:val="28"/>
          <w:szCs w:val="28"/>
          <w:lang w:val="ru-RU"/>
        </w:rPr>
        <w:t xml:space="preserve">проверок аудита касательно </w:t>
      </w:r>
      <w:r w:rsidRPr="00950A51">
        <w:rPr>
          <w:rFonts w:ascii="Times New Roman" w:eastAsia="Times New Roman" w:hAnsi="Times New Roman" w:cs="Times New Roman"/>
          <w:sz w:val="28"/>
          <w:szCs w:val="28"/>
          <w:lang w:val="ru-RU" w:eastAsia="ru-RU"/>
        </w:rPr>
        <w:t>соответствия</w:t>
      </w:r>
      <w:r>
        <w:rPr>
          <w:rFonts w:ascii="Times New Roman" w:hAnsi="Times New Roman" w:cs="Times New Roman"/>
          <w:sz w:val="28"/>
          <w:szCs w:val="28"/>
          <w:lang w:val="ru-RU"/>
        </w:rPr>
        <w:t xml:space="preserve"> применения этих </w:t>
      </w:r>
      <w:r>
        <w:rPr>
          <w:rFonts w:ascii="Times New Roman" w:eastAsia="Times New Roman" w:hAnsi="Times New Roman" w:cs="Times New Roman"/>
          <w:sz w:val="28"/>
          <w:szCs w:val="28"/>
          <w:lang w:val="ru-RU" w:eastAsia="ru-RU"/>
        </w:rPr>
        <w:t xml:space="preserve">положений установлено, что в аудируемом периоде в нарушение </w:t>
      </w:r>
      <w:r w:rsidRPr="00950A51">
        <w:rPr>
          <w:rFonts w:ascii="Times New Roman" w:eastAsia="Calibri" w:hAnsi="Times New Roman" w:cs="Times New Roman"/>
          <w:sz w:val="28"/>
          <w:szCs w:val="28"/>
          <w:lang w:val="ru-RU" w:eastAsia="ru-RU"/>
        </w:rPr>
        <w:t>законодательны</w:t>
      </w:r>
      <w:r>
        <w:rPr>
          <w:rFonts w:ascii="Times New Roman" w:eastAsia="Calibri" w:hAnsi="Times New Roman" w:cs="Times New Roman"/>
          <w:sz w:val="28"/>
          <w:szCs w:val="28"/>
          <w:lang w:val="ru-RU" w:eastAsia="ru-RU"/>
        </w:rPr>
        <w:t>х</w:t>
      </w:r>
      <w:r w:rsidRPr="00950A51">
        <w:rPr>
          <w:rFonts w:ascii="Times New Roman" w:eastAsia="Calibri"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положений были произведены возмещения НДС непосредственно Национальному </w:t>
      </w:r>
      <w:r w:rsidR="00911B4F">
        <w:rPr>
          <w:rFonts w:ascii="Times New Roman" w:eastAsia="Times New Roman" w:hAnsi="Times New Roman" w:cs="Times New Roman"/>
          <w:sz w:val="28"/>
          <w:szCs w:val="28"/>
          <w:lang w:val="ru-RU" w:eastAsia="ru-RU"/>
        </w:rPr>
        <w:t xml:space="preserve">бюро </w:t>
      </w:r>
      <w:r w:rsidR="007717F0">
        <w:rPr>
          <w:rFonts w:ascii="Times New Roman" w:eastAsia="Times New Roman" w:hAnsi="Times New Roman" w:cs="Times New Roman"/>
          <w:sz w:val="28"/>
          <w:szCs w:val="28"/>
          <w:lang w:val="ru-RU" w:eastAsia="ru-RU"/>
        </w:rPr>
        <w:t>в</w:t>
      </w:r>
      <w:r>
        <w:rPr>
          <w:rFonts w:ascii="Times New Roman" w:eastAsia="Times New Roman" w:hAnsi="Times New Roman" w:cs="Times New Roman"/>
          <w:sz w:val="28"/>
          <w:szCs w:val="28"/>
          <w:lang w:val="ru-RU" w:eastAsia="ru-RU"/>
        </w:rPr>
        <w:t xml:space="preserve">инограда и вина (стороннему лицу) для выплаты обязательной платы </w:t>
      </w:r>
      <w:r>
        <w:rPr>
          <w:rFonts w:ascii="Times New Roman" w:eastAsia="Times New Roman" w:hAnsi="Times New Roman"/>
          <w:color w:val="000000"/>
          <w:sz w:val="28"/>
          <w:szCs w:val="28"/>
          <w:lang w:val="ru-RU" w:eastAsia="ru-RU"/>
        </w:rPr>
        <w:t>производителей виноградно-винодельческой продукции. Так</w:t>
      </w:r>
      <w:r w:rsidRPr="00067AD9">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val="ru-RU" w:eastAsia="ru-RU"/>
        </w:rPr>
        <w:t>тестирования</w:t>
      </w:r>
      <w:r w:rsidRPr="00067AD9">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val="ru-RU" w:eastAsia="ru-RU"/>
        </w:rPr>
        <w:t>аудита</w:t>
      </w:r>
      <w:r w:rsidRPr="00067AD9">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val="ru-RU" w:eastAsia="ru-RU"/>
        </w:rPr>
        <w:t>по</w:t>
      </w:r>
      <w:r w:rsidRPr="00067AD9">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val="ru-RU" w:eastAsia="ru-RU"/>
        </w:rPr>
        <w:t>существу</w:t>
      </w:r>
      <w:r w:rsidRPr="00067AD9">
        <w:rPr>
          <w:rFonts w:ascii="Times New Roman" w:eastAsia="Times New Roman" w:hAnsi="Times New Roman"/>
          <w:color w:val="000000"/>
          <w:sz w:val="28"/>
          <w:szCs w:val="28"/>
          <w:lang w:val="ru-RU" w:eastAsia="ru-RU"/>
        </w:rPr>
        <w:t xml:space="preserve"> </w:t>
      </w:r>
      <w:r w:rsidR="00067AD9">
        <w:rPr>
          <w:rFonts w:ascii="Times New Roman" w:eastAsia="Times New Roman" w:hAnsi="Times New Roman"/>
          <w:color w:val="000000"/>
          <w:sz w:val="28"/>
          <w:szCs w:val="28"/>
          <w:lang w:val="ru-RU" w:eastAsia="ru-RU"/>
        </w:rPr>
        <w:t xml:space="preserve">уставили 81 случай возврата НДС, произведенного в счет оплаты </w:t>
      </w:r>
      <w:r w:rsidR="00067AD9">
        <w:rPr>
          <w:rStyle w:val="FontStyle22"/>
          <w:rFonts w:eastAsia="Calibri"/>
          <w:lang w:val="ru-RU" w:eastAsia="ro-RO"/>
        </w:rPr>
        <w:t xml:space="preserve">задолженностей </w:t>
      </w:r>
      <w:r w:rsidR="00067AD9" w:rsidRPr="00067AD9">
        <w:rPr>
          <w:rStyle w:val="FontStyle22"/>
          <w:rFonts w:eastAsia="Times New Roman"/>
          <w:lang w:val="ru-RU" w:eastAsia="ru-RU"/>
        </w:rPr>
        <w:t>налогоплательщиков</w:t>
      </w:r>
      <w:r w:rsidR="00067AD9">
        <w:rPr>
          <w:rStyle w:val="FontStyle22"/>
          <w:rFonts w:eastAsia="Calibri"/>
          <w:lang w:val="ru-RU" w:eastAsia="ro-RO"/>
        </w:rPr>
        <w:t xml:space="preserve"> по обязательной оплате </w:t>
      </w:r>
      <w:r w:rsidR="00067AD9">
        <w:rPr>
          <w:rFonts w:ascii="Times New Roman" w:eastAsia="Times New Roman" w:hAnsi="Times New Roman"/>
          <w:color w:val="000000"/>
          <w:sz w:val="28"/>
          <w:szCs w:val="28"/>
          <w:lang w:val="ru-RU" w:eastAsia="ru-RU"/>
        </w:rPr>
        <w:t xml:space="preserve">производителей виноградно-винодельческой продукции на </w:t>
      </w:r>
      <w:r w:rsidR="00067AD9" w:rsidRPr="00067AD9">
        <w:rPr>
          <w:rFonts w:ascii="Times New Roman" w:eastAsia="Times New Roman" w:hAnsi="Times New Roman"/>
          <w:color w:val="000000"/>
          <w:sz w:val="28"/>
          <w:szCs w:val="28"/>
          <w:lang w:val="ru-RU" w:eastAsia="ru-RU"/>
        </w:rPr>
        <w:t>общую сумму</w:t>
      </w:r>
      <w:r w:rsidR="00067AD9" w:rsidRPr="00067AD9">
        <w:rPr>
          <w:rFonts w:ascii="Times New Roman" w:eastAsia="Times New Roman" w:hAnsi="Times New Roman"/>
          <w:iCs/>
          <w:noProof/>
          <w:color w:val="000000"/>
          <w:sz w:val="28"/>
          <w:szCs w:val="28"/>
          <w:lang w:eastAsia="ru-RU"/>
        </w:rPr>
        <w:t xml:space="preserve"> </w:t>
      </w:r>
      <w:r w:rsidR="00067AD9" w:rsidRPr="0041594C">
        <w:rPr>
          <w:rFonts w:ascii="Times New Roman" w:hAnsi="Times New Roman" w:cs="Times New Roman"/>
          <w:sz w:val="28"/>
          <w:szCs w:val="28"/>
        </w:rPr>
        <w:t>9</w:t>
      </w:r>
      <w:r w:rsidR="00067AD9">
        <w:rPr>
          <w:rFonts w:ascii="Times New Roman" w:hAnsi="Times New Roman" w:cs="Times New Roman"/>
          <w:sz w:val="28"/>
          <w:szCs w:val="28"/>
        </w:rPr>
        <w:t>,1</w:t>
      </w:r>
      <w:r w:rsidR="00067AD9">
        <w:rPr>
          <w:rFonts w:ascii="Times New Roman" w:hAnsi="Times New Roman" w:cs="Times New Roman"/>
          <w:sz w:val="28"/>
          <w:szCs w:val="28"/>
          <w:lang w:val="ru-RU"/>
        </w:rPr>
        <w:t xml:space="preserve"> </w:t>
      </w:r>
      <w:r w:rsidR="00067AD9" w:rsidRPr="00067AD9">
        <w:rPr>
          <w:rFonts w:ascii="Times New Roman" w:eastAsia="Times New Roman" w:hAnsi="Times New Roman" w:cs="Times New Roman"/>
          <w:sz w:val="28"/>
          <w:szCs w:val="28"/>
          <w:lang w:val="ru-RU"/>
        </w:rPr>
        <w:t>млн. леев</w:t>
      </w:r>
      <w:r w:rsidR="00067AD9">
        <w:rPr>
          <w:rFonts w:ascii="Times New Roman" w:eastAsia="Times New Roman" w:hAnsi="Times New Roman"/>
          <w:color w:val="000000"/>
          <w:sz w:val="28"/>
          <w:szCs w:val="28"/>
          <w:lang w:val="ru-RU" w:eastAsia="ru-RU"/>
        </w:rPr>
        <w:t>.</w:t>
      </w:r>
      <w:r w:rsidR="00067AD9">
        <w:rPr>
          <w:rStyle w:val="FontStyle22"/>
          <w:rFonts w:eastAsia="Calibri"/>
          <w:lang w:val="ru-RU" w:eastAsia="ro-RO"/>
        </w:rPr>
        <w:t xml:space="preserve"> </w:t>
      </w:r>
    </w:p>
    <w:p w:rsidR="00067AD9" w:rsidRPr="003707D0" w:rsidRDefault="00067AD9" w:rsidP="00B92F79">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Оценка аудитом </w:t>
      </w:r>
      <w:r w:rsidR="007717F0">
        <w:rPr>
          <w:rFonts w:ascii="Times New Roman" w:hAnsi="Times New Roman" w:cs="Times New Roman"/>
          <w:sz w:val="28"/>
          <w:szCs w:val="28"/>
          <w:lang w:val="ru-RU"/>
        </w:rPr>
        <w:t>влияния</w:t>
      </w:r>
      <w:r>
        <w:rPr>
          <w:rFonts w:ascii="Times New Roman" w:hAnsi="Times New Roman" w:cs="Times New Roman"/>
          <w:sz w:val="28"/>
          <w:szCs w:val="28"/>
          <w:lang w:val="ru-RU"/>
        </w:rPr>
        <w:t xml:space="preserve"> не</w:t>
      </w:r>
      <w:r w:rsidRPr="00067AD9">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ий, установленного по возврату НДС, </w:t>
      </w:r>
      <w:r w:rsidRPr="00067AD9">
        <w:rPr>
          <w:rFonts w:ascii="Times New Roman" w:eastAsia="Times New Roman" w:hAnsi="Times New Roman" w:cs="Times New Roman"/>
          <w:sz w:val="28"/>
          <w:szCs w:val="28"/>
          <w:lang w:val="ru-RU" w:eastAsia="ru-RU"/>
        </w:rPr>
        <w:t>свидетельствует</w:t>
      </w:r>
      <w:r>
        <w:rPr>
          <w:rFonts w:ascii="Times New Roman" w:eastAsia="Times New Roman" w:hAnsi="Times New Roman" w:cs="Times New Roman"/>
          <w:sz w:val="28"/>
          <w:szCs w:val="28"/>
          <w:lang w:val="ru-RU" w:eastAsia="ru-RU"/>
        </w:rPr>
        <w:t>, что указанное не</w:t>
      </w:r>
      <w:r w:rsidRPr="00067AD9">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ие</w:t>
      </w:r>
      <w:r>
        <w:rPr>
          <w:rFonts w:ascii="Times New Roman" w:hAnsi="Times New Roman" w:cs="Times New Roman"/>
          <w:sz w:val="28"/>
          <w:szCs w:val="28"/>
          <w:lang w:val="ru-RU"/>
        </w:rPr>
        <w:t xml:space="preserve"> находится ниже уровня материальности ко всем доходам и по </w:t>
      </w:r>
      <w:r w:rsidRPr="00067AD9">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ной позиции ,,возврат НДС, </w:t>
      </w:r>
      <w:r w:rsidR="00835CC5">
        <w:rPr>
          <w:rFonts w:ascii="Times New Roman" w:hAnsi="Times New Roman" w:cs="Times New Roman"/>
          <w:sz w:val="28"/>
          <w:szCs w:val="28"/>
          <w:lang w:val="ru-RU"/>
        </w:rPr>
        <w:t xml:space="preserve">в то же время </w:t>
      </w:r>
      <w:r>
        <w:rPr>
          <w:rFonts w:ascii="Times New Roman" w:hAnsi="Times New Roman" w:cs="Times New Roman"/>
          <w:sz w:val="28"/>
          <w:szCs w:val="28"/>
          <w:lang w:val="ru-RU"/>
        </w:rPr>
        <w:t xml:space="preserve">превысив </w:t>
      </w:r>
      <w:r w:rsidR="00B92F79">
        <w:rPr>
          <w:rFonts w:ascii="Times New Roman" w:hAnsi="Times New Roman" w:cs="Times New Roman"/>
          <w:sz w:val="28"/>
          <w:szCs w:val="28"/>
          <w:lang w:val="ru-RU"/>
        </w:rPr>
        <w:t>установленный уровень по позиции ,,Сборы за специфические услуги</w:t>
      </w:r>
      <w:r w:rsidR="00B92F79" w:rsidRPr="001C0E69">
        <w:rPr>
          <w:rFonts w:ascii="Times New Roman" w:hAnsi="Times New Roman" w:cs="Times New Roman"/>
          <w:sz w:val="28"/>
          <w:szCs w:val="28"/>
        </w:rPr>
        <w:t>” (</w:t>
      </w:r>
      <w:r w:rsidR="00B92F79">
        <w:rPr>
          <w:rFonts w:ascii="Times New Roman" w:hAnsi="Times New Roman" w:cs="Times New Roman"/>
          <w:sz w:val="28"/>
          <w:szCs w:val="28"/>
          <w:lang w:val="ru-RU"/>
        </w:rPr>
        <w:t>код</w:t>
      </w:r>
      <w:r w:rsidR="00B92F79" w:rsidRPr="001C0E69">
        <w:rPr>
          <w:rFonts w:ascii="Times New Roman" w:hAnsi="Times New Roman" w:cs="Times New Roman"/>
          <w:sz w:val="28"/>
          <w:szCs w:val="28"/>
        </w:rPr>
        <w:t>-1144</w:t>
      </w:r>
      <w:r w:rsidR="00B92F79" w:rsidRPr="00B92F79">
        <w:rPr>
          <w:rFonts w:ascii="Times New Roman" w:hAnsi="Times New Roman" w:cs="Times New Roman"/>
          <w:sz w:val="28"/>
          <w:szCs w:val="28"/>
          <w:lang w:val="ru-MD"/>
        </w:rPr>
        <w:t xml:space="preserve">). По существу, это обусловило искажение отчетности </w:t>
      </w:r>
      <w:r w:rsidR="00B92F79">
        <w:rPr>
          <w:rFonts w:ascii="Times New Roman" w:hAnsi="Times New Roman" w:cs="Times New Roman"/>
          <w:sz w:val="28"/>
          <w:szCs w:val="28"/>
          <w:lang w:val="ru-MD"/>
        </w:rPr>
        <w:t xml:space="preserve">по </w:t>
      </w:r>
      <w:r w:rsidR="00B92F79" w:rsidRPr="00B92F79">
        <w:rPr>
          <w:rFonts w:ascii="Times New Roman" w:hAnsi="Times New Roman" w:cs="Times New Roman"/>
          <w:sz w:val="28"/>
          <w:szCs w:val="28"/>
          <w:lang w:val="ru-MD"/>
        </w:rPr>
        <w:t>платеж</w:t>
      </w:r>
      <w:r w:rsidR="00B92F79">
        <w:rPr>
          <w:rFonts w:ascii="Times New Roman" w:hAnsi="Times New Roman" w:cs="Times New Roman"/>
          <w:sz w:val="28"/>
          <w:szCs w:val="28"/>
          <w:lang w:val="ru-MD"/>
        </w:rPr>
        <w:t>ам</w:t>
      </w:r>
      <w:r w:rsidR="007717F0">
        <w:rPr>
          <w:rFonts w:ascii="Times New Roman" w:hAnsi="Times New Roman" w:cs="Times New Roman"/>
          <w:sz w:val="28"/>
          <w:szCs w:val="28"/>
          <w:lang w:val="ru-MD"/>
        </w:rPr>
        <w:t>, связанным с</w:t>
      </w:r>
      <w:r w:rsidR="00B92F79" w:rsidRPr="00B92F79">
        <w:rPr>
          <w:rFonts w:ascii="Times New Roman" w:hAnsi="Times New Roman" w:cs="Times New Roman"/>
          <w:sz w:val="28"/>
          <w:szCs w:val="28"/>
          <w:lang w:val="ru-MD"/>
        </w:rPr>
        <w:t xml:space="preserve"> </w:t>
      </w:r>
      <w:r w:rsidR="00B92F79">
        <w:rPr>
          <w:rFonts w:ascii="Times New Roman" w:hAnsi="Times New Roman" w:cs="Times New Roman"/>
          <w:sz w:val="28"/>
          <w:szCs w:val="28"/>
          <w:lang w:val="ru-MD"/>
        </w:rPr>
        <w:t>возврат</w:t>
      </w:r>
      <w:r w:rsidR="007717F0">
        <w:rPr>
          <w:rFonts w:ascii="Times New Roman" w:hAnsi="Times New Roman" w:cs="Times New Roman"/>
          <w:sz w:val="28"/>
          <w:szCs w:val="28"/>
          <w:lang w:val="ru-MD"/>
        </w:rPr>
        <w:t>ом</w:t>
      </w:r>
      <w:r w:rsidR="00B92F79">
        <w:rPr>
          <w:rFonts w:ascii="Times New Roman" w:hAnsi="Times New Roman" w:cs="Times New Roman"/>
          <w:sz w:val="28"/>
          <w:szCs w:val="28"/>
          <w:lang w:val="ru-MD"/>
        </w:rPr>
        <w:t xml:space="preserve"> НДС в 2017 году</w:t>
      </w:r>
      <w:r w:rsidR="007717F0">
        <w:rPr>
          <w:rFonts w:ascii="Times New Roman" w:hAnsi="Times New Roman" w:cs="Times New Roman"/>
          <w:sz w:val="28"/>
          <w:szCs w:val="28"/>
          <w:lang w:val="ru-MD"/>
        </w:rPr>
        <w:t>,</w:t>
      </w:r>
      <w:r w:rsidR="00B92F79">
        <w:rPr>
          <w:rFonts w:ascii="Times New Roman" w:hAnsi="Times New Roman" w:cs="Times New Roman"/>
          <w:sz w:val="28"/>
          <w:szCs w:val="28"/>
          <w:lang w:val="ru-MD"/>
        </w:rPr>
        <w:t xml:space="preserve"> на 9,1 </w:t>
      </w:r>
      <w:r w:rsidR="00B92F79" w:rsidRPr="00B92F79">
        <w:rPr>
          <w:rFonts w:ascii="Times New Roman" w:eastAsia="Times New Roman" w:hAnsi="Times New Roman" w:cs="Times New Roman"/>
          <w:sz w:val="28"/>
          <w:szCs w:val="28"/>
          <w:lang w:val="ru-RU"/>
        </w:rPr>
        <w:t>млн. леев</w:t>
      </w:r>
      <w:r w:rsidR="00B92F79">
        <w:rPr>
          <w:rFonts w:ascii="Times New Roman" w:hAnsi="Times New Roman" w:cs="Times New Roman"/>
          <w:sz w:val="28"/>
          <w:szCs w:val="28"/>
          <w:lang w:val="ru-RU"/>
        </w:rPr>
        <w:t xml:space="preserve"> больше, а также </w:t>
      </w:r>
      <w:r w:rsidR="007717F0">
        <w:rPr>
          <w:rFonts w:ascii="Times New Roman" w:hAnsi="Times New Roman" w:cs="Times New Roman"/>
          <w:sz w:val="28"/>
          <w:szCs w:val="28"/>
          <w:lang w:val="ru-RU"/>
        </w:rPr>
        <w:t>на</w:t>
      </w:r>
      <w:r w:rsidR="00B92F79">
        <w:rPr>
          <w:rFonts w:ascii="Times New Roman" w:hAnsi="Times New Roman" w:cs="Times New Roman"/>
          <w:sz w:val="28"/>
          <w:szCs w:val="28"/>
          <w:lang w:val="ru-RU"/>
        </w:rPr>
        <w:t xml:space="preserve"> это</w:t>
      </w:r>
      <w:r w:rsidR="007717F0">
        <w:rPr>
          <w:rFonts w:ascii="Times New Roman" w:hAnsi="Times New Roman" w:cs="Times New Roman"/>
          <w:sz w:val="28"/>
          <w:szCs w:val="28"/>
          <w:lang w:val="ru-RU"/>
        </w:rPr>
        <w:t>т</w:t>
      </w:r>
      <w:r w:rsidR="00B92F79">
        <w:rPr>
          <w:rFonts w:ascii="Times New Roman" w:hAnsi="Times New Roman" w:cs="Times New Roman"/>
          <w:sz w:val="28"/>
          <w:szCs w:val="28"/>
          <w:lang w:val="ru-RU"/>
        </w:rPr>
        <w:t xml:space="preserve"> же размер увелич</w:t>
      </w:r>
      <w:r w:rsidR="007717F0">
        <w:rPr>
          <w:rFonts w:ascii="Times New Roman" w:hAnsi="Times New Roman" w:cs="Times New Roman"/>
          <w:sz w:val="28"/>
          <w:szCs w:val="28"/>
          <w:lang w:val="ru-RU"/>
        </w:rPr>
        <w:t>илось</w:t>
      </w:r>
      <w:r w:rsidR="00B92F79">
        <w:rPr>
          <w:rFonts w:ascii="Times New Roman" w:hAnsi="Times New Roman" w:cs="Times New Roman"/>
          <w:sz w:val="28"/>
          <w:szCs w:val="28"/>
          <w:lang w:val="ru-RU"/>
        </w:rPr>
        <w:t xml:space="preserve"> поступлени</w:t>
      </w:r>
      <w:r w:rsidR="007717F0">
        <w:rPr>
          <w:rFonts w:ascii="Times New Roman" w:hAnsi="Times New Roman" w:cs="Times New Roman"/>
          <w:sz w:val="28"/>
          <w:szCs w:val="28"/>
          <w:lang w:val="ru-RU"/>
        </w:rPr>
        <w:t>е</w:t>
      </w:r>
      <w:r w:rsidR="00B92F79">
        <w:rPr>
          <w:rFonts w:ascii="Times New Roman" w:hAnsi="Times New Roman" w:cs="Times New Roman"/>
          <w:sz w:val="28"/>
          <w:szCs w:val="28"/>
          <w:lang w:val="ru-RU"/>
        </w:rPr>
        <w:t xml:space="preserve"> доходов по позициям </w:t>
      </w:r>
      <w:r w:rsidR="00B92F79">
        <w:rPr>
          <w:rFonts w:ascii="Times New Roman" w:eastAsia="Times New Roman" w:hAnsi="Times New Roman" w:cs="Times New Roman"/>
          <w:sz w:val="28"/>
          <w:szCs w:val="28"/>
          <w:lang w:val="ru-RU"/>
        </w:rPr>
        <w:t>Б</w:t>
      </w:r>
      <w:r w:rsidR="00B92F79" w:rsidRPr="00B92F79">
        <w:rPr>
          <w:rFonts w:ascii="Times New Roman" w:eastAsia="Times New Roman" w:hAnsi="Times New Roman" w:cs="Times New Roman"/>
          <w:sz w:val="28"/>
          <w:szCs w:val="28"/>
          <w:lang w:val="ru-RU"/>
        </w:rPr>
        <w:t>юджет</w:t>
      </w:r>
      <w:r w:rsidR="00B92F79">
        <w:rPr>
          <w:rFonts w:ascii="Times New Roman" w:hAnsi="Times New Roman" w:cs="Times New Roman"/>
          <w:sz w:val="28"/>
          <w:szCs w:val="28"/>
          <w:lang w:val="ru-RU"/>
        </w:rPr>
        <w:t>ной классификации</w:t>
      </w:r>
      <w:r w:rsidR="00B92F79">
        <w:rPr>
          <w:rStyle w:val="a9"/>
          <w:rFonts w:ascii="Times New Roman" w:hAnsi="Times New Roman" w:cs="Times New Roman"/>
          <w:sz w:val="28"/>
          <w:szCs w:val="28"/>
        </w:rPr>
        <w:footnoteReference w:id="18"/>
      </w:r>
      <w:r w:rsidR="00B92F79">
        <w:rPr>
          <w:rFonts w:ascii="Times New Roman" w:hAnsi="Times New Roman" w:cs="Times New Roman"/>
          <w:sz w:val="28"/>
          <w:szCs w:val="28"/>
        </w:rPr>
        <w:t xml:space="preserve"> „</w:t>
      </w:r>
      <w:r w:rsidR="00B92F79">
        <w:rPr>
          <w:rFonts w:ascii="Times New Roman" w:hAnsi="Times New Roman" w:cs="Times New Roman"/>
          <w:sz w:val="28"/>
          <w:szCs w:val="28"/>
          <w:lang w:val="ru-RU"/>
        </w:rPr>
        <w:t>О</w:t>
      </w:r>
      <w:r w:rsidR="00B92F79">
        <w:rPr>
          <w:rFonts w:ascii="Times New Roman" w:eastAsia="Times New Roman" w:hAnsi="Times New Roman" w:cs="Times New Roman"/>
          <w:sz w:val="28"/>
          <w:szCs w:val="28"/>
          <w:lang w:val="ru-RU" w:eastAsia="ru-RU"/>
        </w:rPr>
        <w:t xml:space="preserve">бязательная плата </w:t>
      </w:r>
      <w:r w:rsidR="00B92F79">
        <w:rPr>
          <w:rFonts w:ascii="Times New Roman" w:eastAsia="Times New Roman" w:hAnsi="Times New Roman"/>
          <w:color w:val="000000"/>
          <w:sz w:val="28"/>
          <w:szCs w:val="28"/>
          <w:lang w:val="ru-RU" w:eastAsia="ru-RU"/>
        </w:rPr>
        <w:t>производителей виноградно-винодельческой продукции</w:t>
      </w:r>
      <w:r w:rsidR="00B92F79">
        <w:rPr>
          <w:rFonts w:ascii="Times New Roman" w:hAnsi="Times New Roman" w:cs="Times New Roman"/>
          <w:sz w:val="28"/>
          <w:szCs w:val="28"/>
        </w:rPr>
        <w:t>” (</w:t>
      </w:r>
      <w:r w:rsidR="003707D0">
        <w:rPr>
          <w:rFonts w:ascii="Times New Roman" w:hAnsi="Times New Roman" w:cs="Times New Roman"/>
          <w:sz w:val="28"/>
          <w:szCs w:val="28"/>
          <w:lang w:val="ru-RU"/>
        </w:rPr>
        <w:t>код</w:t>
      </w:r>
      <w:r w:rsidR="00B92F79">
        <w:rPr>
          <w:rFonts w:ascii="Times New Roman" w:hAnsi="Times New Roman" w:cs="Times New Roman"/>
          <w:sz w:val="28"/>
          <w:szCs w:val="28"/>
        </w:rPr>
        <w:t>-</w:t>
      </w:r>
      <w:r w:rsidR="00B92F79" w:rsidRPr="003E614C">
        <w:rPr>
          <w:rFonts w:ascii="Times New Roman" w:hAnsi="Times New Roman" w:cs="Times New Roman"/>
          <w:sz w:val="28"/>
          <w:szCs w:val="28"/>
        </w:rPr>
        <w:t>114640</w:t>
      </w:r>
      <w:r w:rsidR="00B92F79">
        <w:rPr>
          <w:rFonts w:ascii="Times New Roman" w:hAnsi="Times New Roman" w:cs="Times New Roman"/>
          <w:sz w:val="28"/>
          <w:szCs w:val="28"/>
        </w:rPr>
        <w:t xml:space="preserve">), </w:t>
      </w:r>
      <w:r w:rsidR="003707D0">
        <w:rPr>
          <w:rFonts w:ascii="Times New Roman" w:hAnsi="Times New Roman" w:cs="Times New Roman"/>
          <w:sz w:val="28"/>
          <w:szCs w:val="28"/>
          <w:lang w:val="ru-RU"/>
        </w:rPr>
        <w:t>,,Сборы за специфические услуги</w:t>
      </w:r>
      <w:r w:rsidR="003707D0" w:rsidRPr="001C0E69">
        <w:rPr>
          <w:rFonts w:ascii="Times New Roman" w:hAnsi="Times New Roman" w:cs="Times New Roman"/>
          <w:sz w:val="28"/>
          <w:szCs w:val="28"/>
        </w:rPr>
        <w:t>” (</w:t>
      </w:r>
      <w:r w:rsidR="003707D0">
        <w:rPr>
          <w:rFonts w:ascii="Times New Roman" w:hAnsi="Times New Roman" w:cs="Times New Roman"/>
          <w:sz w:val="28"/>
          <w:szCs w:val="28"/>
          <w:lang w:val="ru-RU"/>
        </w:rPr>
        <w:t>код</w:t>
      </w:r>
      <w:r w:rsidR="003707D0" w:rsidRPr="001C0E69">
        <w:rPr>
          <w:rFonts w:ascii="Times New Roman" w:hAnsi="Times New Roman" w:cs="Times New Roman"/>
          <w:sz w:val="28"/>
          <w:szCs w:val="28"/>
        </w:rPr>
        <w:t>-1144</w:t>
      </w:r>
      <w:r w:rsidR="003707D0" w:rsidRPr="00B92F79">
        <w:rPr>
          <w:rFonts w:ascii="Times New Roman" w:hAnsi="Times New Roman" w:cs="Times New Roman"/>
          <w:sz w:val="28"/>
          <w:szCs w:val="28"/>
          <w:lang w:val="ru-MD"/>
        </w:rPr>
        <w:t>)</w:t>
      </w:r>
      <w:r w:rsidR="003707D0">
        <w:rPr>
          <w:rFonts w:ascii="Times New Roman" w:hAnsi="Times New Roman" w:cs="Times New Roman"/>
          <w:sz w:val="28"/>
          <w:szCs w:val="28"/>
          <w:lang w:val="ru-MD"/>
        </w:rPr>
        <w:t xml:space="preserve"> и, </w:t>
      </w:r>
      <w:r w:rsidR="003707D0" w:rsidRPr="003707D0">
        <w:rPr>
          <w:rFonts w:ascii="Times New Roman" w:eastAsia="Times New Roman" w:hAnsi="Times New Roman" w:cs="Times New Roman"/>
          <w:sz w:val="28"/>
          <w:szCs w:val="28"/>
          <w:lang w:val="ru-RU" w:eastAsia="ru-RU"/>
        </w:rPr>
        <w:t>соответств</w:t>
      </w:r>
      <w:r w:rsidR="003707D0">
        <w:rPr>
          <w:rFonts w:ascii="Times New Roman" w:eastAsia="Times New Roman" w:hAnsi="Times New Roman" w:cs="Times New Roman"/>
          <w:sz w:val="28"/>
          <w:szCs w:val="28"/>
          <w:lang w:val="ru-RU" w:eastAsia="ru-RU"/>
        </w:rPr>
        <w:t>енно, всего доходов.</w:t>
      </w:r>
    </w:p>
    <w:p w:rsidR="003707D0" w:rsidRPr="003707D0" w:rsidRDefault="003707D0" w:rsidP="003707D0">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мотивации МФ, указанные возвраты НДС были произведены, учитывая то, что </w:t>
      </w:r>
      <w:r>
        <w:rPr>
          <w:rFonts w:ascii="Times New Roman" w:hAnsi="Times New Roman" w:cs="Times New Roman"/>
          <w:sz w:val="28"/>
          <w:szCs w:val="28"/>
        </w:rPr>
        <w:t>„</w:t>
      </w:r>
      <w:r>
        <w:rPr>
          <w:rFonts w:ascii="Times New Roman" w:hAnsi="Times New Roman" w:cs="Times New Roman"/>
          <w:sz w:val="28"/>
          <w:szCs w:val="28"/>
          <w:lang w:val="ru-RU"/>
        </w:rPr>
        <w:t>О</w:t>
      </w:r>
      <w:r>
        <w:rPr>
          <w:rFonts w:ascii="Times New Roman" w:eastAsia="Times New Roman" w:hAnsi="Times New Roman" w:cs="Times New Roman"/>
          <w:sz w:val="28"/>
          <w:szCs w:val="28"/>
          <w:lang w:val="ru-RU" w:eastAsia="ru-RU"/>
        </w:rPr>
        <w:t xml:space="preserve">бязательная плата </w:t>
      </w:r>
      <w:r>
        <w:rPr>
          <w:rFonts w:ascii="Times New Roman" w:eastAsia="Times New Roman" w:hAnsi="Times New Roman"/>
          <w:color w:val="000000"/>
          <w:sz w:val="28"/>
          <w:szCs w:val="28"/>
          <w:lang w:val="ru-RU" w:eastAsia="ru-RU"/>
        </w:rPr>
        <w:t>производителей виноградно-винодельческой продукции</w:t>
      </w:r>
      <w:r>
        <w:rPr>
          <w:rFonts w:ascii="Times New Roman" w:hAnsi="Times New Roman" w:cs="Times New Roman"/>
          <w:sz w:val="28"/>
          <w:szCs w:val="28"/>
        </w:rPr>
        <w:t>” (</w:t>
      </w:r>
      <w:r>
        <w:rPr>
          <w:rFonts w:ascii="Times New Roman" w:hAnsi="Times New Roman" w:cs="Times New Roman"/>
          <w:sz w:val="28"/>
          <w:szCs w:val="28"/>
          <w:lang w:val="ru-RU"/>
        </w:rPr>
        <w:t>код</w:t>
      </w:r>
      <w:r>
        <w:rPr>
          <w:rFonts w:ascii="Times New Roman" w:hAnsi="Times New Roman" w:cs="Times New Roman"/>
          <w:sz w:val="28"/>
          <w:szCs w:val="28"/>
        </w:rPr>
        <w:t>-</w:t>
      </w:r>
      <w:r w:rsidRPr="003E614C">
        <w:rPr>
          <w:rFonts w:ascii="Times New Roman" w:hAnsi="Times New Roman" w:cs="Times New Roman"/>
          <w:sz w:val="28"/>
          <w:szCs w:val="28"/>
        </w:rPr>
        <w:t>114640</w:t>
      </w:r>
      <w:r>
        <w:rPr>
          <w:rFonts w:ascii="Times New Roman" w:hAnsi="Times New Roman" w:cs="Times New Roman"/>
          <w:sz w:val="28"/>
          <w:szCs w:val="28"/>
        </w:rPr>
        <w:t>),</w:t>
      </w:r>
      <w:r>
        <w:rPr>
          <w:rFonts w:ascii="Times New Roman" w:hAnsi="Times New Roman" w:cs="Times New Roman"/>
          <w:sz w:val="28"/>
          <w:szCs w:val="28"/>
          <w:lang w:val="ru-RU"/>
        </w:rPr>
        <w:t xml:space="preserve"> согласно </w:t>
      </w:r>
      <w:r>
        <w:rPr>
          <w:rFonts w:ascii="Times New Roman" w:eastAsia="Times New Roman" w:hAnsi="Times New Roman" w:cs="Times New Roman"/>
          <w:sz w:val="28"/>
          <w:szCs w:val="28"/>
          <w:lang w:val="ru-RU"/>
        </w:rPr>
        <w:t>Б</w:t>
      </w:r>
      <w:r w:rsidRPr="00B92F79">
        <w:rPr>
          <w:rFonts w:ascii="Times New Roman" w:eastAsia="Times New Roman" w:hAnsi="Times New Roman" w:cs="Times New Roman"/>
          <w:sz w:val="28"/>
          <w:szCs w:val="28"/>
          <w:lang w:val="ru-RU"/>
        </w:rPr>
        <w:t>юджет</w:t>
      </w:r>
      <w:r>
        <w:rPr>
          <w:rFonts w:ascii="Times New Roman" w:hAnsi="Times New Roman" w:cs="Times New Roman"/>
          <w:sz w:val="28"/>
          <w:szCs w:val="28"/>
          <w:lang w:val="ru-RU"/>
        </w:rPr>
        <w:t>ной классификации</w:t>
      </w:r>
      <w:r>
        <w:rPr>
          <w:rStyle w:val="a9"/>
          <w:rFonts w:ascii="Times New Roman" w:hAnsi="Times New Roman" w:cs="Times New Roman"/>
          <w:sz w:val="28"/>
          <w:szCs w:val="28"/>
        </w:rPr>
        <w:footnoteReference w:id="19"/>
      </w:r>
      <w:r>
        <w:rPr>
          <w:rFonts w:ascii="Times New Roman" w:hAnsi="Times New Roman" w:cs="Times New Roman"/>
          <w:sz w:val="28"/>
          <w:szCs w:val="28"/>
        </w:rPr>
        <w:t xml:space="preserve">, </w:t>
      </w:r>
      <w:r>
        <w:rPr>
          <w:rFonts w:ascii="Times New Roman" w:hAnsi="Times New Roman" w:cs="Times New Roman"/>
          <w:sz w:val="28"/>
          <w:szCs w:val="28"/>
          <w:lang w:val="ru-RU"/>
        </w:rPr>
        <w:t>отнесена к ,,Сборам за специфические услуги</w:t>
      </w:r>
      <w:r w:rsidRPr="001C0E69">
        <w:rPr>
          <w:rFonts w:ascii="Times New Roman" w:hAnsi="Times New Roman" w:cs="Times New Roman"/>
          <w:sz w:val="28"/>
          <w:szCs w:val="28"/>
        </w:rPr>
        <w:t>” (</w:t>
      </w:r>
      <w:r>
        <w:rPr>
          <w:rFonts w:ascii="Times New Roman" w:hAnsi="Times New Roman" w:cs="Times New Roman"/>
          <w:sz w:val="28"/>
          <w:szCs w:val="28"/>
          <w:lang w:val="ru-RU"/>
        </w:rPr>
        <w:t>код</w:t>
      </w:r>
      <w:r w:rsidRPr="001C0E69">
        <w:rPr>
          <w:rFonts w:ascii="Times New Roman" w:hAnsi="Times New Roman" w:cs="Times New Roman"/>
          <w:sz w:val="28"/>
          <w:szCs w:val="28"/>
        </w:rPr>
        <w:t>-1144</w:t>
      </w:r>
      <w:r w:rsidRPr="00B92F79">
        <w:rPr>
          <w:rFonts w:ascii="Times New Roman" w:hAnsi="Times New Roman" w:cs="Times New Roman"/>
          <w:sz w:val="28"/>
          <w:szCs w:val="28"/>
          <w:lang w:val="ru-MD"/>
        </w:rPr>
        <w:t>)</w:t>
      </w:r>
      <w:r>
        <w:rPr>
          <w:rFonts w:ascii="Times New Roman" w:hAnsi="Times New Roman" w:cs="Times New Roman"/>
          <w:sz w:val="28"/>
          <w:szCs w:val="28"/>
          <w:lang w:val="ru-MD"/>
        </w:rPr>
        <w:t>.</w:t>
      </w:r>
    </w:p>
    <w:p w:rsidR="003707D0" w:rsidRPr="007C61D0" w:rsidRDefault="003707D0" w:rsidP="00692CF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В контексте вышеизложенного аудит отмечает</w:t>
      </w:r>
      <w:r w:rsidR="00692CF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обстоятельства, выявленные и изложенные в предыдущем разделе Отчета </w:t>
      </w:r>
      <w:r>
        <w:rPr>
          <w:rFonts w:ascii="Times New Roman" w:hAnsi="Times New Roman" w:cs="Times New Roman"/>
          <w:sz w:val="28"/>
          <w:szCs w:val="28"/>
        </w:rPr>
        <w:t>(4.1.1),</w:t>
      </w:r>
      <w:r w:rsidR="00B03E52">
        <w:rPr>
          <w:rFonts w:ascii="Times New Roman" w:hAnsi="Times New Roman" w:cs="Times New Roman"/>
          <w:sz w:val="28"/>
          <w:szCs w:val="28"/>
          <w:lang w:val="ru-RU"/>
        </w:rPr>
        <w:t xml:space="preserve"> вид дохода</w:t>
      </w:r>
      <w:r w:rsidRPr="003707D0">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ru-RU"/>
        </w:rPr>
        <w:t>О</w:t>
      </w:r>
      <w:r>
        <w:rPr>
          <w:rFonts w:ascii="Times New Roman" w:eastAsia="Times New Roman" w:hAnsi="Times New Roman" w:cs="Times New Roman"/>
          <w:sz w:val="28"/>
          <w:szCs w:val="28"/>
          <w:lang w:val="ru-RU" w:eastAsia="ru-RU"/>
        </w:rPr>
        <w:t xml:space="preserve">бязательная плата </w:t>
      </w:r>
      <w:r>
        <w:rPr>
          <w:rFonts w:ascii="Times New Roman" w:eastAsia="Times New Roman" w:hAnsi="Times New Roman"/>
          <w:color w:val="000000"/>
          <w:sz w:val="28"/>
          <w:szCs w:val="28"/>
          <w:lang w:val="ru-RU" w:eastAsia="ru-RU"/>
        </w:rPr>
        <w:t>производителей виноградно-винодельческой продукции</w:t>
      </w:r>
      <w:r>
        <w:rPr>
          <w:rFonts w:ascii="Times New Roman" w:hAnsi="Times New Roman" w:cs="Times New Roman"/>
          <w:sz w:val="28"/>
          <w:szCs w:val="28"/>
        </w:rPr>
        <w:t>”</w:t>
      </w:r>
      <w:r>
        <w:rPr>
          <w:rFonts w:ascii="Times New Roman" w:hAnsi="Times New Roman" w:cs="Times New Roman"/>
          <w:sz w:val="28"/>
          <w:szCs w:val="28"/>
          <w:lang w:val="ru-RU"/>
        </w:rPr>
        <w:t xml:space="preserve"> отсутству</w:t>
      </w:r>
      <w:r w:rsidR="00692CF1">
        <w:rPr>
          <w:rFonts w:ascii="Times New Roman" w:hAnsi="Times New Roman" w:cs="Times New Roman"/>
          <w:sz w:val="28"/>
          <w:szCs w:val="28"/>
          <w:lang w:val="ru-RU"/>
        </w:rPr>
        <w:t>е</w:t>
      </w:r>
      <w:r>
        <w:rPr>
          <w:rFonts w:ascii="Times New Roman" w:hAnsi="Times New Roman" w:cs="Times New Roman"/>
          <w:sz w:val="28"/>
          <w:szCs w:val="28"/>
          <w:lang w:val="ru-RU"/>
        </w:rPr>
        <w:t>т</w:t>
      </w:r>
      <w:r w:rsidR="00692CF1">
        <w:rPr>
          <w:rFonts w:ascii="Times New Roman" w:hAnsi="Times New Roman" w:cs="Times New Roman"/>
          <w:sz w:val="28"/>
          <w:szCs w:val="28"/>
          <w:lang w:val="ru-RU"/>
        </w:rPr>
        <w:t xml:space="preserve"> в Реестре доходов </w:t>
      </w:r>
      <w:r w:rsidR="00692CF1" w:rsidRPr="00692CF1">
        <w:rPr>
          <w:rFonts w:ascii="Times New Roman" w:hAnsi="Times New Roman" w:cs="Times New Roman"/>
          <w:sz w:val="28"/>
          <w:szCs w:val="28"/>
          <w:lang w:val="ru-RU"/>
        </w:rPr>
        <w:t>государственн</w:t>
      </w:r>
      <w:r w:rsidR="00692CF1">
        <w:rPr>
          <w:rFonts w:ascii="Times New Roman" w:hAnsi="Times New Roman" w:cs="Times New Roman"/>
          <w:sz w:val="28"/>
          <w:szCs w:val="28"/>
          <w:lang w:val="ru-RU"/>
        </w:rPr>
        <w:t xml:space="preserve">ого </w:t>
      </w:r>
      <w:r w:rsidR="00692CF1" w:rsidRPr="00692CF1">
        <w:rPr>
          <w:rFonts w:ascii="Times New Roman" w:eastAsia="Times New Roman" w:hAnsi="Times New Roman" w:cs="Times New Roman"/>
          <w:sz w:val="28"/>
          <w:szCs w:val="28"/>
          <w:lang w:val="ru-RU"/>
        </w:rPr>
        <w:t>бюджет</w:t>
      </w:r>
      <w:r w:rsidR="00692CF1">
        <w:rPr>
          <w:rFonts w:ascii="Times New Roman" w:hAnsi="Times New Roman" w:cs="Times New Roman"/>
          <w:sz w:val="28"/>
          <w:szCs w:val="28"/>
          <w:lang w:val="ru-RU"/>
        </w:rPr>
        <w:t>а (</w:t>
      </w:r>
      <w:r w:rsidR="00B03E52">
        <w:rPr>
          <w:rFonts w:ascii="Times New Roman" w:hAnsi="Times New Roman" w:cs="Times New Roman"/>
          <w:sz w:val="28"/>
          <w:szCs w:val="28"/>
          <w:lang w:val="ru-RU"/>
        </w:rPr>
        <w:t xml:space="preserve">в </w:t>
      </w:r>
      <w:r w:rsidR="00692CF1">
        <w:rPr>
          <w:rFonts w:ascii="Times New Roman" w:hAnsi="Times New Roman" w:cs="Times New Roman"/>
          <w:sz w:val="28"/>
          <w:szCs w:val="28"/>
          <w:lang w:val="ru-RU"/>
        </w:rPr>
        <w:t xml:space="preserve">Форме </w:t>
      </w:r>
      <w:r w:rsidR="00692CF1">
        <w:rPr>
          <w:rFonts w:ascii="Times New Roman" w:hAnsi="Times New Roman" w:cs="Times New Roman"/>
          <w:sz w:val="28"/>
          <w:szCs w:val="28"/>
        </w:rPr>
        <w:t>FI-006)</w:t>
      </w:r>
      <w:r w:rsidR="00692CF1">
        <w:rPr>
          <w:rFonts w:ascii="Times New Roman" w:hAnsi="Times New Roman" w:cs="Times New Roman"/>
          <w:sz w:val="28"/>
          <w:szCs w:val="28"/>
          <w:lang w:val="ru-RU"/>
        </w:rPr>
        <w:t>, подтвержденной ГНС. Более того, указани</w:t>
      </w:r>
      <w:r w:rsidR="007C61D0">
        <w:rPr>
          <w:rFonts w:ascii="Times New Roman" w:hAnsi="Times New Roman" w:cs="Times New Roman"/>
          <w:sz w:val="28"/>
          <w:szCs w:val="28"/>
          <w:lang w:val="ru-RU"/>
        </w:rPr>
        <w:t>е</w:t>
      </w:r>
      <w:r w:rsidR="00B03E52">
        <w:rPr>
          <w:rFonts w:ascii="Times New Roman" w:hAnsi="Times New Roman" w:cs="Times New Roman"/>
          <w:sz w:val="28"/>
          <w:szCs w:val="28"/>
          <w:lang w:val="ru-RU"/>
        </w:rPr>
        <w:t xml:space="preserve"> ГНС</w:t>
      </w:r>
      <w:r w:rsidR="00692CF1">
        <w:rPr>
          <w:rFonts w:ascii="Times New Roman" w:hAnsi="Times New Roman" w:cs="Times New Roman"/>
          <w:sz w:val="28"/>
          <w:szCs w:val="28"/>
          <w:lang w:val="ru-RU"/>
        </w:rPr>
        <w:t xml:space="preserve"> в решении по возврату НДС в счет оплаты </w:t>
      </w:r>
      <w:r w:rsidR="00692CF1" w:rsidRPr="00692CF1">
        <w:rPr>
          <w:rFonts w:ascii="Times New Roman" w:hAnsi="Times New Roman" w:cs="Times New Roman"/>
          <w:i/>
          <w:sz w:val="28"/>
          <w:szCs w:val="28"/>
          <w:lang w:val="ru-RU"/>
        </w:rPr>
        <w:t>,,</w:t>
      </w:r>
      <w:r w:rsidR="00692CF1">
        <w:rPr>
          <w:rFonts w:ascii="Times New Roman" w:hAnsi="Times New Roman" w:cs="Times New Roman"/>
          <w:i/>
          <w:sz w:val="28"/>
          <w:szCs w:val="28"/>
          <w:lang w:val="ru-RU"/>
        </w:rPr>
        <w:t>о</w:t>
      </w:r>
      <w:r w:rsidR="00692CF1" w:rsidRPr="00692CF1">
        <w:rPr>
          <w:rFonts w:ascii="Times New Roman" w:eastAsia="Times New Roman" w:hAnsi="Times New Roman" w:cs="Times New Roman"/>
          <w:i/>
          <w:sz w:val="28"/>
          <w:szCs w:val="28"/>
          <w:lang w:val="ru-RU" w:eastAsia="ru-RU"/>
        </w:rPr>
        <w:t>бязательн</w:t>
      </w:r>
      <w:r w:rsidR="00692CF1">
        <w:rPr>
          <w:rFonts w:ascii="Times New Roman" w:eastAsia="Times New Roman" w:hAnsi="Times New Roman" w:cs="Times New Roman"/>
          <w:i/>
          <w:sz w:val="28"/>
          <w:szCs w:val="28"/>
          <w:lang w:val="ru-RU" w:eastAsia="ru-RU"/>
        </w:rPr>
        <w:t>ой</w:t>
      </w:r>
      <w:r w:rsidR="00692CF1" w:rsidRPr="00692CF1">
        <w:rPr>
          <w:rFonts w:ascii="Times New Roman" w:eastAsia="Times New Roman" w:hAnsi="Times New Roman" w:cs="Times New Roman"/>
          <w:i/>
          <w:sz w:val="28"/>
          <w:szCs w:val="28"/>
          <w:lang w:val="ru-RU" w:eastAsia="ru-RU"/>
        </w:rPr>
        <w:t xml:space="preserve"> плат</w:t>
      </w:r>
      <w:r w:rsidR="00692CF1">
        <w:rPr>
          <w:rFonts w:ascii="Times New Roman" w:eastAsia="Times New Roman" w:hAnsi="Times New Roman" w:cs="Times New Roman"/>
          <w:i/>
          <w:sz w:val="28"/>
          <w:szCs w:val="28"/>
          <w:lang w:val="ru-RU" w:eastAsia="ru-RU"/>
        </w:rPr>
        <w:t>ы</w:t>
      </w:r>
      <w:r w:rsidR="00692CF1" w:rsidRPr="00692CF1">
        <w:rPr>
          <w:rFonts w:ascii="Times New Roman" w:eastAsia="Times New Roman" w:hAnsi="Times New Roman" w:cs="Times New Roman"/>
          <w:i/>
          <w:sz w:val="28"/>
          <w:szCs w:val="28"/>
          <w:lang w:val="ru-RU" w:eastAsia="ru-RU"/>
        </w:rPr>
        <w:t xml:space="preserve"> </w:t>
      </w:r>
      <w:r w:rsidR="00692CF1" w:rsidRPr="00692CF1">
        <w:rPr>
          <w:rFonts w:ascii="Times New Roman" w:eastAsia="Times New Roman" w:hAnsi="Times New Roman"/>
          <w:i/>
          <w:color w:val="000000"/>
          <w:sz w:val="28"/>
          <w:szCs w:val="28"/>
          <w:lang w:val="ru-RU" w:eastAsia="ru-RU"/>
        </w:rPr>
        <w:t>производителей виноградно-винодельческой продукции</w:t>
      </w:r>
      <w:r w:rsidR="00692CF1">
        <w:rPr>
          <w:rFonts w:ascii="Times New Roman" w:eastAsia="Times New Roman" w:hAnsi="Times New Roman"/>
          <w:i/>
          <w:color w:val="000000"/>
          <w:sz w:val="28"/>
          <w:szCs w:val="28"/>
          <w:lang w:val="ru-RU" w:eastAsia="ru-RU"/>
        </w:rPr>
        <w:t xml:space="preserve"> Национальному </w:t>
      </w:r>
      <w:r w:rsidR="00911B4F">
        <w:rPr>
          <w:rFonts w:ascii="Times New Roman" w:eastAsia="Times New Roman" w:hAnsi="Times New Roman"/>
          <w:i/>
          <w:color w:val="000000"/>
          <w:sz w:val="28"/>
          <w:szCs w:val="28"/>
          <w:lang w:val="ru-RU" w:eastAsia="ru-RU"/>
        </w:rPr>
        <w:t>бюро</w:t>
      </w:r>
      <w:r w:rsidR="00692CF1">
        <w:rPr>
          <w:rFonts w:ascii="Times New Roman" w:eastAsia="Times New Roman" w:hAnsi="Times New Roman"/>
          <w:i/>
          <w:color w:val="000000"/>
          <w:sz w:val="28"/>
          <w:szCs w:val="28"/>
          <w:lang w:val="ru-RU" w:eastAsia="ru-RU"/>
        </w:rPr>
        <w:t xml:space="preserve"> винограда и вина</w:t>
      </w:r>
      <w:r w:rsidR="00692CF1" w:rsidRPr="00DC354F">
        <w:rPr>
          <w:rFonts w:ascii="Times New Roman" w:hAnsi="Times New Roman" w:cs="Times New Roman"/>
          <w:i/>
          <w:sz w:val="28"/>
          <w:szCs w:val="28"/>
        </w:rPr>
        <w:t>”</w:t>
      </w:r>
      <w:r w:rsidR="00B03E52">
        <w:rPr>
          <w:rFonts w:ascii="Times New Roman" w:hAnsi="Times New Roman" w:cs="Times New Roman"/>
          <w:i/>
          <w:sz w:val="28"/>
          <w:szCs w:val="28"/>
          <w:lang w:val="ru-RU"/>
        </w:rPr>
        <w:t xml:space="preserve"> </w:t>
      </w:r>
      <w:r w:rsidR="007C61D0" w:rsidRPr="00B03E52">
        <w:rPr>
          <w:rFonts w:ascii="Times New Roman" w:hAnsi="Times New Roman" w:cs="Times New Roman"/>
          <w:sz w:val="28"/>
          <w:szCs w:val="28"/>
          <w:lang w:val="ru-MD"/>
        </w:rPr>
        <w:t>приводит к генерированию</w:t>
      </w:r>
      <w:r w:rsidR="007C61D0" w:rsidRPr="00B03E52">
        <w:rPr>
          <w:rFonts w:ascii="Times New Roman" w:hAnsi="Times New Roman" w:cs="Times New Roman"/>
          <w:sz w:val="28"/>
          <w:szCs w:val="28"/>
        </w:rPr>
        <w:t xml:space="preserve"> </w:t>
      </w:r>
      <w:r w:rsidR="007C61D0" w:rsidRPr="00B03E52">
        <w:rPr>
          <w:rFonts w:ascii="Times New Roman" w:hAnsi="Times New Roman" w:cs="Times New Roman"/>
          <w:sz w:val="28"/>
          <w:szCs w:val="28"/>
          <w:lang w:val="ru-RU"/>
        </w:rPr>
        <w:t>не</w:t>
      </w:r>
      <w:r w:rsidR="007C61D0" w:rsidRPr="00B03E52">
        <w:rPr>
          <w:rFonts w:ascii="Times New Roman" w:eastAsia="Times New Roman" w:hAnsi="Times New Roman" w:cs="Times New Roman"/>
          <w:sz w:val="28"/>
          <w:szCs w:val="28"/>
          <w:lang w:val="ru-RU" w:eastAsia="ru-RU"/>
        </w:rPr>
        <w:t xml:space="preserve">соответствий </w:t>
      </w:r>
      <w:r w:rsidR="00B03E52">
        <w:rPr>
          <w:rFonts w:ascii="Times New Roman" w:eastAsia="Times New Roman" w:hAnsi="Times New Roman" w:cs="Times New Roman"/>
          <w:sz w:val="28"/>
          <w:szCs w:val="28"/>
          <w:lang w:val="ru-RU" w:eastAsia="ru-RU"/>
        </w:rPr>
        <w:t xml:space="preserve">и </w:t>
      </w:r>
      <w:r w:rsidR="007C61D0" w:rsidRPr="00B03E52">
        <w:rPr>
          <w:rFonts w:ascii="Times New Roman" w:eastAsia="Times New Roman" w:hAnsi="Times New Roman" w:cs="Times New Roman"/>
          <w:sz w:val="28"/>
          <w:szCs w:val="28"/>
          <w:lang w:val="ru-RU" w:eastAsia="ru-RU"/>
        </w:rPr>
        <w:t>Управлением государственного казначейства</w:t>
      </w:r>
      <w:r w:rsidR="007C61D0">
        <w:rPr>
          <w:rFonts w:ascii="Times New Roman" w:eastAsia="Times New Roman" w:hAnsi="Times New Roman" w:cs="Times New Roman"/>
          <w:i/>
          <w:sz w:val="28"/>
          <w:szCs w:val="28"/>
          <w:lang w:val="ru-RU" w:eastAsia="ru-RU"/>
        </w:rPr>
        <w:t xml:space="preserve">, </w:t>
      </w:r>
      <w:r w:rsidR="007C61D0" w:rsidRPr="007C61D0">
        <w:rPr>
          <w:rFonts w:ascii="Times New Roman" w:eastAsia="Times New Roman" w:hAnsi="Times New Roman" w:cs="Times New Roman"/>
          <w:sz w:val="28"/>
          <w:szCs w:val="28"/>
          <w:lang w:val="ru-RU" w:eastAsia="ru-RU"/>
        </w:rPr>
        <w:t>которое осуществляет платежи по этому разделу</w:t>
      </w:r>
      <w:r w:rsidR="007C61D0">
        <w:rPr>
          <w:rFonts w:ascii="Times New Roman" w:hAnsi="Times New Roman" w:cs="Times New Roman"/>
          <w:sz w:val="28"/>
          <w:szCs w:val="28"/>
          <w:lang w:val="ru-RU"/>
        </w:rPr>
        <w:t>, в</w:t>
      </w:r>
      <w:r w:rsidR="007C61D0" w:rsidRPr="007C61D0">
        <w:rPr>
          <w:rFonts w:ascii="Times New Roman" w:eastAsia="Times New Roman" w:hAnsi="Times New Roman" w:cs="Times New Roman"/>
          <w:sz w:val="28"/>
          <w:szCs w:val="28"/>
          <w:lang w:val="ru-RU"/>
        </w:rPr>
        <w:t xml:space="preserve"> результате </w:t>
      </w:r>
      <w:r w:rsidR="007C61D0">
        <w:rPr>
          <w:rFonts w:ascii="Times New Roman" w:eastAsia="Times New Roman" w:hAnsi="Times New Roman" w:cs="Times New Roman"/>
          <w:sz w:val="28"/>
          <w:szCs w:val="28"/>
          <w:lang w:val="ru-RU"/>
        </w:rPr>
        <w:t xml:space="preserve">искажая и некоторые </w:t>
      </w:r>
      <w:r w:rsidR="007C61D0" w:rsidRPr="007C61D0">
        <w:rPr>
          <w:rFonts w:ascii="Times New Roman" w:eastAsia="Times New Roman" w:hAnsi="Times New Roman" w:cs="Times New Roman"/>
          <w:sz w:val="28"/>
          <w:szCs w:val="28"/>
          <w:lang w:val="ru-RU" w:eastAsia="ru-RU"/>
        </w:rPr>
        <w:t>показател</w:t>
      </w:r>
      <w:r w:rsidR="007C61D0">
        <w:rPr>
          <w:rFonts w:ascii="Times New Roman" w:eastAsia="Times New Roman" w:hAnsi="Times New Roman" w:cs="Times New Roman"/>
          <w:sz w:val="28"/>
          <w:szCs w:val="28"/>
          <w:lang w:val="ru-RU"/>
        </w:rPr>
        <w:t>и по доходной части.</w:t>
      </w:r>
      <w:r w:rsidR="007C61D0" w:rsidRPr="007C61D0">
        <w:rPr>
          <w:rFonts w:ascii="Times New Roman" w:hAnsi="Times New Roman" w:cs="Times New Roman"/>
          <w:sz w:val="28"/>
          <w:szCs w:val="28"/>
        </w:rPr>
        <w:t xml:space="preserve"> </w:t>
      </w:r>
      <w:r w:rsidR="00692CF1" w:rsidRPr="007C61D0">
        <w:rPr>
          <w:rFonts w:ascii="Times New Roman" w:hAnsi="Times New Roman" w:cs="Times New Roman"/>
          <w:sz w:val="28"/>
          <w:szCs w:val="28"/>
        </w:rPr>
        <w:t xml:space="preserve"> </w:t>
      </w:r>
    </w:p>
    <w:p w:rsidR="007C61D0" w:rsidRPr="007C61D0" w:rsidRDefault="007C61D0" w:rsidP="007C61D0">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отчетным данным МФ, возврат акцизов в 2017 году составил </w:t>
      </w:r>
      <w:r>
        <w:rPr>
          <w:rFonts w:ascii="Times New Roman" w:hAnsi="Times New Roman" w:cs="Times New Roman"/>
          <w:sz w:val="28"/>
          <w:szCs w:val="28"/>
        </w:rPr>
        <w:t>212,6</w:t>
      </w:r>
      <w:r>
        <w:rPr>
          <w:rFonts w:ascii="Times New Roman" w:hAnsi="Times New Roman" w:cs="Times New Roman"/>
          <w:sz w:val="28"/>
          <w:szCs w:val="28"/>
          <w:lang w:val="ru-RU"/>
        </w:rPr>
        <w:t xml:space="preserve"> </w:t>
      </w:r>
      <w:r w:rsidRPr="007C61D0">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или на 3,4 </w:t>
      </w:r>
      <w:r w:rsidRPr="007C61D0">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rPr>
        <w:t>(-2,0%)</w:t>
      </w:r>
      <w:r>
        <w:rPr>
          <w:rFonts w:ascii="Times New Roman" w:hAnsi="Times New Roman" w:cs="Times New Roman"/>
          <w:sz w:val="28"/>
          <w:szCs w:val="28"/>
          <w:lang w:val="ru-RU"/>
        </w:rPr>
        <w:t xml:space="preserve"> меньше уточненного в </w:t>
      </w:r>
      <w:r w:rsidRPr="007C61D0">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е лимита. </w:t>
      </w:r>
      <w:r>
        <w:rPr>
          <w:rFonts w:ascii="Times New Roman" w:hAnsi="Times New Roman" w:cs="Times New Roman"/>
          <w:sz w:val="28"/>
          <w:szCs w:val="28"/>
          <w:lang w:val="ru-RU"/>
        </w:rPr>
        <w:lastRenderedPageBreak/>
        <w:t xml:space="preserve">Анализ аудита показывает, что суммы возвратов по акцизам свидетельствуют в динамике о переменной тенденции, будучи на </w:t>
      </w:r>
      <w:r>
        <w:rPr>
          <w:rFonts w:ascii="Times New Roman" w:hAnsi="Times New Roman" w:cs="Times New Roman"/>
          <w:sz w:val="28"/>
          <w:szCs w:val="28"/>
        </w:rPr>
        <w:t>45,6</w:t>
      </w:r>
      <w:r>
        <w:rPr>
          <w:rFonts w:ascii="Times New Roman" w:hAnsi="Times New Roman" w:cs="Times New Roman"/>
          <w:sz w:val="28"/>
          <w:szCs w:val="28"/>
          <w:lang w:val="ru-RU"/>
        </w:rPr>
        <w:t xml:space="preserve"> </w:t>
      </w:r>
      <w:r w:rsidRPr="007C61D0">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больше против 2016 года и на 8,2 </w:t>
      </w:r>
      <w:r w:rsidRPr="007C61D0">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меньше по сравнению с 2015 годом.</w:t>
      </w:r>
    </w:p>
    <w:p w:rsidR="007C61D0" w:rsidRPr="002336B2" w:rsidRDefault="007C61D0" w:rsidP="002336B2">
      <w:pPr>
        <w:tabs>
          <w:tab w:val="left" w:pos="0"/>
        </w:tabs>
        <w:spacing w:after="0" w:line="276" w:lineRule="auto"/>
        <w:ind w:right="74"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Pr="007C61D0">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ии с отчетными данными МФ, в 2017 году из </w:t>
      </w:r>
      <w:r w:rsidRPr="007C61D0">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w:t>
      </w:r>
      <w:r w:rsidRPr="007C61D0">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а были произведены возвраты </w:t>
      </w:r>
      <w:r w:rsidR="00B03E52">
        <w:rPr>
          <w:rFonts w:ascii="Times New Roman" w:eastAsia="Times New Roman" w:hAnsi="Times New Roman" w:cs="Times New Roman"/>
          <w:sz w:val="28"/>
          <w:szCs w:val="28"/>
          <w:lang w:val="ru-RU" w:eastAsia="ru-RU"/>
        </w:rPr>
        <w:t xml:space="preserve">физическим лицам </w:t>
      </w:r>
      <w:r>
        <w:rPr>
          <w:rFonts w:ascii="Times New Roman" w:eastAsia="Times New Roman" w:hAnsi="Times New Roman" w:cs="Times New Roman"/>
          <w:sz w:val="28"/>
          <w:szCs w:val="28"/>
          <w:lang w:val="ru-RU" w:eastAsia="ru-RU"/>
        </w:rPr>
        <w:t xml:space="preserve">налога на доход </w:t>
      </w:r>
      <w:r w:rsidRPr="007C61D0">
        <w:rPr>
          <w:rFonts w:ascii="Times New Roman" w:eastAsia="Times New Roman" w:hAnsi="Times New Roman" w:cs="Times New Roman"/>
          <w:sz w:val="28"/>
          <w:szCs w:val="28"/>
          <w:lang w:val="ru-RU" w:eastAsia="ru-RU"/>
        </w:rPr>
        <w:t>на общую сумму</w:t>
      </w:r>
      <w:r>
        <w:rPr>
          <w:rFonts w:ascii="Times New Roman" w:eastAsia="Times New Roman" w:hAnsi="Times New Roman" w:cs="Times New Roman"/>
          <w:iCs/>
          <w:noProof/>
          <w:sz w:val="28"/>
          <w:szCs w:val="28"/>
          <w:lang w:eastAsia="ru-RU"/>
        </w:rPr>
        <w:t xml:space="preserve"> 44,2 </w:t>
      </w:r>
      <w:r w:rsidRPr="007C61D0">
        <w:rPr>
          <w:rFonts w:ascii="Times New Roman" w:eastAsia="Times New Roman" w:hAnsi="Times New Roman" w:cs="Times New Roman"/>
          <w:iCs/>
          <w:noProof/>
          <w:sz w:val="28"/>
          <w:szCs w:val="28"/>
          <w:lang w:val="ru-RU" w:eastAsia="ru-RU"/>
        </w:rPr>
        <w:t>млн. леев</w:t>
      </w:r>
      <w:r>
        <w:rPr>
          <w:rFonts w:ascii="Times New Roman" w:eastAsia="Times New Roman" w:hAnsi="Times New Roman" w:cs="Times New Roman"/>
          <w:iCs/>
          <w:noProof/>
          <w:sz w:val="28"/>
          <w:szCs w:val="28"/>
          <w:lang w:val="ru-RU" w:eastAsia="ru-RU"/>
        </w:rPr>
        <w:t xml:space="preserve">. Проверки аудита констатируют, что </w:t>
      </w:r>
      <w:r w:rsidR="002336B2">
        <w:rPr>
          <w:rFonts w:ascii="Times New Roman" w:eastAsia="Times New Roman" w:hAnsi="Times New Roman" w:cs="Times New Roman"/>
          <w:iCs/>
          <w:noProof/>
          <w:sz w:val="28"/>
          <w:szCs w:val="28"/>
          <w:lang w:val="ru-RU" w:eastAsia="ru-RU"/>
        </w:rPr>
        <w:t xml:space="preserve">сумма реально произведенных возвратов на 1,9 </w:t>
      </w:r>
      <w:r w:rsidR="002336B2" w:rsidRPr="002336B2">
        <w:rPr>
          <w:rFonts w:ascii="Times New Roman" w:eastAsia="Times New Roman" w:hAnsi="Times New Roman" w:cs="Times New Roman"/>
          <w:iCs/>
          <w:noProof/>
          <w:sz w:val="28"/>
          <w:szCs w:val="28"/>
          <w:lang w:val="ru-RU" w:eastAsia="ru-RU"/>
        </w:rPr>
        <w:t>млн. леев</w:t>
      </w:r>
      <w:r w:rsidR="002336B2">
        <w:rPr>
          <w:rFonts w:ascii="Times New Roman" w:eastAsia="Times New Roman" w:hAnsi="Times New Roman" w:cs="Times New Roman"/>
          <w:iCs/>
          <w:noProof/>
          <w:sz w:val="28"/>
          <w:szCs w:val="28"/>
          <w:lang w:val="ru-RU" w:eastAsia="ru-RU"/>
        </w:rPr>
        <w:t xml:space="preserve"> </w:t>
      </w:r>
      <w:r w:rsidR="002336B2">
        <w:rPr>
          <w:rFonts w:ascii="Times New Roman" w:hAnsi="Times New Roman" w:cs="Times New Roman"/>
          <w:sz w:val="28"/>
          <w:szCs w:val="28"/>
        </w:rPr>
        <w:t>(4,5%)</w:t>
      </w:r>
      <w:r w:rsidR="002336B2">
        <w:rPr>
          <w:rFonts w:ascii="Times New Roman" w:hAnsi="Times New Roman" w:cs="Times New Roman"/>
          <w:sz w:val="28"/>
          <w:szCs w:val="28"/>
          <w:lang w:val="ru-RU"/>
        </w:rPr>
        <w:t xml:space="preserve"> превышает </w:t>
      </w:r>
      <w:r w:rsidR="002336B2" w:rsidRPr="002336B2">
        <w:rPr>
          <w:rFonts w:ascii="Times New Roman" w:eastAsia="Times New Roman" w:hAnsi="Times New Roman" w:cs="Times New Roman"/>
          <w:sz w:val="28"/>
          <w:szCs w:val="28"/>
          <w:lang w:val="ru-RU" w:eastAsia="ru-RU"/>
        </w:rPr>
        <w:t>показател</w:t>
      </w:r>
      <w:r w:rsidR="002336B2">
        <w:rPr>
          <w:rFonts w:ascii="Times New Roman" w:hAnsi="Times New Roman" w:cs="Times New Roman"/>
          <w:sz w:val="28"/>
          <w:szCs w:val="28"/>
          <w:lang w:val="ru-RU"/>
        </w:rPr>
        <w:t xml:space="preserve">и, уточненные в годовом законе о </w:t>
      </w:r>
      <w:r w:rsidR="002336B2" w:rsidRPr="002336B2">
        <w:rPr>
          <w:rFonts w:ascii="Times New Roman" w:eastAsia="Times New Roman" w:hAnsi="Times New Roman" w:cs="Times New Roman"/>
          <w:sz w:val="28"/>
          <w:szCs w:val="28"/>
          <w:lang w:val="ru-RU"/>
        </w:rPr>
        <w:t>бюджет</w:t>
      </w:r>
      <w:r w:rsidR="002336B2">
        <w:rPr>
          <w:rFonts w:ascii="Times New Roman" w:hAnsi="Times New Roman" w:cs="Times New Roman"/>
          <w:sz w:val="28"/>
          <w:szCs w:val="28"/>
          <w:lang w:val="ru-RU"/>
        </w:rPr>
        <w:t>е.</w:t>
      </w:r>
    </w:p>
    <w:p w:rsidR="001F21C8" w:rsidRPr="006B2D44" w:rsidRDefault="001F21C8" w:rsidP="008D3B4F">
      <w:pPr>
        <w:tabs>
          <w:tab w:val="left" w:pos="0"/>
        </w:tabs>
        <w:spacing w:after="0" w:line="276" w:lineRule="auto"/>
        <w:ind w:right="74" w:firstLine="709"/>
        <w:jc w:val="both"/>
        <w:rPr>
          <w:sz w:val="16"/>
          <w:szCs w:val="16"/>
        </w:rPr>
      </w:pPr>
    </w:p>
    <w:p w:rsidR="002336B2" w:rsidRDefault="002336B2" w:rsidP="008D3B4F">
      <w:pPr>
        <w:pStyle w:val="3"/>
        <w:numPr>
          <w:ilvl w:val="2"/>
          <w:numId w:val="1"/>
        </w:numPr>
        <w:spacing w:line="276" w:lineRule="auto"/>
        <w:ind w:left="0" w:firstLine="709"/>
        <w:jc w:val="both"/>
        <w:rPr>
          <w:rFonts w:ascii="Times New Roman" w:hAnsi="Times New Roman"/>
          <w:b/>
          <w:i/>
          <w:color w:val="000000" w:themeColor="text1"/>
          <w:sz w:val="28"/>
          <w:szCs w:val="28"/>
        </w:rPr>
      </w:pPr>
      <w:bookmarkStart w:id="11" w:name="_Toc517448625"/>
      <w:r w:rsidRPr="002336B2">
        <w:rPr>
          <w:rFonts w:ascii="Times New Roman" w:eastAsia="Times New Roman" w:hAnsi="Times New Roman"/>
          <w:b/>
          <w:i/>
          <w:color w:val="000000" w:themeColor="text1"/>
          <w:sz w:val="28"/>
          <w:szCs w:val="28"/>
          <w:lang w:val="ru-RU"/>
        </w:rPr>
        <w:t>Бюджет</w:t>
      </w:r>
      <w:r>
        <w:rPr>
          <w:rFonts w:ascii="Times New Roman" w:hAnsi="Times New Roman"/>
          <w:b/>
          <w:i/>
          <w:color w:val="000000" w:themeColor="text1"/>
          <w:sz w:val="28"/>
          <w:szCs w:val="28"/>
          <w:lang w:val="ru-RU"/>
        </w:rPr>
        <w:t xml:space="preserve">ный дефицит и источники </w:t>
      </w:r>
      <w:r w:rsidRPr="002336B2">
        <w:rPr>
          <w:rFonts w:ascii="Times New Roman" w:eastAsia="Times New Roman" w:hAnsi="Times New Roman"/>
          <w:b/>
          <w:i/>
          <w:color w:val="000000" w:themeColor="text1"/>
          <w:sz w:val="28"/>
          <w:szCs w:val="28"/>
          <w:lang w:val="ru-RU" w:eastAsia="ru-RU"/>
        </w:rPr>
        <w:t xml:space="preserve">финансирования </w:t>
      </w:r>
      <w:r>
        <w:rPr>
          <w:rFonts w:ascii="Times New Roman" w:hAnsi="Times New Roman"/>
          <w:b/>
          <w:i/>
          <w:color w:val="000000" w:themeColor="text1"/>
          <w:sz w:val="28"/>
          <w:szCs w:val="28"/>
          <w:lang w:val="ru-RU"/>
        </w:rPr>
        <w:t xml:space="preserve">были отражены в отчетности в </w:t>
      </w:r>
      <w:r w:rsidRPr="002336B2">
        <w:rPr>
          <w:rFonts w:ascii="Times New Roman" w:eastAsia="Times New Roman" w:hAnsi="Times New Roman"/>
          <w:b/>
          <w:i/>
          <w:color w:val="000000" w:themeColor="text1"/>
          <w:sz w:val="28"/>
          <w:szCs w:val="28"/>
          <w:lang w:val="ru-RU" w:eastAsia="ru-RU"/>
        </w:rPr>
        <w:t>соответств</w:t>
      </w:r>
      <w:r>
        <w:rPr>
          <w:rFonts w:ascii="Times New Roman" w:eastAsia="Times New Roman" w:hAnsi="Times New Roman"/>
          <w:b/>
          <w:i/>
          <w:color w:val="000000" w:themeColor="text1"/>
          <w:sz w:val="28"/>
          <w:szCs w:val="28"/>
          <w:lang w:val="ru-RU" w:eastAsia="ru-RU"/>
        </w:rPr>
        <w:t>ии с базой по организации учета.</w:t>
      </w:r>
      <w:bookmarkEnd w:id="11"/>
      <w:r>
        <w:rPr>
          <w:rFonts w:ascii="Times New Roman" w:eastAsia="Times New Roman" w:hAnsi="Times New Roman"/>
          <w:b/>
          <w:i/>
          <w:color w:val="000000" w:themeColor="text1"/>
          <w:sz w:val="28"/>
          <w:szCs w:val="28"/>
          <w:lang w:val="ru-RU" w:eastAsia="ru-RU"/>
        </w:rPr>
        <w:t xml:space="preserve"> </w:t>
      </w:r>
    </w:p>
    <w:p w:rsidR="002336B2" w:rsidRPr="001C64BF" w:rsidRDefault="002336B2" w:rsidP="001C64BF">
      <w:pPr>
        <w:spacing w:after="0" w:line="276" w:lineRule="auto"/>
        <w:ind w:firstLine="709"/>
        <w:jc w:val="both"/>
        <w:rPr>
          <w:rFonts w:ascii="Times New Roman" w:hAnsi="Times New Roman"/>
          <w:sz w:val="28"/>
          <w:szCs w:val="28"/>
        </w:rPr>
      </w:pPr>
      <w:r>
        <w:rPr>
          <w:rFonts w:ascii="Times New Roman" w:hAnsi="Times New Roman"/>
          <w:sz w:val="28"/>
          <w:szCs w:val="28"/>
          <w:lang w:val="ru-RU"/>
        </w:rPr>
        <w:t xml:space="preserve">Проверки аудита Отчета </w:t>
      </w:r>
      <w:r w:rsidRPr="002336B2">
        <w:rPr>
          <w:rFonts w:ascii="Times New Roman" w:hAnsi="Times New Roman" w:cs="Times New Roman"/>
          <w:sz w:val="28"/>
          <w:szCs w:val="28"/>
          <w:lang w:val="ru-MD"/>
        </w:rPr>
        <w:t>об исполнении основных показателей и источников финансирования государственного бюджета</w:t>
      </w:r>
      <w:r>
        <w:rPr>
          <w:rStyle w:val="a9"/>
          <w:rFonts w:ascii="Times New Roman" w:hAnsi="Times New Roman"/>
          <w:sz w:val="28"/>
          <w:szCs w:val="28"/>
        </w:rPr>
        <w:footnoteReference w:id="20"/>
      </w:r>
      <w:r>
        <w:rPr>
          <w:rFonts w:ascii="Times New Roman" w:hAnsi="Times New Roman" w:cs="Times New Roman"/>
          <w:sz w:val="28"/>
          <w:szCs w:val="28"/>
          <w:lang w:val="ru-MD"/>
        </w:rPr>
        <w:t xml:space="preserve"> за 2017 год установили</w:t>
      </w:r>
      <w:r w:rsidRPr="002336B2">
        <w:rPr>
          <w:rFonts w:ascii="Times New Roman" w:hAnsi="Times New Roman" w:cs="Times New Roman"/>
          <w:sz w:val="28"/>
          <w:szCs w:val="28"/>
          <w:lang w:val="ru-MD"/>
        </w:rPr>
        <w:t xml:space="preserve">, что </w:t>
      </w:r>
      <w:r w:rsidRPr="00DB01D7">
        <w:rPr>
          <w:rFonts w:ascii="Times New Roman" w:eastAsia="Times New Roman" w:hAnsi="Times New Roman" w:cs="Times New Roman"/>
          <w:sz w:val="28"/>
          <w:szCs w:val="28"/>
          <w:lang w:val="ru-MD"/>
        </w:rPr>
        <w:t>исполнени</w:t>
      </w:r>
      <w:r w:rsidRPr="00DB01D7">
        <w:rPr>
          <w:rFonts w:ascii="Times New Roman" w:hAnsi="Times New Roman" w:cs="Times New Roman"/>
          <w:sz w:val="28"/>
          <w:szCs w:val="28"/>
          <w:lang w:val="ru-MD"/>
        </w:rPr>
        <w:t xml:space="preserve">е государственного </w:t>
      </w:r>
      <w:r w:rsidRPr="00DB01D7">
        <w:rPr>
          <w:rFonts w:ascii="Times New Roman" w:eastAsia="Times New Roman" w:hAnsi="Times New Roman" w:cs="Times New Roman"/>
          <w:sz w:val="28"/>
          <w:szCs w:val="28"/>
          <w:lang w:val="ru-MD"/>
        </w:rPr>
        <w:t>бюджет</w:t>
      </w:r>
      <w:r w:rsidRPr="00DB01D7">
        <w:rPr>
          <w:rFonts w:ascii="Times New Roman" w:hAnsi="Times New Roman" w:cs="Times New Roman"/>
          <w:sz w:val="28"/>
          <w:szCs w:val="28"/>
          <w:lang w:val="ru-MD"/>
        </w:rPr>
        <w:t xml:space="preserve">а </w:t>
      </w:r>
      <w:r w:rsidRPr="00DB01D7">
        <w:rPr>
          <w:rFonts w:ascii="Times New Roman" w:eastAsia="Times New Roman" w:hAnsi="Times New Roman" w:cs="Times New Roman"/>
          <w:bCs/>
          <w:color w:val="000000"/>
          <w:sz w:val="28"/>
          <w:szCs w:val="28"/>
          <w:lang w:val="ru-MD" w:eastAsia="ru-RU"/>
        </w:rPr>
        <w:t>по состоянию на</w:t>
      </w:r>
      <w:r w:rsidRPr="002336B2">
        <w:rPr>
          <w:rFonts w:ascii="Times New Roman" w:eastAsia="Times New Roman" w:hAnsi="Times New Roman" w:cs="Times New Roman"/>
          <w:bCs/>
          <w:color w:val="000000"/>
          <w:sz w:val="28"/>
          <w:szCs w:val="28"/>
          <w:lang w:val="ru-RU" w:eastAsia="ru-RU"/>
        </w:rPr>
        <w:t xml:space="preserve"> </w:t>
      </w:r>
      <w:r>
        <w:rPr>
          <w:rFonts w:ascii="Times New Roman" w:hAnsi="Times New Roman"/>
          <w:sz w:val="28"/>
          <w:szCs w:val="28"/>
        </w:rPr>
        <w:t>31.12.2017</w:t>
      </w:r>
      <w:r>
        <w:rPr>
          <w:rFonts w:ascii="Times New Roman" w:hAnsi="Times New Roman"/>
          <w:sz w:val="28"/>
          <w:szCs w:val="28"/>
          <w:lang w:val="ru-RU"/>
        </w:rPr>
        <w:t xml:space="preserve"> завершилось с дефицитом в сумме </w:t>
      </w:r>
      <w:r>
        <w:rPr>
          <w:rFonts w:ascii="Times New Roman" w:hAnsi="Times New Roman"/>
          <w:sz w:val="28"/>
          <w:szCs w:val="28"/>
        </w:rPr>
        <w:t>(-</w:t>
      </w:r>
      <w:r w:rsidRPr="00341947">
        <w:rPr>
          <w:rFonts w:ascii="Times New Roman" w:hAnsi="Times New Roman"/>
          <w:sz w:val="28"/>
          <w:szCs w:val="28"/>
        </w:rPr>
        <w:t>1531,7</w:t>
      </w:r>
      <w:r>
        <w:rPr>
          <w:rFonts w:ascii="Times New Roman" w:hAnsi="Times New Roman"/>
          <w:sz w:val="28"/>
          <w:szCs w:val="28"/>
        </w:rPr>
        <w:t>)</w:t>
      </w:r>
      <w:r>
        <w:rPr>
          <w:rFonts w:ascii="Times New Roman" w:hAnsi="Times New Roman"/>
          <w:sz w:val="28"/>
          <w:szCs w:val="28"/>
          <w:lang w:val="ru-RU"/>
        </w:rPr>
        <w:t xml:space="preserve"> </w:t>
      </w:r>
      <w:r w:rsidRPr="002336B2">
        <w:rPr>
          <w:rFonts w:ascii="Times New Roman" w:eastAsia="Times New Roman" w:hAnsi="Times New Roman"/>
          <w:sz w:val="28"/>
          <w:szCs w:val="28"/>
          <w:lang w:val="ru-RU"/>
        </w:rPr>
        <w:t>млн. леев</w:t>
      </w:r>
      <w:r>
        <w:rPr>
          <w:rFonts w:ascii="Times New Roman" w:hAnsi="Times New Roman"/>
          <w:sz w:val="28"/>
          <w:szCs w:val="28"/>
          <w:lang w:val="ru-RU"/>
        </w:rPr>
        <w:t>. По</w:t>
      </w:r>
      <w:r w:rsidRPr="001C64BF">
        <w:rPr>
          <w:rFonts w:ascii="Times New Roman" w:hAnsi="Times New Roman"/>
          <w:sz w:val="28"/>
          <w:szCs w:val="28"/>
          <w:lang w:val="ru-RU"/>
        </w:rPr>
        <w:t xml:space="preserve"> </w:t>
      </w:r>
      <w:r>
        <w:rPr>
          <w:rFonts w:ascii="Times New Roman" w:hAnsi="Times New Roman"/>
          <w:sz w:val="28"/>
          <w:szCs w:val="28"/>
          <w:lang w:val="ru-RU"/>
        </w:rPr>
        <w:t>сравнению</w:t>
      </w:r>
      <w:r w:rsidRPr="001C64BF">
        <w:rPr>
          <w:rFonts w:ascii="Times New Roman" w:hAnsi="Times New Roman"/>
          <w:sz w:val="28"/>
          <w:szCs w:val="28"/>
          <w:lang w:val="ru-RU"/>
        </w:rPr>
        <w:t xml:space="preserve"> </w:t>
      </w:r>
      <w:r>
        <w:rPr>
          <w:rFonts w:ascii="Times New Roman" w:hAnsi="Times New Roman"/>
          <w:sz w:val="28"/>
          <w:szCs w:val="28"/>
          <w:lang w:val="ru-RU"/>
        </w:rPr>
        <w:t>с</w:t>
      </w:r>
      <w:r w:rsidRPr="001C64BF">
        <w:rPr>
          <w:rFonts w:ascii="Times New Roman" w:hAnsi="Times New Roman"/>
          <w:sz w:val="28"/>
          <w:szCs w:val="28"/>
          <w:lang w:val="ru-RU"/>
        </w:rPr>
        <w:t xml:space="preserve"> </w:t>
      </w:r>
      <w:r>
        <w:rPr>
          <w:rFonts w:ascii="Times New Roman" w:hAnsi="Times New Roman"/>
          <w:sz w:val="28"/>
          <w:szCs w:val="28"/>
          <w:lang w:val="ru-RU"/>
        </w:rPr>
        <w:t>уточненным</w:t>
      </w:r>
      <w:r w:rsidRPr="001C64BF">
        <w:rPr>
          <w:rFonts w:ascii="Times New Roman" w:hAnsi="Times New Roman"/>
          <w:sz w:val="28"/>
          <w:szCs w:val="28"/>
          <w:lang w:val="ru-RU"/>
        </w:rPr>
        <w:t xml:space="preserve"> </w:t>
      </w:r>
      <w:r w:rsidR="001C64BF">
        <w:rPr>
          <w:rFonts w:ascii="Times New Roman" w:hAnsi="Times New Roman"/>
          <w:sz w:val="28"/>
          <w:szCs w:val="28"/>
          <w:lang w:val="ru-RU"/>
        </w:rPr>
        <w:t xml:space="preserve">уровнем дефицита, он на </w:t>
      </w:r>
      <w:r w:rsidR="001C64BF">
        <w:rPr>
          <w:rFonts w:ascii="Times New Roman" w:hAnsi="Times New Roman"/>
          <w:sz w:val="28"/>
          <w:szCs w:val="28"/>
        </w:rPr>
        <w:t>2492,5</w:t>
      </w:r>
      <w:r w:rsidR="001C64BF">
        <w:rPr>
          <w:rFonts w:ascii="Times New Roman" w:hAnsi="Times New Roman"/>
          <w:sz w:val="28"/>
          <w:szCs w:val="28"/>
          <w:lang w:val="ru-RU"/>
        </w:rPr>
        <w:t xml:space="preserve"> </w:t>
      </w:r>
      <w:r w:rsidR="001C64BF" w:rsidRPr="001C64BF">
        <w:rPr>
          <w:rFonts w:ascii="Times New Roman" w:eastAsia="Times New Roman" w:hAnsi="Times New Roman"/>
          <w:sz w:val="28"/>
          <w:szCs w:val="28"/>
          <w:lang w:val="ru-RU"/>
        </w:rPr>
        <w:t>млн. леев</w:t>
      </w:r>
      <w:r w:rsidR="001C64BF">
        <w:rPr>
          <w:rFonts w:ascii="Times New Roman" w:eastAsia="Times New Roman" w:hAnsi="Times New Roman"/>
          <w:sz w:val="28"/>
          <w:szCs w:val="28"/>
          <w:lang w:val="ru-RU"/>
        </w:rPr>
        <w:t xml:space="preserve"> </w:t>
      </w:r>
      <w:r w:rsidR="001C64BF">
        <w:rPr>
          <w:rFonts w:ascii="Times New Roman" w:hAnsi="Times New Roman"/>
          <w:sz w:val="28"/>
          <w:szCs w:val="28"/>
          <w:lang w:val="ru-RU"/>
        </w:rPr>
        <w:t xml:space="preserve">меньше или составляет </w:t>
      </w:r>
      <w:r w:rsidR="001C64BF">
        <w:rPr>
          <w:rFonts w:ascii="Times New Roman" w:hAnsi="Times New Roman"/>
          <w:sz w:val="28"/>
          <w:szCs w:val="28"/>
        </w:rPr>
        <w:t>38,1%</w:t>
      </w:r>
      <w:r w:rsidR="001C64BF">
        <w:rPr>
          <w:rFonts w:ascii="Times New Roman" w:hAnsi="Times New Roman"/>
          <w:sz w:val="28"/>
          <w:szCs w:val="28"/>
          <w:lang w:val="ru-RU"/>
        </w:rPr>
        <w:t xml:space="preserve"> о</w:t>
      </w:r>
      <w:r w:rsidR="00B03E52">
        <w:rPr>
          <w:rFonts w:ascii="Times New Roman" w:hAnsi="Times New Roman"/>
          <w:sz w:val="28"/>
          <w:szCs w:val="28"/>
          <w:lang w:val="ru-RU"/>
        </w:rPr>
        <w:t>т</w:t>
      </w:r>
      <w:r w:rsidR="001C64BF">
        <w:rPr>
          <w:rFonts w:ascii="Times New Roman" w:hAnsi="Times New Roman"/>
          <w:sz w:val="28"/>
          <w:szCs w:val="28"/>
          <w:lang w:val="ru-RU"/>
        </w:rPr>
        <w:t xml:space="preserve"> уточненн</w:t>
      </w:r>
      <w:r w:rsidR="00B03E52">
        <w:rPr>
          <w:rFonts w:ascii="Times New Roman" w:hAnsi="Times New Roman"/>
          <w:sz w:val="28"/>
          <w:szCs w:val="28"/>
          <w:lang w:val="ru-RU"/>
        </w:rPr>
        <w:t>ого</w:t>
      </w:r>
      <w:r w:rsidR="001C64BF">
        <w:rPr>
          <w:rFonts w:ascii="Times New Roman" w:hAnsi="Times New Roman"/>
          <w:sz w:val="28"/>
          <w:szCs w:val="28"/>
          <w:lang w:val="ru-RU"/>
        </w:rPr>
        <w:t xml:space="preserve"> </w:t>
      </w:r>
      <w:r w:rsidR="001C64BF" w:rsidRPr="001C64BF">
        <w:rPr>
          <w:rFonts w:ascii="Times New Roman" w:eastAsia="Times New Roman" w:hAnsi="Times New Roman" w:cs="Times New Roman"/>
          <w:sz w:val="28"/>
          <w:szCs w:val="28"/>
          <w:lang w:val="ru-RU" w:eastAsia="ru-RU"/>
        </w:rPr>
        <w:t>показател</w:t>
      </w:r>
      <w:r w:rsidR="00B03E52">
        <w:rPr>
          <w:rFonts w:ascii="Times New Roman" w:eastAsia="Times New Roman" w:hAnsi="Times New Roman" w:cs="Times New Roman"/>
          <w:sz w:val="28"/>
          <w:szCs w:val="28"/>
          <w:lang w:val="ru-RU" w:eastAsia="ru-RU"/>
        </w:rPr>
        <w:t>я</w:t>
      </w:r>
      <w:r w:rsidR="001C64BF">
        <w:rPr>
          <w:rFonts w:ascii="Times New Roman" w:hAnsi="Times New Roman"/>
          <w:sz w:val="28"/>
          <w:szCs w:val="28"/>
          <w:lang w:val="ru-RU"/>
        </w:rPr>
        <w:t xml:space="preserve">. </w:t>
      </w:r>
      <w:r w:rsidR="001C64BF" w:rsidRPr="001C64BF">
        <w:rPr>
          <w:rFonts w:ascii="Times New Roman" w:hAnsi="Times New Roman"/>
          <w:i/>
          <w:sz w:val="28"/>
          <w:szCs w:val="28"/>
          <w:lang w:val="ru-RU"/>
        </w:rPr>
        <w:t>Тенденции</w:t>
      </w:r>
      <w:r w:rsidR="001C64BF">
        <w:rPr>
          <w:rFonts w:ascii="Times New Roman" w:hAnsi="Times New Roman"/>
          <w:i/>
          <w:sz w:val="28"/>
          <w:szCs w:val="28"/>
          <w:lang w:val="ru-RU"/>
        </w:rPr>
        <w:t xml:space="preserve"> дефицита </w:t>
      </w:r>
      <w:r w:rsidR="001C64BF" w:rsidRPr="001C64BF">
        <w:rPr>
          <w:rFonts w:ascii="Times New Roman" w:hAnsi="Times New Roman"/>
          <w:i/>
          <w:sz w:val="28"/>
          <w:szCs w:val="28"/>
          <w:lang w:val="ru-RU"/>
        </w:rPr>
        <w:t>государственн</w:t>
      </w:r>
      <w:r w:rsidR="001C64BF">
        <w:rPr>
          <w:rFonts w:ascii="Times New Roman" w:hAnsi="Times New Roman"/>
          <w:i/>
          <w:sz w:val="28"/>
          <w:szCs w:val="28"/>
          <w:lang w:val="ru-RU"/>
        </w:rPr>
        <w:t xml:space="preserve">ого </w:t>
      </w:r>
      <w:r w:rsidR="001C64BF" w:rsidRPr="001C64BF">
        <w:rPr>
          <w:rFonts w:ascii="Times New Roman" w:eastAsia="Times New Roman" w:hAnsi="Times New Roman"/>
          <w:i/>
          <w:sz w:val="28"/>
          <w:szCs w:val="28"/>
          <w:lang w:val="ru-RU"/>
        </w:rPr>
        <w:t>бюджет</w:t>
      </w:r>
      <w:r w:rsidR="001C64BF">
        <w:rPr>
          <w:rFonts w:ascii="Times New Roman" w:hAnsi="Times New Roman"/>
          <w:i/>
          <w:sz w:val="28"/>
          <w:szCs w:val="28"/>
          <w:lang w:val="ru-RU"/>
        </w:rPr>
        <w:t xml:space="preserve">а за 2017 год по сравнению с 2016 годом и, </w:t>
      </w:r>
      <w:r w:rsidR="001C64BF" w:rsidRPr="001C64BF">
        <w:rPr>
          <w:rFonts w:ascii="Times New Roman" w:eastAsia="Times New Roman" w:hAnsi="Times New Roman"/>
          <w:i/>
          <w:sz w:val="28"/>
          <w:szCs w:val="28"/>
          <w:lang w:val="ru-RU" w:eastAsia="ru-RU"/>
        </w:rPr>
        <w:t>соответств</w:t>
      </w:r>
      <w:r w:rsidR="001C64BF">
        <w:rPr>
          <w:rFonts w:ascii="Times New Roman" w:eastAsia="Times New Roman" w:hAnsi="Times New Roman"/>
          <w:i/>
          <w:sz w:val="28"/>
          <w:szCs w:val="28"/>
          <w:lang w:val="ru-RU" w:eastAsia="ru-RU"/>
        </w:rPr>
        <w:t xml:space="preserve">енно, </w:t>
      </w:r>
      <w:r w:rsidR="00B03E52">
        <w:rPr>
          <w:rFonts w:ascii="Times New Roman" w:eastAsia="Times New Roman" w:hAnsi="Times New Roman"/>
          <w:i/>
          <w:sz w:val="28"/>
          <w:szCs w:val="28"/>
          <w:lang w:val="ru-RU" w:eastAsia="ru-RU"/>
        </w:rPr>
        <w:t>против</w:t>
      </w:r>
      <w:r w:rsidR="001C64BF">
        <w:rPr>
          <w:rFonts w:ascii="Times New Roman" w:eastAsia="Times New Roman" w:hAnsi="Times New Roman"/>
          <w:i/>
          <w:sz w:val="28"/>
          <w:szCs w:val="28"/>
          <w:lang w:val="ru-RU" w:eastAsia="ru-RU"/>
        </w:rPr>
        <w:t xml:space="preserve"> 2015 год</w:t>
      </w:r>
      <w:r w:rsidR="00B03E52">
        <w:rPr>
          <w:rFonts w:ascii="Times New Roman" w:eastAsia="Times New Roman" w:hAnsi="Times New Roman"/>
          <w:i/>
          <w:sz w:val="28"/>
          <w:szCs w:val="28"/>
          <w:lang w:val="ru-RU" w:eastAsia="ru-RU"/>
        </w:rPr>
        <w:t>а</w:t>
      </w:r>
      <w:r w:rsidR="001C64BF">
        <w:rPr>
          <w:rFonts w:ascii="Times New Roman" w:eastAsia="Times New Roman" w:hAnsi="Times New Roman"/>
          <w:i/>
          <w:sz w:val="28"/>
          <w:szCs w:val="28"/>
          <w:lang w:val="ru-RU" w:eastAsia="ru-RU"/>
        </w:rPr>
        <w:t xml:space="preserve">, а также его </w:t>
      </w:r>
      <w:r w:rsidR="001C64BF" w:rsidRPr="001C64BF">
        <w:rPr>
          <w:rFonts w:ascii="Times New Roman" w:eastAsia="Times New Roman" w:hAnsi="Times New Roman" w:cs="Times New Roman"/>
          <w:i/>
          <w:sz w:val="28"/>
          <w:szCs w:val="28"/>
          <w:lang w:val="ru-RU" w:eastAsia="ru-RU"/>
        </w:rPr>
        <w:t xml:space="preserve">удельный вес </w:t>
      </w:r>
      <w:r w:rsidR="001C64BF">
        <w:rPr>
          <w:rFonts w:ascii="Times New Roman" w:eastAsia="Times New Roman" w:hAnsi="Times New Roman"/>
          <w:i/>
          <w:sz w:val="28"/>
          <w:szCs w:val="28"/>
          <w:lang w:val="ru-RU" w:eastAsia="ru-RU"/>
        </w:rPr>
        <w:t>в ВВП представлены в таблице №5.</w:t>
      </w:r>
      <w:r w:rsidR="001C64BF" w:rsidRPr="001C64BF">
        <w:rPr>
          <w:rFonts w:ascii="Times New Roman" w:hAnsi="Times New Roman"/>
          <w:sz w:val="28"/>
          <w:szCs w:val="28"/>
        </w:rPr>
        <w:t xml:space="preserve"> </w:t>
      </w:r>
    </w:p>
    <w:p w:rsidR="000F439E" w:rsidRPr="001C64BF" w:rsidRDefault="00851C78" w:rsidP="008D3B4F">
      <w:pPr>
        <w:spacing w:after="0" w:line="276" w:lineRule="auto"/>
        <w:jc w:val="right"/>
        <w:rPr>
          <w:rFonts w:ascii="Times New Roman" w:eastAsia="Times New Roman" w:hAnsi="Times New Roman" w:cs="Times New Roman"/>
          <w:i/>
          <w:sz w:val="28"/>
          <w:szCs w:val="24"/>
          <w:lang w:val="ru-MD" w:eastAsia="ru-RU"/>
        </w:rPr>
      </w:pPr>
      <w:r w:rsidRPr="001C64BF">
        <w:rPr>
          <w:rFonts w:ascii="Times New Roman" w:hAnsi="Times New Roman"/>
          <w:i/>
          <w:sz w:val="28"/>
          <w:szCs w:val="24"/>
          <w:lang w:val="ru-MD"/>
        </w:rPr>
        <w:t>Таблица №</w:t>
      </w:r>
      <w:r w:rsidR="007B4AB6" w:rsidRPr="001C64BF">
        <w:rPr>
          <w:rFonts w:ascii="Times New Roman" w:eastAsia="Times New Roman" w:hAnsi="Times New Roman" w:cs="Times New Roman"/>
          <w:i/>
          <w:sz w:val="28"/>
          <w:szCs w:val="24"/>
          <w:lang w:val="ru-MD" w:eastAsia="ru-RU"/>
        </w:rPr>
        <w:t>5</w:t>
      </w:r>
    </w:p>
    <w:p w:rsidR="000F439E" w:rsidRPr="001C64BF" w:rsidRDefault="001C64BF" w:rsidP="008D3B4F">
      <w:pPr>
        <w:spacing w:after="0" w:line="276" w:lineRule="auto"/>
        <w:ind w:right="51"/>
        <w:jc w:val="center"/>
        <w:rPr>
          <w:rFonts w:ascii="Times New Roman" w:eastAsia="Times New Roman" w:hAnsi="Times New Roman" w:cs="Times New Roman"/>
          <w:b/>
          <w:lang w:val="ru-MD" w:eastAsia="ru-RU"/>
        </w:rPr>
      </w:pPr>
      <w:r w:rsidRPr="001C64BF">
        <w:rPr>
          <w:rFonts w:ascii="Times New Roman" w:eastAsia="Times New Roman" w:hAnsi="Times New Roman" w:cs="Times New Roman"/>
          <w:b/>
          <w:lang w:val="ru-MD" w:eastAsia="ru-RU"/>
        </w:rPr>
        <w:t xml:space="preserve">Тенденции дефицита государственного бюджета за 2015-2017 годы и его удельный вес в ВВП </w:t>
      </w:r>
    </w:p>
    <w:p w:rsidR="00203312" w:rsidRPr="00203312" w:rsidRDefault="00203312" w:rsidP="008D3B4F">
      <w:pPr>
        <w:spacing w:after="0" w:line="276" w:lineRule="auto"/>
        <w:jc w:val="right"/>
        <w:rPr>
          <w:rFonts w:ascii="Times New Roman" w:eastAsia="Times New Roman" w:hAnsi="Times New Roman" w:cs="Times New Roman"/>
          <w:i/>
          <w:sz w:val="28"/>
          <w:szCs w:val="24"/>
          <w:lang w:eastAsia="ru-RU"/>
        </w:rPr>
      </w:pPr>
      <w:r w:rsidRPr="00203312">
        <w:rPr>
          <w:rFonts w:ascii="Times New Roman" w:eastAsia="Times New Roman" w:hAnsi="Times New Roman" w:cs="Times New Roman"/>
          <w:i/>
          <w:sz w:val="24"/>
          <w:szCs w:val="24"/>
          <w:lang w:eastAsia="ru-RU"/>
        </w:rPr>
        <w:t>(</w:t>
      </w:r>
      <w:r w:rsidR="001C64BF" w:rsidRPr="001C64BF">
        <w:rPr>
          <w:rFonts w:ascii="Times New Roman" w:eastAsia="Times New Roman" w:hAnsi="Times New Roman" w:cs="Times New Roman"/>
          <w:i/>
          <w:sz w:val="24"/>
          <w:szCs w:val="24"/>
          <w:lang w:val="ru-RU" w:eastAsia="ru-RU"/>
        </w:rPr>
        <w:t>млн. леев</w:t>
      </w:r>
      <w:r w:rsidRPr="00203312">
        <w:rPr>
          <w:rFonts w:ascii="Times New Roman" w:eastAsia="Times New Roman" w:hAnsi="Times New Roman" w:cs="Times New Roman"/>
          <w:i/>
          <w:sz w:val="24"/>
          <w:szCs w:val="24"/>
          <w:lang w:eastAsia="ru-RU"/>
        </w:rPr>
        <w:t>)</w:t>
      </w:r>
    </w:p>
    <w:tbl>
      <w:tblPr>
        <w:tblStyle w:val="ListTable4-Accent61"/>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1332"/>
        <w:gridCol w:w="1333"/>
        <w:gridCol w:w="1333"/>
        <w:gridCol w:w="1530"/>
        <w:gridCol w:w="1559"/>
      </w:tblGrid>
      <w:tr w:rsidR="00035A72" w:rsidRPr="003B693A" w:rsidTr="00B81F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7" w:type="dxa"/>
            <w:vMerge w:val="restart"/>
            <w:tcBorders>
              <w:top w:val="double" w:sz="4" w:space="0" w:color="538135" w:themeColor="accent6" w:themeShade="BF"/>
              <w:left w:val="double" w:sz="4" w:space="0" w:color="538135" w:themeColor="accent6" w:themeShade="BF"/>
              <w:right w:val="thinThickThinSmallGap" w:sz="24" w:space="0" w:color="538135" w:themeColor="accent6" w:themeShade="BF"/>
            </w:tcBorders>
            <w:shd w:val="clear" w:color="auto" w:fill="385623" w:themeFill="accent6" w:themeFillShade="80"/>
            <w:vAlign w:val="center"/>
          </w:tcPr>
          <w:p w:rsidR="00035A72" w:rsidRPr="003B693A" w:rsidRDefault="001C64BF" w:rsidP="001C64BF">
            <w:pPr>
              <w:ind w:left="-125" w:right="-37"/>
              <w:jc w:val="center"/>
              <w:rPr>
                <w:rFonts w:ascii="Times New Roman" w:eastAsia="Times New Roman" w:hAnsi="Times New Roman" w:cs="Times New Roman"/>
                <w:i/>
                <w:sz w:val="24"/>
                <w:szCs w:val="24"/>
                <w:lang w:eastAsia="ru-RU"/>
              </w:rPr>
            </w:pPr>
            <w:r w:rsidRPr="001C64BF">
              <w:rPr>
                <w:rFonts w:ascii="Times New Roman" w:eastAsia="Times New Roman" w:hAnsi="Times New Roman" w:cs="Times New Roman"/>
                <w:bCs w:val="0"/>
                <w:i/>
                <w:sz w:val="24"/>
                <w:szCs w:val="24"/>
                <w:lang w:val="ru-RU" w:eastAsia="ru-RU"/>
              </w:rPr>
              <w:t>Показател</w:t>
            </w:r>
            <w:r w:rsidRPr="001C64BF">
              <w:rPr>
                <w:rFonts w:ascii="Times New Roman" w:eastAsia="Times New Roman" w:hAnsi="Times New Roman" w:cs="Times New Roman"/>
                <w:i/>
                <w:sz w:val="24"/>
                <w:szCs w:val="24"/>
                <w:lang w:val="ru-RU" w:eastAsia="ru-RU"/>
              </w:rPr>
              <w:t>ь</w:t>
            </w:r>
            <w:r>
              <w:rPr>
                <w:rFonts w:ascii="Times New Roman" w:eastAsia="Times New Roman" w:hAnsi="Times New Roman" w:cs="Times New Roman"/>
                <w:i/>
                <w:sz w:val="24"/>
                <w:szCs w:val="24"/>
                <w:lang w:val="ru-RU" w:eastAsia="ru-RU"/>
              </w:rPr>
              <w:t xml:space="preserve">  </w:t>
            </w:r>
          </w:p>
        </w:tc>
        <w:tc>
          <w:tcPr>
            <w:tcW w:w="3998" w:type="dxa"/>
            <w:gridSpan w:val="3"/>
            <w:tcBorders>
              <w:top w:val="double" w:sz="4" w:space="0" w:color="538135" w:themeColor="accent6" w:themeShade="BF"/>
              <w:left w:val="thinThickThinSmallGap" w:sz="24" w:space="0" w:color="538135" w:themeColor="accent6" w:themeShade="BF"/>
              <w:bottom w:val="single" w:sz="4" w:space="0" w:color="538135" w:themeColor="accent6" w:themeShade="BF"/>
              <w:right w:val="thinThickThinSmallGap" w:sz="24" w:space="0" w:color="538135" w:themeColor="accent6" w:themeShade="BF"/>
            </w:tcBorders>
            <w:shd w:val="clear" w:color="auto" w:fill="385623" w:themeFill="accent6" w:themeFillShade="80"/>
          </w:tcPr>
          <w:p w:rsidR="00035A72" w:rsidRPr="003B693A" w:rsidRDefault="001C64BF" w:rsidP="001C64BF">
            <w:pPr>
              <w:ind w:right="-56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ru-RU" w:eastAsia="ru-RU"/>
              </w:rPr>
              <w:t xml:space="preserve">Исполнено  </w:t>
            </w:r>
          </w:p>
        </w:tc>
        <w:tc>
          <w:tcPr>
            <w:tcW w:w="3089" w:type="dxa"/>
            <w:gridSpan w:val="2"/>
            <w:tcBorders>
              <w:top w:val="double" w:sz="4" w:space="0" w:color="538135" w:themeColor="accent6" w:themeShade="BF"/>
              <w:left w:val="thinThickThinSmallGap" w:sz="24" w:space="0" w:color="538135" w:themeColor="accent6" w:themeShade="BF"/>
              <w:bottom w:val="single" w:sz="4" w:space="0" w:color="538135" w:themeColor="accent6" w:themeShade="BF"/>
              <w:right w:val="double" w:sz="4" w:space="0" w:color="538135" w:themeColor="accent6" w:themeShade="BF"/>
            </w:tcBorders>
            <w:shd w:val="clear" w:color="auto" w:fill="385623" w:themeFill="accent6" w:themeFillShade="80"/>
          </w:tcPr>
          <w:p w:rsidR="00035A72" w:rsidRPr="003B693A" w:rsidRDefault="001C64BF" w:rsidP="001C64B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sz w:val="24"/>
                <w:szCs w:val="24"/>
                <w:lang w:eastAsia="ru-RU"/>
              </w:rPr>
            </w:pPr>
            <w:r>
              <w:rPr>
                <w:rFonts w:ascii="Times New Roman" w:eastAsia="Times New Roman" w:hAnsi="Times New Roman" w:cs="Times New Roman"/>
                <w:i/>
                <w:sz w:val="24"/>
                <w:szCs w:val="24"/>
                <w:lang w:val="ru-RU" w:eastAsia="ru-RU"/>
              </w:rPr>
              <w:t xml:space="preserve">Отклонения </w:t>
            </w:r>
          </w:p>
        </w:tc>
      </w:tr>
      <w:tr w:rsidR="00035A72" w:rsidRPr="003B693A" w:rsidTr="00B81F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7" w:type="dxa"/>
            <w:vMerge/>
            <w:tcBorders>
              <w:left w:val="double" w:sz="4" w:space="0" w:color="538135" w:themeColor="accent6" w:themeShade="BF"/>
              <w:bottom w:val="single" w:sz="4" w:space="0" w:color="538135" w:themeColor="accent6" w:themeShade="BF"/>
              <w:right w:val="thinThickThinSmallGap" w:sz="24" w:space="0" w:color="538135" w:themeColor="accent6" w:themeShade="BF"/>
            </w:tcBorders>
          </w:tcPr>
          <w:p w:rsidR="00035A72" w:rsidRPr="003B693A" w:rsidRDefault="00035A72" w:rsidP="002A6708">
            <w:pPr>
              <w:ind w:right="-563"/>
              <w:rPr>
                <w:rFonts w:ascii="Times New Roman" w:eastAsia="Times New Roman" w:hAnsi="Times New Roman" w:cs="Times New Roman"/>
                <w:i/>
                <w:sz w:val="24"/>
                <w:szCs w:val="24"/>
                <w:lang w:eastAsia="ru-RU"/>
              </w:rPr>
            </w:pPr>
          </w:p>
        </w:tc>
        <w:tc>
          <w:tcPr>
            <w:tcW w:w="1332" w:type="dxa"/>
            <w:tcBorders>
              <w:top w:val="single" w:sz="4" w:space="0" w:color="538135" w:themeColor="accent6" w:themeShade="BF"/>
              <w:left w:val="thinThickThinSmallGap" w:sz="24" w:space="0" w:color="538135" w:themeColor="accent6" w:themeShade="BF"/>
              <w:bottom w:val="single" w:sz="4" w:space="0" w:color="538135" w:themeColor="accent6" w:themeShade="BF"/>
              <w:right w:val="single" w:sz="4" w:space="0" w:color="538135" w:themeColor="accent6" w:themeShade="BF"/>
            </w:tcBorders>
            <w:shd w:val="clear" w:color="auto" w:fill="A8D08D" w:themeFill="accent6" w:themeFillTint="99"/>
          </w:tcPr>
          <w:p w:rsidR="00035A72" w:rsidRPr="003B693A" w:rsidRDefault="00035A72" w:rsidP="002A6708">
            <w:pPr>
              <w:ind w:right="-12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eastAsia="ru-RU"/>
              </w:rPr>
            </w:pPr>
            <w:r w:rsidRPr="003B693A">
              <w:rPr>
                <w:rFonts w:ascii="Times New Roman" w:eastAsia="Times New Roman" w:hAnsi="Times New Roman" w:cs="Times New Roman"/>
                <w:i/>
                <w:sz w:val="24"/>
                <w:szCs w:val="24"/>
                <w:lang w:eastAsia="ru-RU"/>
              </w:rPr>
              <w:t>2015</w:t>
            </w:r>
          </w:p>
        </w:tc>
        <w:tc>
          <w:tcPr>
            <w:tcW w:w="133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8D08D" w:themeFill="accent6" w:themeFillTint="99"/>
          </w:tcPr>
          <w:p w:rsidR="00035A72" w:rsidRPr="003B693A" w:rsidRDefault="00035A72" w:rsidP="002A6708">
            <w:pPr>
              <w:ind w:right="-12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eastAsia="ru-RU"/>
              </w:rPr>
            </w:pPr>
            <w:r w:rsidRPr="003B693A">
              <w:rPr>
                <w:rFonts w:ascii="Times New Roman" w:eastAsia="Times New Roman" w:hAnsi="Times New Roman" w:cs="Times New Roman"/>
                <w:i/>
                <w:sz w:val="24"/>
                <w:szCs w:val="24"/>
                <w:lang w:eastAsia="ru-RU"/>
              </w:rPr>
              <w:t>2016</w:t>
            </w:r>
          </w:p>
        </w:tc>
        <w:tc>
          <w:tcPr>
            <w:tcW w:w="1333" w:type="dxa"/>
            <w:tcBorders>
              <w:top w:val="single" w:sz="4" w:space="0" w:color="538135" w:themeColor="accent6" w:themeShade="BF"/>
              <w:left w:val="single" w:sz="4" w:space="0" w:color="538135" w:themeColor="accent6" w:themeShade="BF"/>
              <w:bottom w:val="single" w:sz="4" w:space="0" w:color="538135" w:themeColor="accent6" w:themeShade="BF"/>
              <w:right w:val="thinThickThinSmallGap" w:sz="24" w:space="0" w:color="538135" w:themeColor="accent6" w:themeShade="BF"/>
            </w:tcBorders>
            <w:shd w:val="clear" w:color="auto" w:fill="A8D08D" w:themeFill="accent6" w:themeFillTint="99"/>
          </w:tcPr>
          <w:p w:rsidR="00035A72" w:rsidRPr="003B693A" w:rsidRDefault="00035A72" w:rsidP="002A6708">
            <w:pPr>
              <w:ind w:right="-1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eastAsia="ru-RU"/>
              </w:rPr>
            </w:pPr>
            <w:r w:rsidRPr="003B693A">
              <w:rPr>
                <w:rFonts w:ascii="Times New Roman" w:eastAsia="Times New Roman" w:hAnsi="Times New Roman" w:cs="Times New Roman"/>
                <w:i/>
                <w:sz w:val="24"/>
                <w:szCs w:val="24"/>
                <w:lang w:eastAsia="ru-RU"/>
              </w:rPr>
              <w:t>2017</w:t>
            </w:r>
          </w:p>
        </w:tc>
        <w:tc>
          <w:tcPr>
            <w:tcW w:w="1530" w:type="dxa"/>
            <w:tcBorders>
              <w:top w:val="single" w:sz="4" w:space="0" w:color="538135" w:themeColor="accent6" w:themeShade="BF"/>
              <w:left w:val="thinThickThinSmallGap" w:sz="24" w:space="0" w:color="538135" w:themeColor="accent6" w:themeShade="BF"/>
              <w:bottom w:val="single" w:sz="4" w:space="0" w:color="538135" w:themeColor="accent6" w:themeShade="BF"/>
              <w:right w:val="single" w:sz="4" w:space="0" w:color="538135" w:themeColor="accent6" w:themeShade="BF"/>
            </w:tcBorders>
            <w:shd w:val="clear" w:color="auto" w:fill="A8D08D" w:themeFill="accent6" w:themeFillTint="99"/>
          </w:tcPr>
          <w:p w:rsidR="00035A72" w:rsidRPr="003B693A" w:rsidRDefault="00035A72" w:rsidP="00035A72">
            <w:pPr>
              <w:ind w:right="-12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2017/</w:t>
            </w:r>
            <w:r w:rsidRPr="003B693A">
              <w:rPr>
                <w:rFonts w:ascii="Times New Roman" w:eastAsia="Times New Roman" w:hAnsi="Times New Roman" w:cs="Times New Roman"/>
                <w:i/>
                <w:sz w:val="24"/>
                <w:szCs w:val="24"/>
                <w:lang w:eastAsia="ru-RU"/>
              </w:rPr>
              <w:t>201</w:t>
            </w:r>
            <w:r>
              <w:rPr>
                <w:rFonts w:ascii="Times New Roman" w:eastAsia="Times New Roman" w:hAnsi="Times New Roman" w:cs="Times New Roman"/>
                <w:i/>
                <w:sz w:val="24"/>
                <w:szCs w:val="24"/>
                <w:lang w:eastAsia="ru-RU"/>
              </w:rPr>
              <w:t>6</w:t>
            </w:r>
          </w:p>
        </w:tc>
        <w:tc>
          <w:tcPr>
            <w:tcW w:w="1559" w:type="dxa"/>
            <w:tcBorders>
              <w:top w:val="single" w:sz="4" w:space="0" w:color="538135" w:themeColor="accent6" w:themeShade="BF"/>
              <w:left w:val="single" w:sz="4" w:space="0" w:color="538135" w:themeColor="accent6" w:themeShade="BF"/>
              <w:bottom w:val="single" w:sz="4" w:space="0" w:color="538135" w:themeColor="accent6" w:themeShade="BF"/>
              <w:right w:val="double" w:sz="4" w:space="0" w:color="538135" w:themeColor="accent6" w:themeShade="BF"/>
            </w:tcBorders>
            <w:shd w:val="clear" w:color="auto" w:fill="A8D08D" w:themeFill="accent6" w:themeFillTint="99"/>
          </w:tcPr>
          <w:p w:rsidR="00035A72" w:rsidRPr="003B693A" w:rsidRDefault="00035A72" w:rsidP="002A6708">
            <w:pPr>
              <w:ind w:right="-12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2017/</w:t>
            </w:r>
            <w:r w:rsidRPr="003B693A">
              <w:rPr>
                <w:rFonts w:ascii="Times New Roman" w:eastAsia="Times New Roman" w:hAnsi="Times New Roman" w:cs="Times New Roman"/>
                <w:i/>
                <w:sz w:val="24"/>
                <w:szCs w:val="24"/>
                <w:lang w:eastAsia="ru-RU"/>
              </w:rPr>
              <w:t>2</w:t>
            </w:r>
            <w:r>
              <w:rPr>
                <w:rFonts w:ascii="Times New Roman" w:eastAsia="Times New Roman" w:hAnsi="Times New Roman" w:cs="Times New Roman"/>
                <w:i/>
                <w:sz w:val="24"/>
                <w:szCs w:val="24"/>
                <w:lang w:eastAsia="ru-RU"/>
              </w:rPr>
              <w:t>015</w:t>
            </w:r>
          </w:p>
        </w:tc>
      </w:tr>
      <w:tr w:rsidR="00A23A80" w:rsidRPr="003B693A" w:rsidTr="00291A08">
        <w:trPr>
          <w:jc w:val="center"/>
        </w:trPr>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538135" w:themeColor="accent6" w:themeShade="BF"/>
              <w:left w:val="double" w:sz="4" w:space="0" w:color="538135" w:themeColor="accent6" w:themeShade="BF"/>
              <w:bottom w:val="single" w:sz="4" w:space="0" w:color="538135" w:themeColor="accent6" w:themeShade="BF"/>
              <w:right w:val="thinThickThinSmallGap" w:sz="24" w:space="0" w:color="538135" w:themeColor="accent6" w:themeShade="BF"/>
            </w:tcBorders>
            <w:shd w:val="clear" w:color="auto" w:fill="FFFFFF" w:themeFill="background1"/>
          </w:tcPr>
          <w:p w:rsidR="00A23A80" w:rsidRPr="00694A8A" w:rsidRDefault="00A23A80" w:rsidP="00A23A80">
            <w:pPr>
              <w:jc w:val="center"/>
              <w:rPr>
                <w:rFonts w:ascii="Times New Roman" w:eastAsia="Times New Roman" w:hAnsi="Times New Roman" w:cs="Times New Roman"/>
                <w:i/>
                <w:sz w:val="20"/>
                <w:szCs w:val="24"/>
                <w:lang w:eastAsia="ru-RU"/>
              </w:rPr>
            </w:pPr>
            <w:r w:rsidRPr="00694A8A">
              <w:rPr>
                <w:rFonts w:ascii="Times New Roman" w:eastAsia="Times New Roman" w:hAnsi="Times New Roman" w:cs="Times New Roman"/>
                <w:i/>
                <w:sz w:val="20"/>
                <w:szCs w:val="24"/>
                <w:lang w:eastAsia="ru-RU"/>
              </w:rPr>
              <w:t>1</w:t>
            </w:r>
          </w:p>
        </w:tc>
        <w:tc>
          <w:tcPr>
            <w:tcW w:w="1332" w:type="dxa"/>
            <w:tcBorders>
              <w:top w:val="single" w:sz="4" w:space="0" w:color="538135" w:themeColor="accent6" w:themeShade="BF"/>
              <w:left w:val="thinThickThinSmallGap" w:sz="2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rsidR="00A23A80" w:rsidRPr="00694A8A" w:rsidRDefault="00A23A80" w:rsidP="00A23A80">
            <w:pPr>
              <w:ind w:right="-12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4"/>
                <w:lang w:eastAsia="ru-RU"/>
              </w:rPr>
            </w:pPr>
            <w:r w:rsidRPr="00694A8A">
              <w:rPr>
                <w:rFonts w:ascii="Times New Roman" w:eastAsia="Times New Roman" w:hAnsi="Times New Roman" w:cs="Times New Roman"/>
                <w:b/>
                <w:i/>
                <w:sz w:val="20"/>
                <w:szCs w:val="24"/>
                <w:lang w:eastAsia="ru-RU"/>
              </w:rPr>
              <w:t>2</w:t>
            </w:r>
          </w:p>
        </w:tc>
        <w:tc>
          <w:tcPr>
            <w:tcW w:w="133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rsidR="00A23A80" w:rsidRPr="00694A8A" w:rsidRDefault="00A23A80" w:rsidP="00A23A80">
            <w:pPr>
              <w:ind w:right="-12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4"/>
                <w:lang w:eastAsia="ru-RU"/>
              </w:rPr>
            </w:pPr>
            <w:r w:rsidRPr="00694A8A">
              <w:rPr>
                <w:rFonts w:ascii="Times New Roman" w:eastAsia="Times New Roman" w:hAnsi="Times New Roman" w:cs="Times New Roman"/>
                <w:b/>
                <w:i/>
                <w:sz w:val="20"/>
                <w:szCs w:val="24"/>
                <w:lang w:eastAsia="ru-RU"/>
              </w:rPr>
              <w:t>3</w:t>
            </w:r>
          </w:p>
        </w:tc>
        <w:tc>
          <w:tcPr>
            <w:tcW w:w="1333" w:type="dxa"/>
            <w:tcBorders>
              <w:top w:val="single" w:sz="4" w:space="0" w:color="538135" w:themeColor="accent6" w:themeShade="BF"/>
              <w:left w:val="single" w:sz="4" w:space="0" w:color="538135" w:themeColor="accent6" w:themeShade="BF"/>
              <w:bottom w:val="single" w:sz="4" w:space="0" w:color="538135" w:themeColor="accent6" w:themeShade="BF"/>
              <w:right w:val="thinThickThinSmallGap" w:sz="24" w:space="0" w:color="538135" w:themeColor="accent6" w:themeShade="BF"/>
            </w:tcBorders>
            <w:shd w:val="clear" w:color="auto" w:fill="FFFFFF" w:themeFill="background1"/>
          </w:tcPr>
          <w:p w:rsidR="00A23A80" w:rsidRPr="00694A8A" w:rsidRDefault="00A23A80" w:rsidP="00A23A80">
            <w:pPr>
              <w:ind w:right="-1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4"/>
                <w:lang w:eastAsia="ru-RU"/>
              </w:rPr>
            </w:pPr>
            <w:r w:rsidRPr="00694A8A">
              <w:rPr>
                <w:rFonts w:ascii="Times New Roman" w:eastAsia="Times New Roman" w:hAnsi="Times New Roman" w:cs="Times New Roman"/>
                <w:b/>
                <w:i/>
                <w:sz w:val="20"/>
                <w:szCs w:val="24"/>
                <w:lang w:eastAsia="ru-RU"/>
              </w:rPr>
              <w:t>4</w:t>
            </w:r>
          </w:p>
        </w:tc>
        <w:tc>
          <w:tcPr>
            <w:tcW w:w="1530" w:type="dxa"/>
            <w:tcBorders>
              <w:top w:val="single" w:sz="4" w:space="0" w:color="538135" w:themeColor="accent6" w:themeShade="BF"/>
              <w:left w:val="thinThickThinSmallGap" w:sz="2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rsidR="00A23A80" w:rsidRPr="00694A8A" w:rsidRDefault="00A23A80" w:rsidP="00A23A80">
            <w:pPr>
              <w:ind w:right="-12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4"/>
                <w:lang w:eastAsia="ru-RU"/>
              </w:rPr>
            </w:pPr>
            <w:r w:rsidRPr="00694A8A">
              <w:rPr>
                <w:rFonts w:ascii="Times New Roman" w:eastAsia="Times New Roman" w:hAnsi="Times New Roman" w:cs="Times New Roman"/>
                <w:b/>
                <w:i/>
                <w:sz w:val="20"/>
                <w:szCs w:val="24"/>
                <w:lang w:eastAsia="ru-RU"/>
              </w:rPr>
              <w:t>5=4-3</w:t>
            </w:r>
          </w:p>
        </w:tc>
        <w:tc>
          <w:tcPr>
            <w:tcW w:w="1559" w:type="dxa"/>
            <w:tcBorders>
              <w:top w:val="single" w:sz="4" w:space="0" w:color="538135" w:themeColor="accent6" w:themeShade="BF"/>
              <w:left w:val="single" w:sz="4" w:space="0" w:color="538135" w:themeColor="accent6" w:themeShade="BF"/>
              <w:bottom w:val="single" w:sz="4" w:space="0" w:color="538135" w:themeColor="accent6" w:themeShade="BF"/>
              <w:right w:val="double" w:sz="4" w:space="0" w:color="538135" w:themeColor="accent6" w:themeShade="BF"/>
            </w:tcBorders>
            <w:shd w:val="clear" w:color="auto" w:fill="FFFFFF" w:themeFill="background1"/>
          </w:tcPr>
          <w:p w:rsidR="00A23A80" w:rsidRPr="00694A8A" w:rsidRDefault="00A23A80" w:rsidP="00A23A80">
            <w:pPr>
              <w:ind w:right="-12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4"/>
                <w:lang w:eastAsia="ru-RU"/>
              </w:rPr>
            </w:pPr>
            <w:r w:rsidRPr="00694A8A">
              <w:rPr>
                <w:rFonts w:ascii="Times New Roman" w:eastAsia="Times New Roman" w:hAnsi="Times New Roman" w:cs="Times New Roman"/>
                <w:b/>
                <w:i/>
                <w:sz w:val="20"/>
                <w:szCs w:val="24"/>
                <w:lang w:eastAsia="ru-RU"/>
              </w:rPr>
              <w:t>6=4-2</w:t>
            </w:r>
          </w:p>
        </w:tc>
      </w:tr>
      <w:tr w:rsidR="00035A72" w:rsidRPr="003B693A" w:rsidTr="00B81F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538135" w:themeColor="accent6" w:themeShade="BF"/>
              <w:left w:val="double" w:sz="4" w:space="0" w:color="538135" w:themeColor="accent6" w:themeShade="BF"/>
              <w:bottom w:val="single" w:sz="4" w:space="0" w:color="538135" w:themeColor="accent6" w:themeShade="BF"/>
              <w:right w:val="thinThickThinSmallGap" w:sz="24" w:space="0" w:color="538135" w:themeColor="accent6" w:themeShade="BF"/>
            </w:tcBorders>
          </w:tcPr>
          <w:p w:rsidR="00035A72" w:rsidRPr="003B693A" w:rsidRDefault="001C64BF" w:rsidP="001C64BF">
            <w:pPr>
              <w:ind w:left="-125" w:right="-3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Дефицит </w:t>
            </w:r>
          </w:p>
        </w:tc>
        <w:tc>
          <w:tcPr>
            <w:tcW w:w="1332" w:type="dxa"/>
            <w:tcBorders>
              <w:top w:val="single" w:sz="4" w:space="0" w:color="538135" w:themeColor="accent6" w:themeShade="BF"/>
              <w:left w:val="thinThickThinSmallGap" w:sz="24" w:space="0" w:color="538135" w:themeColor="accent6" w:themeShade="BF"/>
              <w:bottom w:val="single" w:sz="4" w:space="0" w:color="538135" w:themeColor="accent6" w:themeShade="BF"/>
              <w:right w:val="single" w:sz="4" w:space="0" w:color="538135" w:themeColor="accent6" w:themeShade="BF"/>
            </w:tcBorders>
            <w:vAlign w:val="center"/>
          </w:tcPr>
          <w:p w:rsidR="00035A72" w:rsidRPr="003B693A" w:rsidRDefault="00035A72" w:rsidP="002A6708">
            <w:pPr>
              <w:ind w:right="-12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3B693A">
              <w:rPr>
                <w:rFonts w:ascii="Times New Roman" w:eastAsia="Times New Roman" w:hAnsi="Times New Roman" w:cs="Times New Roman"/>
                <w:b/>
                <w:sz w:val="24"/>
                <w:szCs w:val="24"/>
                <w:lang w:eastAsia="ru-RU"/>
              </w:rPr>
              <w:t>-2065,2</w:t>
            </w:r>
          </w:p>
        </w:tc>
        <w:tc>
          <w:tcPr>
            <w:tcW w:w="133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tcPr>
          <w:p w:rsidR="00035A72" w:rsidRPr="003B693A" w:rsidRDefault="00035A72" w:rsidP="002A6708">
            <w:pPr>
              <w:ind w:right="-6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3B693A">
              <w:rPr>
                <w:rFonts w:ascii="Times New Roman" w:eastAsia="Times New Roman" w:hAnsi="Times New Roman" w:cs="Times New Roman"/>
                <w:b/>
                <w:sz w:val="24"/>
                <w:szCs w:val="24"/>
                <w:lang w:eastAsia="ru-RU"/>
              </w:rPr>
              <w:t>-3433,7</w:t>
            </w:r>
          </w:p>
        </w:tc>
        <w:tc>
          <w:tcPr>
            <w:tcW w:w="1333" w:type="dxa"/>
            <w:tcBorders>
              <w:top w:val="single" w:sz="4" w:space="0" w:color="538135" w:themeColor="accent6" w:themeShade="BF"/>
              <w:left w:val="single" w:sz="4" w:space="0" w:color="538135" w:themeColor="accent6" w:themeShade="BF"/>
              <w:bottom w:val="single" w:sz="4" w:space="0" w:color="538135" w:themeColor="accent6" w:themeShade="BF"/>
              <w:right w:val="thinThickThinSmallGap" w:sz="24" w:space="0" w:color="538135" w:themeColor="accent6" w:themeShade="BF"/>
            </w:tcBorders>
            <w:vAlign w:val="center"/>
          </w:tcPr>
          <w:p w:rsidR="00035A72" w:rsidRPr="003B693A" w:rsidRDefault="00035A72" w:rsidP="002A6708">
            <w:pPr>
              <w:ind w:right="-1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3B693A">
              <w:rPr>
                <w:rFonts w:ascii="Times New Roman" w:eastAsia="Times New Roman" w:hAnsi="Times New Roman" w:cs="Times New Roman"/>
                <w:b/>
                <w:sz w:val="24"/>
                <w:szCs w:val="24"/>
                <w:lang w:eastAsia="ru-RU"/>
              </w:rPr>
              <w:t>-1531,7</w:t>
            </w:r>
          </w:p>
        </w:tc>
        <w:tc>
          <w:tcPr>
            <w:tcW w:w="1530" w:type="dxa"/>
            <w:tcBorders>
              <w:top w:val="single" w:sz="4" w:space="0" w:color="538135" w:themeColor="accent6" w:themeShade="BF"/>
              <w:left w:val="thinThickThinSmallGap" w:sz="24" w:space="0" w:color="538135" w:themeColor="accent6" w:themeShade="BF"/>
              <w:bottom w:val="single" w:sz="4" w:space="0" w:color="538135" w:themeColor="accent6" w:themeShade="BF"/>
              <w:right w:val="single" w:sz="4" w:space="0" w:color="538135" w:themeColor="accent6" w:themeShade="BF"/>
            </w:tcBorders>
            <w:vAlign w:val="center"/>
          </w:tcPr>
          <w:p w:rsidR="00035A72" w:rsidRPr="003B693A" w:rsidRDefault="00D61F6D" w:rsidP="002A6708">
            <w:pPr>
              <w:ind w:right="-8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035A72">
              <w:rPr>
                <w:rFonts w:ascii="Times New Roman" w:eastAsia="Times New Roman" w:hAnsi="Times New Roman" w:cs="Times New Roman"/>
                <w:b/>
                <w:sz w:val="24"/>
                <w:szCs w:val="24"/>
                <w:lang w:eastAsia="ru-RU"/>
              </w:rPr>
              <w:t>1902,0</w:t>
            </w:r>
          </w:p>
        </w:tc>
        <w:tc>
          <w:tcPr>
            <w:tcW w:w="1559" w:type="dxa"/>
            <w:tcBorders>
              <w:top w:val="single" w:sz="4" w:space="0" w:color="538135" w:themeColor="accent6" w:themeShade="BF"/>
              <w:left w:val="single" w:sz="4" w:space="0" w:color="538135" w:themeColor="accent6" w:themeShade="BF"/>
              <w:bottom w:val="single" w:sz="4" w:space="0" w:color="538135" w:themeColor="accent6" w:themeShade="BF"/>
              <w:right w:val="double" w:sz="4" w:space="0" w:color="538135" w:themeColor="accent6" w:themeShade="BF"/>
            </w:tcBorders>
            <w:vAlign w:val="center"/>
          </w:tcPr>
          <w:p w:rsidR="00035A72" w:rsidRPr="003B693A" w:rsidRDefault="00D61F6D" w:rsidP="002A6708">
            <w:pPr>
              <w:ind w:right="-3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035A72">
              <w:rPr>
                <w:rFonts w:ascii="Times New Roman" w:eastAsia="Times New Roman" w:hAnsi="Times New Roman" w:cs="Times New Roman"/>
                <w:b/>
                <w:sz w:val="24"/>
                <w:szCs w:val="24"/>
                <w:lang w:eastAsia="ru-RU"/>
              </w:rPr>
              <w:t>533,5</w:t>
            </w:r>
          </w:p>
        </w:tc>
      </w:tr>
      <w:tr w:rsidR="00035A72" w:rsidRPr="003B693A" w:rsidTr="00B81F81">
        <w:trPr>
          <w:jc w:val="center"/>
        </w:trPr>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538135" w:themeColor="accent6" w:themeShade="BF"/>
              <w:left w:val="double" w:sz="4" w:space="0" w:color="538135" w:themeColor="accent6" w:themeShade="BF"/>
              <w:bottom w:val="double" w:sz="4" w:space="0" w:color="538135" w:themeColor="accent6" w:themeShade="BF"/>
              <w:right w:val="thinThickThinSmallGap" w:sz="24" w:space="0" w:color="538135" w:themeColor="accent6" w:themeShade="BF"/>
            </w:tcBorders>
          </w:tcPr>
          <w:p w:rsidR="00035A72" w:rsidRPr="003B693A" w:rsidRDefault="001C64BF" w:rsidP="001C64BF">
            <w:pPr>
              <w:ind w:left="-125" w:right="-37"/>
              <w:jc w:val="center"/>
              <w:rPr>
                <w:rFonts w:ascii="Times New Roman" w:eastAsia="Times New Roman" w:hAnsi="Times New Roman" w:cs="Times New Roman"/>
                <w:sz w:val="24"/>
                <w:szCs w:val="24"/>
                <w:lang w:eastAsia="ru-RU"/>
              </w:rPr>
            </w:pPr>
            <w:r w:rsidRPr="001C64BF">
              <w:rPr>
                <w:rFonts w:ascii="Times New Roman" w:eastAsia="Times New Roman" w:hAnsi="Times New Roman" w:cs="Times New Roman"/>
                <w:bCs w:val="0"/>
                <w:sz w:val="24"/>
                <w:szCs w:val="24"/>
                <w:lang w:val="ru-RU" w:eastAsia="ru-RU"/>
              </w:rPr>
              <w:t>Удельный</w:t>
            </w:r>
            <w:r>
              <w:rPr>
                <w:rFonts w:ascii="Times New Roman" w:eastAsia="Times New Roman" w:hAnsi="Times New Roman" w:cs="Times New Roman"/>
                <w:bCs w:val="0"/>
                <w:sz w:val="24"/>
                <w:szCs w:val="24"/>
                <w:lang w:val="ru-RU" w:eastAsia="ru-RU"/>
              </w:rPr>
              <w:t xml:space="preserve"> </w:t>
            </w:r>
            <w:r w:rsidRPr="001C64BF">
              <w:rPr>
                <w:rFonts w:ascii="Times New Roman" w:eastAsia="Times New Roman" w:hAnsi="Times New Roman" w:cs="Times New Roman"/>
                <w:bCs w:val="0"/>
                <w:sz w:val="24"/>
                <w:szCs w:val="24"/>
                <w:lang w:val="ru-RU" w:eastAsia="ru-RU"/>
              </w:rPr>
              <w:t>вес</w:t>
            </w:r>
            <w:r w:rsidRPr="001C64BF">
              <w:rPr>
                <w:rFonts w:ascii="Times New Roman" w:eastAsia="Times New Roman" w:hAnsi="Times New Roman" w:cs="Times New Roman"/>
                <w:b w:val="0"/>
                <w:bCs w:val="0"/>
                <w:sz w:val="24"/>
                <w:szCs w:val="24"/>
                <w:lang w:val="ru-RU" w:eastAsia="ru-RU"/>
              </w:rPr>
              <w:t xml:space="preserve"> </w:t>
            </w:r>
            <w:r>
              <w:rPr>
                <w:rFonts w:ascii="Times New Roman" w:eastAsia="Times New Roman" w:hAnsi="Times New Roman" w:cs="Times New Roman"/>
                <w:sz w:val="24"/>
                <w:szCs w:val="24"/>
                <w:lang w:val="ru-RU" w:eastAsia="ru-RU"/>
              </w:rPr>
              <w:t>в ВВП</w:t>
            </w:r>
            <w:r w:rsidR="006D61B1">
              <w:rPr>
                <w:rFonts w:ascii="Times New Roman" w:eastAsia="Times New Roman" w:hAnsi="Times New Roman" w:cs="Times New Roman"/>
                <w:sz w:val="24"/>
                <w:szCs w:val="24"/>
                <w:lang w:eastAsia="ru-RU"/>
              </w:rPr>
              <w:t>*</w:t>
            </w:r>
            <w:r w:rsidR="00035A72">
              <w:rPr>
                <w:rFonts w:ascii="Times New Roman" w:eastAsia="Times New Roman" w:hAnsi="Times New Roman" w:cs="Times New Roman"/>
                <w:sz w:val="24"/>
                <w:szCs w:val="24"/>
                <w:lang w:eastAsia="ru-RU"/>
              </w:rPr>
              <w:t>, %</w:t>
            </w:r>
          </w:p>
        </w:tc>
        <w:tc>
          <w:tcPr>
            <w:tcW w:w="1332" w:type="dxa"/>
            <w:tcBorders>
              <w:top w:val="single" w:sz="4" w:space="0" w:color="538135" w:themeColor="accent6" w:themeShade="BF"/>
              <w:left w:val="thinThickThinSmallGap" w:sz="24" w:space="0" w:color="538135" w:themeColor="accent6" w:themeShade="BF"/>
              <w:bottom w:val="double" w:sz="4" w:space="0" w:color="538135" w:themeColor="accent6" w:themeShade="BF"/>
              <w:right w:val="single" w:sz="4" w:space="0" w:color="538135" w:themeColor="accent6" w:themeShade="BF"/>
            </w:tcBorders>
            <w:vAlign w:val="center"/>
          </w:tcPr>
          <w:p w:rsidR="00035A72" w:rsidRPr="003B693A" w:rsidRDefault="00035A72" w:rsidP="00035A72">
            <w:pPr>
              <w:ind w:right="-8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3B693A">
              <w:rPr>
                <w:rFonts w:ascii="Times New Roman" w:eastAsia="Times New Roman" w:hAnsi="Times New Roman" w:cs="Times New Roman"/>
                <w:b/>
                <w:sz w:val="24"/>
                <w:szCs w:val="24"/>
                <w:lang w:eastAsia="ru-RU"/>
              </w:rPr>
              <w:t>-1,7</w:t>
            </w:r>
          </w:p>
        </w:tc>
        <w:tc>
          <w:tcPr>
            <w:tcW w:w="1333" w:type="dxa"/>
            <w:tcBorders>
              <w:top w:val="single" w:sz="4" w:space="0" w:color="538135" w:themeColor="accent6" w:themeShade="BF"/>
              <w:left w:val="single" w:sz="4" w:space="0" w:color="538135" w:themeColor="accent6" w:themeShade="BF"/>
              <w:bottom w:val="double" w:sz="4" w:space="0" w:color="538135" w:themeColor="accent6" w:themeShade="BF"/>
              <w:right w:val="single" w:sz="4" w:space="0" w:color="538135" w:themeColor="accent6" w:themeShade="BF"/>
            </w:tcBorders>
            <w:vAlign w:val="center"/>
          </w:tcPr>
          <w:p w:rsidR="00035A72" w:rsidRPr="003B693A" w:rsidRDefault="00035A72" w:rsidP="00035A72">
            <w:pPr>
              <w:ind w:right="-3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3B693A">
              <w:rPr>
                <w:rFonts w:ascii="Times New Roman" w:eastAsia="Times New Roman" w:hAnsi="Times New Roman" w:cs="Times New Roman"/>
                <w:b/>
                <w:sz w:val="24"/>
                <w:szCs w:val="24"/>
                <w:lang w:eastAsia="ru-RU"/>
              </w:rPr>
              <w:t>-2,5</w:t>
            </w:r>
          </w:p>
        </w:tc>
        <w:tc>
          <w:tcPr>
            <w:tcW w:w="1333" w:type="dxa"/>
            <w:tcBorders>
              <w:top w:val="single" w:sz="4" w:space="0" w:color="538135" w:themeColor="accent6" w:themeShade="BF"/>
              <w:left w:val="single" w:sz="4" w:space="0" w:color="538135" w:themeColor="accent6" w:themeShade="BF"/>
              <w:bottom w:val="double" w:sz="4" w:space="0" w:color="538135" w:themeColor="accent6" w:themeShade="BF"/>
              <w:right w:val="thinThickThinSmallGap" w:sz="24" w:space="0" w:color="538135" w:themeColor="accent6" w:themeShade="BF"/>
            </w:tcBorders>
            <w:vAlign w:val="center"/>
          </w:tcPr>
          <w:p w:rsidR="00035A72" w:rsidRPr="003B693A" w:rsidRDefault="00035A72" w:rsidP="00035A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6962DE">
              <w:rPr>
                <w:rFonts w:ascii="Times New Roman" w:eastAsia="Times New Roman" w:hAnsi="Times New Roman" w:cs="Times New Roman"/>
                <w:b/>
                <w:sz w:val="24"/>
                <w:szCs w:val="24"/>
                <w:lang w:eastAsia="ru-RU"/>
              </w:rPr>
              <w:t>-</w:t>
            </w:r>
            <w:r w:rsidRPr="003B693A">
              <w:rPr>
                <w:rFonts w:ascii="Times New Roman" w:eastAsia="Times New Roman" w:hAnsi="Times New Roman" w:cs="Times New Roman"/>
                <w:b/>
                <w:sz w:val="24"/>
                <w:szCs w:val="24"/>
                <w:lang w:eastAsia="ru-RU"/>
              </w:rPr>
              <w:t>1,0</w:t>
            </w:r>
          </w:p>
        </w:tc>
        <w:tc>
          <w:tcPr>
            <w:tcW w:w="1530" w:type="dxa"/>
            <w:tcBorders>
              <w:top w:val="single" w:sz="4" w:space="0" w:color="538135" w:themeColor="accent6" w:themeShade="BF"/>
              <w:left w:val="thinThickThinSmallGap" w:sz="24" w:space="0" w:color="538135" w:themeColor="accent6" w:themeShade="BF"/>
              <w:bottom w:val="double" w:sz="4" w:space="0" w:color="538135" w:themeColor="accent6" w:themeShade="BF"/>
              <w:right w:val="single" w:sz="4" w:space="0" w:color="538135" w:themeColor="accent6" w:themeShade="BF"/>
            </w:tcBorders>
            <w:vAlign w:val="center"/>
          </w:tcPr>
          <w:p w:rsidR="00035A72" w:rsidRPr="003B693A" w:rsidRDefault="00035A72" w:rsidP="00AD7ACF">
            <w:pPr>
              <w:ind w:right="-8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AD7ACF">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w:t>
            </w:r>
            <w:r w:rsidR="00AD7ACF">
              <w:rPr>
                <w:rFonts w:ascii="Times New Roman" w:eastAsia="Times New Roman" w:hAnsi="Times New Roman" w:cs="Times New Roman"/>
                <w:b/>
                <w:sz w:val="24"/>
                <w:szCs w:val="24"/>
                <w:lang w:eastAsia="ru-RU"/>
              </w:rPr>
              <w:t>5</w:t>
            </w:r>
          </w:p>
        </w:tc>
        <w:tc>
          <w:tcPr>
            <w:tcW w:w="1559" w:type="dxa"/>
            <w:tcBorders>
              <w:top w:val="single" w:sz="4" w:space="0" w:color="538135" w:themeColor="accent6" w:themeShade="BF"/>
              <w:left w:val="single" w:sz="4" w:space="0" w:color="538135" w:themeColor="accent6" w:themeShade="BF"/>
              <w:bottom w:val="double" w:sz="4" w:space="0" w:color="538135" w:themeColor="accent6" w:themeShade="BF"/>
              <w:right w:val="double" w:sz="4" w:space="0" w:color="538135" w:themeColor="accent6" w:themeShade="BF"/>
            </w:tcBorders>
            <w:vAlign w:val="center"/>
          </w:tcPr>
          <w:p w:rsidR="00035A72" w:rsidRPr="003B693A" w:rsidRDefault="007A4CBC" w:rsidP="00AD7ACF">
            <w:pPr>
              <w:ind w:right="-3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AD7ACF">
              <w:rPr>
                <w:rFonts w:ascii="Times New Roman" w:eastAsia="Times New Roman" w:hAnsi="Times New Roman" w:cs="Times New Roman"/>
                <w:b/>
                <w:sz w:val="24"/>
                <w:szCs w:val="24"/>
                <w:lang w:eastAsia="ru-RU"/>
              </w:rPr>
              <w:t>0</w:t>
            </w:r>
            <w:r w:rsidR="00035A72">
              <w:rPr>
                <w:rFonts w:ascii="Times New Roman" w:eastAsia="Times New Roman" w:hAnsi="Times New Roman" w:cs="Times New Roman"/>
                <w:b/>
                <w:sz w:val="24"/>
                <w:szCs w:val="24"/>
                <w:lang w:eastAsia="ru-RU"/>
              </w:rPr>
              <w:t>,</w:t>
            </w:r>
            <w:r w:rsidR="00AD7ACF">
              <w:rPr>
                <w:rFonts w:ascii="Times New Roman" w:eastAsia="Times New Roman" w:hAnsi="Times New Roman" w:cs="Times New Roman"/>
                <w:b/>
                <w:sz w:val="24"/>
                <w:szCs w:val="24"/>
                <w:lang w:eastAsia="ru-RU"/>
              </w:rPr>
              <w:t>7</w:t>
            </w:r>
          </w:p>
        </w:tc>
      </w:tr>
    </w:tbl>
    <w:p w:rsidR="000F439E" w:rsidRPr="00AE62F5" w:rsidRDefault="009E4D24" w:rsidP="006D61B1">
      <w:pPr>
        <w:pStyle w:val="a5"/>
        <w:numPr>
          <w:ilvl w:val="0"/>
          <w:numId w:val="13"/>
        </w:numPr>
        <w:spacing w:after="0" w:line="240" w:lineRule="auto"/>
        <w:ind w:left="142" w:hanging="142"/>
        <w:jc w:val="both"/>
        <w:rPr>
          <w:rFonts w:ascii="Times New Roman" w:eastAsia="Times New Roman" w:hAnsi="Times New Roman" w:cs="Times New Roman"/>
          <w:i/>
          <w:sz w:val="20"/>
          <w:szCs w:val="24"/>
          <w:lang w:val="ru-RU" w:eastAsia="ru-RU"/>
        </w:rPr>
      </w:pPr>
      <w:r w:rsidRPr="009E4D24">
        <w:rPr>
          <w:rFonts w:ascii="Times New Roman" w:eastAsia="Times New Roman" w:hAnsi="Times New Roman" w:cs="Times New Roman"/>
          <w:i/>
          <w:sz w:val="20"/>
          <w:szCs w:val="24"/>
          <w:lang w:val="ru-RU" w:eastAsia="ru-RU"/>
        </w:rPr>
        <w:t>Валовой внутренн</w:t>
      </w:r>
      <w:r>
        <w:rPr>
          <w:rFonts w:ascii="Times New Roman" w:eastAsia="Times New Roman" w:hAnsi="Times New Roman" w:cs="Times New Roman"/>
          <w:i/>
          <w:sz w:val="20"/>
          <w:szCs w:val="24"/>
          <w:lang w:val="ru-RU" w:eastAsia="ru-RU"/>
        </w:rPr>
        <w:t xml:space="preserve">ий продукт, взятый в расчет за </w:t>
      </w:r>
      <w:r w:rsidRPr="003B693A">
        <w:rPr>
          <w:rFonts w:ascii="Times New Roman" w:eastAsia="Times New Roman" w:hAnsi="Times New Roman" w:cs="Times New Roman"/>
          <w:i/>
          <w:sz w:val="20"/>
          <w:szCs w:val="24"/>
          <w:lang w:eastAsia="ru-RU"/>
        </w:rPr>
        <w:t>2015</w:t>
      </w:r>
      <w:r>
        <w:rPr>
          <w:rFonts w:ascii="Times New Roman" w:eastAsia="Times New Roman" w:hAnsi="Times New Roman" w:cs="Times New Roman"/>
          <w:i/>
          <w:sz w:val="20"/>
          <w:szCs w:val="24"/>
          <w:lang w:val="ru-RU" w:eastAsia="ru-RU"/>
        </w:rPr>
        <w:t xml:space="preserve"> год, составляет</w:t>
      </w:r>
      <w:r w:rsidRPr="003B693A">
        <w:rPr>
          <w:rFonts w:ascii="Times New Roman" w:eastAsia="Times New Roman" w:hAnsi="Times New Roman" w:cs="Times New Roman"/>
          <w:i/>
          <w:sz w:val="20"/>
          <w:szCs w:val="24"/>
          <w:lang w:eastAsia="ru-RU"/>
        </w:rPr>
        <w:t xml:space="preserve"> 122.563,0</w:t>
      </w:r>
      <w:r w:rsidR="00AE62F5">
        <w:rPr>
          <w:rFonts w:ascii="Times New Roman" w:eastAsia="Times New Roman" w:hAnsi="Times New Roman" w:cs="Times New Roman"/>
          <w:i/>
          <w:sz w:val="20"/>
          <w:szCs w:val="24"/>
          <w:lang w:val="ru-RU" w:eastAsia="ru-RU"/>
        </w:rPr>
        <w:t xml:space="preserve"> </w:t>
      </w:r>
      <w:r w:rsidR="00AE62F5" w:rsidRPr="00AE62F5">
        <w:rPr>
          <w:rFonts w:ascii="Times New Roman" w:eastAsia="Times New Roman" w:hAnsi="Times New Roman" w:cs="Times New Roman"/>
          <w:i/>
          <w:sz w:val="20"/>
          <w:szCs w:val="24"/>
          <w:lang w:val="ru-RU" w:eastAsia="ru-RU"/>
        </w:rPr>
        <w:t>млн. леев</w:t>
      </w:r>
      <w:r w:rsidR="00AE62F5">
        <w:rPr>
          <w:rFonts w:ascii="Times New Roman" w:eastAsia="Times New Roman" w:hAnsi="Times New Roman" w:cs="Times New Roman"/>
          <w:i/>
          <w:sz w:val="20"/>
          <w:szCs w:val="24"/>
          <w:lang w:val="ru-RU" w:eastAsia="ru-RU"/>
        </w:rPr>
        <w:t xml:space="preserve">, за </w:t>
      </w:r>
      <w:r w:rsidR="00AE62F5" w:rsidRPr="003B693A">
        <w:rPr>
          <w:rFonts w:ascii="Times New Roman" w:eastAsia="Times New Roman" w:hAnsi="Times New Roman" w:cs="Times New Roman"/>
          <w:i/>
          <w:sz w:val="20"/>
          <w:szCs w:val="24"/>
          <w:lang w:eastAsia="ru-RU"/>
        </w:rPr>
        <w:t>2016</w:t>
      </w:r>
      <w:r w:rsidR="00AE62F5">
        <w:rPr>
          <w:rFonts w:ascii="Times New Roman" w:eastAsia="Times New Roman" w:hAnsi="Times New Roman" w:cs="Times New Roman"/>
          <w:i/>
          <w:sz w:val="20"/>
          <w:szCs w:val="24"/>
          <w:lang w:val="ru-RU" w:eastAsia="ru-RU"/>
        </w:rPr>
        <w:t xml:space="preserve"> год -</w:t>
      </w:r>
      <w:r w:rsidR="00AE62F5">
        <w:rPr>
          <w:rFonts w:ascii="Times New Roman" w:eastAsia="Times New Roman" w:hAnsi="Times New Roman" w:cs="Times New Roman"/>
          <w:i/>
          <w:sz w:val="20"/>
          <w:szCs w:val="24"/>
          <w:lang w:eastAsia="ru-RU"/>
        </w:rPr>
        <w:t xml:space="preserve"> </w:t>
      </w:r>
      <w:r w:rsidR="00AE62F5" w:rsidRPr="003B693A">
        <w:rPr>
          <w:rFonts w:ascii="Times New Roman" w:eastAsia="Times New Roman" w:hAnsi="Times New Roman" w:cs="Times New Roman"/>
          <w:i/>
          <w:sz w:val="20"/>
          <w:szCs w:val="24"/>
          <w:lang w:eastAsia="ru-RU"/>
        </w:rPr>
        <w:t>135.397,0</w:t>
      </w:r>
      <w:r w:rsidR="00AE62F5">
        <w:rPr>
          <w:rFonts w:ascii="Times New Roman" w:eastAsia="Times New Roman" w:hAnsi="Times New Roman" w:cs="Times New Roman"/>
          <w:i/>
          <w:sz w:val="20"/>
          <w:szCs w:val="24"/>
          <w:lang w:val="ru-RU" w:eastAsia="ru-RU"/>
        </w:rPr>
        <w:t xml:space="preserve"> </w:t>
      </w:r>
      <w:r w:rsidR="00AE62F5" w:rsidRPr="00AE62F5">
        <w:rPr>
          <w:rFonts w:ascii="Times New Roman" w:eastAsia="Times New Roman" w:hAnsi="Times New Roman" w:cs="Times New Roman"/>
          <w:i/>
          <w:sz w:val="20"/>
          <w:szCs w:val="24"/>
          <w:lang w:val="ru-RU" w:eastAsia="ru-RU"/>
        </w:rPr>
        <w:t>млн. леев</w:t>
      </w:r>
      <w:r w:rsidR="00AE62F5">
        <w:rPr>
          <w:rFonts w:ascii="Times New Roman" w:eastAsia="Times New Roman" w:hAnsi="Times New Roman" w:cs="Times New Roman"/>
          <w:i/>
          <w:sz w:val="20"/>
          <w:szCs w:val="24"/>
          <w:lang w:val="ru-RU" w:eastAsia="ru-RU"/>
        </w:rPr>
        <w:t xml:space="preserve"> и за </w:t>
      </w:r>
      <w:r w:rsidR="00AE62F5" w:rsidRPr="003B693A">
        <w:rPr>
          <w:rFonts w:ascii="Times New Roman" w:eastAsia="Times New Roman" w:hAnsi="Times New Roman" w:cs="Times New Roman"/>
          <w:i/>
          <w:sz w:val="20"/>
          <w:szCs w:val="24"/>
          <w:lang w:eastAsia="ru-RU"/>
        </w:rPr>
        <w:t>2017</w:t>
      </w:r>
      <w:r w:rsidR="00AE62F5">
        <w:rPr>
          <w:rFonts w:ascii="Times New Roman" w:eastAsia="Times New Roman" w:hAnsi="Times New Roman" w:cs="Times New Roman"/>
          <w:i/>
          <w:sz w:val="20"/>
          <w:szCs w:val="24"/>
          <w:lang w:val="ru-RU" w:eastAsia="ru-RU"/>
        </w:rPr>
        <w:t xml:space="preserve"> год</w:t>
      </w:r>
      <w:r w:rsidR="00AE62F5" w:rsidRPr="003B693A">
        <w:rPr>
          <w:rFonts w:ascii="Times New Roman" w:eastAsia="Times New Roman" w:hAnsi="Times New Roman" w:cs="Times New Roman"/>
          <w:i/>
          <w:sz w:val="20"/>
          <w:szCs w:val="24"/>
          <w:lang w:eastAsia="ru-RU"/>
        </w:rPr>
        <w:t>,</w:t>
      </w:r>
      <w:r w:rsidR="00AE62F5">
        <w:rPr>
          <w:rFonts w:ascii="Times New Roman" w:eastAsia="Times New Roman" w:hAnsi="Times New Roman" w:cs="Times New Roman"/>
          <w:i/>
          <w:sz w:val="20"/>
          <w:szCs w:val="24"/>
          <w:lang w:val="ru-RU" w:eastAsia="ru-RU"/>
        </w:rPr>
        <w:t xml:space="preserve"> согласно предварительным данным НБС, составляет </w:t>
      </w:r>
      <w:r w:rsidR="00AE62F5" w:rsidRPr="003B693A">
        <w:rPr>
          <w:rFonts w:ascii="Times New Roman" w:eastAsia="Times New Roman" w:hAnsi="Times New Roman" w:cs="Times New Roman"/>
          <w:i/>
          <w:sz w:val="20"/>
          <w:szCs w:val="24"/>
          <w:lang w:eastAsia="ru-RU"/>
        </w:rPr>
        <w:t>150.369,0</w:t>
      </w:r>
      <w:r w:rsidR="00AE62F5">
        <w:rPr>
          <w:rFonts w:ascii="Times New Roman" w:eastAsia="Times New Roman" w:hAnsi="Times New Roman" w:cs="Times New Roman"/>
          <w:i/>
          <w:sz w:val="20"/>
          <w:szCs w:val="24"/>
          <w:lang w:val="ru-RU" w:eastAsia="ru-RU"/>
        </w:rPr>
        <w:t xml:space="preserve"> </w:t>
      </w:r>
      <w:r w:rsidR="00AE62F5" w:rsidRPr="00AE62F5">
        <w:rPr>
          <w:rFonts w:ascii="Times New Roman" w:eastAsia="Times New Roman" w:hAnsi="Times New Roman" w:cs="Times New Roman"/>
          <w:i/>
          <w:sz w:val="20"/>
          <w:szCs w:val="24"/>
          <w:lang w:val="ru-RU" w:eastAsia="ru-RU"/>
        </w:rPr>
        <w:t>млн. леев</w:t>
      </w:r>
      <w:r w:rsidR="00AE62F5">
        <w:rPr>
          <w:rFonts w:ascii="Times New Roman" w:eastAsia="Times New Roman" w:hAnsi="Times New Roman" w:cs="Times New Roman"/>
          <w:i/>
          <w:sz w:val="20"/>
          <w:szCs w:val="24"/>
          <w:lang w:val="ru-RU" w:eastAsia="ru-RU"/>
        </w:rPr>
        <w:t>.</w:t>
      </w:r>
    </w:p>
    <w:p w:rsidR="009E4D24" w:rsidRPr="00751E4C" w:rsidRDefault="009E4D24" w:rsidP="00B03E52">
      <w:pPr>
        <w:shd w:val="clear" w:color="auto" w:fill="FFFFFF"/>
        <w:spacing w:after="120" w:line="240" w:lineRule="auto"/>
        <w:jc w:val="both"/>
        <w:rPr>
          <w:rFonts w:ascii="Times New Roman" w:eastAsia="Times New Roman" w:hAnsi="Times New Roman" w:cs="Times New Roman"/>
          <w:i/>
          <w:iCs/>
          <w:color w:val="000000"/>
          <w:spacing w:val="-2"/>
          <w:sz w:val="20"/>
          <w:szCs w:val="20"/>
          <w:lang w:val="ru-RU" w:eastAsia="ru-RU"/>
        </w:rPr>
      </w:pPr>
      <w:r>
        <w:rPr>
          <w:rFonts w:ascii="Times New Roman" w:eastAsia="Times New Roman" w:hAnsi="Times New Roman" w:cs="Times New Roman"/>
          <w:b/>
          <w:i/>
          <w:iCs/>
          <w:color w:val="000000"/>
          <w:spacing w:val="-2"/>
          <w:sz w:val="20"/>
          <w:szCs w:val="20"/>
          <w:lang w:val="ru-RU" w:eastAsia="ru-RU"/>
        </w:rPr>
        <w:t>Источник.</w:t>
      </w:r>
      <w:r w:rsidRPr="001045D7">
        <w:rPr>
          <w:rFonts w:ascii="Times New Roman" w:eastAsia="Times New Roman" w:hAnsi="Times New Roman" w:cs="Times New Roman"/>
          <w:i/>
          <w:iCs/>
          <w:color w:val="000000"/>
          <w:spacing w:val="-2"/>
          <w:sz w:val="20"/>
          <w:szCs w:val="20"/>
          <w:lang w:eastAsia="ru-RU"/>
        </w:rPr>
        <w:t xml:space="preserve"> </w:t>
      </w:r>
      <w:r>
        <w:rPr>
          <w:rFonts w:ascii="Times New Roman" w:eastAsia="Times New Roman" w:hAnsi="Times New Roman" w:cs="Times New Roman"/>
          <w:i/>
          <w:iCs/>
          <w:color w:val="000000"/>
          <w:spacing w:val="-2"/>
          <w:sz w:val="20"/>
          <w:szCs w:val="20"/>
          <w:lang w:val="ru-RU" w:eastAsia="ru-RU"/>
        </w:rPr>
        <w:t xml:space="preserve">Данные обобщены </w:t>
      </w:r>
      <w:r w:rsidRPr="00751E4C">
        <w:rPr>
          <w:rFonts w:ascii="Times New Roman" w:eastAsia="Calibri" w:hAnsi="Times New Roman" w:cs="Times New Roman"/>
          <w:i/>
          <w:iCs/>
          <w:color w:val="000000"/>
          <w:spacing w:val="-2"/>
          <w:sz w:val="20"/>
          <w:szCs w:val="20"/>
          <w:lang w:val="ru-RU" w:eastAsia="ru-RU"/>
        </w:rPr>
        <w:t>аудиторск</w:t>
      </w:r>
      <w:r>
        <w:rPr>
          <w:rFonts w:ascii="Times New Roman" w:eastAsia="Calibri" w:hAnsi="Times New Roman" w:cs="Times New Roman"/>
          <w:i/>
          <w:iCs/>
          <w:color w:val="000000"/>
          <w:spacing w:val="-2"/>
          <w:sz w:val="20"/>
          <w:szCs w:val="20"/>
          <w:lang w:val="ru-RU" w:eastAsia="ru-RU"/>
        </w:rPr>
        <w:t xml:space="preserve">ой группой из Отчетов об </w:t>
      </w:r>
      <w:r w:rsidRPr="00751E4C">
        <w:rPr>
          <w:rFonts w:ascii="Times New Roman" w:eastAsia="Times New Roman" w:hAnsi="Times New Roman" w:cs="Times New Roman"/>
          <w:i/>
          <w:iCs/>
          <w:color w:val="000000"/>
          <w:spacing w:val="-2"/>
          <w:sz w:val="20"/>
          <w:szCs w:val="20"/>
          <w:lang w:val="ru-RU" w:eastAsia="ru-RU"/>
        </w:rPr>
        <w:t>исполнени</w:t>
      </w:r>
      <w:r>
        <w:rPr>
          <w:rFonts w:ascii="Times New Roman" w:eastAsia="Calibri" w:hAnsi="Times New Roman" w:cs="Times New Roman"/>
          <w:i/>
          <w:iCs/>
          <w:color w:val="000000"/>
          <w:spacing w:val="-2"/>
          <w:sz w:val="20"/>
          <w:szCs w:val="20"/>
          <w:lang w:val="ru-RU" w:eastAsia="ru-RU"/>
        </w:rPr>
        <w:t xml:space="preserve">и </w:t>
      </w:r>
      <w:r w:rsidRPr="00751E4C">
        <w:rPr>
          <w:rFonts w:ascii="Times New Roman" w:eastAsia="Calibri" w:hAnsi="Times New Roman" w:cs="Times New Roman"/>
          <w:i/>
          <w:iCs/>
          <w:color w:val="000000"/>
          <w:spacing w:val="-2"/>
          <w:sz w:val="20"/>
          <w:szCs w:val="20"/>
          <w:lang w:val="ru-RU" w:eastAsia="ru-RU"/>
        </w:rPr>
        <w:t>государственн</w:t>
      </w:r>
      <w:r>
        <w:rPr>
          <w:rFonts w:ascii="Times New Roman" w:eastAsia="Calibri" w:hAnsi="Times New Roman" w:cs="Times New Roman"/>
          <w:i/>
          <w:iCs/>
          <w:color w:val="000000"/>
          <w:spacing w:val="-2"/>
          <w:sz w:val="20"/>
          <w:szCs w:val="20"/>
          <w:lang w:val="ru-RU" w:eastAsia="ru-RU"/>
        </w:rPr>
        <w:t xml:space="preserve">ого </w:t>
      </w:r>
      <w:r w:rsidRPr="00751E4C">
        <w:rPr>
          <w:rFonts w:ascii="Times New Roman" w:eastAsia="Times New Roman" w:hAnsi="Times New Roman" w:cs="Times New Roman"/>
          <w:i/>
          <w:iCs/>
          <w:color w:val="000000"/>
          <w:spacing w:val="-2"/>
          <w:sz w:val="20"/>
          <w:szCs w:val="20"/>
          <w:lang w:val="ru-RU" w:eastAsia="ru-RU"/>
        </w:rPr>
        <w:t>бюджет</w:t>
      </w:r>
      <w:r>
        <w:rPr>
          <w:rFonts w:ascii="Times New Roman" w:eastAsia="Calibri" w:hAnsi="Times New Roman" w:cs="Times New Roman"/>
          <w:i/>
          <w:iCs/>
          <w:color w:val="000000"/>
          <w:spacing w:val="-2"/>
          <w:sz w:val="20"/>
          <w:szCs w:val="20"/>
          <w:lang w:val="ru-RU" w:eastAsia="ru-RU"/>
        </w:rPr>
        <w:t xml:space="preserve">а за </w:t>
      </w:r>
      <w:r w:rsidRPr="003B693A">
        <w:rPr>
          <w:rFonts w:ascii="Times New Roman" w:eastAsia="Times New Roman" w:hAnsi="Times New Roman" w:cs="Times New Roman"/>
          <w:i/>
          <w:sz w:val="20"/>
          <w:szCs w:val="24"/>
          <w:lang w:eastAsia="ru-RU"/>
        </w:rPr>
        <w:t>2015-</w:t>
      </w:r>
      <w:r w:rsidRPr="001045D7">
        <w:rPr>
          <w:rFonts w:ascii="Times New Roman" w:eastAsia="Times New Roman" w:hAnsi="Times New Roman" w:cs="Times New Roman"/>
          <w:i/>
          <w:iCs/>
          <w:color w:val="000000"/>
          <w:spacing w:val="-2"/>
          <w:sz w:val="20"/>
          <w:szCs w:val="20"/>
          <w:lang w:eastAsia="ru-RU"/>
        </w:rPr>
        <w:t>2017</w:t>
      </w:r>
      <w:r>
        <w:rPr>
          <w:rFonts w:ascii="Times New Roman" w:eastAsia="Times New Roman" w:hAnsi="Times New Roman" w:cs="Times New Roman"/>
          <w:i/>
          <w:iCs/>
          <w:color w:val="000000"/>
          <w:spacing w:val="-2"/>
          <w:sz w:val="20"/>
          <w:szCs w:val="20"/>
          <w:lang w:val="ru-RU" w:eastAsia="ru-RU"/>
        </w:rPr>
        <w:t xml:space="preserve"> годы.</w:t>
      </w:r>
    </w:p>
    <w:p w:rsidR="00AE62F5" w:rsidRPr="00AE62F5" w:rsidRDefault="00AE62F5" w:rsidP="00AE62F5">
      <w:pPr>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Так, анализируя </w:t>
      </w:r>
      <w:r>
        <w:rPr>
          <w:rFonts w:ascii="Times New Roman" w:eastAsia="Times New Roman" w:hAnsi="Times New Roman"/>
          <w:sz w:val="28"/>
          <w:szCs w:val="28"/>
          <w:lang w:val="ru-RU"/>
        </w:rPr>
        <w:t xml:space="preserve">результат </w:t>
      </w:r>
      <w:r w:rsidRPr="00AE62F5">
        <w:rPr>
          <w:rFonts w:ascii="Times New Roman" w:eastAsia="Times New Roman" w:hAnsi="Times New Roman"/>
          <w:sz w:val="28"/>
          <w:szCs w:val="28"/>
          <w:lang w:val="ru-RU"/>
        </w:rPr>
        <w:t>исполнени</w:t>
      </w:r>
      <w:r>
        <w:rPr>
          <w:rFonts w:ascii="Times New Roman" w:eastAsia="Times New Roman" w:hAnsi="Times New Roman"/>
          <w:sz w:val="28"/>
          <w:szCs w:val="28"/>
          <w:lang w:val="ru-RU"/>
        </w:rPr>
        <w:t xml:space="preserve">я </w:t>
      </w:r>
      <w:r w:rsidRPr="00AE62F5">
        <w:rPr>
          <w:rFonts w:ascii="Times New Roman" w:eastAsia="Times New Roman" w:hAnsi="Times New Roman"/>
          <w:sz w:val="28"/>
          <w:szCs w:val="28"/>
          <w:lang w:val="ru-RU"/>
        </w:rPr>
        <w:t>государственн</w:t>
      </w:r>
      <w:r>
        <w:rPr>
          <w:rFonts w:ascii="Times New Roman" w:eastAsia="Times New Roman" w:hAnsi="Times New Roman"/>
          <w:sz w:val="28"/>
          <w:szCs w:val="28"/>
          <w:lang w:val="ru-RU"/>
        </w:rPr>
        <w:t xml:space="preserve">ого </w:t>
      </w:r>
      <w:r w:rsidRPr="00AE62F5">
        <w:rPr>
          <w:rFonts w:ascii="Times New Roman" w:eastAsia="Times New Roman" w:hAnsi="Times New Roman"/>
          <w:sz w:val="28"/>
          <w:szCs w:val="28"/>
          <w:lang w:val="ru-RU"/>
        </w:rPr>
        <w:t>бюджет</w:t>
      </w:r>
      <w:r>
        <w:rPr>
          <w:rFonts w:ascii="Times New Roman" w:eastAsia="Times New Roman" w:hAnsi="Times New Roman"/>
          <w:sz w:val="28"/>
          <w:szCs w:val="28"/>
          <w:lang w:val="ru-RU"/>
        </w:rPr>
        <w:t xml:space="preserve">а за 2017 год по сравнению с 2016 годом, когда </w:t>
      </w:r>
      <w:r w:rsidRPr="00AE62F5">
        <w:rPr>
          <w:rFonts w:ascii="Times New Roman" w:eastAsia="Times New Roman" w:hAnsi="Times New Roman"/>
          <w:sz w:val="28"/>
          <w:szCs w:val="28"/>
          <w:lang w:val="ru-RU"/>
        </w:rPr>
        <w:t>бюджет</w:t>
      </w:r>
      <w:r>
        <w:rPr>
          <w:rFonts w:ascii="Times New Roman" w:eastAsia="Times New Roman" w:hAnsi="Times New Roman"/>
          <w:sz w:val="28"/>
          <w:szCs w:val="28"/>
          <w:lang w:val="ru-RU"/>
        </w:rPr>
        <w:t xml:space="preserve">ный дефицит составлял </w:t>
      </w:r>
      <w:r>
        <w:rPr>
          <w:rFonts w:ascii="Times New Roman" w:hAnsi="Times New Roman"/>
          <w:sz w:val="28"/>
          <w:szCs w:val="28"/>
        </w:rPr>
        <w:t>3433,7</w:t>
      </w:r>
      <w:r>
        <w:rPr>
          <w:rFonts w:ascii="Times New Roman" w:hAnsi="Times New Roman"/>
          <w:sz w:val="28"/>
          <w:szCs w:val="28"/>
          <w:lang w:val="ru-RU"/>
        </w:rPr>
        <w:t xml:space="preserve"> </w:t>
      </w:r>
      <w:r w:rsidRPr="00AE62F5">
        <w:rPr>
          <w:rFonts w:ascii="Times New Roman" w:eastAsia="Times New Roman" w:hAnsi="Times New Roman"/>
          <w:sz w:val="28"/>
          <w:szCs w:val="28"/>
          <w:lang w:val="ru-RU"/>
        </w:rPr>
        <w:t>млн. леев</w:t>
      </w:r>
      <w:r>
        <w:rPr>
          <w:rFonts w:ascii="Times New Roman" w:hAnsi="Times New Roman"/>
          <w:sz w:val="28"/>
          <w:szCs w:val="28"/>
          <w:lang w:val="ru-RU"/>
        </w:rPr>
        <w:t xml:space="preserve">, констатировано снижение </w:t>
      </w:r>
      <w:r w:rsidRPr="00AE62F5">
        <w:rPr>
          <w:rFonts w:ascii="Times New Roman" w:eastAsia="Times New Roman" w:hAnsi="Times New Roman"/>
          <w:sz w:val="28"/>
          <w:szCs w:val="28"/>
          <w:lang w:val="ru-RU"/>
        </w:rPr>
        <w:t>бюджет</w:t>
      </w:r>
      <w:r>
        <w:rPr>
          <w:rFonts w:ascii="Times New Roman" w:hAnsi="Times New Roman"/>
          <w:sz w:val="28"/>
          <w:szCs w:val="28"/>
          <w:lang w:val="ru-RU"/>
        </w:rPr>
        <w:t xml:space="preserve">ного дефицита в абсолютном размере на </w:t>
      </w:r>
      <w:r>
        <w:rPr>
          <w:rFonts w:ascii="Times New Roman" w:hAnsi="Times New Roman"/>
          <w:sz w:val="28"/>
          <w:szCs w:val="28"/>
        </w:rPr>
        <w:t>1902,0</w:t>
      </w:r>
      <w:r>
        <w:rPr>
          <w:rFonts w:ascii="Times New Roman" w:hAnsi="Times New Roman"/>
          <w:sz w:val="28"/>
          <w:szCs w:val="28"/>
          <w:lang w:val="ru-RU"/>
        </w:rPr>
        <w:t xml:space="preserve"> </w:t>
      </w:r>
      <w:r w:rsidRPr="00AE62F5">
        <w:rPr>
          <w:rFonts w:ascii="Times New Roman" w:eastAsia="Times New Roman" w:hAnsi="Times New Roman"/>
          <w:sz w:val="28"/>
          <w:szCs w:val="28"/>
          <w:lang w:val="ru-RU"/>
        </w:rPr>
        <w:t>млн. леев</w:t>
      </w:r>
      <w:r>
        <w:rPr>
          <w:rFonts w:ascii="Times New Roman" w:hAnsi="Times New Roman"/>
          <w:sz w:val="28"/>
          <w:szCs w:val="28"/>
          <w:lang w:val="ru-RU"/>
        </w:rPr>
        <w:t xml:space="preserve"> или </w:t>
      </w:r>
      <w:r>
        <w:rPr>
          <w:rFonts w:ascii="Times New Roman" w:hAnsi="Times New Roman"/>
          <w:sz w:val="28"/>
          <w:szCs w:val="28"/>
        </w:rPr>
        <w:t>55,4%.</w:t>
      </w:r>
      <w:r>
        <w:rPr>
          <w:rFonts w:ascii="Times New Roman" w:hAnsi="Times New Roman"/>
          <w:sz w:val="28"/>
          <w:szCs w:val="28"/>
          <w:lang w:val="ru-RU"/>
        </w:rPr>
        <w:t xml:space="preserve"> Также, </w:t>
      </w:r>
      <w:r>
        <w:rPr>
          <w:rFonts w:ascii="Times New Roman" w:eastAsia="Times New Roman" w:hAnsi="Times New Roman"/>
          <w:sz w:val="28"/>
          <w:szCs w:val="28"/>
          <w:lang w:val="ru-RU"/>
        </w:rPr>
        <w:t>по сравнению с 2015 годом дефицит</w:t>
      </w:r>
      <w:r w:rsidRPr="00AE62F5">
        <w:rPr>
          <w:rFonts w:ascii="Times New Roman" w:eastAsia="Times New Roman" w:hAnsi="Times New Roman"/>
          <w:sz w:val="28"/>
          <w:szCs w:val="28"/>
          <w:lang w:val="ru-RU"/>
        </w:rPr>
        <w:t xml:space="preserve"> государственн</w:t>
      </w:r>
      <w:r>
        <w:rPr>
          <w:rFonts w:ascii="Times New Roman" w:eastAsia="Times New Roman" w:hAnsi="Times New Roman"/>
          <w:sz w:val="28"/>
          <w:szCs w:val="28"/>
          <w:lang w:val="ru-RU"/>
        </w:rPr>
        <w:t xml:space="preserve">ого </w:t>
      </w:r>
      <w:r w:rsidRPr="00AE62F5">
        <w:rPr>
          <w:rFonts w:ascii="Times New Roman" w:eastAsia="Times New Roman" w:hAnsi="Times New Roman"/>
          <w:sz w:val="28"/>
          <w:szCs w:val="28"/>
          <w:lang w:val="ru-RU"/>
        </w:rPr>
        <w:t>бюджет</w:t>
      </w:r>
      <w:r>
        <w:rPr>
          <w:rFonts w:ascii="Times New Roman" w:eastAsia="Times New Roman" w:hAnsi="Times New Roman"/>
          <w:sz w:val="28"/>
          <w:szCs w:val="28"/>
          <w:lang w:val="ru-RU"/>
        </w:rPr>
        <w:t xml:space="preserve">а за 2017 год </w:t>
      </w:r>
      <w:r>
        <w:rPr>
          <w:rFonts w:ascii="Times New Roman" w:eastAsia="Times New Roman" w:hAnsi="Times New Roman" w:cs="Times New Roman"/>
          <w:sz w:val="28"/>
          <w:szCs w:val="28"/>
          <w:lang w:val="ru-RU" w:eastAsia="ru-RU"/>
        </w:rPr>
        <w:t xml:space="preserve">зарегистрировал снижение на </w:t>
      </w:r>
      <w:r>
        <w:rPr>
          <w:rFonts w:ascii="Times New Roman" w:hAnsi="Times New Roman"/>
          <w:sz w:val="28"/>
          <w:szCs w:val="28"/>
        </w:rPr>
        <w:t xml:space="preserve">533,5 </w:t>
      </w:r>
      <w:r w:rsidRPr="00AE62F5">
        <w:rPr>
          <w:rFonts w:ascii="Times New Roman" w:eastAsia="Times New Roman" w:hAnsi="Times New Roman"/>
          <w:sz w:val="28"/>
          <w:szCs w:val="28"/>
          <w:lang w:val="ru-RU"/>
        </w:rPr>
        <w:t>млн. леев</w:t>
      </w:r>
      <w:r>
        <w:rPr>
          <w:rFonts w:ascii="Times New Roman" w:hAnsi="Times New Roman"/>
          <w:sz w:val="28"/>
          <w:szCs w:val="28"/>
          <w:lang w:val="ru-RU"/>
        </w:rPr>
        <w:t xml:space="preserve"> или</w:t>
      </w:r>
      <w:r>
        <w:rPr>
          <w:rFonts w:ascii="Times New Roman" w:hAnsi="Times New Roman"/>
          <w:sz w:val="28"/>
          <w:szCs w:val="28"/>
        </w:rPr>
        <w:t xml:space="preserve"> 25,8%.</w:t>
      </w:r>
    </w:p>
    <w:p w:rsidR="00AE62F5" w:rsidRPr="00AE62F5" w:rsidRDefault="00AE62F5" w:rsidP="00AE62F5">
      <w:pPr>
        <w:spacing w:after="0" w:line="276" w:lineRule="auto"/>
        <w:ind w:firstLine="709"/>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lastRenderedPageBreak/>
        <w:t xml:space="preserve">Как </w:t>
      </w:r>
      <w:r w:rsidRPr="00AE62F5">
        <w:rPr>
          <w:rFonts w:ascii="Times New Roman" w:eastAsia="Times New Roman" w:hAnsi="Times New Roman" w:cs="Times New Roman"/>
          <w:sz w:val="28"/>
          <w:szCs w:val="24"/>
          <w:lang w:val="ru-RU" w:eastAsia="ru-RU"/>
        </w:rPr>
        <w:t xml:space="preserve">удельный вес </w:t>
      </w:r>
      <w:r>
        <w:rPr>
          <w:rFonts w:ascii="Times New Roman" w:eastAsia="Times New Roman" w:hAnsi="Times New Roman" w:cs="Times New Roman"/>
          <w:sz w:val="28"/>
          <w:szCs w:val="24"/>
          <w:lang w:val="ru-RU" w:eastAsia="ru-RU"/>
        </w:rPr>
        <w:t xml:space="preserve">в ВВП, реализованный дефицит в 2017 году составил </w:t>
      </w:r>
      <w:r>
        <w:rPr>
          <w:rFonts w:ascii="Times New Roman" w:eastAsia="Times New Roman" w:hAnsi="Times New Roman" w:cs="Times New Roman"/>
          <w:sz w:val="28"/>
          <w:szCs w:val="24"/>
          <w:lang w:eastAsia="ru-RU"/>
        </w:rPr>
        <w:t>1,0%</w:t>
      </w:r>
      <w:r>
        <w:rPr>
          <w:rFonts w:ascii="Times New Roman" w:eastAsia="Times New Roman" w:hAnsi="Times New Roman" w:cs="Times New Roman"/>
          <w:sz w:val="28"/>
          <w:szCs w:val="24"/>
          <w:lang w:val="ru-RU" w:eastAsia="ru-RU"/>
        </w:rPr>
        <w:t xml:space="preserve"> или на </w:t>
      </w:r>
      <w:r>
        <w:rPr>
          <w:rFonts w:ascii="Times New Roman" w:eastAsia="Times New Roman" w:hAnsi="Times New Roman" w:cs="Times New Roman"/>
          <w:sz w:val="28"/>
          <w:szCs w:val="24"/>
          <w:lang w:eastAsia="ru-RU"/>
        </w:rPr>
        <w:t>1,9</w:t>
      </w:r>
      <w:r>
        <w:rPr>
          <w:rFonts w:ascii="Times New Roman" w:eastAsia="Times New Roman" w:hAnsi="Times New Roman" w:cs="Times New Roman"/>
          <w:sz w:val="28"/>
          <w:szCs w:val="24"/>
          <w:lang w:val="ru-RU" w:eastAsia="ru-RU"/>
        </w:rPr>
        <w:t xml:space="preserve"> п.п. меньше прогнозируемого </w:t>
      </w:r>
      <w:r w:rsidRPr="00AE62F5">
        <w:rPr>
          <w:rFonts w:ascii="Times New Roman" w:eastAsia="Times New Roman" w:hAnsi="Times New Roman" w:cs="Times New Roman"/>
          <w:sz w:val="28"/>
          <w:szCs w:val="24"/>
          <w:lang w:val="ru-RU" w:eastAsia="ru-RU"/>
        </w:rPr>
        <w:t>показател</w:t>
      </w:r>
      <w:r>
        <w:rPr>
          <w:rFonts w:ascii="Times New Roman" w:eastAsia="Times New Roman" w:hAnsi="Times New Roman" w:cs="Times New Roman"/>
          <w:sz w:val="28"/>
          <w:szCs w:val="24"/>
          <w:lang w:val="ru-RU" w:eastAsia="ru-RU"/>
        </w:rPr>
        <w:t xml:space="preserve">я </w:t>
      </w:r>
      <w:r>
        <w:rPr>
          <w:rFonts w:ascii="Times New Roman" w:eastAsia="Times New Roman" w:hAnsi="Times New Roman" w:cs="Times New Roman"/>
          <w:sz w:val="28"/>
          <w:szCs w:val="24"/>
          <w:lang w:eastAsia="ru-RU"/>
        </w:rPr>
        <w:t>(2,9%).</w:t>
      </w:r>
    </w:p>
    <w:p w:rsidR="00AE62F5" w:rsidRPr="00377697" w:rsidRDefault="00AE62F5" w:rsidP="00377697">
      <w:pPr>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Проверки аудита, так и с</w:t>
      </w:r>
      <w:r w:rsidR="00835CC5">
        <w:rPr>
          <w:rFonts w:ascii="Times New Roman" w:hAnsi="Times New Roman"/>
          <w:sz w:val="28"/>
          <w:szCs w:val="28"/>
          <w:lang w:val="ru-RU"/>
        </w:rPr>
        <w:t>опоставл</w:t>
      </w:r>
      <w:r>
        <w:rPr>
          <w:rFonts w:ascii="Times New Roman" w:hAnsi="Times New Roman"/>
          <w:sz w:val="28"/>
          <w:szCs w:val="28"/>
          <w:lang w:val="ru-RU"/>
        </w:rPr>
        <w:t xml:space="preserve">ение данных, отраженных в отчетности МФ, с данными изменений, внесенных в течение отчетного года, </w:t>
      </w:r>
      <w:r>
        <w:rPr>
          <w:rFonts w:ascii="Times New Roman" w:hAnsi="Times New Roman" w:cs="Times New Roman"/>
          <w:sz w:val="28"/>
          <w:szCs w:val="28"/>
          <w:lang w:val="ru-RU"/>
        </w:rPr>
        <w:t xml:space="preserve">свидетельствуют, что в </w:t>
      </w:r>
      <w:r w:rsidRPr="00AE62F5">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ии с положениями Закона о </w:t>
      </w:r>
      <w:r w:rsidRPr="00AE62F5">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ом </w:t>
      </w:r>
      <w:r w:rsidRPr="00AE62F5">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е на 2017 год первоначально дефицит </w:t>
      </w:r>
      <w:r w:rsidRPr="00AE62F5">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w:t>
      </w:r>
      <w:r w:rsidRPr="00AE62F5">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а был утвержден в размере </w:t>
      </w:r>
      <w:r>
        <w:rPr>
          <w:rFonts w:ascii="Times New Roman" w:hAnsi="Times New Roman"/>
          <w:sz w:val="28"/>
          <w:szCs w:val="28"/>
        </w:rPr>
        <w:t>4155,6</w:t>
      </w:r>
      <w:r>
        <w:rPr>
          <w:rFonts w:ascii="Times New Roman" w:hAnsi="Times New Roman"/>
          <w:sz w:val="28"/>
          <w:szCs w:val="28"/>
          <w:lang w:val="ru-RU"/>
        </w:rPr>
        <w:t xml:space="preserve"> </w:t>
      </w:r>
      <w:r w:rsidRPr="00AE62F5">
        <w:rPr>
          <w:rFonts w:ascii="Times New Roman" w:eastAsia="Times New Roman" w:hAnsi="Times New Roman"/>
          <w:sz w:val="28"/>
          <w:szCs w:val="28"/>
          <w:lang w:val="ru-RU"/>
        </w:rPr>
        <w:t>млн. леев</w:t>
      </w:r>
      <w:r>
        <w:rPr>
          <w:rFonts w:ascii="Times New Roman" w:hAnsi="Times New Roman"/>
          <w:sz w:val="28"/>
          <w:szCs w:val="28"/>
          <w:lang w:val="ru-RU"/>
        </w:rPr>
        <w:t xml:space="preserve">. </w:t>
      </w:r>
      <w:r w:rsidRPr="00AE62F5">
        <w:rPr>
          <w:rFonts w:ascii="Times New Roman" w:eastAsia="Times New Roman" w:hAnsi="Times New Roman"/>
          <w:sz w:val="28"/>
          <w:szCs w:val="28"/>
          <w:lang w:val="ru-RU"/>
        </w:rPr>
        <w:t xml:space="preserve">В результате </w:t>
      </w:r>
      <w:r w:rsidR="00377697">
        <w:rPr>
          <w:rFonts w:ascii="Times New Roman" w:hAnsi="Times New Roman"/>
          <w:sz w:val="28"/>
          <w:szCs w:val="28"/>
          <w:lang w:val="ru-RU"/>
        </w:rPr>
        <w:t xml:space="preserve">произведенных в течение года изменений дефицит </w:t>
      </w:r>
      <w:r w:rsidR="00377697" w:rsidRPr="00377697">
        <w:rPr>
          <w:rFonts w:ascii="Times New Roman" w:hAnsi="Times New Roman"/>
          <w:sz w:val="28"/>
          <w:szCs w:val="28"/>
          <w:lang w:val="ru-RU"/>
        </w:rPr>
        <w:t>государственн</w:t>
      </w:r>
      <w:r w:rsidR="00377697">
        <w:rPr>
          <w:rFonts w:ascii="Times New Roman" w:hAnsi="Times New Roman"/>
          <w:sz w:val="28"/>
          <w:szCs w:val="28"/>
          <w:lang w:val="ru-RU"/>
        </w:rPr>
        <w:t xml:space="preserve">ого </w:t>
      </w:r>
      <w:r w:rsidR="00377697" w:rsidRPr="00377697">
        <w:rPr>
          <w:rFonts w:ascii="Times New Roman" w:eastAsia="Times New Roman" w:hAnsi="Times New Roman"/>
          <w:sz w:val="28"/>
          <w:szCs w:val="28"/>
          <w:lang w:val="ru-RU"/>
        </w:rPr>
        <w:t>бюджет</w:t>
      </w:r>
      <w:r w:rsidR="00377697">
        <w:rPr>
          <w:rFonts w:ascii="Times New Roman" w:hAnsi="Times New Roman"/>
          <w:sz w:val="28"/>
          <w:szCs w:val="28"/>
          <w:lang w:val="ru-RU"/>
        </w:rPr>
        <w:t xml:space="preserve">а был уточнен в размере </w:t>
      </w:r>
      <w:r w:rsidR="00377697" w:rsidRPr="002A6708">
        <w:rPr>
          <w:rFonts w:ascii="Times New Roman" w:hAnsi="Times New Roman"/>
          <w:sz w:val="28"/>
          <w:szCs w:val="28"/>
        </w:rPr>
        <w:t>4030,2</w:t>
      </w:r>
      <w:r w:rsidR="00377697">
        <w:rPr>
          <w:rFonts w:ascii="Times New Roman" w:hAnsi="Times New Roman"/>
          <w:sz w:val="28"/>
          <w:szCs w:val="28"/>
          <w:lang w:val="ru-RU"/>
        </w:rPr>
        <w:t xml:space="preserve"> </w:t>
      </w:r>
      <w:r w:rsidR="00377697" w:rsidRPr="00377697">
        <w:rPr>
          <w:rFonts w:ascii="Times New Roman" w:eastAsia="Times New Roman" w:hAnsi="Times New Roman"/>
          <w:sz w:val="28"/>
          <w:szCs w:val="28"/>
          <w:lang w:val="ru-RU"/>
        </w:rPr>
        <w:t>млн. леев</w:t>
      </w:r>
      <w:r w:rsidR="00377697">
        <w:rPr>
          <w:rFonts w:ascii="Times New Roman" w:hAnsi="Times New Roman"/>
          <w:sz w:val="28"/>
          <w:szCs w:val="28"/>
          <w:lang w:val="ru-RU"/>
        </w:rPr>
        <w:t xml:space="preserve">, </w:t>
      </w:r>
      <w:r w:rsidR="00377697" w:rsidRPr="00377697">
        <w:rPr>
          <w:rFonts w:ascii="Times New Roman" w:hAnsi="Times New Roman"/>
          <w:i/>
          <w:sz w:val="28"/>
          <w:szCs w:val="28"/>
          <w:lang w:val="ru-RU"/>
        </w:rPr>
        <w:t>ситуация представлена в таблице №6.</w:t>
      </w:r>
    </w:p>
    <w:p w:rsidR="000F439E" w:rsidRPr="00377697" w:rsidRDefault="00851C78" w:rsidP="006D61B1">
      <w:pPr>
        <w:pStyle w:val="a5"/>
        <w:spacing w:after="0" w:line="276" w:lineRule="auto"/>
        <w:ind w:left="0" w:firstLine="720"/>
        <w:contextualSpacing w:val="0"/>
        <w:jc w:val="right"/>
        <w:rPr>
          <w:rFonts w:ascii="Times New Roman" w:hAnsi="Times New Roman"/>
          <w:i/>
          <w:sz w:val="28"/>
          <w:szCs w:val="28"/>
          <w:lang w:val="ru-MD"/>
        </w:rPr>
      </w:pPr>
      <w:r w:rsidRPr="00377697">
        <w:rPr>
          <w:rFonts w:ascii="Times New Roman" w:hAnsi="Times New Roman"/>
          <w:i/>
          <w:sz w:val="28"/>
          <w:szCs w:val="24"/>
          <w:lang w:val="ru-MD"/>
        </w:rPr>
        <w:t>Таблица №</w:t>
      </w:r>
      <w:r w:rsidR="007B4AB6" w:rsidRPr="00377697">
        <w:rPr>
          <w:rFonts w:ascii="Times New Roman" w:hAnsi="Times New Roman"/>
          <w:i/>
          <w:sz w:val="28"/>
          <w:szCs w:val="28"/>
          <w:lang w:val="ru-MD"/>
        </w:rPr>
        <w:t>6</w:t>
      </w:r>
    </w:p>
    <w:p w:rsidR="000F439E" w:rsidRPr="00377697" w:rsidRDefault="00377697" w:rsidP="006D61B1">
      <w:pPr>
        <w:pStyle w:val="a5"/>
        <w:spacing w:before="240" w:after="0" w:line="276" w:lineRule="auto"/>
        <w:ind w:left="0"/>
        <w:jc w:val="center"/>
        <w:rPr>
          <w:rFonts w:ascii="Times New Roman" w:hAnsi="Times New Roman"/>
          <w:b/>
          <w:sz w:val="24"/>
          <w:szCs w:val="24"/>
          <w:lang w:val="ru-MD"/>
        </w:rPr>
      </w:pPr>
      <w:r w:rsidRPr="00377697">
        <w:rPr>
          <w:rFonts w:ascii="Times New Roman" w:hAnsi="Times New Roman"/>
          <w:b/>
          <w:sz w:val="24"/>
          <w:szCs w:val="24"/>
          <w:lang w:val="ru-MD"/>
        </w:rPr>
        <w:t xml:space="preserve">Эволюция основных </w:t>
      </w:r>
      <w:r w:rsidRPr="00377697">
        <w:rPr>
          <w:rFonts w:ascii="Times New Roman" w:eastAsia="Times New Roman" w:hAnsi="Times New Roman"/>
          <w:b/>
          <w:sz w:val="24"/>
          <w:szCs w:val="24"/>
          <w:lang w:val="ru-MD"/>
        </w:rPr>
        <w:t>бюджет</w:t>
      </w:r>
      <w:r w:rsidRPr="00377697">
        <w:rPr>
          <w:rFonts w:ascii="Times New Roman" w:hAnsi="Times New Roman"/>
          <w:b/>
          <w:sz w:val="24"/>
          <w:szCs w:val="24"/>
          <w:lang w:val="ru-MD"/>
        </w:rPr>
        <w:t xml:space="preserve">ных </w:t>
      </w:r>
      <w:r w:rsidRPr="00377697">
        <w:rPr>
          <w:rFonts w:ascii="Times New Roman" w:eastAsia="Times New Roman" w:hAnsi="Times New Roman" w:cs="Times New Roman"/>
          <w:b/>
          <w:sz w:val="24"/>
          <w:szCs w:val="24"/>
          <w:lang w:val="ru-MD" w:eastAsia="ru-RU"/>
        </w:rPr>
        <w:t>показател</w:t>
      </w:r>
      <w:r w:rsidRPr="00377697">
        <w:rPr>
          <w:rFonts w:ascii="Times New Roman" w:hAnsi="Times New Roman"/>
          <w:b/>
          <w:sz w:val="24"/>
          <w:szCs w:val="24"/>
          <w:lang w:val="ru-MD"/>
        </w:rPr>
        <w:t xml:space="preserve">ей в контексте изменений годового Закона о </w:t>
      </w:r>
      <w:r w:rsidRPr="00377697">
        <w:rPr>
          <w:rFonts w:ascii="Times New Roman" w:eastAsia="Times New Roman" w:hAnsi="Times New Roman"/>
          <w:b/>
          <w:sz w:val="24"/>
          <w:szCs w:val="24"/>
          <w:lang w:val="ru-MD"/>
        </w:rPr>
        <w:t>бюджет</w:t>
      </w:r>
      <w:r w:rsidRPr="00377697">
        <w:rPr>
          <w:rFonts w:ascii="Times New Roman" w:hAnsi="Times New Roman"/>
          <w:b/>
          <w:sz w:val="24"/>
          <w:szCs w:val="24"/>
          <w:lang w:val="ru-MD"/>
        </w:rPr>
        <w:t xml:space="preserve">е </w:t>
      </w:r>
    </w:p>
    <w:p w:rsidR="000F439E" w:rsidRPr="003F56DB" w:rsidRDefault="000F439E" w:rsidP="006D61B1">
      <w:pPr>
        <w:spacing w:after="0" w:line="276" w:lineRule="auto"/>
        <w:jc w:val="right"/>
        <w:rPr>
          <w:rFonts w:ascii="Times New Roman" w:hAnsi="Times New Roman" w:cs="Times New Roman"/>
          <w:i/>
        </w:rPr>
      </w:pPr>
      <w:r w:rsidRPr="00CC2E95">
        <w:rPr>
          <w:rFonts w:ascii="Times New Roman" w:hAnsi="Times New Roman" w:cs="Times New Roman"/>
          <w:i/>
        </w:rPr>
        <w:t>(</w:t>
      </w:r>
      <w:r w:rsidR="00377697" w:rsidRPr="00377697">
        <w:rPr>
          <w:rFonts w:ascii="Times New Roman" w:eastAsia="Times New Roman" w:hAnsi="Times New Roman" w:cs="Times New Roman"/>
          <w:i/>
          <w:lang w:val="ru-RU"/>
        </w:rPr>
        <w:t>млн. леев</w:t>
      </w:r>
      <w:r w:rsidRPr="00CC2E95">
        <w:rPr>
          <w:rFonts w:ascii="Times New Roman" w:hAnsi="Times New Roman" w:cs="Times New Roman"/>
          <w:i/>
        </w:rPr>
        <w:t>)</w:t>
      </w:r>
    </w:p>
    <w:tbl>
      <w:tblPr>
        <w:tblStyle w:val="a3"/>
        <w:tblW w:w="0" w:type="auto"/>
        <w:jc w:val="center"/>
        <w:tblLook w:val="04A0" w:firstRow="1" w:lastRow="0" w:firstColumn="1" w:lastColumn="0" w:noHBand="0" w:noVBand="1"/>
      </w:tblPr>
      <w:tblGrid>
        <w:gridCol w:w="1496"/>
        <w:gridCol w:w="1926"/>
        <w:gridCol w:w="1391"/>
        <w:gridCol w:w="1464"/>
        <w:gridCol w:w="1702"/>
        <w:gridCol w:w="1650"/>
      </w:tblGrid>
      <w:tr w:rsidR="00377697" w:rsidRPr="00ED4A7E" w:rsidTr="00377697">
        <w:trPr>
          <w:jc w:val="center"/>
        </w:trPr>
        <w:tc>
          <w:tcPr>
            <w:tcW w:w="1496" w:type="dxa"/>
            <w:vMerge w:val="restart"/>
          </w:tcPr>
          <w:p w:rsidR="00377697" w:rsidRDefault="00377697" w:rsidP="00841699">
            <w:pPr>
              <w:jc w:val="center"/>
              <w:rPr>
                <w:rFonts w:ascii="Times New Roman" w:eastAsia="Times New Roman" w:hAnsi="Times New Roman" w:cs="Times New Roman"/>
                <w:b/>
                <w:sz w:val="24"/>
                <w:szCs w:val="24"/>
                <w:lang w:val="ru-RU" w:eastAsia="ru-RU"/>
              </w:rPr>
            </w:pPr>
          </w:p>
          <w:p w:rsidR="00377697" w:rsidRDefault="00377697" w:rsidP="00841699">
            <w:pPr>
              <w:jc w:val="center"/>
              <w:rPr>
                <w:rFonts w:ascii="Times New Roman" w:eastAsia="Times New Roman" w:hAnsi="Times New Roman" w:cs="Times New Roman"/>
                <w:b/>
                <w:sz w:val="24"/>
                <w:szCs w:val="24"/>
                <w:lang w:val="ru-RU" w:eastAsia="ru-RU"/>
              </w:rPr>
            </w:pPr>
          </w:p>
          <w:p w:rsidR="00CC2E95" w:rsidRPr="00377697" w:rsidRDefault="00377697" w:rsidP="00841699">
            <w:pPr>
              <w:jc w:val="center"/>
              <w:rPr>
                <w:rFonts w:ascii="Times New Roman" w:hAnsi="Times New Roman" w:cs="Times New Roman"/>
                <w:b/>
                <w:sz w:val="24"/>
                <w:szCs w:val="24"/>
                <w:lang w:val="ru-RU"/>
              </w:rPr>
            </w:pPr>
            <w:r w:rsidRPr="00377697">
              <w:rPr>
                <w:rFonts w:ascii="Times New Roman" w:eastAsia="Times New Roman" w:hAnsi="Times New Roman" w:cs="Times New Roman"/>
                <w:b/>
                <w:sz w:val="24"/>
                <w:szCs w:val="24"/>
                <w:lang w:val="ru-RU" w:eastAsia="ru-RU"/>
              </w:rPr>
              <w:t>Показател</w:t>
            </w:r>
            <w:r>
              <w:rPr>
                <w:rFonts w:ascii="Times New Roman" w:hAnsi="Times New Roman" w:cs="Times New Roman"/>
                <w:b/>
                <w:sz w:val="24"/>
                <w:szCs w:val="24"/>
                <w:lang w:val="ru-RU"/>
              </w:rPr>
              <w:t xml:space="preserve">и </w:t>
            </w:r>
          </w:p>
        </w:tc>
        <w:tc>
          <w:tcPr>
            <w:tcW w:w="1926" w:type="dxa"/>
            <w:vMerge w:val="restart"/>
          </w:tcPr>
          <w:p w:rsidR="00377697" w:rsidRDefault="00377697" w:rsidP="00377697">
            <w:pPr>
              <w:jc w:val="center"/>
              <w:rPr>
                <w:rFonts w:ascii="Times New Roman" w:hAnsi="Times New Roman" w:cs="Times New Roman"/>
                <w:b/>
                <w:sz w:val="24"/>
                <w:szCs w:val="24"/>
                <w:lang w:val="ru-RU"/>
              </w:rPr>
            </w:pPr>
          </w:p>
          <w:p w:rsidR="00CC2E95" w:rsidRPr="00377697" w:rsidRDefault="00377697" w:rsidP="00377697">
            <w:pPr>
              <w:jc w:val="center"/>
              <w:rPr>
                <w:rFonts w:ascii="Times New Roman" w:hAnsi="Times New Roman" w:cs="Times New Roman"/>
                <w:b/>
                <w:sz w:val="24"/>
                <w:szCs w:val="24"/>
                <w:lang w:val="ru-RU"/>
              </w:rPr>
            </w:pPr>
            <w:r>
              <w:rPr>
                <w:rFonts w:ascii="Times New Roman" w:hAnsi="Times New Roman" w:cs="Times New Roman"/>
                <w:b/>
                <w:sz w:val="24"/>
                <w:szCs w:val="24"/>
                <w:lang w:val="ru-RU"/>
              </w:rPr>
              <w:t>Первоначально утверждено Законом №</w:t>
            </w:r>
            <w:r w:rsidR="00CC2E95" w:rsidRPr="00ED4A7E">
              <w:rPr>
                <w:rFonts w:ascii="Times New Roman" w:hAnsi="Times New Roman" w:cs="Times New Roman"/>
                <w:b/>
                <w:sz w:val="24"/>
                <w:szCs w:val="24"/>
              </w:rPr>
              <w:t xml:space="preserve">279 </w:t>
            </w:r>
            <w:r>
              <w:rPr>
                <w:rFonts w:ascii="Times New Roman" w:hAnsi="Times New Roman" w:cs="Times New Roman"/>
                <w:b/>
                <w:sz w:val="24"/>
                <w:szCs w:val="24"/>
                <w:lang w:val="ru-RU"/>
              </w:rPr>
              <w:t xml:space="preserve">от </w:t>
            </w:r>
            <w:r w:rsidR="00CC2E95" w:rsidRPr="00ED4A7E">
              <w:rPr>
                <w:rFonts w:ascii="Times New Roman" w:hAnsi="Times New Roman" w:cs="Times New Roman"/>
                <w:b/>
                <w:sz w:val="24"/>
                <w:szCs w:val="24"/>
              </w:rPr>
              <w:t>16.12.2016</w:t>
            </w:r>
          </w:p>
        </w:tc>
        <w:tc>
          <w:tcPr>
            <w:tcW w:w="4557" w:type="dxa"/>
            <w:gridSpan w:val="3"/>
            <w:tcBorders>
              <w:bottom w:val="single" w:sz="4" w:space="0" w:color="auto"/>
            </w:tcBorders>
          </w:tcPr>
          <w:p w:rsidR="00CC2E95" w:rsidRDefault="00377697" w:rsidP="00841699">
            <w:pPr>
              <w:jc w:val="center"/>
              <w:rPr>
                <w:rFonts w:ascii="Times New Roman" w:hAnsi="Times New Roman" w:cs="Times New Roman"/>
                <w:b/>
                <w:sz w:val="24"/>
                <w:szCs w:val="24"/>
              </w:rPr>
            </w:pPr>
            <w:r>
              <w:rPr>
                <w:rFonts w:ascii="Times New Roman" w:hAnsi="Times New Roman" w:cs="Times New Roman"/>
                <w:b/>
                <w:sz w:val="24"/>
                <w:szCs w:val="24"/>
                <w:lang w:val="ru-RU"/>
              </w:rPr>
              <w:t>Изменено путем</w:t>
            </w:r>
            <w:r w:rsidR="00CC2E95" w:rsidRPr="00ED4A7E">
              <w:rPr>
                <w:rFonts w:ascii="Times New Roman" w:hAnsi="Times New Roman" w:cs="Times New Roman"/>
                <w:b/>
                <w:sz w:val="24"/>
                <w:szCs w:val="24"/>
              </w:rPr>
              <w:t>:</w:t>
            </w:r>
          </w:p>
        </w:tc>
        <w:tc>
          <w:tcPr>
            <w:tcW w:w="1650" w:type="dxa"/>
            <w:vMerge w:val="restart"/>
          </w:tcPr>
          <w:p w:rsidR="00CC2E95" w:rsidRPr="00ED4A7E" w:rsidRDefault="00377697" w:rsidP="00377697">
            <w:pPr>
              <w:jc w:val="center"/>
              <w:rPr>
                <w:rFonts w:ascii="Times New Roman" w:hAnsi="Times New Roman" w:cs="Times New Roman"/>
                <w:b/>
                <w:sz w:val="24"/>
                <w:szCs w:val="24"/>
              </w:rPr>
            </w:pPr>
            <w:r>
              <w:rPr>
                <w:rFonts w:ascii="Times New Roman" w:hAnsi="Times New Roman" w:cs="Times New Roman"/>
                <w:b/>
                <w:sz w:val="24"/>
                <w:szCs w:val="24"/>
                <w:lang w:val="ru-RU"/>
              </w:rPr>
              <w:t xml:space="preserve">Согласно данным из представлен-ных отчетов </w:t>
            </w:r>
          </w:p>
        </w:tc>
      </w:tr>
      <w:tr w:rsidR="00377697" w:rsidRPr="00ED4A7E" w:rsidTr="00377697">
        <w:trPr>
          <w:jc w:val="center"/>
        </w:trPr>
        <w:tc>
          <w:tcPr>
            <w:tcW w:w="1496" w:type="dxa"/>
            <w:vMerge/>
          </w:tcPr>
          <w:p w:rsidR="00203312" w:rsidRPr="00ED4A7E" w:rsidRDefault="00203312" w:rsidP="00203312">
            <w:pPr>
              <w:rPr>
                <w:rFonts w:ascii="Times New Roman" w:hAnsi="Times New Roman" w:cs="Times New Roman"/>
                <w:b/>
                <w:sz w:val="24"/>
                <w:szCs w:val="24"/>
              </w:rPr>
            </w:pPr>
          </w:p>
        </w:tc>
        <w:tc>
          <w:tcPr>
            <w:tcW w:w="1926" w:type="dxa"/>
            <w:vMerge/>
            <w:tcBorders>
              <w:right w:val="single" w:sz="4" w:space="0" w:color="auto"/>
            </w:tcBorders>
          </w:tcPr>
          <w:p w:rsidR="00203312" w:rsidRPr="00ED4A7E" w:rsidRDefault="00203312" w:rsidP="00203312">
            <w:pPr>
              <w:rPr>
                <w:rFonts w:ascii="Times New Roman" w:hAnsi="Times New Roman" w:cs="Times New Roman"/>
                <w:b/>
                <w:sz w:val="24"/>
                <w:szCs w:val="24"/>
              </w:rPr>
            </w:pPr>
          </w:p>
        </w:tc>
        <w:tc>
          <w:tcPr>
            <w:tcW w:w="1391" w:type="dxa"/>
            <w:tcBorders>
              <w:top w:val="single" w:sz="4" w:space="0" w:color="auto"/>
              <w:left w:val="single" w:sz="4" w:space="0" w:color="auto"/>
              <w:bottom w:val="single" w:sz="4" w:space="0" w:color="auto"/>
              <w:right w:val="single" w:sz="4" w:space="0" w:color="auto"/>
            </w:tcBorders>
          </w:tcPr>
          <w:p w:rsidR="00203312" w:rsidRPr="00ED4A7E" w:rsidRDefault="00377697" w:rsidP="00377697">
            <w:pPr>
              <w:ind w:left="-149" w:right="-15"/>
              <w:jc w:val="center"/>
              <w:rPr>
                <w:rFonts w:ascii="Times New Roman" w:hAnsi="Times New Roman" w:cs="Times New Roman"/>
                <w:b/>
                <w:sz w:val="24"/>
                <w:szCs w:val="24"/>
              </w:rPr>
            </w:pPr>
            <w:r>
              <w:rPr>
                <w:rFonts w:ascii="Times New Roman" w:hAnsi="Times New Roman" w:cs="Times New Roman"/>
                <w:b/>
                <w:sz w:val="24"/>
                <w:szCs w:val="24"/>
                <w:lang w:val="ru-RU"/>
              </w:rPr>
              <w:t>Закона №</w:t>
            </w:r>
            <w:r w:rsidR="00203312" w:rsidRPr="00ED4A7E">
              <w:rPr>
                <w:rFonts w:ascii="Times New Roman" w:hAnsi="Times New Roman" w:cs="Times New Roman"/>
                <w:b/>
                <w:sz w:val="24"/>
                <w:szCs w:val="24"/>
              </w:rPr>
              <w:t xml:space="preserve">33 </w:t>
            </w:r>
            <w:r>
              <w:rPr>
                <w:rFonts w:ascii="Times New Roman" w:hAnsi="Times New Roman" w:cs="Times New Roman"/>
                <w:b/>
                <w:sz w:val="24"/>
                <w:szCs w:val="24"/>
                <w:lang w:val="ru-RU"/>
              </w:rPr>
              <w:t xml:space="preserve">от </w:t>
            </w:r>
            <w:r w:rsidR="00203312" w:rsidRPr="00ED4A7E">
              <w:rPr>
                <w:rFonts w:ascii="Times New Roman" w:hAnsi="Times New Roman" w:cs="Times New Roman"/>
                <w:b/>
                <w:sz w:val="24"/>
                <w:szCs w:val="24"/>
              </w:rPr>
              <w:t>17.03.2017</w:t>
            </w:r>
          </w:p>
        </w:tc>
        <w:tc>
          <w:tcPr>
            <w:tcW w:w="1464" w:type="dxa"/>
            <w:tcBorders>
              <w:top w:val="single" w:sz="4" w:space="0" w:color="auto"/>
              <w:left w:val="single" w:sz="4" w:space="0" w:color="auto"/>
              <w:bottom w:val="single" w:sz="4" w:space="0" w:color="auto"/>
              <w:right w:val="single" w:sz="4" w:space="0" w:color="auto"/>
            </w:tcBorders>
          </w:tcPr>
          <w:p w:rsidR="00203312" w:rsidRPr="00ED4A7E" w:rsidRDefault="00377697" w:rsidP="00377697">
            <w:pPr>
              <w:ind w:right="-111"/>
              <w:jc w:val="center"/>
              <w:rPr>
                <w:rFonts w:ascii="Times New Roman" w:hAnsi="Times New Roman" w:cs="Times New Roman"/>
                <w:b/>
                <w:sz w:val="24"/>
                <w:szCs w:val="24"/>
              </w:rPr>
            </w:pPr>
            <w:r>
              <w:rPr>
                <w:rFonts w:ascii="Times New Roman" w:hAnsi="Times New Roman" w:cs="Times New Roman"/>
                <w:b/>
                <w:sz w:val="24"/>
                <w:szCs w:val="24"/>
                <w:lang w:val="ru-RU"/>
              </w:rPr>
              <w:t>Закона №</w:t>
            </w:r>
            <w:r w:rsidR="00203312">
              <w:rPr>
                <w:rFonts w:ascii="Times New Roman" w:hAnsi="Times New Roman" w:cs="Times New Roman"/>
                <w:b/>
                <w:sz w:val="24"/>
                <w:szCs w:val="24"/>
              </w:rPr>
              <w:t xml:space="preserve">230 </w:t>
            </w:r>
            <w:r>
              <w:rPr>
                <w:rFonts w:ascii="Times New Roman" w:hAnsi="Times New Roman" w:cs="Times New Roman"/>
                <w:b/>
                <w:sz w:val="24"/>
                <w:szCs w:val="24"/>
                <w:lang w:val="ru-RU"/>
              </w:rPr>
              <w:t xml:space="preserve">от </w:t>
            </w:r>
            <w:r w:rsidR="00203312">
              <w:rPr>
                <w:rFonts w:ascii="Times New Roman" w:hAnsi="Times New Roman" w:cs="Times New Roman"/>
                <w:b/>
                <w:sz w:val="24"/>
                <w:szCs w:val="24"/>
              </w:rPr>
              <w:t>10.11.2017</w:t>
            </w:r>
          </w:p>
        </w:tc>
        <w:tc>
          <w:tcPr>
            <w:tcW w:w="1702" w:type="dxa"/>
            <w:tcBorders>
              <w:left w:val="single" w:sz="4" w:space="0" w:color="auto"/>
            </w:tcBorders>
          </w:tcPr>
          <w:p w:rsidR="00203312" w:rsidRPr="00ED4A7E" w:rsidRDefault="00377697" w:rsidP="00377697">
            <w:pPr>
              <w:jc w:val="center"/>
              <w:rPr>
                <w:rFonts w:ascii="Times New Roman" w:hAnsi="Times New Roman" w:cs="Times New Roman"/>
                <w:b/>
                <w:sz w:val="24"/>
                <w:szCs w:val="24"/>
              </w:rPr>
            </w:pPr>
            <w:r>
              <w:rPr>
                <w:rFonts w:ascii="Times New Roman" w:hAnsi="Times New Roman" w:cs="Times New Roman"/>
                <w:b/>
                <w:sz w:val="24"/>
                <w:szCs w:val="24"/>
                <w:lang w:val="ru-RU"/>
              </w:rPr>
              <w:t>на</w:t>
            </w:r>
            <w:r w:rsidRPr="00377697">
              <w:rPr>
                <w:rFonts w:ascii="Times New Roman" w:hAnsi="Times New Roman" w:cs="Times New Roman"/>
                <w:b/>
                <w:sz w:val="24"/>
                <w:szCs w:val="24"/>
                <w:lang w:val="ru-RU"/>
              </w:rPr>
              <w:t xml:space="preserve"> </w:t>
            </w:r>
            <w:r>
              <w:rPr>
                <w:rFonts w:ascii="Times New Roman" w:hAnsi="Times New Roman" w:cs="Times New Roman"/>
                <w:b/>
                <w:sz w:val="24"/>
                <w:szCs w:val="24"/>
                <w:lang w:val="ru-RU"/>
              </w:rPr>
              <w:t>основании ст</w:t>
            </w:r>
            <w:r w:rsidR="006468C5">
              <w:rPr>
                <w:rFonts w:ascii="Times New Roman" w:hAnsi="Times New Roman" w:cs="Times New Roman"/>
                <w:b/>
                <w:sz w:val="24"/>
                <w:szCs w:val="24"/>
              </w:rPr>
              <w:t>.16</w:t>
            </w:r>
            <w:r w:rsidR="00CC2E95">
              <w:rPr>
                <w:rFonts w:ascii="Times New Roman" w:hAnsi="Times New Roman" w:cs="Times New Roman"/>
                <w:b/>
                <w:sz w:val="24"/>
                <w:szCs w:val="24"/>
              </w:rPr>
              <w:t xml:space="preserve"> </w:t>
            </w:r>
            <w:r>
              <w:rPr>
                <w:rFonts w:ascii="Times New Roman" w:hAnsi="Times New Roman" w:cs="Times New Roman"/>
                <w:b/>
                <w:sz w:val="24"/>
                <w:szCs w:val="24"/>
                <w:lang w:val="ru-RU"/>
              </w:rPr>
              <w:t>Закона №</w:t>
            </w:r>
            <w:r w:rsidR="00CC2E95" w:rsidRPr="00ED4A7E">
              <w:rPr>
                <w:rFonts w:ascii="Times New Roman" w:hAnsi="Times New Roman" w:cs="Times New Roman"/>
                <w:b/>
                <w:sz w:val="24"/>
                <w:szCs w:val="24"/>
              </w:rPr>
              <w:t xml:space="preserve">279 </w:t>
            </w:r>
            <w:r>
              <w:rPr>
                <w:rFonts w:ascii="Times New Roman" w:hAnsi="Times New Roman" w:cs="Times New Roman"/>
                <w:b/>
                <w:sz w:val="24"/>
                <w:szCs w:val="24"/>
                <w:lang w:val="ru-RU"/>
              </w:rPr>
              <w:t xml:space="preserve">от </w:t>
            </w:r>
            <w:r w:rsidR="00CC2E95" w:rsidRPr="00ED4A7E">
              <w:rPr>
                <w:rFonts w:ascii="Times New Roman" w:hAnsi="Times New Roman" w:cs="Times New Roman"/>
                <w:b/>
                <w:sz w:val="24"/>
                <w:szCs w:val="24"/>
              </w:rPr>
              <w:t>16.12.2016</w:t>
            </w:r>
          </w:p>
        </w:tc>
        <w:tc>
          <w:tcPr>
            <w:tcW w:w="1650" w:type="dxa"/>
            <w:vMerge/>
          </w:tcPr>
          <w:p w:rsidR="00203312" w:rsidRPr="00ED4A7E" w:rsidRDefault="00203312" w:rsidP="00203312">
            <w:pPr>
              <w:rPr>
                <w:rFonts w:ascii="Times New Roman" w:hAnsi="Times New Roman" w:cs="Times New Roman"/>
                <w:b/>
                <w:sz w:val="24"/>
                <w:szCs w:val="24"/>
              </w:rPr>
            </w:pPr>
          </w:p>
        </w:tc>
      </w:tr>
      <w:tr w:rsidR="00377697" w:rsidRPr="00ED4A7E" w:rsidTr="00377697">
        <w:trPr>
          <w:jc w:val="center"/>
        </w:trPr>
        <w:tc>
          <w:tcPr>
            <w:tcW w:w="1496" w:type="dxa"/>
          </w:tcPr>
          <w:p w:rsidR="00350F71" w:rsidRPr="00ED4A7E" w:rsidRDefault="00377697" w:rsidP="00377697">
            <w:pPr>
              <w:rPr>
                <w:rFonts w:ascii="Times New Roman" w:hAnsi="Times New Roman" w:cs="Times New Roman"/>
                <w:b/>
                <w:sz w:val="24"/>
                <w:szCs w:val="24"/>
              </w:rPr>
            </w:pPr>
            <w:r>
              <w:rPr>
                <w:rFonts w:ascii="Times New Roman" w:hAnsi="Times New Roman" w:cs="Times New Roman"/>
                <w:b/>
                <w:sz w:val="24"/>
                <w:szCs w:val="24"/>
                <w:lang w:val="ru-RU"/>
              </w:rPr>
              <w:t xml:space="preserve">Доходы </w:t>
            </w:r>
          </w:p>
        </w:tc>
        <w:tc>
          <w:tcPr>
            <w:tcW w:w="1926" w:type="dxa"/>
          </w:tcPr>
          <w:p w:rsidR="00350F71" w:rsidRPr="00ED4A7E" w:rsidRDefault="00350F71" w:rsidP="00841699">
            <w:pPr>
              <w:jc w:val="center"/>
              <w:rPr>
                <w:rFonts w:ascii="Times New Roman" w:hAnsi="Times New Roman" w:cs="Times New Roman"/>
                <w:sz w:val="24"/>
                <w:szCs w:val="24"/>
              </w:rPr>
            </w:pPr>
            <w:r>
              <w:rPr>
                <w:rFonts w:ascii="Times New Roman" w:hAnsi="Times New Roman" w:cs="Times New Roman"/>
                <w:sz w:val="24"/>
                <w:szCs w:val="24"/>
              </w:rPr>
              <w:t>32839,2</w:t>
            </w:r>
          </w:p>
        </w:tc>
        <w:tc>
          <w:tcPr>
            <w:tcW w:w="1391" w:type="dxa"/>
            <w:tcBorders>
              <w:top w:val="single" w:sz="4" w:space="0" w:color="auto"/>
            </w:tcBorders>
          </w:tcPr>
          <w:p w:rsidR="00350F71" w:rsidRPr="00ED4A7E" w:rsidRDefault="00350F71" w:rsidP="00841699">
            <w:pPr>
              <w:jc w:val="center"/>
              <w:rPr>
                <w:rFonts w:ascii="Times New Roman" w:hAnsi="Times New Roman" w:cs="Times New Roman"/>
                <w:sz w:val="24"/>
                <w:szCs w:val="24"/>
              </w:rPr>
            </w:pPr>
            <w:r>
              <w:rPr>
                <w:rFonts w:ascii="Times New Roman" w:hAnsi="Times New Roman" w:cs="Times New Roman"/>
                <w:sz w:val="24"/>
                <w:szCs w:val="24"/>
              </w:rPr>
              <w:t>33225,0</w:t>
            </w:r>
          </w:p>
        </w:tc>
        <w:tc>
          <w:tcPr>
            <w:tcW w:w="1464" w:type="dxa"/>
            <w:tcBorders>
              <w:top w:val="single" w:sz="4" w:space="0" w:color="auto"/>
            </w:tcBorders>
          </w:tcPr>
          <w:p w:rsidR="00350F71" w:rsidRPr="00ED4A7E" w:rsidRDefault="00350F71" w:rsidP="00841699">
            <w:pPr>
              <w:jc w:val="center"/>
              <w:rPr>
                <w:rFonts w:ascii="Times New Roman" w:hAnsi="Times New Roman" w:cs="Times New Roman"/>
                <w:sz w:val="24"/>
                <w:szCs w:val="24"/>
              </w:rPr>
            </w:pPr>
            <w:r>
              <w:rPr>
                <w:rFonts w:ascii="Times New Roman" w:hAnsi="Times New Roman" w:cs="Times New Roman"/>
                <w:sz w:val="24"/>
                <w:szCs w:val="24"/>
              </w:rPr>
              <w:t>33766,7</w:t>
            </w:r>
          </w:p>
        </w:tc>
        <w:tc>
          <w:tcPr>
            <w:tcW w:w="1702" w:type="dxa"/>
          </w:tcPr>
          <w:p w:rsidR="00350F71" w:rsidRPr="00ED4A7E" w:rsidRDefault="00350F71" w:rsidP="00841699">
            <w:pPr>
              <w:jc w:val="center"/>
              <w:rPr>
                <w:rFonts w:ascii="Times New Roman" w:hAnsi="Times New Roman" w:cs="Times New Roman"/>
                <w:sz w:val="24"/>
                <w:szCs w:val="24"/>
              </w:rPr>
            </w:pPr>
            <w:r>
              <w:rPr>
                <w:rFonts w:ascii="Times New Roman" w:hAnsi="Times New Roman" w:cs="Times New Roman"/>
                <w:sz w:val="24"/>
                <w:szCs w:val="24"/>
              </w:rPr>
              <w:t>33778,3</w:t>
            </w:r>
          </w:p>
        </w:tc>
        <w:tc>
          <w:tcPr>
            <w:tcW w:w="1650" w:type="dxa"/>
          </w:tcPr>
          <w:p w:rsidR="00350F71" w:rsidRPr="00ED4A7E" w:rsidRDefault="00350F71" w:rsidP="00841699">
            <w:pPr>
              <w:ind w:right="155"/>
              <w:jc w:val="center"/>
              <w:rPr>
                <w:rFonts w:ascii="Times New Roman" w:hAnsi="Times New Roman" w:cs="Times New Roman"/>
                <w:sz w:val="24"/>
                <w:szCs w:val="24"/>
              </w:rPr>
            </w:pPr>
            <w:r>
              <w:rPr>
                <w:rFonts w:ascii="Times New Roman" w:hAnsi="Times New Roman" w:cs="Times New Roman"/>
                <w:sz w:val="24"/>
                <w:szCs w:val="24"/>
              </w:rPr>
              <w:t>33778,3</w:t>
            </w:r>
          </w:p>
        </w:tc>
      </w:tr>
      <w:tr w:rsidR="00377697" w:rsidRPr="00ED4A7E" w:rsidTr="00377697">
        <w:trPr>
          <w:jc w:val="center"/>
        </w:trPr>
        <w:tc>
          <w:tcPr>
            <w:tcW w:w="1496" w:type="dxa"/>
          </w:tcPr>
          <w:p w:rsidR="00350F71" w:rsidRPr="00ED4A7E" w:rsidRDefault="00377697" w:rsidP="00377697">
            <w:pPr>
              <w:rPr>
                <w:rFonts w:ascii="Times New Roman" w:hAnsi="Times New Roman" w:cs="Times New Roman"/>
                <w:b/>
                <w:sz w:val="24"/>
                <w:szCs w:val="24"/>
              </w:rPr>
            </w:pPr>
            <w:r>
              <w:rPr>
                <w:rFonts w:ascii="Times New Roman" w:hAnsi="Times New Roman" w:cs="Times New Roman"/>
                <w:b/>
                <w:sz w:val="24"/>
                <w:szCs w:val="24"/>
                <w:lang w:val="ru-RU"/>
              </w:rPr>
              <w:t xml:space="preserve">Расходы </w:t>
            </w:r>
          </w:p>
        </w:tc>
        <w:tc>
          <w:tcPr>
            <w:tcW w:w="1926" w:type="dxa"/>
          </w:tcPr>
          <w:p w:rsidR="00350F71" w:rsidRPr="00ED4A7E" w:rsidRDefault="00350F71" w:rsidP="00841699">
            <w:pPr>
              <w:jc w:val="center"/>
              <w:rPr>
                <w:rFonts w:ascii="Times New Roman" w:hAnsi="Times New Roman" w:cs="Times New Roman"/>
                <w:sz w:val="24"/>
                <w:szCs w:val="24"/>
              </w:rPr>
            </w:pPr>
            <w:r>
              <w:rPr>
                <w:rFonts w:ascii="Times New Roman" w:hAnsi="Times New Roman" w:cs="Times New Roman"/>
                <w:sz w:val="24"/>
                <w:szCs w:val="24"/>
              </w:rPr>
              <w:t>36994,8</w:t>
            </w:r>
          </w:p>
        </w:tc>
        <w:tc>
          <w:tcPr>
            <w:tcW w:w="1391" w:type="dxa"/>
          </w:tcPr>
          <w:p w:rsidR="00350F71" w:rsidRPr="00ED4A7E" w:rsidRDefault="00350F71" w:rsidP="00841699">
            <w:pPr>
              <w:jc w:val="center"/>
              <w:rPr>
                <w:rFonts w:ascii="Times New Roman" w:hAnsi="Times New Roman" w:cs="Times New Roman"/>
                <w:sz w:val="24"/>
                <w:szCs w:val="24"/>
              </w:rPr>
            </w:pPr>
            <w:r>
              <w:rPr>
                <w:rFonts w:ascii="Times New Roman" w:hAnsi="Times New Roman" w:cs="Times New Roman"/>
                <w:sz w:val="24"/>
                <w:szCs w:val="24"/>
              </w:rPr>
              <w:t>37380,6</w:t>
            </w:r>
          </w:p>
        </w:tc>
        <w:tc>
          <w:tcPr>
            <w:tcW w:w="1464" w:type="dxa"/>
          </w:tcPr>
          <w:p w:rsidR="00350F71" w:rsidRPr="00ED4A7E" w:rsidRDefault="00350F71" w:rsidP="00841699">
            <w:pPr>
              <w:jc w:val="center"/>
              <w:rPr>
                <w:rFonts w:ascii="Times New Roman" w:hAnsi="Times New Roman" w:cs="Times New Roman"/>
                <w:sz w:val="24"/>
                <w:szCs w:val="24"/>
              </w:rPr>
            </w:pPr>
            <w:r>
              <w:rPr>
                <w:rFonts w:ascii="Times New Roman" w:hAnsi="Times New Roman" w:cs="Times New Roman"/>
                <w:sz w:val="24"/>
                <w:szCs w:val="24"/>
              </w:rPr>
              <w:t>37796,9</w:t>
            </w:r>
          </w:p>
        </w:tc>
        <w:tc>
          <w:tcPr>
            <w:tcW w:w="1702" w:type="dxa"/>
          </w:tcPr>
          <w:p w:rsidR="00350F71" w:rsidRPr="00ED4A7E" w:rsidRDefault="00350F71" w:rsidP="00CB15E1">
            <w:pPr>
              <w:jc w:val="center"/>
              <w:rPr>
                <w:rFonts w:ascii="Times New Roman" w:hAnsi="Times New Roman" w:cs="Times New Roman"/>
                <w:sz w:val="24"/>
                <w:szCs w:val="24"/>
              </w:rPr>
            </w:pPr>
            <w:r>
              <w:rPr>
                <w:rFonts w:ascii="Times New Roman" w:hAnsi="Times New Roman" w:cs="Times New Roman"/>
                <w:sz w:val="24"/>
                <w:szCs w:val="24"/>
              </w:rPr>
              <w:t>37802,</w:t>
            </w:r>
            <w:r w:rsidR="00CB15E1">
              <w:rPr>
                <w:rFonts w:ascii="Times New Roman" w:hAnsi="Times New Roman" w:cs="Times New Roman"/>
                <w:sz w:val="24"/>
                <w:szCs w:val="24"/>
              </w:rPr>
              <w:t>5</w:t>
            </w:r>
          </w:p>
        </w:tc>
        <w:tc>
          <w:tcPr>
            <w:tcW w:w="1650" w:type="dxa"/>
          </w:tcPr>
          <w:p w:rsidR="00350F71" w:rsidRPr="00ED4A7E" w:rsidRDefault="00350F71" w:rsidP="00CB15E1">
            <w:pPr>
              <w:ind w:right="155"/>
              <w:jc w:val="center"/>
              <w:rPr>
                <w:rFonts w:ascii="Times New Roman" w:hAnsi="Times New Roman" w:cs="Times New Roman"/>
                <w:sz w:val="24"/>
                <w:szCs w:val="24"/>
              </w:rPr>
            </w:pPr>
            <w:r>
              <w:rPr>
                <w:rFonts w:ascii="Times New Roman" w:hAnsi="Times New Roman" w:cs="Times New Roman"/>
                <w:sz w:val="24"/>
                <w:szCs w:val="24"/>
              </w:rPr>
              <w:t>37802,</w:t>
            </w:r>
            <w:r w:rsidR="00CB15E1">
              <w:rPr>
                <w:rFonts w:ascii="Times New Roman" w:hAnsi="Times New Roman" w:cs="Times New Roman"/>
                <w:sz w:val="24"/>
                <w:szCs w:val="24"/>
              </w:rPr>
              <w:t>5</w:t>
            </w:r>
          </w:p>
        </w:tc>
      </w:tr>
      <w:tr w:rsidR="00377697" w:rsidRPr="00ED4A7E" w:rsidTr="00377697">
        <w:trPr>
          <w:jc w:val="center"/>
        </w:trPr>
        <w:tc>
          <w:tcPr>
            <w:tcW w:w="1496" w:type="dxa"/>
          </w:tcPr>
          <w:p w:rsidR="00350F71" w:rsidRPr="00ED4A7E" w:rsidRDefault="00377697" w:rsidP="00377697">
            <w:pPr>
              <w:rPr>
                <w:rFonts w:ascii="Times New Roman" w:hAnsi="Times New Roman" w:cs="Times New Roman"/>
                <w:b/>
                <w:sz w:val="24"/>
                <w:szCs w:val="24"/>
              </w:rPr>
            </w:pPr>
            <w:r>
              <w:rPr>
                <w:rFonts w:ascii="Times New Roman" w:hAnsi="Times New Roman" w:cs="Times New Roman"/>
                <w:b/>
                <w:sz w:val="24"/>
                <w:szCs w:val="24"/>
                <w:lang w:val="ru-RU"/>
              </w:rPr>
              <w:t xml:space="preserve">Дефицит </w:t>
            </w:r>
          </w:p>
        </w:tc>
        <w:tc>
          <w:tcPr>
            <w:tcW w:w="1926" w:type="dxa"/>
          </w:tcPr>
          <w:p w:rsidR="00350F71" w:rsidRPr="00ED4A7E" w:rsidRDefault="00350F71" w:rsidP="00841699">
            <w:pPr>
              <w:jc w:val="center"/>
              <w:rPr>
                <w:rFonts w:ascii="Times New Roman" w:hAnsi="Times New Roman" w:cs="Times New Roman"/>
                <w:sz w:val="24"/>
                <w:szCs w:val="24"/>
              </w:rPr>
            </w:pPr>
            <w:r>
              <w:rPr>
                <w:rFonts w:ascii="Times New Roman" w:hAnsi="Times New Roman" w:cs="Times New Roman"/>
                <w:sz w:val="24"/>
                <w:szCs w:val="24"/>
              </w:rPr>
              <w:t>-4155,6</w:t>
            </w:r>
          </w:p>
        </w:tc>
        <w:tc>
          <w:tcPr>
            <w:tcW w:w="1391" w:type="dxa"/>
          </w:tcPr>
          <w:p w:rsidR="00350F71" w:rsidRPr="00ED4A7E" w:rsidRDefault="00350F71" w:rsidP="00841699">
            <w:pPr>
              <w:jc w:val="center"/>
              <w:rPr>
                <w:rFonts w:ascii="Times New Roman" w:hAnsi="Times New Roman" w:cs="Times New Roman"/>
                <w:sz w:val="24"/>
                <w:szCs w:val="24"/>
              </w:rPr>
            </w:pPr>
            <w:r>
              <w:rPr>
                <w:rFonts w:ascii="Times New Roman" w:hAnsi="Times New Roman" w:cs="Times New Roman"/>
                <w:sz w:val="24"/>
                <w:szCs w:val="24"/>
              </w:rPr>
              <w:t>-4155,6</w:t>
            </w:r>
          </w:p>
        </w:tc>
        <w:tc>
          <w:tcPr>
            <w:tcW w:w="1464" w:type="dxa"/>
          </w:tcPr>
          <w:p w:rsidR="00350F71" w:rsidRPr="00ED4A7E" w:rsidRDefault="00350F71" w:rsidP="00841699">
            <w:pPr>
              <w:jc w:val="center"/>
              <w:rPr>
                <w:rFonts w:ascii="Times New Roman" w:hAnsi="Times New Roman" w:cs="Times New Roman"/>
                <w:sz w:val="24"/>
                <w:szCs w:val="24"/>
              </w:rPr>
            </w:pPr>
            <w:r>
              <w:rPr>
                <w:rFonts w:ascii="Times New Roman" w:hAnsi="Times New Roman" w:cs="Times New Roman"/>
                <w:sz w:val="24"/>
                <w:szCs w:val="24"/>
              </w:rPr>
              <w:t>-4030,2</w:t>
            </w:r>
          </w:p>
        </w:tc>
        <w:tc>
          <w:tcPr>
            <w:tcW w:w="1702" w:type="dxa"/>
          </w:tcPr>
          <w:p w:rsidR="00350F71" w:rsidRPr="00ED4A7E" w:rsidRDefault="00350F71" w:rsidP="00841699">
            <w:pPr>
              <w:jc w:val="center"/>
              <w:rPr>
                <w:rFonts w:ascii="Times New Roman" w:hAnsi="Times New Roman" w:cs="Times New Roman"/>
                <w:sz w:val="24"/>
                <w:szCs w:val="24"/>
              </w:rPr>
            </w:pPr>
            <w:r>
              <w:rPr>
                <w:rFonts w:ascii="Times New Roman" w:hAnsi="Times New Roman" w:cs="Times New Roman"/>
                <w:sz w:val="24"/>
                <w:szCs w:val="24"/>
              </w:rPr>
              <w:t>-4024,2</w:t>
            </w:r>
          </w:p>
        </w:tc>
        <w:tc>
          <w:tcPr>
            <w:tcW w:w="1650" w:type="dxa"/>
          </w:tcPr>
          <w:p w:rsidR="00350F71" w:rsidRPr="00ED4A7E" w:rsidRDefault="00350F71" w:rsidP="00841699">
            <w:pPr>
              <w:ind w:right="155"/>
              <w:jc w:val="center"/>
              <w:rPr>
                <w:rFonts w:ascii="Times New Roman" w:hAnsi="Times New Roman" w:cs="Times New Roman"/>
                <w:sz w:val="24"/>
                <w:szCs w:val="24"/>
              </w:rPr>
            </w:pPr>
            <w:r>
              <w:rPr>
                <w:rFonts w:ascii="Times New Roman" w:hAnsi="Times New Roman" w:cs="Times New Roman"/>
                <w:sz w:val="24"/>
                <w:szCs w:val="24"/>
              </w:rPr>
              <w:t>-4024,2</w:t>
            </w:r>
          </w:p>
        </w:tc>
      </w:tr>
    </w:tbl>
    <w:p w:rsidR="00377697" w:rsidRPr="00377697" w:rsidRDefault="00377697" w:rsidP="00377697">
      <w:pPr>
        <w:shd w:val="clear" w:color="auto" w:fill="FFFFFF"/>
        <w:spacing w:before="120" w:after="120" w:line="240" w:lineRule="auto"/>
        <w:jc w:val="both"/>
        <w:rPr>
          <w:rFonts w:ascii="Times New Roman" w:eastAsia="Times New Roman" w:hAnsi="Times New Roman" w:cs="Times New Roman"/>
          <w:i/>
          <w:iCs/>
          <w:color w:val="000000"/>
          <w:spacing w:val="-2"/>
          <w:sz w:val="20"/>
          <w:szCs w:val="20"/>
          <w:lang w:val="ru-RU" w:eastAsia="ru-RU"/>
        </w:rPr>
      </w:pPr>
      <w:r w:rsidRPr="00377697">
        <w:rPr>
          <w:rFonts w:ascii="Times New Roman" w:eastAsia="Times New Roman" w:hAnsi="Times New Roman" w:cs="Times New Roman"/>
          <w:b/>
          <w:i/>
          <w:iCs/>
          <w:color w:val="000000"/>
          <w:spacing w:val="-2"/>
          <w:sz w:val="20"/>
          <w:szCs w:val="20"/>
          <w:lang w:val="ru-RU" w:eastAsia="ru-RU"/>
        </w:rPr>
        <w:t>Источник.</w:t>
      </w:r>
      <w:r w:rsidRPr="00377697">
        <w:rPr>
          <w:rFonts w:ascii="Times New Roman" w:eastAsia="Times New Roman" w:hAnsi="Times New Roman" w:cs="Times New Roman"/>
          <w:i/>
          <w:iCs/>
          <w:color w:val="000000"/>
          <w:spacing w:val="-2"/>
          <w:sz w:val="20"/>
          <w:szCs w:val="20"/>
          <w:lang w:eastAsia="ru-RU"/>
        </w:rPr>
        <w:t xml:space="preserve"> </w:t>
      </w:r>
      <w:r w:rsidRPr="00377697">
        <w:rPr>
          <w:rFonts w:ascii="Times New Roman" w:eastAsia="Times New Roman" w:hAnsi="Times New Roman" w:cs="Times New Roman"/>
          <w:i/>
          <w:iCs/>
          <w:color w:val="000000"/>
          <w:spacing w:val="-2"/>
          <w:sz w:val="20"/>
          <w:szCs w:val="20"/>
          <w:lang w:val="ru-RU" w:eastAsia="ru-RU"/>
        </w:rPr>
        <w:t xml:space="preserve">Данные обобщены </w:t>
      </w:r>
      <w:r w:rsidRPr="00377697">
        <w:rPr>
          <w:rFonts w:ascii="Times New Roman" w:eastAsia="Calibri" w:hAnsi="Times New Roman" w:cs="Times New Roman"/>
          <w:i/>
          <w:iCs/>
          <w:color w:val="000000"/>
          <w:spacing w:val="-2"/>
          <w:sz w:val="20"/>
          <w:szCs w:val="20"/>
          <w:lang w:val="ru-RU" w:eastAsia="ru-RU"/>
        </w:rPr>
        <w:t xml:space="preserve">аудиторской группой из Отчета об </w:t>
      </w:r>
      <w:r w:rsidRPr="00377697">
        <w:rPr>
          <w:rFonts w:ascii="Times New Roman" w:eastAsia="Times New Roman" w:hAnsi="Times New Roman" w:cs="Times New Roman"/>
          <w:i/>
          <w:iCs/>
          <w:color w:val="000000"/>
          <w:spacing w:val="-2"/>
          <w:sz w:val="20"/>
          <w:szCs w:val="20"/>
          <w:lang w:val="ru-RU" w:eastAsia="ru-RU"/>
        </w:rPr>
        <w:t>исполнени</w:t>
      </w:r>
      <w:r w:rsidRPr="00377697">
        <w:rPr>
          <w:rFonts w:ascii="Times New Roman" w:eastAsia="Calibri" w:hAnsi="Times New Roman" w:cs="Times New Roman"/>
          <w:i/>
          <w:iCs/>
          <w:color w:val="000000"/>
          <w:spacing w:val="-2"/>
          <w:sz w:val="20"/>
          <w:szCs w:val="20"/>
          <w:lang w:val="ru-RU" w:eastAsia="ru-RU"/>
        </w:rPr>
        <w:t xml:space="preserve">и государственного </w:t>
      </w:r>
      <w:r w:rsidRPr="00377697">
        <w:rPr>
          <w:rFonts w:ascii="Times New Roman" w:eastAsia="Times New Roman" w:hAnsi="Times New Roman" w:cs="Times New Roman"/>
          <w:i/>
          <w:iCs/>
          <w:color w:val="000000"/>
          <w:spacing w:val="-2"/>
          <w:sz w:val="20"/>
          <w:szCs w:val="20"/>
          <w:lang w:val="ru-RU" w:eastAsia="ru-RU"/>
        </w:rPr>
        <w:t>бюджет</w:t>
      </w:r>
      <w:r w:rsidRPr="00377697">
        <w:rPr>
          <w:rFonts w:ascii="Times New Roman" w:eastAsia="Calibri" w:hAnsi="Times New Roman" w:cs="Times New Roman"/>
          <w:i/>
          <w:iCs/>
          <w:color w:val="000000"/>
          <w:spacing w:val="-2"/>
          <w:sz w:val="20"/>
          <w:szCs w:val="20"/>
          <w:lang w:val="ru-RU" w:eastAsia="ru-RU"/>
        </w:rPr>
        <w:t xml:space="preserve">а согласно экономической классификации </w:t>
      </w:r>
      <w:r w:rsidRPr="00377697">
        <w:rPr>
          <w:rFonts w:ascii="Times New Roman" w:eastAsia="Times New Roman" w:hAnsi="Times New Roman" w:cs="Times New Roman"/>
          <w:bCs/>
          <w:i/>
          <w:iCs/>
          <w:color w:val="000000"/>
          <w:spacing w:val="-2"/>
          <w:sz w:val="20"/>
          <w:szCs w:val="20"/>
          <w:lang w:val="ru-RU" w:eastAsia="ru-RU"/>
        </w:rPr>
        <w:t xml:space="preserve">по состоянию на </w:t>
      </w:r>
      <w:r w:rsidRPr="00377697">
        <w:rPr>
          <w:rFonts w:ascii="Times New Roman" w:hAnsi="Times New Roman" w:cs="Times New Roman"/>
          <w:i/>
          <w:sz w:val="20"/>
          <w:szCs w:val="20"/>
        </w:rPr>
        <w:t xml:space="preserve">31.12.2017, </w:t>
      </w:r>
      <w:r w:rsidRPr="00377697">
        <w:rPr>
          <w:rFonts w:ascii="Times New Roman" w:hAnsi="Times New Roman" w:cs="Times New Roman"/>
          <w:i/>
          <w:sz w:val="20"/>
          <w:szCs w:val="20"/>
          <w:lang w:val="ru-RU"/>
        </w:rPr>
        <w:t xml:space="preserve">Форма </w:t>
      </w:r>
      <w:r w:rsidRPr="00377697">
        <w:rPr>
          <w:rFonts w:ascii="Times New Roman" w:hAnsi="Times New Roman" w:cs="Times New Roman"/>
          <w:i/>
          <w:sz w:val="20"/>
          <w:szCs w:val="20"/>
        </w:rPr>
        <w:t>FE-009.</w:t>
      </w:r>
    </w:p>
    <w:p w:rsidR="00377697" w:rsidRPr="00747A0F" w:rsidRDefault="00377697" w:rsidP="00747A0F">
      <w:pPr>
        <w:pStyle w:val="a5"/>
        <w:spacing w:after="0" w:line="276" w:lineRule="auto"/>
        <w:ind w:left="0" w:firstLine="720"/>
        <w:contextualSpacing w:val="0"/>
        <w:jc w:val="both"/>
        <w:rPr>
          <w:rFonts w:ascii="Times New Roman" w:hAnsi="Times New Roman"/>
          <w:sz w:val="28"/>
          <w:szCs w:val="28"/>
          <w:lang w:val="ru-RU"/>
        </w:rPr>
      </w:pPr>
      <w:r>
        <w:rPr>
          <w:rFonts w:ascii="Times New Roman" w:hAnsi="Times New Roman"/>
          <w:sz w:val="28"/>
          <w:szCs w:val="28"/>
          <w:lang w:val="ru-RU"/>
        </w:rPr>
        <w:t xml:space="preserve">На основании проведенного анализа аудит </w:t>
      </w:r>
      <w:r>
        <w:rPr>
          <w:rFonts w:ascii="Times New Roman" w:hAnsi="Times New Roman" w:cs="Times New Roman"/>
          <w:bCs/>
          <w:sz w:val="28"/>
          <w:szCs w:val="28"/>
          <w:lang w:val="ru-RU" w:eastAsia="ro-RO"/>
        </w:rPr>
        <w:t xml:space="preserve">отмечает, что МФ </w:t>
      </w:r>
      <w:r w:rsidR="008E7343">
        <w:rPr>
          <w:rFonts w:ascii="Times New Roman" w:hAnsi="Times New Roman" w:cs="Times New Roman"/>
          <w:bCs/>
          <w:sz w:val="28"/>
          <w:szCs w:val="28"/>
          <w:lang w:val="ru-RU" w:eastAsia="ro-RO"/>
        </w:rPr>
        <w:t xml:space="preserve">отчитался об уточненном дефиците </w:t>
      </w:r>
      <w:r w:rsidR="008E7343" w:rsidRPr="008E7343">
        <w:rPr>
          <w:rFonts w:ascii="Times New Roman" w:hAnsi="Times New Roman" w:cs="Times New Roman"/>
          <w:bCs/>
          <w:sz w:val="28"/>
          <w:szCs w:val="28"/>
          <w:lang w:val="ru-RU" w:eastAsia="ro-RO"/>
        </w:rPr>
        <w:t>государственн</w:t>
      </w:r>
      <w:r w:rsidR="008E7343">
        <w:rPr>
          <w:rFonts w:ascii="Times New Roman" w:hAnsi="Times New Roman" w:cs="Times New Roman"/>
          <w:bCs/>
          <w:sz w:val="28"/>
          <w:szCs w:val="28"/>
          <w:lang w:val="ru-RU" w:eastAsia="ro-RO"/>
        </w:rPr>
        <w:t xml:space="preserve">ого </w:t>
      </w:r>
      <w:r w:rsidR="008E7343" w:rsidRPr="008E7343">
        <w:rPr>
          <w:rFonts w:ascii="Times New Roman" w:eastAsia="Times New Roman" w:hAnsi="Times New Roman" w:cs="Times New Roman"/>
          <w:bCs/>
          <w:sz w:val="28"/>
          <w:szCs w:val="28"/>
          <w:lang w:val="ru-RU" w:eastAsia="ro-RO"/>
        </w:rPr>
        <w:t>бюджет</w:t>
      </w:r>
      <w:r w:rsidR="008E7343">
        <w:rPr>
          <w:rFonts w:ascii="Times New Roman" w:hAnsi="Times New Roman" w:cs="Times New Roman"/>
          <w:bCs/>
          <w:sz w:val="28"/>
          <w:szCs w:val="28"/>
          <w:lang w:val="ru-RU" w:eastAsia="ro-RO"/>
        </w:rPr>
        <w:t xml:space="preserve">а в размере </w:t>
      </w:r>
      <w:r w:rsidR="008E7343">
        <w:rPr>
          <w:rFonts w:ascii="Times New Roman" w:hAnsi="Times New Roman"/>
          <w:sz w:val="28"/>
          <w:szCs w:val="28"/>
        </w:rPr>
        <w:t>4024,2</w:t>
      </w:r>
      <w:r w:rsidR="008E7343">
        <w:rPr>
          <w:rFonts w:ascii="Times New Roman" w:hAnsi="Times New Roman"/>
          <w:sz w:val="28"/>
          <w:szCs w:val="28"/>
          <w:lang w:val="ru-RU"/>
        </w:rPr>
        <w:t xml:space="preserve"> </w:t>
      </w:r>
      <w:r w:rsidR="008E7343" w:rsidRPr="008E7343">
        <w:rPr>
          <w:rFonts w:ascii="Times New Roman" w:eastAsia="Times New Roman" w:hAnsi="Times New Roman"/>
          <w:sz w:val="28"/>
          <w:szCs w:val="28"/>
          <w:lang w:val="ru-RU"/>
        </w:rPr>
        <w:t>млн. леев</w:t>
      </w:r>
      <w:r w:rsidR="008E7343">
        <w:rPr>
          <w:rFonts w:ascii="Times New Roman" w:hAnsi="Times New Roman"/>
          <w:sz w:val="28"/>
          <w:szCs w:val="28"/>
          <w:lang w:val="ru-RU"/>
        </w:rPr>
        <w:t xml:space="preserve"> или на 5,9 </w:t>
      </w:r>
      <w:r w:rsidR="008E7343" w:rsidRPr="008E7343">
        <w:rPr>
          <w:rFonts w:ascii="Times New Roman" w:eastAsia="Times New Roman" w:hAnsi="Times New Roman"/>
          <w:sz w:val="28"/>
          <w:szCs w:val="28"/>
          <w:lang w:val="ru-RU"/>
        </w:rPr>
        <w:t>млн. леев</w:t>
      </w:r>
      <w:r w:rsidR="008E7343">
        <w:rPr>
          <w:rFonts w:ascii="Times New Roman" w:hAnsi="Times New Roman"/>
          <w:sz w:val="28"/>
          <w:szCs w:val="28"/>
          <w:lang w:val="ru-RU"/>
        </w:rPr>
        <w:t xml:space="preserve"> меньше в условиях дополнительного поступления в этом же размере средств</w:t>
      </w:r>
      <w:r w:rsidR="00DF75A7">
        <w:rPr>
          <w:rFonts w:ascii="Times New Roman" w:hAnsi="Times New Roman"/>
          <w:sz w:val="28"/>
          <w:szCs w:val="28"/>
          <w:lang w:val="ru-RU"/>
        </w:rPr>
        <w:t>, поступивших</w:t>
      </w:r>
      <w:r w:rsidR="008E7343">
        <w:rPr>
          <w:rFonts w:ascii="Times New Roman" w:hAnsi="Times New Roman"/>
          <w:sz w:val="28"/>
          <w:szCs w:val="28"/>
          <w:lang w:val="ru-RU"/>
        </w:rPr>
        <w:t xml:space="preserve"> и</w:t>
      </w:r>
      <w:r w:rsidR="00DF75A7">
        <w:rPr>
          <w:rFonts w:ascii="Times New Roman" w:hAnsi="Times New Roman"/>
          <w:sz w:val="28"/>
          <w:szCs w:val="28"/>
          <w:lang w:val="ru-RU"/>
        </w:rPr>
        <w:t>з</w:t>
      </w:r>
      <w:r w:rsidR="008E7343">
        <w:rPr>
          <w:rFonts w:ascii="Times New Roman" w:hAnsi="Times New Roman"/>
          <w:sz w:val="28"/>
          <w:szCs w:val="28"/>
          <w:lang w:val="ru-RU"/>
        </w:rPr>
        <w:t xml:space="preserve"> внешних источников в</w:t>
      </w:r>
      <w:r w:rsidR="00DF75A7">
        <w:rPr>
          <w:rFonts w:ascii="Times New Roman" w:hAnsi="Times New Roman"/>
          <w:sz w:val="28"/>
          <w:szCs w:val="28"/>
          <w:lang w:val="ru-RU"/>
        </w:rPr>
        <w:t xml:space="preserve"> п</w:t>
      </w:r>
      <w:r w:rsidR="008E7343">
        <w:rPr>
          <w:rFonts w:ascii="Times New Roman" w:hAnsi="Times New Roman"/>
          <w:sz w:val="28"/>
          <w:szCs w:val="28"/>
          <w:lang w:val="ru-RU"/>
        </w:rPr>
        <w:t>о</w:t>
      </w:r>
      <w:r w:rsidR="00DF75A7">
        <w:rPr>
          <w:rFonts w:ascii="Times New Roman" w:hAnsi="Times New Roman"/>
          <w:sz w:val="28"/>
          <w:szCs w:val="28"/>
          <w:lang w:val="ru-RU"/>
        </w:rPr>
        <w:t>льзование</w:t>
      </w:r>
      <w:r w:rsidR="008E7343">
        <w:rPr>
          <w:rFonts w:ascii="Times New Roman" w:hAnsi="Times New Roman"/>
          <w:sz w:val="28"/>
          <w:szCs w:val="28"/>
          <w:lang w:val="ru-RU"/>
        </w:rPr>
        <w:t xml:space="preserve"> МВД и ТС. Так, согласно мотивации МФ, разница 5,9 </w:t>
      </w:r>
      <w:r w:rsidR="008E7343" w:rsidRPr="008E7343">
        <w:rPr>
          <w:rFonts w:ascii="Times New Roman" w:eastAsia="Times New Roman" w:hAnsi="Times New Roman"/>
          <w:sz w:val="28"/>
          <w:szCs w:val="28"/>
          <w:lang w:val="ru-RU"/>
        </w:rPr>
        <w:t>млн. леев</w:t>
      </w:r>
      <w:r w:rsidR="008E7343">
        <w:rPr>
          <w:rFonts w:ascii="Times New Roman" w:hAnsi="Times New Roman"/>
          <w:sz w:val="28"/>
          <w:szCs w:val="28"/>
          <w:lang w:val="ru-RU"/>
        </w:rPr>
        <w:t xml:space="preserve"> была обусловлена изменением МФ</w:t>
      </w:r>
      <w:r w:rsidR="008E7343" w:rsidRPr="00454946">
        <w:rPr>
          <w:rStyle w:val="a9"/>
          <w:rFonts w:ascii="Times New Roman" w:hAnsi="Times New Roman"/>
          <w:sz w:val="28"/>
          <w:szCs w:val="28"/>
        </w:rPr>
        <w:footnoteReference w:id="21"/>
      </w:r>
      <w:r w:rsidR="008E7343" w:rsidRPr="00454946">
        <w:rPr>
          <w:rFonts w:ascii="Times New Roman" w:hAnsi="Times New Roman"/>
          <w:sz w:val="28"/>
          <w:szCs w:val="28"/>
        </w:rPr>
        <w:t>,</w:t>
      </w:r>
      <w:r w:rsidR="008E7343">
        <w:rPr>
          <w:rFonts w:ascii="Times New Roman" w:hAnsi="Times New Roman"/>
          <w:sz w:val="28"/>
          <w:szCs w:val="28"/>
          <w:lang w:val="ru-RU"/>
        </w:rPr>
        <w:t xml:space="preserve"> по запросу Генерального инспектората чрезвычайных ситуаций МВД </w:t>
      </w:r>
      <w:r w:rsidR="008E7343">
        <w:rPr>
          <w:rFonts w:ascii="Times New Roman" w:hAnsi="Times New Roman"/>
          <w:sz w:val="28"/>
          <w:szCs w:val="28"/>
        </w:rPr>
        <w:t>(</w:t>
      </w:r>
      <w:r w:rsidR="008E7343">
        <w:rPr>
          <w:rFonts w:ascii="Times New Roman" w:hAnsi="Times New Roman"/>
          <w:sz w:val="28"/>
          <w:szCs w:val="28"/>
          <w:lang w:val="ru-RU"/>
        </w:rPr>
        <w:t>№</w:t>
      </w:r>
      <w:r w:rsidR="008E7343" w:rsidRPr="00454946">
        <w:rPr>
          <w:rFonts w:ascii="Times New Roman" w:hAnsi="Times New Roman"/>
          <w:sz w:val="28"/>
          <w:szCs w:val="28"/>
        </w:rPr>
        <w:t xml:space="preserve">19/8-2430 </w:t>
      </w:r>
      <w:r w:rsidR="008E7343">
        <w:rPr>
          <w:rFonts w:ascii="Times New Roman" w:hAnsi="Times New Roman"/>
          <w:sz w:val="28"/>
          <w:szCs w:val="28"/>
          <w:lang w:val="ru-RU"/>
        </w:rPr>
        <w:t xml:space="preserve">от </w:t>
      </w:r>
      <w:r w:rsidR="008E7343" w:rsidRPr="00454946">
        <w:rPr>
          <w:rFonts w:ascii="Times New Roman" w:hAnsi="Times New Roman"/>
          <w:sz w:val="28"/>
          <w:szCs w:val="28"/>
        </w:rPr>
        <w:t>08.12.2017)</w:t>
      </w:r>
      <w:r w:rsidR="008E7343">
        <w:rPr>
          <w:rFonts w:ascii="Times New Roman" w:hAnsi="Times New Roman"/>
          <w:sz w:val="28"/>
          <w:szCs w:val="28"/>
        </w:rPr>
        <w:t>,</w:t>
      </w:r>
      <w:r w:rsidR="008E7343">
        <w:rPr>
          <w:rFonts w:ascii="Times New Roman" w:hAnsi="Times New Roman"/>
          <w:sz w:val="28"/>
          <w:szCs w:val="28"/>
          <w:lang w:val="ru-RU"/>
        </w:rPr>
        <w:t xml:space="preserve"> в</w:t>
      </w:r>
      <w:r w:rsidR="008E7343" w:rsidRPr="008E7343">
        <w:rPr>
          <w:rFonts w:ascii="Times New Roman" w:eastAsia="Times New Roman" w:hAnsi="Times New Roman"/>
          <w:sz w:val="28"/>
          <w:szCs w:val="28"/>
          <w:lang w:val="ru-RU"/>
        </w:rPr>
        <w:t xml:space="preserve"> результате </w:t>
      </w:r>
      <w:r w:rsidR="008E7343">
        <w:rPr>
          <w:rFonts w:ascii="Times New Roman" w:hAnsi="Times New Roman"/>
          <w:sz w:val="28"/>
          <w:szCs w:val="28"/>
          <w:lang w:val="ru-RU"/>
        </w:rPr>
        <w:t xml:space="preserve">поступления средств в сумме </w:t>
      </w:r>
      <w:r w:rsidR="008E7343" w:rsidRPr="00454946">
        <w:rPr>
          <w:rFonts w:ascii="Times New Roman" w:hAnsi="Times New Roman"/>
          <w:sz w:val="28"/>
          <w:szCs w:val="28"/>
        </w:rPr>
        <w:t>2779,4</w:t>
      </w:r>
      <w:r w:rsidR="008E7343">
        <w:rPr>
          <w:rFonts w:ascii="Times New Roman" w:hAnsi="Times New Roman"/>
          <w:sz w:val="28"/>
          <w:szCs w:val="28"/>
          <w:lang w:val="ru-RU"/>
        </w:rPr>
        <w:t xml:space="preserve"> </w:t>
      </w:r>
      <w:r w:rsidR="008E7343" w:rsidRPr="008E7343">
        <w:rPr>
          <w:rFonts w:ascii="Times New Roman" w:eastAsia="Times New Roman" w:hAnsi="Times New Roman"/>
          <w:sz w:val="28"/>
          <w:szCs w:val="28"/>
          <w:lang w:val="ru-RU"/>
        </w:rPr>
        <w:t>млн. леев</w:t>
      </w:r>
      <w:r w:rsidR="008E7343">
        <w:rPr>
          <w:rFonts w:ascii="Times New Roman" w:hAnsi="Times New Roman"/>
          <w:sz w:val="28"/>
          <w:szCs w:val="28"/>
          <w:lang w:val="ru-RU"/>
        </w:rPr>
        <w:t xml:space="preserve">, представляющих последний транш, перечисленный донором в рамках Проекта ,,Улучшение </w:t>
      </w:r>
      <w:r w:rsidR="00747A0F">
        <w:rPr>
          <w:rFonts w:ascii="Times New Roman" w:hAnsi="Times New Roman"/>
          <w:sz w:val="28"/>
          <w:szCs w:val="28"/>
          <w:lang w:val="ru-RU"/>
        </w:rPr>
        <w:t xml:space="preserve">мобильных наземных и авиа </w:t>
      </w:r>
      <w:r w:rsidR="008E7343">
        <w:rPr>
          <w:rFonts w:ascii="Times New Roman" w:hAnsi="Times New Roman"/>
          <w:sz w:val="28"/>
          <w:szCs w:val="28"/>
          <w:lang w:val="ru-RU"/>
        </w:rPr>
        <w:t xml:space="preserve">услуг </w:t>
      </w:r>
      <w:r w:rsidR="00747A0F">
        <w:rPr>
          <w:rFonts w:ascii="Times New Roman" w:hAnsi="Times New Roman"/>
          <w:sz w:val="28"/>
          <w:szCs w:val="28"/>
          <w:lang w:val="ru-RU"/>
        </w:rPr>
        <w:t xml:space="preserve">по срочному вмешательству </w:t>
      </w:r>
      <w:r w:rsidR="00747A0F" w:rsidRPr="00454946">
        <w:rPr>
          <w:rFonts w:ascii="Times New Roman" w:hAnsi="Times New Roman"/>
          <w:sz w:val="28"/>
          <w:szCs w:val="28"/>
        </w:rPr>
        <w:t>SMURD”</w:t>
      </w:r>
      <w:r w:rsidR="00747A0F">
        <w:rPr>
          <w:rFonts w:ascii="Times New Roman" w:hAnsi="Times New Roman"/>
          <w:sz w:val="28"/>
          <w:szCs w:val="28"/>
        </w:rPr>
        <w:t>,</w:t>
      </w:r>
      <w:r w:rsidR="00747A0F">
        <w:rPr>
          <w:rFonts w:ascii="Times New Roman" w:hAnsi="Times New Roman"/>
          <w:sz w:val="28"/>
          <w:szCs w:val="28"/>
          <w:lang w:val="ru-RU"/>
        </w:rPr>
        <w:t xml:space="preserve"> а также на основании заявления ТС </w:t>
      </w:r>
      <w:r w:rsidR="00747A0F" w:rsidRPr="00454946">
        <w:rPr>
          <w:rFonts w:ascii="Times New Roman" w:hAnsi="Times New Roman"/>
          <w:sz w:val="28"/>
          <w:szCs w:val="28"/>
        </w:rPr>
        <w:t>(</w:t>
      </w:r>
      <w:r w:rsidR="00747A0F">
        <w:rPr>
          <w:rFonts w:ascii="Times New Roman" w:hAnsi="Times New Roman"/>
          <w:sz w:val="28"/>
          <w:szCs w:val="28"/>
          <w:lang w:val="ru-RU"/>
        </w:rPr>
        <w:t>№</w:t>
      </w:r>
      <w:r w:rsidR="00747A0F" w:rsidRPr="00454946">
        <w:rPr>
          <w:rFonts w:ascii="Times New Roman" w:hAnsi="Times New Roman"/>
          <w:sz w:val="28"/>
          <w:szCs w:val="28"/>
        </w:rPr>
        <w:t xml:space="preserve">28/08 </w:t>
      </w:r>
      <w:r w:rsidR="00747A0F">
        <w:rPr>
          <w:rFonts w:ascii="Times New Roman" w:hAnsi="Times New Roman"/>
          <w:sz w:val="28"/>
          <w:szCs w:val="28"/>
          <w:lang w:val="ru-RU"/>
        </w:rPr>
        <w:t xml:space="preserve">от </w:t>
      </w:r>
      <w:r w:rsidR="00747A0F" w:rsidRPr="00454946">
        <w:rPr>
          <w:rFonts w:ascii="Times New Roman" w:hAnsi="Times New Roman"/>
          <w:sz w:val="28"/>
          <w:szCs w:val="28"/>
        </w:rPr>
        <w:t>14.08.2017)</w:t>
      </w:r>
      <w:r w:rsidR="00747A0F">
        <w:rPr>
          <w:rFonts w:ascii="Times New Roman" w:hAnsi="Times New Roman"/>
          <w:sz w:val="28"/>
          <w:szCs w:val="28"/>
          <w:lang w:val="ru-RU"/>
        </w:rPr>
        <w:t xml:space="preserve"> о бесплатно </w:t>
      </w:r>
      <w:r w:rsidR="00DF75A7">
        <w:rPr>
          <w:rFonts w:ascii="Times New Roman" w:hAnsi="Times New Roman"/>
          <w:sz w:val="28"/>
          <w:szCs w:val="28"/>
          <w:lang w:val="ru-RU"/>
        </w:rPr>
        <w:t xml:space="preserve">дополнительно </w:t>
      </w:r>
      <w:r w:rsidR="00747A0F">
        <w:rPr>
          <w:rFonts w:ascii="Times New Roman" w:hAnsi="Times New Roman"/>
          <w:sz w:val="28"/>
          <w:szCs w:val="28"/>
          <w:lang w:val="ru-RU"/>
        </w:rPr>
        <w:t xml:space="preserve">поступивших средствах со стороны Европейской комиссии ,,Капитальные гранты, полученные от </w:t>
      </w:r>
      <w:r w:rsidR="00747A0F" w:rsidRPr="00747A0F">
        <w:rPr>
          <w:rFonts w:ascii="Times New Roman" w:hAnsi="Times New Roman"/>
          <w:sz w:val="28"/>
          <w:szCs w:val="28"/>
          <w:lang w:val="ru-RU"/>
        </w:rPr>
        <w:t>международн</w:t>
      </w:r>
      <w:r w:rsidR="00747A0F">
        <w:rPr>
          <w:rFonts w:ascii="Times New Roman" w:hAnsi="Times New Roman"/>
          <w:sz w:val="28"/>
          <w:szCs w:val="28"/>
          <w:lang w:val="ru-RU"/>
        </w:rPr>
        <w:t xml:space="preserve">ых организаций </w:t>
      </w:r>
      <w:r w:rsidR="00747A0F">
        <w:rPr>
          <w:rFonts w:ascii="Times New Roman" w:eastAsia="Times New Roman" w:hAnsi="Times New Roman"/>
          <w:sz w:val="28"/>
          <w:szCs w:val="28"/>
          <w:lang w:val="ru-RU" w:eastAsia="ru-RU"/>
        </w:rPr>
        <w:t xml:space="preserve">для </w:t>
      </w:r>
      <w:r w:rsidR="00747A0F">
        <w:rPr>
          <w:rFonts w:ascii="Times New Roman" w:hAnsi="Times New Roman"/>
          <w:sz w:val="28"/>
          <w:szCs w:val="28"/>
          <w:lang w:val="ru-RU"/>
        </w:rPr>
        <w:t xml:space="preserve">проектов, </w:t>
      </w:r>
      <w:r w:rsidR="00747A0F">
        <w:rPr>
          <w:rFonts w:ascii="Times New Roman" w:eastAsia="Times New Roman" w:hAnsi="Times New Roman"/>
          <w:sz w:val="28"/>
          <w:szCs w:val="28"/>
          <w:lang w:val="ru-RU" w:eastAsia="ru-RU"/>
        </w:rPr>
        <w:t>финансируемых из внешних источников</w:t>
      </w:r>
      <w:r w:rsidR="00DF75A7">
        <w:rPr>
          <w:rFonts w:ascii="Times New Roman" w:eastAsia="Times New Roman" w:hAnsi="Times New Roman"/>
          <w:sz w:val="28"/>
          <w:szCs w:val="28"/>
          <w:lang w:val="ru-RU" w:eastAsia="ru-RU"/>
        </w:rPr>
        <w:t xml:space="preserve"> для </w:t>
      </w:r>
      <w:r w:rsidR="00DF75A7" w:rsidRPr="00DF75A7">
        <w:rPr>
          <w:rFonts w:ascii="Times New Roman" w:eastAsia="Times New Roman" w:hAnsi="Times New Roman"/>
          <w:sz w:val="28"/>
          <w:szCs w:val="28"/>
          <w:lang w:val="ru-RU" w:eastAsia="ru-RU"/>
        </w:rPr>
        <w:t>государственн</w:t>
      </w:r>
      <w:r w:rsidR="00DF75A7">
        <w:rPr>
          <w:rFonts w:ascii="Times New Roman" w:eastAsia="Times New Roman" w:hAnsi="Times New Roman"/>
          <w:sz w:val="28"/>
          <w:szCs w:val="28"/>
          <w:lang w:val="ru-RU" w:eastAsia="ru-RU"/>
        </w:rPr>
        <w:t xml:space="preserve">ого </w:t>
      </w:r>
      <w:r w:rsidR="00DF75A7" w:rsidRPr="00DF75A7">
        <w:rPr>
          <w:rFonts w:ascii="Times New Roman" w:eastAsia="Times New Roman" w:hAnsi="Times New Roman"/>
          <w:sz w:val="28"/>
          <w:szCs w:val="28"/>
          <w:lang w:val="ru-RU" w:eastAsia="ru-RU"/>
        </w:rPr>
        <w:t>бюджет</w:t>
      </w:r>
      <w:r w:rsidR="00DF75A7">
        <w:rPr>
          <w:rFonts w:ascii="Times New Roman" w:eastAsia="Times New Roman" w:hAnsi="Times New Roman"/>
          <w:sz w:val="28"/>
          <w:szCs w:val="28"/>
          <w:lang w:val="ru-RU" w:eastAsia="ru-RU"/>
        </w:rPr>
        <w:t>а</w:t>
      </w:r>
      <w:r w:rsidR="00747A0F" w:rsidRPr="00454946">
        <w:rPr>
          <w:rFonts w:ascii="Times New Roman" w:hAnsi="Times New Roman"/>
          <w:sz w:val="28"/>
          <w:szCs w:val="28"/>
        </w:rPr>
        <w:t>”,</w:t>
      </w:r>
      <w:r w:rsidR="00747A0F">
        <w:rPr>
          <w:rFonts w:ascii="Times New Roman" w:hAnsi="Times New Roman"/>
          <w:sz w:val="28"/>
          <w:szCs w:val="28"/>
          <w:lang w:val="ru-RU"/>
        </w:rPr>
        <w:t xml:space="preserve"> для </w:t>
      </w:r>
      <w:r w:rsidR="00747A0F">
        <w:rPr>
          <w:rFonts w:ascii="Times New Roman" w:eastAsia="Times New Roman" w:hAnsi="Times New Roman"/>
          <w:sz w:val="28"/>
          <w:szCs w:val="28"/>
          <w:lang w:val="ru-RU" w:eastAsia="ru-RU"/>
        </w:rPr>
        <w:t xml:space="preserve">внедрения Проекта </w:t>
      </w:r>
      <w:r w:rsidR="00747A0F" w:rsidRPr="00454946">
        <w:rPr>
          <w:rFonts w:ascii="Times New Roman" w:hAnsi="Times New Roman"/>
          <w:sz w:val="28"/>
          <w:szCs w:val="28"/>
        </w:rPr>
        <w:t>„IMPEFO”</w:t>
      </w:r>
      <w:r w:rsidR="00747A0F">
        <w:rPr>
          <w:rFonts w:ascii="Times New Roman" w:hAnsi="Times New Roman"/>
          <w:sz w:val="28"/>
          <w:szCs w:val="28"/>
          <w:lang w:val="ru-RU"/>
        </w:rPr>
        <w:t xml:space="preserve"> (Лаборатории Таможенной службы) в сумме </w:t>
      </w:r>
      <w:r w:rsidR="00747A0F" w:rsidRPr="00454946">
        <w:rPr>
          <w:rFonts w:ascii="Times New Roman" w:hAnsi="Times New Roman"/>
          <w:sz w:val="28"/>
          <w:szCs w:val="28"/>
        </w:rPr>
        <w:t>3189,6</w:t>
      </w:r>
      <w:r w:rsidR="00747A0F">
        <w:rPr>
          <w:rFonts w:ascii="Times New Roman" w:hAnsi="Times New Roman"/>
          <w:sz w:val="28"/>
          <w:szCs w:val="28"/>
          <w:lang w:val="ru-RU"/>
        </w:rPr>
        <w:t xml:space="preserve"> </w:t>
      </w:r>
      <w:r w:rsidR="00747A0F" w:rsidRPr="00747A0F">
        <w:rPr>
          <w:rFonts w:ascii="Times New Roman" w:eastAsia="Times New Roman" w:hAnsi="Times New Roman"/>
          <w:sz w:val="28"/>
          <w:szCs w:val="28"/>
          <w:lang w:val="ru-RU"/>
        </w:rPr>
        <w:t>млн. леев</w:t>
      </w:r>
      <w:r w:rsidR="00747A0F">
        <w:rPr>
          <w:rFonts w:ascii="Times New Roman" w:hAnsi="Times New Roman"/>
          <w:sz w:val="28"/>
          <w:szCs w:val="28"/>
          <w:lang w:val="ru-RU"/>
        </w:rPr>
        <w:t>.</w:t>
      </w:r>
    </w:p>
    <w:p w:rsidR="00B31EA3" w:rsidRPr="00B31EA3" w:rsidRDefault="00B31EA3" w:rsidP="00B31EA3">
      <w:pPr>
        <w:pStyle w:val="a5"/>
        <w:spacing w:before="240" w:after="0" w:line="276" w:lineRule="auto"/>
        <w:ind w:left="0" w:firstLine="709"/>
        <w:jc w:val="both"/>
        <w:rPr>
          <w:rFonts w:ascii="Times New Roman" w:hAnsi="Times New Roman"/>
          <w:i/>
          <w:sz w:val="28"/>
          <w:szCs w:val="28"/>
          <w:lang w:val="ru-RU"/>
        </w:rPr>
      </w:pPr>
      <w:r>
        <w:rPr>
          <w:rFonts w:ascii="Times New Roman" w:hAnsi="Times New Roman"/>
          <w:sz w:val="28"/>
          <w:szCs w:val="28"/>
          <w:lang w:val="ru-RU"/>
        </w:rPr>
        <w:lastRenderedPageBreak/>
        <w:t xml:space="preserve">Согласно </w:t>
      </w:r>
      <w:r>
        <w:rPr>
          <w:rFonts w:ascii="Times New Roman" w:hAnsi="Times New Roman"/>
          <w:sz w:val="28"/>
          <w:szCs w:val="28"/>
          <w:lang w:val="ru-RU" w:eastAsia="ru-RU"/>
        </w:rPr>
        <w:t>законодательной базе</w:t>
      </w:r>
      <w:r>
        <w:rPr>
          <w:rStyle w:val="a9"/>
          <w:rFonts w:ascii="Times New Roman" w:hAnsi="Times New Roman"/>
          <w:sz w:val="28"/>
          <w:szCs w:val="28"/>
        </w:rPr>
        <w:footnoteReference w:id="22"/>
      </w:r>
      <w:r>
        <w:rPr>
          <w:rFonts w:ascii="Times New Roman" w:hAnsi="Times New Roman"/>
          <w:sz w:val="28"/>
          <w:szCs w:val="28"/>
        </w:rPr>
        <w:t>,</w:t>
      </w:r>
      <w:r>
        <w:rPr>
          <w:rFonts w:ascii="Times New Roman" w:hAnsi="Times New Roman"/>
          <w:sz w:val="28"/>
          <w:szCs w:val="28"/>
          <w:lang w:val="ru-RU"/>
        </w:rPr>
        <w:t xml:space="preserve"> </w:t>
      </w:r>
      <w:r w:rsidRPr="00277260">
        <w:rPr>
          <w:rFonts w:ascii="Times New Roman" w:hAnsi="Times New Roman"/>
          <w:i/>
          <w:sz w:val="28"/>
          <w:szCs w:val="28"/>
        </w:rPr>
        <w:t>„</w:t>
      </w:r>
      <w:r w:rsidRPr="00B31EA3">
        <w:rPr>
          <w:rFonts w:ascii="Times New Roman" w:hAnsi="Times New Roman"/>
          <w:i/>
          <w:sz w:val="28"/>
          <w:szCs w:val="28"/>
          <w:lang w:val="ru-RU"/>
        </w:rPr>
        <w:t>и</w:t>
      </w:r>
      <w:r w:rsidRPr="00B31EA3">
        <w:rPr>
          <w:rFonts w:ascii="Times New Roman" w:eastAsia="Times New Roman" w:hAnsi="Times New Roman" w:cs="Times New Roman"/>
          <w:i/>
          <w:sz w:val="28"/>
          <w:szCs w:val="28"/>
          <w:lang w:val="ru-RU"/>
        </w:rPr>
        <w:t>сточниками финансирования бюджета являются операции с долговыми инструментами; операции по продаже и приватизации публичного имущества; операции с остатками на счетах бюджета; иные операции с финансовыми активами и обязательствами бюджета</w:t>
      </w:r>
      <w:r w:rsidRPr="00B31EA3">
        <w:rPr>
          <w:rFonts w:ascii="Times New Roman" w:hAnsi="Times New Roman"/>
          <w:i/>
          <w:sz w:val="28"/>
          <w:szCs w:val="28"/>
        </w:rPr>
        <w:t>”.</w:t>
      </w:r>
    </w:p>
    <w:p w:rsidR="00B31EA3" w:rsidRPr="00322461" w:rsidRDefault="00B31EA3" w:rsidP="00322461">
      <w:pPr>
        <w:pStyle w:val="a5"/>
        <w:spacing w:before="240" w:after="0" w:line="276"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Проверки аудита относительно </w:t>
      </w:r>
      <w:r w:rsidRPr="00B31EA3">
        <w:rPr>
          <w:rFonts w:ascii="Times New Roman" w:eastAsia="Times New Roman" w:hAnsi="Times New Roman"/>
          <w:sz w:val="28"/>
          <w:szCs w:val="28"/>
          <w:lang w:val="ru-RU" w:eastAsia="ru-RU"/>
        </w:rPr>
        <w:t>соответствия</w:t>
      </w:r>
      <w:r>
        <w:rPr>
          <w:rFonts w:ascii="Times New Roman" w:hAnsi="Times New Roman"/>
          <w:sz w:val="28"/>
          <w:szCs w:val="28"/>
          <w:lang w:val="ru-RU"/>
        </w:rPr>
        <w:t xml:space="preserve"> </w:t>
      </w:r>
      <w:r w:rsidRPr="00B31EA3">
        <w:rPr>
          <w:rFonts w:ascii="Times New Roman" w:eastAsia="Times New Roman" w:hAnsi="Times New Roman"/>
          <w:sz w:val="28"/>
          <w:szCs w:val="28"/>
          <w:lang w:val="ru-RU" w:eastAsia="ru-RU"/>
        </w:rPr>
        <w:t xml:space="preserve">финансирования </w:t>
      </w:r>
      <w:r>
        <w:rPr>
          <w:rFonts w:ascii="Times New Roman" w:hAnsi="Times New Roman"/>
          <w:sz w:val="28"/>
          <w:szCs w:val="28"/>
          <w:lang w:val="ru-RU"/>
        </w:rPr>
        <w:t xml:space="preserve">дефицита </w:t>
      </w:r>
      <w:r w:rsidRPr="00B31EA3">
        <w:rPr>
          <w:rFonts w:ascii="Times New Roman" w:hAnsi="Times New Roman"/>
          <w:sz w:val="28"/>
          <w:szCs w:val="28"/>
          <w:lang w:val="ru-RU"/>
        </w:rPr>
        <w:t>государственн</w:t>
      </w:r>
      <w:r>
        <w:rPr>
          <w:rFonts w:ascii="Times New Roman" w:hAnsi="Times New Roman"/>
          <w:sz w:val="28"/>
          <w:szCs w:val="28"/>
          <w:lang w:val="ru-RU"/>
        </w:rPr>
        <w:t xml:space="preserve">ого </w:t>
      </w:r>
      <w:r w:rsidRPr="00B31EA3">
        <w:rPr>
          <w:rFonts w:ascii="Times New Roman" w:eastAsia="Times New Roman" w:hAnsi="Times New Roman"/>
          <w:sz w:val="28"/>
          <w:szCs w:val="28"/>
          <w:lang w:val="ru-RU"/>
        </w:rPr>
        <w:t>бюджет</w:t>
      </w:r>
      <w:r>
        <w:rPr>
          <w:rFonts w:ascii="Times New Roman" w:hAnsi="Times New Roman"/>
          <w:sz w:val="28"/>
          <w:szCs w:val="28"/>
          <w:lang w:val="ru-RU"/>
        </w:rPr>
        <w:t xml:space="preserve">а в 2017 году показывают, что </w:t>
      </w:r>
      <w:r>
        <w:rPr>
          <w:rFonts w:ascii="Times New Roman" w:eastAsia="Times New Roman" w:hAnsi="Times New Roman"/>
          <w:sz w:val="28"/>
          <w:szCs w:val="28"/>
          <w:lang w:val="ru-RU"/>
        </w:rPr>
        <w:t xml:space="preserve">результатом </w:t>
      </w:r>
      <w:r w:rsidRPr="00B31EA3">
        <w:rPr>
          <w:rFonts w:ascii="Times New Roman" w:eastAsia="Times New Roman" w:hAnsi="Times New Roman"/>
          <w:sz w:val="28"/>
          <w:szCs w:val="28"/>
          <w:lang w:val="ru-RU"/>
        </w:rPr>
        <w:t>исполнени</w:t>
      </w:r>
      <w:r>
        <w:rPr>
          <w:rFonts w:ascii="Times New Roman" w:eastAsia="Times New Roman" w:hAnsi="Times New Roman"/>
          <w:sz w:val="28"/>
          <w:szCs w:val="28"/>
          <w:lang w:val="ru-RU"/>
        </w:rPr>
        <w:t xml:space="preserve">я </w:t>
      </w:r>
      <w:r w:rsidR="00C77340">
        <w:rPr>
          <w:rFonts w:ascii="Times New Roman" w:eastAsia="Times New Roman" w:hAnsi="Times New Roman"/>
          <w:sz w:val="28"/>
          <w:szCs w:val="28"/>
          <w:lang w:val="ru-RU"/>
        </w:rPr>
        <w:t xml:space="preserve">источников </w:t>
      </w:r>
      <w:r w:rsidRPr="00B31EA3">
        <w:rPr>
          <w:rFonts w:ascii="Times New Roman" w:eastAsia="Times New Roman" w:hAnsi="Times New Roman"/>
          <w:sz w:val="28"/>
          <w:szCs w:val="28"/>
          <w:lang w:val="ru-RU"/>
        </w:rPr>
        <w:t>финанс</w:t>
      </w:r>
      <w:r w:rsidR="00C77340">
        <w:rPr>
          <w:rFonts w:ascii="Times New Roman" w:eastAsia="Times New Roman" w:hAnsi="Times New Roman"/>
          <w:sz w:val="28"/>
          <w:szCs w:val="28"/>
          <w:lang w:val="ru-RU"/>
        </w:rPr>
        <w:t xml:space="preserve">ирования </w:t>
      </w:r>
      <w:r>
        <w:rPr>
          <w:rFonts w:ascii="Times New Roman" w:eastAsia="Times New Roman" w:hAnsi="Times New Roman"/>
          <w:sz w:val="28"/>
          <w:szCs w:val="28"/>
          <w:lang w:val="ru-RU"/>
        </w:rPr>
        <w:t>дефицита были:</w:t>
      </w:r>
      <w:r w:rsidRPr="00B31EA3">
        <w:rPr>
          <w:rFonts w:ascii="Times New Roman" w:hAnsi="Times New Roman"/>
          <w:i/>
          <w:sz w:val="28"/>
          <w:szCs w:val="28"/>
        </w:rPr>
        <w:t xml:space="preserve"> </w:t>
      </w:r>
      <w:r w:rsidRPr="00DF0F11">
        <w:rPr>
          <w:rFonts w:ascii="Times New Roman" w:hAnsi="Times New Roman"/>
          <w:i/>
          <w:sz w:val="28"/>
          <w:szCs w:val="28"/>
        </w:rPr>
        <w:t>i)</w:t>
      </w:r>
      <w:r>
        <w:rPr>
          <w:rFonts w:ascii="Times New Roman" w:hAnsi="Times New Roman"/>
          <w:i/>
          <w:sz w:val="28"/>
          <w:szCs w:val="28"/>
          <w:lang w:val="ru-RU"/>
        </w:rPr>
        <w:t xml:space="preserve"> </w:t>
      </w:r>
      <w:r w:rsidRPr="00B31EA3">
        <w:rPr>
          <w:rFonts w:ascii="Times New Roman" w:eastAsia="Times New Roman" w:hAnsi="Times New Roman"/>
          <w:sz w:val="28"/>
          <w:szCs w:val="28"/>
          <w:lang w:val="ru-RU"/>
        </w:rPr>
        <w:t>финансов</w:t>
      </w:r>
      <w:r>
        <w:rPr>
          <w:rFonts w:ascii="Times New Roman" w:hAnsi="Times New Roman"/>
          <w:sz w:val="28"/>
          <w:szCs w:val="28"/>
          <w:lang w:val="ru-RU"/>
        </w:rPr>
        <w:t xml:space="preserve">ые активы в сумме </w:t>
      </w:r>
      <w:r>
        <w:rPr>
          <w:rFonts w:ascii="Times New Roman" w:hAnsi="Times New Roman"/>
          <w:sz w:val="28"/>
          <w:szCs w:val="28"/>
        </w:rPr>
        <w:t>(-250,0</w:t>
      </w:r>
      <w:r>
        <w:rPr>
          <w:rFonts w:ascii="Times New Roman" w:hAnsi="Times New Roman"/>
          <w:sz w:val="28"/>
          <w:szCs w:val="28"/>
          <w:lang w:val="ru-RU"/>
        </w:rPr>
        <w:t xml:space="preserve"> </w:t>
      </w:r>
      <w:r w:rsidRPr="00B31EA3">
        <w:rPr>
          <w:rFonts w:ascii="Times New Roman" w:eastAsia="Times New Roman" w:hAnsi="Times New Roman"/>
          <w:sz w:val="28"/>
          <w:szCs w:val="28"/>
          <w:lang w:val="ru-RU"/>
        </w:rPr>
        <w:t>млн. леев</w:t>
      </w:r>
      <w:r>
        <w:rPr>
          <w:rFonts w:ascii="Times New Roman" w:hAnsi="Times New Roman"/>
          <w:sz w:val="28"/>
          <w:szCs w:val="28"/>
        </w:rPr>
        <w:t xml:space="preserve">); </w:t>
      </w:r>
      <w:r w:rsidRPr="00DF0F11">
        <w:rPr>
          <w:rFonts w:ascii="Times New Roman" w:hAnsi="Times New Roman"/>
          <w:i/>
          <w:sz w:val="28"/>
          <w:szCs w:val="28"/>
        </w:rPr>
        <w:t>ii)</w:t>
      </w:r>
      <w:r>
        <w:rPr>
          <w:rFonts w:ascii="Times New Roman" w:hAnsi="Times New Roman"/>
          <w:i/>
          <w:sz w:val="28"/>
          <w:szCs w:val="28"/>
          <w:lang w:val="ru-RU"/>
        </w:rPr>
        <w:t xml:space="preserve"> </w:t>
      </w:r>
      <w:r w:rsidR="00322461">
        <w:rPr>
          <w:rFonts w:ascii="Times New Roman" w:hAnsi="Times New Roman"/>
          <w:sz w:val="28"/>
          <w:szCs w:val="28"/>
          <w:lang w:val="ru-RU"/>
        </w:rPr>
        <w:t xml:space="preserve">долги в сумме </w:t>
      </w:r>
      <w:r w:rsidR="00322461">
        <w:rPr>
          <w:rFonts w:ascii="Times New Roman" w:hAnsi="Times New Roman"/>
          <w:sz w:val="28"/>
          <w:szCs w:val="28"/>
        </w:rPr>
        <w:t>3421,2</w:t>
      </w:r>
      <w:r w:rsidR="00322461">
        <w:rPr>
          <w:rFonts w:ascii="Times New Roman" w:hAnsi="Times New Roman"/>
          <w:sz w:val="28"/>
          <w:szCs w:val="28"/>
          <w:lang w:val="ru-RU"/>
        </w:rPr>
        <w:t xml:space="preserve"> </w:t>
      </w:r>
      <w:r w:rsidR="00322461" w:rsidRPr="00322461">
        <w:rPr>
          <w:rFonts w:ascii="Times New Roman" w:eastAsia="Times New Roman" w:hAnsi="Times New Roman"/>
          <w:sz w:val="28"/>
          <w:szCs w:val="28"/>
          <w:lang w:val="ru-RU"/>
        </w:rPr>
        <w:t>млн. леев</w:t>
      </w:r>
      <w:r w:rsidR="00322461">
        <w:rPr>
          <w:rFonts w:ascii="Times New Roman" w:hAnsi="Times New Roman"/>
          <w:sz w:val="28"/>
          <w:szCs w:val="28"/>
          <w:lang w:val="ru-RU"/>
        </w:rPr>
        <w:t xml:space="preserve">, из которых </w:t>
      </w:r>
      <w:r w:rsidR="00322461" w:rsidRPr="00322461">
        <w:rPr>
          <w:rFonts w:ascii="Times New Roman" w:eastAsia="Times New Roman" w:hAnsi="Times New Roman"/>
          <w:sz w:val="28"/>
          <w:szCs w:val="28"/>
          <w:lang w:val="ru-RU" w:eastAsia="ru-RU"/>
        </w:rPr>
        <w:t>внутренн</w:t>
      </w:r>
      <w:r w:rsidR="00322461">
        <w:rPr>
          <w:rFonts w:ascii="Times New Roman" w:hAnsi="Times New Roman"/>
          <w:sz w:val="28"/>
          <w:szCs w:val="28"/>
          <w:lang w:val="ru-RU"/>
        </w:rPr>
        <w:t xml:space="preserve">ие долги </w:t>
      </w:r>
      <w:r w:rsidR="00322461">
        <w:rPr>
          <w:rFonts w:ascii="Times New Roman" w:hAnsi="Times New Roman"/>
          <w:sz w:val="28"/>
          <w:szCs w:val="28"/>
        </w:rPr>
        <w:t>– 1118,4</w:t>
      </w:r>
      <w:r w:rsidR="00322461">
        <w:rPr>
          <w:rFonts w:ascii="Times New Roman" w:hAnsi="Times New Roman"/>
          <w:sz w:val="28"/>
          <w:szCs w:val="28"/>
          <w:lang w:val="ru-RU"/>
        </w:rPr>
        <w:t xml:space="preserve"> </w:t>
      </w:r>
      <w:r w:rsidR="00322461" w:rsidRPr="00322461">
        <w:rPr>
          <w:rFonts w:ascii="Times New Roman" w:eastAsia="Times New Roman" w:hAnsi="Times New Roman"/>
          <w:sz w:val="28"/>
          <w:szCs w:val="28"/>
          <w:lang w:val="ru-RU"/>
        </w:rPr>
        <w:t>млн. леев</w:t>
      </w:r>
      <w:r w:rsidR="00322461">
        <w:rPr>
          <w:rFonts w:ascii="Times New Roman" w:hAnsi="Times New Roman"/>
          <w:sz w:val="28"/>
          <w:szCs w:val="28"/>
          <w:lang w:val="ru-RU"/>
        </w:rPr>
        <w:t xml:space="preserve"> и внешние займы </w:t>
      </w:r>
      <w:r w:rsidR="00322461">
        <w:rPr>
          <w:rFonts w:ascii="Times New Roman" w:hAnsi="Times New Roman"/>
          <w:sz w:val="28"/>
          <w:szCs w:val="28"/>
        </w:rPr>
        <w:t>– 3625,9</w:t>
      </w:r>
      <w:r w:rsidR="00322461">
        <w:rPr>
          <w:rFonts w:ascii="Times New Roman" w:hAnsi="Times New Roman"/>
          <w:sz w:val="28"/>
          <w:szCs w:val="28"/>
          <w:lang w:val="ru-RU"/>
        </w:rPr>
        <w:t xml:space="preserve"> </w:t>
      </w:r>
      <w:r w:rsidR="00322461" w:rsidRPr="00322461">
        <w:rPr>
          <w:rFonts w:ascii="Times New Roman" w:eastAsia="Times New Roman" w:hAnsi="Times New Roman"/>
          <w:sz w:val="28"/>
          <w:szCs w:val="28"/>
          <w:lang w:val="ru-RU"/>
        </w:rPr>
        <w:t>млн. леев</w:t>
      </w:r>
      <w:r w:rsidR="00322461">
        <w:rPr>
          <w:rFonts w:ascii="Times New Roman" w:hAnsi="Times New Roman"/>
          <w:sz w:val="28"/>
          <w:szCs w:val="28"/>
          <w:lang w:val="ru-RU"/>
        </w:rPr>
        <w:t xml:space="preserve"> и </w:t>
      </w:r>
      <w:r w:rsidR="00322461" w:rsidRPr="00DF0F11">
        <w:rPr>
          <w:rFonts w:ascii="Times New Roman" w:hAnsi="Times New Roman"/>
          <w:i/>
          <w:sz w:val="28"/>
          <w:szCs w:val="28"/>
        </w:rPr>
        <w:t>iii)</w:t>
      </w:r>
      <w:r w:rsidR="00322461">
        <w:rPr>
          <w:rFonts w:ascii="Times New Roman" w:hAnsi="Times New Roman"/>
          <w:i/>
          <w:sz w:val="28"/>
          <w:szCs w:val="28"/>
          <w:lang w:val="ru-RU"/>
        </w:rPr>
        <w:t xml:space="preserve"> </w:t>
      </w:r>
      <w:r w:rsidR="00322461">
        <w:rPr>
          <w:rFonts w:ascii="Times New Roman" w:hAnsi="Times New Roman"/>
          <w:sz w:val="28"/>
          <w:szCs w:val="28"/>
          <w:lang w:val="ru-RU"/>
        </w:rPr>
        <w:t xml:space="preserve">изменение остатка денежных средств в сумме </w:t>
      </w:r>
      <w:r w:rsidR="00322461">
        <w:rPr>
          <w:rFonts w:ascii="Times New Roman" w:hAnsi="Times New Roman"/>
          <w:sz w:val="28"/>
          <w:szCs w:val="28"/>
        </w:rPr>
        <w:t>(-1639,5</w:t>
      </w:r>
      <w:r w:rsidR="00322461">
        <w:rPr>
          <w:rFonts w:ascii="Times New Roman" w:hAnsi="Times New Roman"/>
          <w:sz w:val="28"/>
          <w:szCs w:val="28"/>
          <w:lang w:val="ru-RU"/>
        </w:rPr>
        <w:t xml:space="preserve"> </w:t>
      </w:r>
      <w:r w:rsidR="00322461" w:rsidRPr="00322461">
        <w:rPr>
          <w:rFonts w:ascii="Times New Roman" w:eastAsia="Times New Roman" w:hAnsi="Times New Roman"/>
          <w:sz w:val="28"/>
          <w:szCs w:val="28"/>
          <w:lang w:val="ru-RU"/>
        </w:rPr>
        <w:t>млн. леев</w:t>
      </w:r>
      <w:r w:rsidR="00322461">
        <w:rPr>
          <w:rFonts w:ascii="Times New Roman" w:hAnsi="Times New Roman"/>
          <w:sz w:val="28"/>
          <w:szCs w:val="28"/>
        </w:rPr>
        <w:t>).</w:t>
      </w:r>
      <w:r w:rsidR="00322461">
        <w:rPr>
          <w:rFonts w:ascii="Times New Roman" w:hAnsi="Times New Roman"/>
          <w:sz w:val="28"/>
          <w:szCs w:val="28"/>
          <w:lang w:val="ru-RU"/>
        </w:rPr>
        <w:t xml:space="preserve"> </w:t>
      </w:r>
      <w:r w:rsidR="00322461" w:rsidRPr="00322461">
        <w:rPr>
          <w:rFonts w:ascii="Times New Roman" w:eastAsia="Times New Roman" w:hAnsi="Times New Roman" w:cs="Times New Roman"/>
          <w:sz w:val="28"/>
          <w:szCs w:val="28"/>
          <w:lang w:val="ru-RU" w:eastAsia="ru-RU"/>
        </w:rPr>
        <w:t>Вместе с тем</w:t>
      </w:r>
      <w:r w:rsidR="00322461">
        <w:rPr>
          <w:rFonts w:ascii="Times New Roman" w:hAnsi="Times New Roman"/>
          <w:sz w:val="28"/>
          <w:szCs w:val="28"/>
          <w:lang w:val="ru-RU"/>
        </w:rPr>
        <w:t xml:space="preserve">, в течение года были погашены внешние кредиты в сумме </w:t>
      </w:r>
      <w:r w:rsidR="00322461">
        <w:rPr>
          <w:rFonts w:ascii="Times New Roman" w:hAnsi="Times New Roman"/>
          <w:sz w:val="28"/>
          <w:szCs w:val="28"/>
        </w:rPr>
        <w:t>(-1323,1</w:t>
      </w:r>
      <w:r w:rsidR="00322461">
        <w:rPr>
          <w:rFonts w:ascii="Times New Roman" w:hAnsi="Times New Roman"/>
          <w:sz w:val="28"/>
          <w:szCs w:val="28"/>
          <w:lang w:val="ru-RU"/>
        </w:rPr>
        <w:t xml:space="preserve"> </w:t>
      </w:r>
      <w:r w:rsidR="00322461" w:rsidRPr="00322461">
        <w:rPr>
          <w:rFonts w:ascii="Times New Roman" w:eastAsia="Times New Roman" w:hAnsi="Times New Roman"/>
          <w:sz w:val="28"/>
          <w:szCs w:val="28"/>
          <w:lang w:val="ru-RU"/>
        </w:rPr>
        <w:t>млн. леев</w:t>
      </w:r>
      <w:r w:rsidR="00322461">
        <w:rPr>
          <w:rFonts w:ascii="Times New Roman" w:hAnsi="Times New Roman"/>
          <w:sz w:val="28"/>
          <w:szCs w:val="28"/>
        </w:rPr>
        <w:t>).</w:t>
      </w:r>
    </w:p>
    <w:p w:rsidR="00322461" w:rsidRPr="00541F39" w:rsidRDefault="00322461" w:rsidP="00541F39">
      <w:pPr>
        <w:pStyle w:val="a5"/>
        <w:spacing w:before="240" w:after="0" w:line="276"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Относительно источника </w:t>
      </w:r>
      <w:r w:rsidRPr="00322461">
        <w:rPr>
          <w:rFonts w:ascii="Times New Roman" w:eastAsia="Times New Roman" w:hAnsi="Times New Roman"/>
          <w:sz w:val="28"/>
          <w:szCs w:val="28"/>
          <w:lang w:val="ru-RU" w:eastAsia="ru-RU"/>
        </w:rPr>
        <w:t xml:space="preserve">финансирования </w:t>
      </w:r>
      <w:r>
        <w:rPr>
          <w:rFonts w:ascii="Times New Roman" w:hAnsi="Times New Roman"/>
          <w:sz w:val="28"/>
          <w:szCs w:val="28"/>
          <w:lang w:val="ru-RU"/>
        </w:rPr>
        <w:t xml:space="preserve">дефицита, сформированного из </w:t>
      </w:r>
      <w:r w:rsidRPr="00322461">
        <w:rPr>
          <w:rFonts w:ascii="Times New Roman" w:eastAsia="Times New Roman" w:hAnsi="Times New Roman"/>
          <w:sz w:val="28"/>
          <w:szCs w:val="28"/>
          <w:lang w:val="ru-RU"/>
        </w:rPr>
        <w:t>финансов</w:t>
      </w:r>
      <w:r>
        <w:rPr>
          <w:rFonts w:ascii="Times New Roman" w:hAnsi="Times New Roman"/>
          <w:sz w:val="28"/>
          <w:szCs w:val="28"/>
          <w:lang w:val="ru-RU"/>
        </w:rPr>
        <w:t xml:space="preserve">ых активов, аудит отмечает, что в </w:t>
      </w:r>
      <w:r w:rsidRPr="00322461">
        <w:rPr>
          <w:rFonts w:ascii="Times New Roman" w:eastAsia="Times New Roman" w:hAnsi="Times New Roman"/>
          <w:sz w:val="28"/>
          <w:szCs w:val="28"/>
          <w:lang w:val="ru-RU" w:eastAsia="ru-RU"/>
        </w:rPr>
        <w:t>соответств</w:t>
      </w:r>
      <w:r>
        <w:rPr>
          <w:rFonts w:ascii="Times New Roman" w:eastAsia="Times New Roman" w:hAnsi="Times New Roman"/>
          <w:sz w:val="28"/>
          <w:szCs w:val="28"/>
          <w:lang w:val="ru-RU" w:eastAsia="ru-RU"/>
        </w:rPr>
        <w:t xml:space="preserve">ии с </w:t>
      </w:r>
      <w:r>
        <w:rPr>
          <w:rFonts w:ascii="Times New Roman" w:eastAsia="Times New Roman" w:hAnsi="Times New Roman" w:cs="Times New Roman"/>
          <w:sz w:val="28"/>
          <w:szCs w:val="28"/>
          <w:lang w:val="ru-RU" w:eastAsia="ru-RU"/>
        </w:rPr>
        <w:t>положениями п</w:t>
      </w:r>
      <w:r w:rsidRPr="00322461">
        <w:rPr>
          <w:rFonts w:ascii="Times New Roman" w:eastAsia="Times New Roman" w:hAnsi="Times New Roman" w:cs="Times New Roman"/>
          <w:sz w:val="28"/>
          <w:szCs w:val="28"/>
          <w:lang w:val="ru-RU" w:eastAsia="ru-RU"/>
        </w:rPr>
        <w:t>остановлени</w:t>
      </w:r>
      <w:r>
        <w:rPr>
          <w:rFonts w:ascii="Times New Roman" w:eastAsia="Times New Roman" w:hAnsi="Times New Roman" w:cs="Times New Roman"/>
          <w:sz w:val="28"/>
          <w:szCs w:val="28"/>
          <w:lang w:val="ru-RU" w:eastAsia="ru-RU"/>
        </w:rPr>
        <w:t>й Правительства</w:t>
      </w:r>
      <w:r>
        <w:rPr>
          <w:rStyle w:val="a9"/>
          <w:rFonts w:ascii="Times New Roman" w:hAnsi="Times New Roman"/>
          <w:sz w:val="28"/>
          <w:szCs w:val="28"/>
        </w:rPr>
        <w:footnoteReference w:id="23"/>
      </w:r>
      <w:r>
        <w:rPr>
          <w:rFonts w:ascii="Times New Roman" w:hAnsi="Times New Roman"/>
          <w:sz w:val="28"/>
          <w:szCs w:val="28"/>
          <w:lang w:val="ru-RU"/>
        </w:rPr>
        <w:t xml:space="preserve"> в 2017 году МФ выделило за счет средств, </w:t>
      </w:r>
      <w:r w:rsidR="00541F39">
        <w:rPr>
          <w:rFonts w:ascii="Times New Roman" w:hAnsi="Times New Roman"/>
          <w:sz w:val="28"/>
          <w:szCs w:val="28"/>
          <w:lang w:val="ru-RU"/>
        </w:rPr>
        <w:t>предусмотренных в ГБ, для увеличения уставного капитала ГП ,,</w:t>
      </w:r>
      <w:r w:rsidR="00541F39" w:rsidRPr="00541F39">
        <w:rPr>
          <w:rFonts w:ascii="Times New Roman" w:hAnsi="Times New Roman"/>
          <w:sz w:val="28"/>
          <w:szCs w:val="28"/>
        </w:rPr>
        <w:t xml:space="preserve"> </w:t>
      </w:r>
      <w:r w:rsidR="00541F39">
        <w:rPr>
          <w:rFonts w:ascii="Times New Roman" w:hAnsi="Times New Roman"/>
          <w:sz w:val="28"/>
          <w:szCs w:val="28"/>
        </w:rPr>
        <w:t>Fabrica de Sticlă din Chișinău” – 12,5</w:t>
      </w:r>
      <w:r w:rsidR="00541F39">
        <w:rPr>
          <w:rFonts w:ascii="Times New Roman" w:hAnsi="Times New Roman"/>
          <w:sz w:val="28"/>
          <w:szCs w:val="28"/>
          <w:lang w:val="ru-RU"/>
        </w:rPr>
        <w:t xml:space="preserve"> </w:t>
      </w:r>
      <w:r w:rsidR="00541F39" w:rsidRPr="00541F39">
        <w:rPr>
          <w:rFonts w:ascii="Times New Roman" w:eastAsia="Times New Roman" w:hAnsi="Times New Roman"/>
          <w:sz w:val="28"/>
          <w:szCs w:val="28"/>
          <w:lang w:val="ru-RU"/>
        </w:rPr>
        <w:t>млн. леев</w:t>
      </w:r>
      <w:r w:rsidR="00541F39">
        <w:rPr>
          <w:rFonts w:ascii="Times New Roman" w:hAnsi="Times New Roman"/>
          <w:sz w:val="28"/>
          <w:szCs w:val="28"/>
          <w:lang w:val="ru-RU"/>
        </w:rPr>
        <w:t xml:space="preserve"> и АО </w:t>
      </w:r>
      <w:r w:rsidR="00541F39">
        <w:rPr>
          <w:rFonts w:ascii="Times New Roman" w:hAnsi="Times New Roman"/>
          <w:sz w:val="28"/>
          <w:szCs w:val="28"/>
        </w:rPr>
        <w:t>„MoldFarm” – 1,0</w:t>
      </w:r>
      <w:r w:rsidR="00541F39">
        <w:rPr>
          <w:rFonts w:ascii="Times New Roman" w:hAnsi="Times New Roman"/>
          <w:sz w:val="28"/>
          <w:szCs w:val="28"/>
          <w:lang w:val="ru-RU"/>
        </w:rPr>
        <w:t xml:space="preserve"> </w:t>
      </w:r>
      <w:r w:rsidR="00541F39" w:rsidRPr="00541F39">
        <w:rPr>
          <w:rFonts w:ascii="Times New Roman" w:eastAsia="Times New Roman" w:hAnsi="Times New Roman"/>
          <w:sz w:val="28"/>
          <w:szCs w:val="28"/>
          <w:lang w:val="ru-RU"/>
        </w:rPr>
        <w:t>млн. леев</w:t>
      </w:r>
      <w:r w:rsidR="00541F39">
        <w:rPr>
          <w:rFonts w:ascii="Times New Roman" w:hAnsi="Times New Roman"/>
          <w:sz w:val="28"/>
          <w:szCs w:val="28"/>
          <w:lang w:val="ru-RU"/>
        </w:rPr>
        <w:t xml:space="preserve">, всего составив </w:t>
      </w:r>
      <w:r w:rsidR="00541F39">
        <w:rPr>
          <w:rFonts w:ascii="Times New Roman" w:hAnsi="Times New Roman"/>
          <w:sz w:val="28"/>
          <w:szCs w:val="28"/>
        </w:rPr>
        <w:t>21,3%</w:t>
      </w:r>
      <w:r w:rsidR="00541F39">
        <w:rPr>
          <w:rFonts w:ascii="Times New Roman" w:hAnsi="Times New Roman"/>
          <w:sz w:val="28"/>
          <w:szCs w:val="28"/>
          <w:lang w:val="ru-RU"/>
        </w:rPr>
        <w:t xml:space="preserve"> от уточненного объема по позиции ,,Увеличение объема акций и доли </w:t>
      </w:r>
      <w:r w:rsidR="00C77340">
        <w:rPr>
          <w:rFonts w:ascii="Times New Roman" w:hAnsi="Times New Roman"/>
          <w:sz w:val="28"/>
          <w:szCs w:val="28"/>
          <w:lang w:val="ru-RU"/>
        </w:rPr>
        <w:t xml:space="preserve">участия </w:t>
      </w:r>
      <w:r w:rsidR="00541F39">
        <w:rPr>
          <w:rFonts w:ascii="Times New Roman" w:hAnsi="Times New Roman"/>
          <w:sz w:val="28"/>
          <w:szCs w:val="28"/>
          <w:lang w:val="ru-RU"/>
        </w:rPr>
        <w:t>в уставном капитале внутри страны</w:t>
      </w:r>
      <w:r w:rsidR="00541F39">
        <w:rPr>
          <w:rFonts w:ascii="Times New Roman" w:hAnsi="Times New Roman"/>
          <w:sz w:val="28"/>
          <w:szCs w:val="28"/>
        </w:rPr>
        <w:t>” (</w:t>
      </w:r>
      <w:r w:rsidR="00541F39">
        <w:rPr>
          <w:rFonts w:ascii="Times New Roman" w:hAnsi="Times New Roman"/>
          <w:sz w:val="28"/>
          <w:szCs w:val="28"/>
          <w:lang w:val="ru-RU"/>
        </w:rPr>
        <w:t>код</w:t>
      </w:r>
      <w:r w:rsidR="00541F39">
        <w:rPr>
          <w:rFonts w:ascii="Times New Roman" w:hAnsi="Times New Roman"/>
          <w:sz w:val="28"/>
          <w:szCs w:val="28"/>
        </w:rPr>
        <w:t xml:space="preserve">-4151). </w:t>
      </w:r>
      <w:r w:rsidR="00541F39">
        <w:rPr>
          <w:rFonts w:ascii="Times New Roman" w:hAnsi="Times New Roman"/>
          <w:sz w:val="28"/>
          <w:szCs w:val="28"/>
          <w:lang w:val="ru-RU"/>
        </w:rPr>
        <w:t xml:space="preserve"> </w:t>
      </w:r>
    </w:p>
    <w:p w:rsidR="00541F39" w:rsidRPr="006221CB" w:rsidRDefault="00541F39" w:rsidP="006221CB">
      <w:pPr>
        <w:pStyle w:val="a5"/>
        <w:spacing w:before="240" w:after="0" w:line="276"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Средства, полученные от </w:t>
      </w:r>
      <w:r>
        <w:rPr>
          <w:rFonts w:ascii="Times New Roman" w:eastAsia="Times New Roman" w:hAnsi="Times New Roman" w:cs="Times New Roman"/>
          <w:sz w:val="28"/>
          <w:szCs w:val="28"/>
          <w:lang w:val="ru-RU" w:eastAsia="ru-RU"/>
        </w:rPr>
        <w:t>приватизации пакета акций/уставных долей</w:t>
      </w:r>
      <w:r w:rsidR="006221CB">
        <w:rPr>
          <w:rFonts w:ascii="Times New Roman" w:eastAsia="Times New Roman" w:hAnsi="Times New Roman" w:cs="Times New Roman"/>
          <w:sz w:val="28"/>
          <w:szCs w:val="28"/>
          <w:lang w:val="ru-RU" w:eastAsia="ru-RU"/>
        </w:rPr>
        <w:t xml:space="preserve">/ публичной </w:t>
      </w:r>
      <w:r w:rsidR="006221CB" w:rsidRPr="006221CB">
        <w:rPr>
          <w:rFonts w:ascii="Times New Roman" w:eastAsia="Times New Roman" w:hAnsi="Times New Roman" w:cs="Times New Roman"/>
          <w:sz w:val="28"/>
          <w:szCs w:val="28"/>
          <w:lang w:val="ru-RU" w:eastAsia="ru-RU"/>
        </w:rPr>
        <w:t>собственн</w:t>
      </w:r>
      <w:r w:rsidR="006221CB">
        <w:rPr>
          <w:rFonts w:ascii="Times New Roman" w:eastAsia="Times New Roman" w:hAnsi="Times New Roman" w:cs="Times New Roman"/>
          <w:sz w:val="28"/>
          <w:szCs w:val="28"/>
          <w:lang w:val="ru-RU" w:eastAsia="ru-RU"/>
        </w:rPr>
        <w:t xml:space="preserve">ости, составили </w:t>
      </w:r>
      <w:r w:rsidR="006221CB">
        <w:rPr>
          <w:rFonts w:ascii="Times New Roman" w:hAnsi="Times New Roman"/>
          <w:sz w:val="28"/>
          <w:szCs w:val="28"/>
        </w:rPr>
        <w:t>166,1</w:t>
      </w:r>
      <w:r w:rsidR="006221CB">
        <w:rPr>
          <w:rFonts w:ascii="Times New Roman" w:hAnsi="Times New Roman"/>
          <w:sz w:val="28"/>
          <w:szCs w:val="28"/>
          <w:lang w:val="ru-RU"/>
        </w:rPr>
        <w:t xml:space="preserve"> </w:t>
      </w:r>
      <w:r w:rsidR="006221CB" w:rsidRPr="006221CB">
        <w:rPr>
          <w:rFonts w:ascii="Times New Roman" w:eastAsia="Times New Roman" w:hAnsi="Times New Roman"/>
          <w:sz w:val="28"/>
          <w:szCs w:val="28"/>
          <w:lang w:val="ru-RU"/>
        </w:rPr>
        <w:t>млн. леев</w:t>
      </w:r>
      <w:r w:rsidR="006221CB">
        <w:rPr>
          <w:rFonts w:ascii="Times New Roman" w:hAnsi="Times New Roman"/>
          <w:sz w:val="28"/>
          <w:szCs w:val="28"/>
          <w:lang w:val="ru-RU"/>
        </w:rPr>
        <w:t xml:space="preserve"> или </w:t>
      </w:r>
      <w:r w:rsidR="006221CB">
        <w:rPr>
          <w:rFonts w:ascii="Times New Roman" w:hAnsi="Times New Roman"/>
          <w:sz w:val="28"/>
          <w:szCs w:val="28"/>
        </w:rPr>
        <w:t>68,1%</w:t>
      </w:r>
      <w:r w:rsidR="006221CB">
        <w:rPr>
          <w:rFonts w:ascii="Times New Roman" w:hAnsi="Times New Roman"/>
          <w:sz w:val="28"/>
          <w:szCs w:val="28"/>
          <w:lang w:val="ru-RU"/>
        </w:rPr>
        <w:t xml:space="preserve"> от уточненного </w:t>
      </w:r>
      <w:r w:rsidR="006221CB" w:rsidRPr="006221CB">
        <w:rPr>
          <w:rFonts w:ascii="Times New Roman" w:eastAsia="Times New Roman" w:hAnsi="Times New Roman" w:cs="Times New Roman"/>
          <w:sz w:val="28"/>
          <w:szCs w:val="28"/>
          <w:lang w:val="ru-RU" w:eastAsia="ru-RU"/>
        </w:rPr>
        <w:t>показател</w:t>
      </w:r>
      <w:r w:rsidR="006221CB">
        <w:rPr>
          <w:rFonts w:ascii="Times New Roman" w:hAnsi="Times New Roman"/>
          <w:sz w:val="28"/>
          <w:szCs w:val="28"/>
          <w:lang w:val="ru-RU"/>
        </w:rPr>
        <w:t xml:space="preserve">я по соответствующей позиции. Проведенные аудитом проверки и сравнения относительно поступлений, </w:t>
      </w:r>
      <w:r w:rsidR="006221CB">
        <w:rPr>
          <w:rFonts w:ascii="Times New Roman" w:hAnsi="Times New Roman" w:cs="Times New Roman"/>
          <w:sz w:val="28"/>
          <w:szCs w:val="28"/>
          <w:lang w:val="ru-RU" w:eastAsia="ru-RU"/>
        </w:rPr>
        <w:t>зарегистрированных в учете Г</w:t>
      </w:r>
      <w:r w:rsidR="006221CB" w:rsidRPr="006221CB">
        <w:rPr>
          <w:rFonts w:ascii="Times New Roman" w:hAnsi="Times New Roman" w:cs="Times New Roman"/>
          <w:sz w:val="28"/>
          <w:szCs w:val="28"/>
          <w:lang w:val="ru-RU" w:eastAsia="ru-RU"/>
        </w:rPr>
        <w:t>осударственн</w:t>
      </w:r>
      <w:r w:rsidR="006221CB">
        <w:rPr>
          <w:rFonts w:ascii="Times New Roman" w:hAnsi="Times New Roman" w:cs="Times New Roman"/>
          <w:sz w:val="28"/>
          <w:szCs w:val="28"/>
          <w:lang w:val="ru-RU" w:eastAsia="ru-RU"/>
        </w:rPr>
        <w:t>ого казначейства, с отчетными данными, не выявили отклонений.</w:t>
      </w:r>
    </w:p>
    <w:p w:rsidR="006221CB" w:rsidRPr="00247640" w:rsidRDefault="006221CB" w:rsidP="00247640">
      <w:pPr>
        <w:pStyle w:val="a5"/>
        <w:spacing w:before="240" w:after="120" w:line="276"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Другие </w:t>
      </w:r>
      <w:r w:rsidRPr="006221CB">
        <w:rPr>
          <w:rFonts w:ascii="Times New Roman" w:eastAsia="Times New Roman" w:hAnsi="Times New Roman"/>
          <w:sz w:val="28"/>
          <w:szCs w:val="28"/>
          <w:lang w:val="ru-RU" w:eastAsia="ru-RU"/>
        </w:rPr>
        <w:t>внутренн</w:t>
      </w:r>
      <w:r>
        <w:rPr>
          <w:rFonts w:ascii="Times New Roman" w:hAnsi="Times New Roman"/>
          <w:sz w:val="28"/>
          <w:szCs w:val="28"/>
          <w:lang w:val="ru-RU"/>
        </w:rPr>
        <w:t xml:space="preserve">ие средства </w:t>
      </w:r>
      <w:r w:rsidRPr="006221CB">
        <w:rPr>
          <w:rFonts w:ascii="Times New Roman" w:eastAsia="Times New Roman" w:hAnsi="Times New Roman"/>
          <w:sz w:val="28"/>
          <w:szCs w:val="28"/>
          <w:lang w:val="ru-RU"/>
        </w:rPr>
        <w:t>бюджет</w:t>
      </w:r>
      <w:r>
        <w:rPr>
          <w:rFonts w:ascii="Times New Roman" w:hAnsi="Times New Roman"/>
          <w:sz w:val="28"/>
          <w:szCs w:val="28"/>
          <w:lang w:val="ru-RU"/>
        </w:rPr>
        <w:t xml:space="preserve">а, которые послужили в качестве источника </w:t>
      </w:r>
      <w:r w:rsidRPr="006221CB">
        <w:rPr>
          <w:rFonts w:ascii="Times New Roman" w:eastAsia="Times New Roman" w:hAnsi="Times New Roman"/>
          <w:sz w:val="28"/>
          <w:szCs w:val="28"/>
          <w:lang w:val="ru-RU" w:eastAsia="ru-RU"/>
        </w:rPr>
        <w:t xml:space="preserve">финансирования </w:t>
      </w:r>
      <w:r>
        <w:rPr>
          <w:rFonts w:ascii="Times New Roman" w:hAnsi="Times New Roman"/>
          <w:sz w:val="28"/>
          <w:szCs w:val="28"/>
          <w:lang w:val="ru-RU"/>
        </w:rPr>
        <w:t xml:space="preserve">дефицита в сумме </w:t>
      </w:r>
      <w:r>
        <w:rPr>
          <w:rFonts w:ascii="Times New Roman" w:hAnsi="Times New Roman"/>
          <w:sz w:val="28"/>
          <w:szCs w:val="28"/>
        </w:rPr>
        <w:t>210,6</w:t>
      </w:r>
      <w:r>
        <w:rPr>
          <w:rFonts w:ascii="Times New Roman" w:hAnsi="Times New Roman"/>
          <w:sz w:val="28"/>
          <w:szCs w:val="28"/>
          <w:lang w:val="ru-RU"/>
        </w:rPr>
        <w:t xml:space="preserve"> </w:t>
      </w:r>
      <w:r w:rsidRPr="006221CB">
        <w:rPr>
          <w:rFonts w:ascii="Times New Roman" w:eastAsia="Times New Roman" w:hAnsi="Times New Roman"/>
          <w:sz w:val="28"/>
          <w:szCs w:val="28"/>
          <w:lang w:val="ru-RU"/>
        </w:rPr>
        <w:t>млн. леев</w:t>
      </w:r>
      <w:r>
        <w:rPr>
          <w:rFonts w:ascii="Times New Roman" w:hAnsi="Times New Roman"/>
          <w:sz w:val="28"/>
          <w:szCs w:val="28"/>
          <w:lang w:val="ru-RU"/>
        </w:rPr>
        <w:t xml:space="preserve"> или </w:t>
      </w:r>
      <w:r>
        <w:rPr>
          <w:rFonts w:ascii="Times New Roman" w:hAnsi="Times New Roman"/>
          <w:sz w:val="28"/>
          <w:szCs w:val="28"/>
        </w:rPr>
        <w:t>30,1%</w:t>
      </w:r>
      <w:r>
        <w:rPr>
          <w:rFonts w:ascii="Times New Roman" w:hAnsi="Times New Roman"/>
          <w:sz w:val="28"/>
          <w:szCs w:val="28"/>
          <w:lang w:val="ru-RU"/>
        </w:rPr>
        <w:t xml:space="preserve"> от уточненного объема, были сформированы в</w:t>
      </w:r>
      <w:r w:rsidRPr="006221CB">
        <w:rPr>
          <w:rFonts w:ascii="Times New Roman" w:eastAsia="Times New Roman" w:hAnsi="Times New Roman"/>
          <w:sz w:val="28"/>
          <w:szCs w:val="28"/>
          <w:lang w:val="ru-RU"/>
        </w:rPr>
        <w:t xml:space="preserve"> результате </w:t>
      </w:r>
      <w:r>
        <w:rPr>
          <w:rFonts w:ascii="Times New Roman" w:eastAsia="Times New Roman" w:hAnsi="Times New Roman"/>
          <w:sz w:val="28"/>
          <w:szCs w:val="28"/>
          <w:lang w:val="ru-RU"/>
        </w:rPr>
        <w:t xml:space="preserve">перечисления в </w:t>
      </w:r>
      <w:r w:rsidRPr="006221CB">
        <w:rPr>
          <w:rFonts w:ascii="Times New Roman" w:eastAsia="Times New Roman" w:hAnsi="Times New Roman"/>
          <w:sz w:val="28"/>
          <w:szCs w:val="28"/>
          <w:lang w:val="ru-RU"/>
        </w:rPr>
        <w:t>государственн</w:t>
      </w:r>
      <w:r>
        <w:rPr>
          <w:rFonts w:ascii="Times New Roman" w:eastAsia="Times New Roman" w:hAnsi="Times New Roman"/>
          <w:sz w:val="28"/>
          <w:szCs w:val="28"/>
          <w:lang w:val="ru-RU"/>
        </w:rPr>
        <w:t xml:space="preserve">ый </w:t>
      </w:r>
      <w:r w:rsidRPr="006221CB">
        <w:rPr>
          <w:rFonts w:ascii="Times New Roman" w:eastAsia="Times New Roman" w:hAnsi="Times New Roman"/>
          <w:sz w:val="28"/>
          <w:szCs w:val="28"/>
          <w:lang w:val="ru-RU"/>
        </w:rPr>
        <w:t>бюджет</w:t>
      </w:r>
      <w:r>
        <w:rPr>
          <w:rFonts w:ascii="Times New Roman" w:eastAsia="Times New Roman" w:hAnsi="Times New Roman"/>
          <w:sz w:val="28"/>
          <w:szCs w:val="28"/>
          <w:lang w:val="ru-RU"/>
        </w:rPr>
        <w:t xml:space="preserve"> средств, поступивших от освоения банковских активов, находящихся в процессе ликвидации </w:t>
      </w:r>
      <w:r>
        <w:rPr>
          <w:rFonts w:ascii="Times New Roman" w:hAnsi="Times New Roman"/>
          <w:sz w:val="28"/>
          <w:szCs w:val="28"/>
        </w:rPr>
        <w:t>(</w:t>
      </w:r>
      <w:r>
        <w:rPr>
          <w:rFonts w:ascii="Times New Roman" w:hAnsi="Times New Roman"/>
          <w:sz w:val="28"/>
          <w:szCs w:val="28"/>
          <w:lang w:val="ru-RU"/>
        </w:rPr>
        <w:t>КБ</w:t>
      </w:r>
      <w:r>
        <w:rPr>
          <w:rFonts w:ascii="Times New Roman" w:hAnsi="Times New Roman"/>
          <w:sz w:val="28"/>
          <w:szCs w:val="28"/>
        </w:rPr>
        <w:t xml:space="preserve"> „Investprivatbank” </w:t>
      </w:r>
      <w:r>
        <w:rPr>
          <w:rFonts w:ascii="Times New Roman" w:hAnsi="Times New Roman"/>
          <w:sz w:val="28"/>
          <w:szCs w:val="28"/>
          <w:lang w:val="ru-RU"/>
        </w:rPr>
        <w:t xml:space="preserve">АО </w:t>
      </w:r>
      <w:r>
        <w:rPr>
          <w:rFonts w:ascii="Times New Roman" w:hAnsi="Times New Roman"/>
          <w:sz w:val="28"/>
          <w:szCs w:val="28"/>
        </w:rPr>
        <w:t>– 0,7</w:t>
      </w:r>
      <w:r>
        <w:rPr>
          <w:rFonts w:ascii="Times New Roman" w:hAnsi="Times New Roman"/>
          <w:sz w:val="28"/>
          <w:szCs w:val="28"/>
          <w:lang w:val="ru-RU"/>
        </w:rPr>
        <w:t xml:space="preserve"> </w:t>
      </w:r>
      <w:r w:rsidRPr="006221CB">
        <w:rPr>
          <w:rFonts w:ascii="Times New Roman" w:eastAsia="Times New Roman" w:hAnsi="Times New Roman"/>
          <w:sz w:val="28"/>
          <w:szCs w:val="28"/>
          <w:lang w:val="ru-RU"/>
        </w:rPr>
        <w:t>млн. леев</w:t>
      </w:r>
      <w:r>
        <w:rPr>
          <w:rFonts w:ascii="Times New Roman" w:hAnsi="Times New Roman"/>
          <w:sz w:val="28"/>
          <w:szCs w:val="28"/>
          <w:lang w:val="ru-RU"/>
        </w:rPr>
        <w:t xml:space="preserve"> и</w:t>
      </w:r>
      <w:r>
        <w:rPr>
          <w:rFonts w:ascii="Times New Roman" w:hAnsi="Times New Roman"/>
          <w:sz w:val="28"/>
          <w:szCs w:val="28"/>
        </w:rPr>
        <w:t xml:space="preserve">, </w:t>
      </w:r>
      <w:r w:rsidRPr="006221CB">
        <w:rPr>
          <w:rFonts w:ascii="Times New Roman" w:eastAsia="Times New Roman" w:hAnsi="Times New Roman"/>
          <w:sz w:val="28"/>
          <w:szCs w:val="28"/>
          <w:lang w:val="ru-RU" w:eastAsia="ru-RU"/>
        </w:rPr>
        <w:t>соответств</w:t>
      </w:r>
      <w:r>
        <w:rPr>
          <w:rFonts w:ascii="Times New Roman" w:eastAsia="Times New Roman" w:hAnsi="Times New Roman"/>
          <w:sz w:val="28"/>
          <w:szCs w:val="28"/>
          <w:lang w:val="ru-RU" w:eastAsia="ru-RU"/>
        </w:rPr>
        <w:t>енно</w:t>
      </w:r>
      <w:r>
        <w:rPr>
          <w:rFonts w:ascii="Times New Roman" w:hAnsi="Times New Roman"/>
          <w:sz w:val="28"/>
          <w:szCs w:val="28"/>
        </w:rPr>
        <w:t>, КБ „Banca de Economii”</w:t>
      </w:r>
      <w:r w:rsidR="00C77340">
        <w:rPr>
          <w:rFonts w:ascii="Times New Roman" w:hAnsi="Times New Roman"/>
          <w:sz w:val="28"/>
          <w:szCs w:val="28"/>
          <w:lang w:val="ru-RU"/>
        </w:rPr>
        <w:t xml:space="preserve"> </w:t>
      </w:r>
      <w:r>
        <w:rPr>
          <w:rFonts w:ascii="Times New Roman" w:hAnsi="Times New Roman"/>
          <w:sz w:val="28"/>
          <w:szCs w:val="28"/>
          <w:lang w:val="ru-RU"/>
        </w:rPr>
        <w:t>АО</w:t>
      </w:r>
      <w:r>
        <w:rPr>
          <w:rFonts w:ascii="Times New Roman" w:hAnsi="Times New Roman"/>
          <w:sz w:val="28"/>
          <w:szCs w:val="28"/>
        </w:rPr>
        <w:t xml:space="preserve">, </w:t>
      </w:r>
      <w:r>
        <w:rPr>
          <w:rFonts w:ascii="Times New Roman" w:hAnsi="Times New Roman"/>
          <w:sz w:val="28"/>
          <w:szCs w:val="28"/>
          <w:lang w:val="ru-RU"/>
        </w:rPr>
        <w:t xml:space="preserve">КБ </w:t>
      </w:r>
      <w:r>
        <w:rPr>
          <w:rFonts w:ascii="Times New Roman" w:hAnsi="Times New Roman"/>
          <w:sz w:val="28"/>
          <w:szCs w:val="28"/>
        </w:rPr>
        <w:t xml:space="preserve">„Banca Socială” </w:t>
      </w:r>
      <w:r>
        <w:rPr>
          <w:rFonts w:ascii="Times New Roman" w:hAnsi="Times New Roman"/>
          <w:sz w:val="28"/>
          <w:szCs w:val="28"/>
          <w:lang w:val="ru-RU"/>
        </w:rPr>
        <w:t>АО</w:t>
      </w:r>
      <w:r>
        <w:rPr>
          <w:rFonts w:ascii="Times New Roman" w:hAnsi="Times New Roman"/>
          <w:sz w:val="28"/>
          <w:szCs w:val="28"/>
        </w:rPr>
        <w:t xml:space="preserve">, </w:t>
      </w:r>
      <w:r>
        <w:rPr>
          <w:rFonts w:ascii="Times New Roman" w:hAnsi="Times New Roman"/>
          <w:sz w:val="28"/>
          <w:szCs w:val="28"/>
          <w:lang w:val="ru-RU"/>
        </w:rPr>
        <w:t xml:space="preserve">КБ </w:t>
      </w:r>
      <w:r>
        <w:rPr>
          <w:rFonts w:ascii="Times New Roman" w:hAnsi="Times New Roman"/>
          <w:sz w:val="28"/>
          <w:szCs w:val="28"/>
        </w:rPr>
        <w:t>„Unibank”</w:t>
      </w:r>
      <w:r>
        <w:rPr>
          <w:rFonts w:ascii="Times New Roman" w:hAnsi="Times New Roman"/>
          <w:sz w:val="28"/>
          <w:szCs w:val="28"/>
          <w:lang w:val="ru-RU"/>
        </w:rPr>
        <w:t xml:space="preserve">АО </w:t>
      </w:r>
      <w:r w:rsidRPr="006221CB">
        <w:rPr>
          <w:rFonts w:ascii="Times New Roman" w:hAnsi="Times New Roman"/>
          <w:sz w:val="28"/>
          <w:szCs w:val="28"/>
          <w:lang w:val="ru-RU"/>
        </w:rPr>
        <w:t>на общую сумму</w:t>
      </w:r>
      <w:r>
        <w:rPr>
          <w:rFonts w:ascii="Times New Roman" w:hAnsi="Times New Roman"/>
          <w:iCs/>
          <w:noProof/>
          <w:sz w:val="28"/>
          <w:szCs w:val="28"/>
        </w:rPr>
        <w:t xml:space="preserve"> </w:t>
      </w:r>
      <w:r>
        <w:rPr>
          <w:rFonts w:ascii="Times New Roman" w:hAnsi="Times New Roman"/>
          <w:sz w:val="28"/>
          <w:szCs w:val="28"/>
        </w:rPr>
        <w:t>209,9</w:t>
      </w:r>
      <w:r>
        <w:rPr>
          <w:rFonts w:ascii="Times New Roman" w:hAnsi="Times New Roman"/>
          <w:sz w:val="28"/>
          <w:szCs w:val="28"/>
          <w:lang w:val="ru-RU"/>
        </w:rPr>
        <w:t xml:space="preserve"> </w:t>
      </w:r>
      <w:r w:rsidRPr="006221CB">
        <w:rPr>
          <w:rFonts w:ascii="Times New Roman" w:eastAsia="Times New Roman" w:hAnsi="Times New Roman"/>
          <w:sz w:val="28"/>
          <w:szCs w:val="28"/>
          <w:lang w:val="ru-RU"/>
        </w:rPr>
        <w:t>млн. леев</w:t>
      </w:r>
      <w:r>
        <w:rPr>
          <w:rFonts w:ascii="Times New Roman" w:hAnsi="Times New Roman"/>
          <w:sz w:val="28"/>
          <w:szCs w:val="28"/>
        </w:rPr>
        <w:t>).</w:t>
      </w:r>
      <w:r>
        <w:rPr>
          <w:rFonts w:ascii="Times New Roman" w:hAnsi="Times New Roman"/>
          <w:sz w:val="28"/>
          <w:szCs w:val="28"/>
          <w:lang w:val="ru-RU"/>
        </w:rPr>
        <w:t xml:space="preserve"> </w:t>
      </w:r>
      <w:r w:rsidRPr="006221CB">
        <w:rPr>
          <w:rFonts w:ascii="Times New Roman" w:eastAsia="Times New Roman" w:hAnsi="Times New Roman" w:cs="Times New Roman"/>
          <w:sz w:val="28"/>
          <w:szCs w:val="28"/>
          <w:lang w:val="ru-RU" w:eastAsia="ru-RU"/>
        </w:rPr>
        <w:t>Вместе с тем</w:t>
      </w:r>
      <w:r>
        <w:rPr>
          <w:rFonts w:ascii="Times New Roman" w:hAnsi="Times New Roman"/>
          <w:sz w:val="28"/>
          <w:szCs w:val="28"/>
          <w:lang w:val="ru-RU"/>
        </w:rPr>
        <w:t xml:space="preserve"> </w:t>
      </w:r>
      <w:r w:rsidRPr="006221CB">
        <w:rPr>
          <w:rFonts w:ascii="Times New Roman" w:hAnsi="Times New Roman" w:cs="Times New Roman"/>
          <w:bCs/>
          <w:sz w:val="28"/>
          <w:szCs w:val="28"/>
          <w:lang w:val="ru-RU" w:eastAsia="ro-RO"/>
        </w:rPr>
        <w:t>отмечается</w:t>
      </w:r>
      <w:r>
        <w:rPr>
          <w:rFonts w:ascii="Times New Roman" w:hAnsi="Times New Roman"/>
          <w:sz w:val="28"/>
          <w:szCs w:val="28"/>
          <w:lang w:val="ru-RU"/>
        </w:rPr>
        <w:t xml:space="preserve">, что согласно данным МФ, </w:t>
      </w:r>
      <w:r w:rsidRPr="006221CB">
        <w:rPr>
          <w:rFonts w:ascii="Times New Roman" w:eastAsia="Times New Roman" w:hAnsi="Times New Roman" w:cs="Times New Roman"/>
          <w:bCs/>
          <w:color w:val="000000"/>
          <w:sz w:val="28"/>
          <w:szCs w:val="28"/>
          <w:lang w:val="ru-RU" w:eastAsia="ru-RU"/>
        </w:rPr>
        <w:t xml:space="preserve">по состоянию на </w:t>
      </w:r>
      <w:r>
        <w:rPr>
          <w:rFonts w:ascii="Times New Roman" w:hAnsi="Times New Roman"/>
          <w:sz w:val="28"/>
          <w:szCs w:val="28"/>
        </w:rPr>
        <w:t>31.12.2017</w:t>
      </w:r>
      <w:r>
        <w:rPr>
          <w:rFonts w:ascii="Times New Roman" w:hAnsi="Times New Roman"/>
          <w:sz w:val="28"/>
          <w:szCs w:val="28"/>
          <w:lang w:val="ru-RU"/>
        </w:rPr>
        <w:t xml:space="preserve"> </w:t>
      </w:r>
      <w:r>
        <w:rPr>
          <w:rStyle w:val="FontStyle22"/>
          <w:rFonts w:eastAsia="Calibri"/>
          <w:lang w:val="ru-RU" w:eastAsia="ro-RO"/>
        </w:rPr>
        <w:t>задолженность вышеназванны</w:t>
      </w:r>
      <w:r w:rsidR="00247640">
        <w:rPr>
          <w:rStyle w:val="FontStyle22"/>
          <w:rFonts w:eastAsia="Calibri"/>
          <w:lang w:val="ru-RU" w:eastAsia="ro-RO"/>
        </w:rPr>
        <w:t>х</w:t>
      </w:r>
      <w:r>
        <w:rPr>
          <w:rStyle w:val="FontStyle22"/>
          <w:rFonts w:eastAsia="Calibri"/>
          <w:lang w:val="ru-RU" w:eastAsia="ro-RO"/>
        </w:rPr>
        <w:t xml:space="preserve"> банков </w:t>
      </w:r>
      <w:r w:rsidR="00247640">
        <w:rPr>
          <w:rStyle w:val="FontStyle22"/>
          <w:rFonts w:eastAsia="Calibri"/>
          <w:lang w:val="ru-RU" w:eastAsia="ro-RO"/>
        </w:rPr>
        <w:t xml:space="preserve">перед МФ составляет </w:t>
      </w:r>
      <w:r w:rsidR="00247640">
        <w:rPr>
          <w:rFonts w:ascii="Times New Roman" w:hAnsi="Times New Roman"/>
          <w:sz w:val="28"/>
          <w:szCs w:val="28"/>
        </w:rPr>
        <w:t>13408,9</w:t>
      </w:r>
      <w:r w:rsidR="00247640">
        <w:rPr>
          <w:rFonts w:ascii="Times New Roman" w:hAnsi="Times New Roman"/>
          <w:sz w:val="28"/>
          <w:szCs w:val="28"/>
          <w:lang w:val="ru-RU"/>
        </w:rPr>
        <w:t xml:space="preserve"> </w:t>
      </w:r>
      <w:r w:rsidR="00247640" w:rsidRPr="00247640">
        <w:rPr>
          <w:rFonts w:ascii="Times New Roman" w:eastAsia="Times New Roman" w:hAnsi="Times New Roman"/>
          <w:sz w:val="28"/>
          <w:szCs w:val="28"/>
          <w:lang w:val="ru-RU"/>
        </w:rPr>
        <w:t>млн. леев</w:t>
      </w:r>
      <w:r w:rsidR="00247640">
        <w:rPr>
          <w:rFonts w:ascii="Times New Roman" w:hAnsi="Times New Roman"/>
          <w:sz w:val="28"/>
          <w:szCs w:val="28"/>
          <w:lang w:val="ru-RU"/>
        </w:rPr>
        <w:t xml:space="preserve"> вследствие взятия обязательств по оплате, вытекающих из предоставленным им </w:t>
      </w:r>
      <w:r w:rsidR="00247640" w:rsidRPr="00247640">
        <w:rPr>
          <w:rFonts w:ascii="Times New Roman" w:hAnsi="Times New Roman"/>
          <w:sz w:val="28"/>
          <w:szCs w:val="28"/>
          <w:lang w:val="ru-RU"/>
        </w:rPr>
        <w:t>государственн</w:t>
      </w:r>
      <w:r w:rsidR="00247640">
        <w:rPr>
          <w:rFonts w:ascii="Times New Roman" w:hAnsi="Times New Roman"/>
          <w:sz w:val="28"/>
          <w:szCs w:val="28"/>
          <w:lang w:val="ru-RU"/>
        </w:rPr>
        <w:t>ых гарантий.</w:t>
      </w:r>
    </w:p>
    <w:p w:rsidR="00247640" w:rsidRDefault="00247640" w:rsidP="004425C9">
      <w:pPr>
        <w:pStyle w:val="3"/>
        <w:numPr>
          <w:ilvl w:val="2"/>
          <w:numId w:val="1"/>
        </w:numPr>
        <w:spacing w:line="276" w:lineRule="auto"/>
        <w:ind w:left="0" w:firstLine="709"/>
        <w:jc w:val="both"/>
        <w:rPr>
          <w:rFonts w:ascii="Times New Roman" w:hAnsi="Times New Roman" w:cs="Times New Roman"/>
          <w:b/>
          <w:i/>
          <w:color w:val="000000" w:themeColor="text1"/>
          <w:sz w:val="28"/>
          <w:szCs w:val="28"/>
        </w:rPr>
      </w:pPr>
      <w:bookmarkStart w:id="12" w:name="_Toc517448626"/>
      <w:r>
        <w:rPr>
          <w:rFonts w:ascii="Times New Roman" w:hAnsi="Times New Roman" w:cs="Times New Roman"/>
          <w:b/>
          <w:i/>
          <w:color w:val="000000" w:themeColor="text1"/>
          <w:sz w:val="28"/>
          <w:szCs w:val="28"/>
          <w:lang w:val="ru-RU"/>
        </w:rPr>
        <w:lastRenderedPageBreak/>
        <w:t xml:space="preserve">Остатки денежных средств на начало и на конец </w:t>
      </w:r>
      <w:r w:rsidRPr="00247640">
        <w:rPr>
          <w:rFonts w:ascii="Times New Roman" w:eastAsia="Times New Roman" w:hAnsi="Times New Roman" w:cs="Times New Roman"/>
          <w:b/>
          <w:i/>
          <w:color w:val="000000" w:themeColor="text1"/>
          <w:sz w:val="28"/>
          <w:szCs w:val="28"/>
          <w:lang w:val="ru-RU"/>
        </w:rPr>
        <w:t>бюджет</w:t>
      </w:r>
      <w:r>
        <w:rPr>
          <w:rFonts w:ascii="Times New Roman" w:hAnsi="Times New Roman" w:cs="Times New Roman"/>
          <w:b/>
          <w:i/>
          <w:color w:val="000000" w:themeColor="text1"/>
          <w:sz w:val="28"/>
          <w:szCs w:val="28"/>
          <w:lang w:val="ru-RU"/>
        </w:rPr>
        <w:t>ного года были отражены в отчетности согласно установленным правилам.</w:t>
      </w:r>
      <w:bookmarkEnd w:id="12"/>
      <w:r>
        <w:rPr>
          <w:rFonts w:ascii="Times New Roman" w:hAnsi="Times New Roman" w:cs="Times New Roman"/>
          <w:b/>
          <w:i/>
          <w:color w:val="000000" w:themeColor="text1"/>
          <w:sz w:val="28"/>
          <w:szCs w:val="28"/>
          <w:lang w:val="ru-RU"/>
        </w:rPr>
        <w:t xml:space="preserve">  </w:t>
      </w:r>
    </w:p>
    <w:p w:rsidR="00BE63DC" w:rsidRPr="00BE63DC" w:rsidRDefault="00BE63DC" w:rsidP="00BE63DC">
      <w:pPr>
        <w:tabs>
          <w:tab w:val="left" w:pos="990"/>
        </w:tabs>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Согласно Отчету </w:t>
      </w:r>
      <w:r w:rsidRPr="00BE63DC">
        <w:rPr>
          <w:rFonts w:ascii="Times New Roman" w:hAnsi="Times New Roman"/>
          <w:sz w:val="28"/>
          <w:szCs w:val="28"/>
          <w:lang w:val="ru-RU"/>
        </w:rPr>
        <w:t>об исполнении основных показателей и источников финансирования государственного бюджета</w:t>
      </w:r>
      <w:r>
        <w:rPr>
          <w:rFonts w:ascii="Times New Roman" w:hAnsi="Times New Roman"/>
          <w:sz w:val="28"/>
          <w:szCs w:val="28"/>
          <w:lang w:val="ru-RU"/>
        </w:rPr>
        <w:t xml:space="preserve">, </w:t>
      </w:r>
      <w:r w:rsidRPr="00BE63DC">
        <w:rPr>
          <w:rFonts w:ascii="Times New Roman" w:hAnsi="Times New Roman"/>
          <w:sz w:val="28"/>
          <w:szCs w:val="28"/>
          <w:lang w:val="ru-RU"/>
        </w:rPr>
        <w:t>Бухгалтерск</w:t>
      </w:r>
      <w:r>
        <w:rPr>
          <w:rFonts w:ascii="Times New Roman" w:hAnsi="Times New Roman"/>
          <w:sz w:val="28"/>
          <w:szCs w:val="28"/>
          <w:lang w:val="ru-RU"/>
        </w:rPr>
        <w:t>ому</w:t>
      </w:r>
      <w:r w:rsidRPr="00BE63DC">
        <w:rPr>
          <w:rFonts w:ascii="Times New Roman" w:hAnsi="Times New Roman"/>
          <w:sz w:val="28"/>
          <w:szCs w:val="28"/>
          <w:lang w:val="ru-RU"/>
        </w:rPr>
        <w:t xml:space="preserve"> баланс</w:t>
      </w:r>
      <w:r>
        <w:rPr>
          <w:rFonts w:ascii="Times New Roman" w:hAnsi="Times New Roman"/>
          <w:sz w:val="28"/>
          <w:szCs w:val="28"/>
          <w:lang w:val="ru-RU"/>
        </w:rPr>
        <w:t>у</w:t>
      </w:r>
      <w:r w:rsidRPr="00BE63DC">
        <w:rPr>
          <w:rFonts w:ascii="Times New Roman" w:hAnsi="Times New Roman"/>
          <w:sz w:val="28"/>
          <w:szCs w:val="28"/>
          <w:lang w:val="ru-RU"/>
        </w:rPr>
        <w:t xml:space="preserve"> об исполнении государственного бюджета</w:t>
      </w:r>
      <w:r>
        <w:rPr>
          <w:rStyle w:val="a9"/>
          <w:rFonts w:ascii="Times New Roman" w:hAnsi="Times New Roman"/>
          <w:sz w:val="28"/>
          <w:szCs w:val="28"/>
        </w:rPr>
        <w:footnoteReference w:id="24"/>
      </w:r>
      <w:r>
        <w:rPr>
          <w:rFonts w:ascii="Times New Roman" w:hAnsi="Times New Roman"/>
          <w:sz w:val="28"/>
          <w:szCs w:val="28"/>
        </w:rPr>
        <w:t>,</w:t>
      </w:r>
      <w:r>
        <w:rPr>
          <w:rFonts w:ascii="Times New Roman" w:hAnsi="Times New Roman"/>
          <w:sz w:val="28"/>
          <w:szCs w:val="28"/>
          <w:lang w:val="ru-RU"/>
        </w:rPr>
        <w:t xml:space="preserve"> остатки денежных средств </w:t>
      </w:r>
      <w:r w:rsidRPr="00BE63DC">
        <w:rPr>
          <w:rFonts w:ascii="Times New Roman" w:eastAsia="Times New Roman" w:hAnsi="Times New Roman" w:cs="Times New Roman"/>
          <w:bCs/>
          <w:color w:val="000000"/>
          <w:sz w:val="28"/>
          <w:szCs w:val="28"/>
          <w:lang w:val="ru-RU" w:eastAsia="ru-RU"/>
        </w:rPr>
        <w:t xml:space="preserve">по состоянию на </w:t>
      </w:r>
      <w:r>
        <w:rPr>
          <w:rFonts w:ascii="Times New Roman" w:hAnsi="Times New Roman"/>
          <w:sz w:val="28"/>
          <w:szCs w:val="28"/>
        </w:rPr>
        <w:t xml:space="preserve">31.12.2017 </w:t>
      </w:r>
      <w:r>
        <w:rPr>
          <w:rFonts w:ascii="Times New Roman" w:hAnsi="Times New Roman"/>
          <w:sz w:val="28"/>
          <w:szCs w:val="28"/>
          <w:lang w:val="ru-RU"/>
        </w:rPr>
        <w:t>составили</w:t>
      </w:r>
      <w:r>
        <w:rPr>
          <w:rFonts w:ascii="Times New Roman" w:hAnsi="Times New Roman"/>
          <w:sz w:val="28"/>
          <w:szCs w:val="28"/>
        </w:rPr>
        <w:t xml:space="preserve"> 4933,9</w:t>
      </w:r>
      <w:r>
        <w:rPr>
          <w:rFonts w:ascii="Times New Roman" w:hAnsi="Times New Roman"/>
          <w:sz w:val="28"/>
          <w:szCs w:val="28"/>
          <w:lang w:val="ru-RU"/>
        </w:rPr>
        <w:t xml:space="preserve"> </w:t>
      </w:r>
      <w:r w:rsidRPr="00BE63DC">
        <w:rPr>
          <w:rFonts w:ascii="Times New Roman" w:eastAsia="Times New Roman" w:hAnsi="Times New Roman"/>
          <w:sz w:val="28"/>
          <w:szCs w:val="28"/>
          <w:lang w:val="ru-RU"/>
        </w:rPr>
        <w:t>млн. леев</w:t>
      </w:r>
      <w:r>
        <w:rPr>
          <w:rFonts w:ascii="Times New Roman" w:hAnsi="Times New Roman"/>
          <w:sz w:val="28"/>
          <w:szCs w:val="28"/>
          <w:lang w:val="ru-RU"/>
        </w:rPr>
        <w:t>.</w:t>
      </w:r>
    </w:p>
    <w:p w:rsidR="00BE63DC" w:rsidRPr="00BE63DC" w:rsidRDefault="00C77340" w:rsidP="00BE63DC">
      <w:pPr>
        <w:tabs>
          <w:tab w:val="left" w:pos="990"/>
        </w:tabs>
        <w:spacing w:after="0" w:line="276" w:lineRule="auto"/>
        <w:ind w:firstLine="709"/>
        <w:jc w:val="both"/>
        <w:rPr>
          <w:rFonts w:ascii="Times New Roman" w:hAnsi="Times New Roman" w:cs="Times New Roman"/>
          <w:sz w:val="28"/>
          <w:szCs w:val="28"/>
          <w:lang w:val="ru-RU"/>
        </w:rPr>
      </w:pPr>
      <w:r>
        <w:rPr>
          <w:rFonts w:ascii="Times New Roman" w:hAnsi="Times New Roman"/>
          <w:sz w:val="28"/>
          <w:szCs w:val="28"/>
          <w:lang w:val="ru-RU"/>
        </w:rPr>
        <w:t>Проверки</w:t>
      </w:r>
      <w:r w:rsidR="00BE63DC">
        <w:rPr>
          <w:rFonts w:ascii="Times New Roman" w:hAnsi="Times New Roman"/>
          <w:sz w:val="28"/>
          <w:szCs w:val="28"/>
          <w:lang w:val="ru-RU"/>
        </w:rPr>
        <w:t xml:space="preserve"> аудита </w:t>
      </w:r>
      <w:r w:rsidR="00BE63DC">
        <w:rPr>
          <w:rFonts w:ascii="Times New Roman" w:hAnsi="Times New Roman" w:cs="Times New Roman"/>
          <w:sz w:val="28"/>
          <w:szCs w:val="28"/>
          <w:lang w:val="ru-RU"/>
        </w:rPr>
        <w:t xml:space="preserve">свидетельствует об увеличении остатков на </w:t>
      </w:r>
      <w:r w:rsidR="00BE63DC">
        <w:rPr>
          <w:rFonts w:ascii="Times New Roman" w:hAnsi="Times New Roman"/>
          <w:sz w:val="28"/>
          <w:szCs w:val="28"/>
        </w:rPr>
        <w:t xml:space="preserve">1635,7 </w:t>
      </w:r>
      <w:r w:rsidR="00BE63DC" w:rsidRPr="00BE63DC">
        <w:rPr>
          <w:rFonts w:ascii="Times New Roman" w:eastAsia="Times New Roman" w:hAnsi="Times New Roman"/>
          <w:sz w:val="28"/>
          <w:szCs w:val="28"/>
          <w:lang w:val="ru-RU"/>
        </w:rPr>
        <w:t>млн. леев</w:t>
      </w:r>
      <w:r w:rsidR="00BE63DC">
        <w:rPr>
          <w:rFonts w:ascii="Times New Roman" w:hAnsi="Times New Roman"/>
          <w:sz w:val="28"/>
          <w:szCs w:val="28"/>
          <w:lang w:val="ru-RU"/>
        </w:rPr>
        <w:t xml:space="preserve"> </w:t>
      </w:r>
      <w:r w:rsidR="00BE63DC">
        <w:rPr>
          <w:rFonts w:ascii="Times New Roman" w:hAnsi="Times New Roman"/>
          <w:sz w:val="28"/>
          <w:szCs w:val="28"/>
        </w:rPr>
        <w:t>(50,</w:t>
      </w:r>
      <w:r w:rsidR="00BE63DC" w:rsidRPr="00BE63DC">
        <w:rPr>
          <w:rFonts w:ascii="Times New Roman" w:hAnsi="Times New Roman"/>
          <w:sz w:val="28"/>
          <w:szCs w:val="28"/>
          <w:lang w:val="ru-MD"/>
        </w:rPr>
        <w:t>0%) по сравнению с</w:t>
      </w:r>
      <w:r w:rsidR="00BE63DC">
        <w:rPr>
          <w:rFonts w:ascii="Times New Roman" w:hAnsi="Times New Roman"/>
          <w:sz w:val="28"/>
          <w:szCs w:val="28"/>
        </w:rPr>
        <w:t xml:space="preserve"> </w:t>
      </w:r>
      <w:r w:rsidR="00BE63DC">
        <w:rPr>
          <w:rFonts w:ascii="Times New Roman" w:hAnsi="Times New Roman"/>
          <w:sz w:val="28"/>
          <w:szCs w:val="28"/>
          <w:lang w:val="ru-RU"/>
        </w:rPr>
        <w:t xml:space="preserve">ситуацией на </w:t>
      </w:r>
      <w:r w:rsidR="00BE63DC">
        <w:rPr>
          <w:rFonts w:ascii="Times New Roman" w:hAnsi="Times New Roman"/>
          <w:sz w:val="28"/>
          <w:szCs w:val="28"/>
        </w:rPr>
        <w:t>31.12.2016.</w:t>
      </w:r>
      <w:r w:rsidR="00BE63DC">
        <w:rPr>
          <w:rFonts w:ascii="Times New Roman" w:hAnsi="Times New Roman"/>
          <w:sz w:val="28"/>
          <w:szCs w:val="28"/>
          <w:lang w:val="ru-RU"/>
        </w:rPr>
        <w:t xml:space="preserve"> Преимущественно, это увеличение </w:t>
      </w:r>
      <w:r w:rsidR="00BE63DC" w:rsidRPr="00BE63DC">
        <w:rPr>
          <w:rFonts w:ascii="Times New Roman" w:hAnsi="Times New Roman"/>
          <w:sz w:val="28"/>
          <w:szCs w:val="28"/>
          <w:lang w:val="ru-RU"/>
        </w:rPr>
        <w:t>обусловлено</w:t>
      </w:r>
      <w:r w:rsidR="00BE63DC">
        <w:rPr>
          <w:rFonts w:ascii="Times New Roman" w:hAnsi="Times New Roman"/>
          <w:sz w:val="28"/>
          <w:szCs w:val="28"/>
          <w:lang w:val="ru-RU"/>
        </w:rPr>
        <w:t xml:space="preserve"> уровнем </w:t>
      </w:r>
      <w:r w:rsidR="00BE63DC" w:rsidRPr="00BE63DC">
        <w:rPr>
          <w:rFonts w:ascii="Times New Roman" w:eastAsia="Times New Roman" w:hAnsi="Times New Roman"/>
          <w:sz w:val="28"/>
          <w:szCs w:val="28"/>
          <w:lang w:val="ru-RU"/>
        </w:rPr>
        <w:t>исполнени</w:t>
      </w:r>
      <w:r w:rsidR="00BE63DC">
        <w:rPr>
          <w:rFonts w:ascii="Times New Roman" w:hAnsi="Times New Roman"/>
          <w:sz w:val="28"/>
          <w:szCs w:val="28"/>
          <w:lang w:val="ru-RU"/>
        </w:rPr>
        <w:t xml:space="preserve">я доходной части и низким уровнем освоения </w:t>
      </w:r>
      <w:r w:rsidR="00BE63DC">
        <w:rPr>
          <w:rFonts w:ascii="Times New Roman" w:eastAsia="Times New Roman" w:hAnsi="Times New Roman" w:cs="Times New Roman"/>
          <w:sz w:val="28"/>
          <w:szCs w:val="28"/>
          <w:lang w:val="ru-RU" w:eastAsia="ru-RU"/>
        </w:rPr>
        <w:t xml:space="preserve">утвержденных </w:t>
      </w:r>
      <w:r w:rsidR="00BE63DC" w:rsidRPr="00BE63DC">
        <w:rPr>
          <w:rFonts w:ascii="Times New Roman" w:eastAsia="Times New Roman" w:hAnsi="Times New Roman" w:cs="Times New Roman"/>
          <w:sz w:val="28"/>
          <w:szCs w:val="28"/>
          <w:lang w:val="ru-RU" w:eastAsia="ru-RU"/>
        </w:rPr>
        <w:t>бюджет</w:t>
      </w:r>
      <w:r w:rsidR="00BE63DC">
        <w:rPr>
          <w:rFonts w:ascii="Times New Roman" w:eastAsia="Times New Roman" w:hAnsi="Times New Roman" w:cs="Times New Roman"/>
          <w:sz w:val="28"/>
          <w:szCs w:val="28"/>
          <w:lang w:val="ru-RU" w:eastAsia="ru-RU"/>
        </w:rPr>
        <w:t>ных ассигнований.</w:t>
      </w:r>
      <w:r w:rsidR="00BE63DC">
        <w:rPr>
          <w:rFonts w:ascii="Times New Roman" w:hAnsi="Times New Roman"/>
          <w:sz w:val="28"/>
          <w:szCs w:val="28"/>
          <w:lang w:val="ru-RU"/>
        </w:rPr>
        <w:t xml:space="preserve"> </w:t>
      </w:r>
    </w:p>
    <w:p w:rsidR="00704201" w:rsidRPr="00BD18CC" w:rsidRDefault="00704201" w:rsidP="00BD18CC">
      <w:pPr>
        <w:tabs>
          <w:tab w:val="left" w:pos="990"/>
        </w:tabs>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Проверки аудита показывают, что остаток денежных средств на счетах </w:t>
      </w:r>
      <w:r w:rsidRPr="00704201">
        <w:rPr>
          <w:rFonts w:ascii="Times New Roman" w:hAnsi="Times New Roman"/>
          <w:sz w:val="28"/>
          <w:szCs w:val="28"/>
          <w:lang w:val="ru-RU"/>
        </w:rPr>
        <w:t>государственн</w:t>
      </w:r>
      <w:r>
        <w:rPr>
          <w:rFonts w:ascii="Times New Roman" w:hAnsi="Times New Roman"/>
          <w:sz w:val="28"/>
          <w:szCs w:val="28"/>
          <w:lang w:val="ru-RU"/>
        </w:rPr>
        <w:t xml:space="preserve">ого </w:t>
      </w:r>
      <w:r w:rsidRPr="00704201">
        <w:rPr>
          <w:rFonts w:ascii="Times New Roman" w:eastAsia="Times New Roman" w:hAnsi="Times New Roman"/>
          <w:sz w:val="28"/>
          <w:szCs w:val="28"/>
          <w:lang w:val="ru-RU"/>
        </w:rPr>
        <w:t>бюджет</w:t>
      </w:r>
      <w:r>
        <w:rPr>
          <w:rFonts w:ascii="Times New Roman" w:hAnsi="Times New Roman"/>
          <w:sz w:val="28"/>
          <w:szCs w:val="28"/>
          <w:lang w:val="ru-RU"/>
        </w:rPr>
        <w:t>а состоит из:</w:t>
      </w:r>
      <w:r w:rsidRPr="00704201">
        <w:rPr>
          <w:rFonts w:ascii="Times New Roman" w:hAnsi="Times New Roman"/>
          <w:i/>
          <w:sz w:val="28"/>
          <w:szCs w:val="28"/>
        </w:rPr>
        <w:t xml:space="preserve"> </w:t>
      </w:r>
      <w:r>
        <w:rPr>
          <w:rFonts w:ascii="Times New Roman" w:hAnsi="Times New Roman"/>
          <w:i/>
          <w:sz w:val="28"/>
          <w:szCs w:val="28"/>
        </w:rPr>
        <w:t>i)</w:t>
      </w:r>
      <w:r>
        <w:rPr>
          <w:rFonts w:ascii="Times New Roman" w:hAnsi="Times New Roman"/>
          <w:i/>
          <w:sz w:val="28"/>
          <w:szCs w:val="28"/>
          <w:lang w:val="ru-RU"/>
        </w:rPr>
        <w:t xml:space="preserve"> </w:t>
      </w:r>
      <w:r>
        <w:rPr>
          <w:rFonts w:ascii="Times New Roman" w:hAnsi="Times New Roman"/>
          <w:sz w:val="28"/>
          <w:szCs w:val="28"/>
          <w:lang w:val="ru-RU"/>
        </w:rPr>
        <w:t xml:space="preserve">национальной валюты </w:t>
      </w:r>
      <w:r>
        <w:rPr>
          <w:rFonts w:ascii="Times New Roman" w:hAnsi="Times New Roman"/>
          <w:sz w:val="28"/>
          <w:szCs w:val="28"/>
        </w:rPr>
        <w:t>– 2372,5</w:t>
      </w:r>
      <w:r>
        <w:rPr>
          <w:rFonts w:ascii="Times New Roman" w:hAnsi="Times New Roman"/>
          <w:sz w:val="28"/>
          <w:szCs w:val="28"/>
          <w:lang w:val="ru-RU"/>
        </w:rPr>
        <w:t xml:space="preserve"> </w:t>
      </w:r>
      <w:r w:rsidRPr="00704201">
        <w:rPr>
          <w:rFonts w:ascii="Times New Roman" w:eastAsia="Times New Roman" w:hAnsi="Times New Roman"/>
          <w:sz w:val="28"/>
          <w:szCs w:val="28"/>
          <w:lang w:val="ru-RU"/>
        </w:rPr>
        <w:t>млн. леев</w:t>
      </w:r>
      <w:r>
        <w:rPr>
          <w:rFonts w:ascii="Times New Roman" w:hAnsi="Times New Roman"/>
          <w:sz w:val="28"/>
          <w:szCs w:val="28"/>
          <w:lang w:val="ru-RU"/>
        </w:rPr>
        <w:t xml:space="preserve">, </w:t>
      </w:r>
      <w:r w:rsidRPr="00E54757">
        <w:rPr>
          <w:rFonts w:ascii="Times New Roman" w:hAnsi="Times New Roman"/>
          <w:i/>
          <w:sz w:val="28"/>
          <w:szCs w:val="28"/>
        </w:rPr>
        <w:t>ii)</w:t>
      </w:r>
      <w:r>
        <w:rPr>
          <w:rFonts w:ascii="Times New Roman" w:hAnsi="Times New Roman"/>
          <w:i/>
          <w:sz w:val="28"/>
          <w:szCs w:val="28"/>
          <w:lang w:val="ru-RU"/>
        </w:rPr>
        <w:t xml:space="preserve"> </w:t>
      </w:r>
      <w:r>
        <w:rPr>
          <w:rFonts w:ascii="Times New Roman" w:hAnsi="Times New Roman"/>
          <w:sz w:val="28"/>
          <w:szCs w:val="28"/>
          <w:lang w:val="ru-RU"/>
        </w:rPr>
        <w:t xml:space="preserve">иностранной валюты </w:t>
      </w:r>
      <w:r>
        <w:rPr>
          <w:rFonts w:ascii="Times New Roman" w:hAnsi="Times New Roman"/>
          <w:sz w:val="28"/>
          <w:szCs w:val="28"/>
        </w:rPr>
        <w:t>– 2439,6</w:t>
      </w:r>
      <w:r>
        <w:rPr>
          <w:rFonts w:ascii="Times New Roman" w:hAnsi="Times New Roman"/>
          <w:sz w:val="28"/>
          <w:szCs w:val="28"/>
          <w:lang w:val="ru-RU"/>
        </w:rPr>
        <w:t xml:space="preserve"> </w:t>
      </w:r>
      <w:r w:rsidRPr="00704201">
        <w:rPr>
          <w:rFonts w:ascii="Times New Roman" w:eastAsia="Times New Roman" w:hAnsi="Times New Roman"/>
          <w:sz w:val="28"/>
          <w:szCs w:val="28"/>
          <w:lang w:val="ru-RU"/>
        </w:rPr>
        <w:t>млн. леев</w:t>
      </w:r>
      <w:r>
        <w:rPr>
          <w:rFonts w:ascii="Times New Roman" w:hAnsi="Times New Roman"/>
          <w:sz w:val="28"/>
          <w:szCs w:val="28"/>
          <w:lang w:val="ru-RU"/>
        </w:rPr>
        <w:t xml:space="preserve"> и </w:t>
      </w:r>
      <w:r w:rsidRPr="00EC50E2">
        <w:rPr>
          <w:rFonts w:ascii="Times New Roman" w:hAnsi="Times New Roman"/>
          <w:i/>
          <w:sz w:val="28"/>
          <w:szCs w:val="28"/>
        </w:rPr>
        <w:t>iii)</w:t>
      </w:r>
      <w:r w:rsidR="004E2C7F">
        <w:rPr>
          <w:rFonts w:ascii="Times New Roman" w:hAnsi="Times New Roman"/>
          <w:i/>
          <w:sz w:val="28"/>
          <w:szCs w:val="28"/>
          <w:lang w:val="ru-RU"/>
        </w:rPr>
        <w:t xml:space="preserve"> </w:t>
      </w:r>
      <w:r w:rsidR="004E2C7F" w:rsidRPr="004E2C7F">
        <w:rPr>
          <w:rFonts w:ascii="Times New Roman" w:hAnsi="Times New Roman"/>
          <w:sz w:val="28"/>
          <w:szCs w:val="28"/>
          <w:lang w:val="ru-RU"/>
        </w:rPr>
        <w:t>остатка средств</w:t>
      </w:r>
      <w:r w:rsidR="004E2C7F">
        <w:rPr>
          <w:rFonts w:ascii="Times New Roman" w:hAnsi="Times New Roman"/>
          <w:sz w:val="28"/>
          <w:szCs w:val="28"/>
          <w:lang w:val="ru-RU"/>
        </w:rPr>
        <w:t xml:space="preserve"> на текущих счетах вне казначейской системы</w:t>
      </w:r>
      <w:r w:rsidR="004E2C7F">
        <w:rPr>
          <w:rFonts w:ascii="Times New Roman" w:hAnsi="Times New Roman"/>
          <w:i/>
          <w:sz w:val="28"/>
          <w:szCs w:val="28"/>
          <w:lang w:val="ru-RU"/>
        </w:rPr>
        <w:t xml:space="preserve"> </w:t>
      </w:r>
      <w:r w:rsidR="004E2C7F">
        <w:rPr>
          <w:rFonts w:ascii="Times New Roman" w:hAnsi="Times New Roman"/>
          <w:sz w:val="28"/>
          <w:szCs w:val="28"/>
        </w:rPr>
        <w:t>– 121,8</w:t>
      </w:r>
      <w:r w:rsidR="004E2C7F">
        <w:rPr>
          <w:rFonts w:ascii="Times New Roman" w:hAnsi="Times New Roman"/>
          <w:sz w:val="28"/>
          <w:szCs w:val="28"/>
          <w:lang w:val="ru-RU"/>
        </w:rPr>
        <w:t xml:space="preserve"> </w:t>
      </w:r>
      <w:r w:rsidR="004E2C7F" w:rsidRPr="004E2C7F">
        <w:rPr>
          <w:rFonts w:ascii="Times New Roman" w:eastAsia="Times New Roman" w:hAnsi="Times New Roman"/>
          <w:sz w:val="28"/>
          <w:szCs w:val="28"/>
          <w:lang w:val="ru-RU"/>
        </w:rPr>
        <w:t>млн. леев</w:t>
      </w:r>
      <w:r w:rsidR="004E2C7F">
        <w:rPr>
          <w:rFonts w:ascii="Times New Roman" w:hAnsi="Times New Roman"/>
          <w:sz w:val="28"/>
          <w:szCs w:val="28"/>
          <w:lang w:val="ru-RU"/>
        </w:rPr>
        <w:t>.</w:t>
      </w:r>
      <w:r w:rsidR="00BD18CC">
        <w:rPr>
          <w:rFonts w:ascii="Times New Roman" w:hAnsi="Times New Roman"/>
          <w:sz w:val="28"/>
          <w:szCs w:val="28"/>
          <w:lang w:val="ru-RU"/>
        </w:rPr>
        <w:t xml:space="preserve"> </w:t>
      </w:r>
      <w:r w:rsidR="00BD18CC" w:rsidRPr="00BD18CC">
        <w:rPr>
          <w:rStyle w:val="FontStyle22"/>
          <w:lang w:val="ru-RU" w:eastAsia="ro-RO"/>
        </w:rPr>
        <w:t>Необходимо отметить,</w:t>
      </w:r>
      <w:r w:rsidR="00BD18CC">
        <w:rPr>
          <w:rStyle w:val="FontStyle22"/>
          <w:lang w:val="ru-RU" w:eastAsia="ro-RO"/>
        </w:rPr>
        <w:t xml:space="preserve"> что остаток средств </w:t>
      </w:r>
      <w:r w:rsidR="00BD18CC">
        <w:rPr>
          <w:rFonts w:ascii="Times New Roman" w:hAnsi="Times New Roman"/>
          <w:sz w:val="28"/>
          <w:szCs w:val="28"/>
          <w:lang w:val="ru-RU"/>
        </w:rPr>
        <w:t>на текущих счетах вне казначейской системы</w:t>
      </w:r>
      <w:r w:rsidR="00BD18CC">
        <w:rPr>
          <w:rFonts w:ascii="Times New Roman" w:hAnsi="Times New Roman"/>
          <w:i/>
          <w:sz w:val="28"/>
          <w:szCs w:val="28"/>
          <w:lang w:val="ru-RU"/>
        </w:rPr>
        <w:t xml:space="preserve"> </w:t>
      </w:r>
      <w:r w:rsidR="00BD18CC">
        <w:rPr>
          <w:rFonts w:ascii="Times New Roman" w:hAnsi="Times New Roman"/>
          <w:sz w:val="28"/>
          <w:szCs w:val="28"/>
          <w:lang w:val="ru-RU"/>
        </w:rPr>
        <w:t>(</w:t>
      </w:r>
      <w:r w:rsidR="00BD18CC">
        <w:rPr>
          <w:rFonts w:ascii="Times New Roman" w:hAnsi="Times New Roman"/>
          <w:sz w:val="28"/>
          <w:szCs w:val="28"/>
        </w:rPr>
        <w:t>121,8</w:t>
      </w:r>
      <w:r w:rsidR="00BD18CC">
        <w:rPr>
          <w:rFonts w:ascii="Times New Roman" w:hAnsi="Times New Roman"/>
          <w:sz w:val="28"/>
          <w:szCs w:val="28"/>
          <w:lang w:val="ru-RU"/>
        </w:rPr>
        <w:t xml:space="preserve"> </w:t>
      </w:r>
      <w:r w:rsidR="00BD18CC" w:rsidRPr="004E2C7F">
        <w:rPr>
          <w:rFonts w:ascii="Times New Roman" w:eastAsia="Times New Roman" w:hAnsi="Times New Roman"/>
          <w:sz w:val="28"/>
          <w:szCs w:val="28"/>
          <w:lang w:val="ru-RU"/>
        </w:rPr>
        <w:t>млн. леев</w:t>
      </w:r>
      <w:r w:rsidR="00BD18CC">
        <w:rPr>
          <w:rFonts w:ascii="Times New Roman" w:eastAsia="Times New Roman" w:hAnsi="Times New Roman"/>
          <w:sz w:val="28"/>
          <w:szCs w:val="28"/>
          <w:lang w:val="ru-RU"/>
        </w:rPr>
        <w:t xml:space="preserve">) </w:t>
      </w:r>
      <w:r w:rsidR="00835CC5">
        <w:rPr>
          <w:rFonts w:ascii="Times New Roman" w:eastAsia="Times New Roman" w:hAnsi="Times New Roman"/>
          <w:sz w:val="28"/>
          <w:szCs w:val="28"/>
          <w:lang w:val="ru-RU"/>
        </w:rPr>
        <w:t>состоит из</w:t>
      </w:r>
      <w:r w:rsidR="00BD18CC">
        <w:rPr>
          <w:rFonts w:ascii="Times New Roman" w:eastAsia="Times New Roman" w:hAnsi="Times New Roman"/>
          <w:sz w:val="28"/>
          <w:szCs w:val="28"/>
          <w:lang w:val="ru-RU"/>
        </w:rPr>
        <w:t xml:space="preserve"> счет</w:t>
      </w:r>
      <w:r w:rsidR="00835CC5">
        <w:rPr>
          <w:rFonts w:ascii="Times New Roman" w:eastAsia="Times New Roman" w:hAnsi="Times New Roman"/>
          <w:sz w:val="28"/>
          <w:szCs w:val="28"/>
          <w:lang w:val="ru-RU"/>
        </w:rPr>
        <w:t>ов</w:t>
      </w:r>
      <w:r w:rsidR="00BD18CC">
        <w:rPr>
          <w:rFonts w:ascii="Times New Roman" w:eastAsia="Times New Roman" w:hAnsi="Times New Roman"/>
          <w:sz w:val="28"/>
          <w:szCs w:val="28"/>
          <w:lang w:val="ru-RU"/>
        </w:rPr>
        <w:t xml:space="preserve">, </w:t>
      </w:r>
      <w:r w:rsidR="00BD18CC">
        <w:rPr>
          <w:rFonts w:ascii="Times New Roman" w:eastAsia="Times New Roman" w:hAnsi="Times New Roman" w:cs="Times New Roman"/>
          <w:sz w:val="28"/>
          <w:szCs w:val="28"/>
          <w:lang w:val="ru-RU" w:eastAsia="ru-RU"/>
        </w:rPr>
        <w:t>предназначенны</w:t>
      </w:r>
      <w:r w:rsidR="00835CC5">
        <w:rPr>
          <w:rFonts w:ascii="Times New Roman" w:eastAsia="Times New Roman" w:hAnsi="Times New Roman" w:cs="Times New Roman"/>
          <w:sz w:val="28"/>
          <w:szCs w:val="28"/>
          <w:lang w:val="ru-RU" w:eastAsia="ru-RU"/>
        </w:rPr>
        <w:t>х</w:t>
      </w:r>
      <w:r w:rsidR="00BD18CC">
        <w:rPr>
          <w:rFonts w:ascii="Times New Roman" w:eastAsia="Times New Roman" w:hAnsi="Times New Roman" w:cs="Times New Roman"/>
          <w:sz w:val="28"/>
          <w:szCs w:val="28"/>
          <w:lang w:val="ru-RU" w:eastAsia="ru-RU"/>
        </w:rPr>
        <w:t xml:space="preserve"> для:</w:t>
      </w:r>
      <w:r w:rsidR="00BD18CC" w:rsidRPr="00BD18CC">
        <w:rPr>
          <w:rStyle w:val="FontStyle22"/>
          <w:lang w:val="ru-RU" w:eastAsia="ro-RO"/>
        </w:rPr>
        <w:t xml:space="preserve"> </w:t>
      </w:r>
      <w:r w:rsidR="00BD18CC" w:rsidRPr="004E10ED">
        <w:rPr>
          <w:rFonts w:ascii="Times New Roman" w:hAnsi="Times New Roman"/>
          <w:i/>
          <w:sz w:val="28"/>
          <w:szCs w:val="28"/>
        </w:rPr>
        <w:t>i)</w:t>
      </w:r>
      <w:r w:rsidR="00BD18CC">
        <w:rPr>
          <w:rFonts w:ascii="Times New Roman" w:hAnsi="Times New Roman"/>
          <w:sz w:val="28"/>
          <w:szCs w:val="28"/>
        </w:rPr>
        <w:t xml:space="preserve"> 15</w:t>
      </w:r>
      <w:r w:rsidR="00BD18CC">
        <w:rPr>
          <w:rFonts w:ascii="Times New Roman" w:hAnsi="Times New Roman"/>
          <w:sz w:val="28"/>
          <w:szCs w:val="28"/>
          <w:lang w:val="ru-RU"/>
        </w:rPr>
        <w:t xml:space="preserve"> </w:t>
      </w:r>
      <w:r w:rsidR="00BD18CC">
        <w:rPr>
          <w:rFonts w:ascii="Times New Roman" w:hAnsi="Times New Roman" w:cs="Times New Roman"/>
          <w:sz w:val="28"/>
          <w:szCs w:val="28"/>
          <w:lang w:val="ru-RU"/>
        </w:rPr>
        <w:t xml:space="preserve">инвестиционных проектов согласно требованиям внешних доноров, </w:t>
      </w:r>
      <w:r w:rsidR="00BD18CC" w:rsidRPr="004E10ED">
        <w:rPr>
          <w:rFonts w:ascii="Times New Roman" w:hAnsi="Times New Roman"/>
          <w:i/>
          <w:sz w:val="28"/>
          <w:szCs w:val="28"/>
        </w:rPr>
        <w:t>ii)</w:t>
      </w:r>
      <w:r w:rsidR="00BD18CC">
        <w:rPr>
          <w:rFonts w:ascii="Times New Roman" w:hAnsi="Times New Roman"/>
          <w:i/>
          <w:sz w:val="28"/>
          <w:szCs w:val="28"/>
        </w:rPr>
        <w:t xml:space="preserve"> </w:t>
      </w:r>
      <w:r w:rsidR="00BD18CC" w:rsidRPr="005C2A0B">
        <w:rPr>
          <w:rFonts w:ascii="Times New Roman" w:hAnsi="Times New Roman"/>
          <w:sz w:val="28"/>
          <w:szCs w:val="28"/>
        </w:rPr>
        <w:t>40</w:t>
      </w:r>
      <w:r w:rsidR="00BD18CC">
        <w:rPr>
          <w:rFonts w:ascii="Times New Roman" w:hAnsi="Times New Roman"/>
          <w:sz w:val="28"/>
          <w:szCs w:val="28"/>
          <w:lang w:val="ru-RU"/>
        </w:rPr>
        <w:t xml:space="preserve"> посольств и консульств </w:t>
      </w:r>
      <w:r w:rsidR="00BD18CC" w:rsidRPr="00BD18CC">
        <w:rPr>
          <w:rFonts w:ascii="Times New Roman" w:eastAsia="Times New Roman" w:hAnsi="Times New Roman"/>
          <w:sz w:val="28"/>
          <w:szCs w:val="28"/>
          <w:lang w:val="ru-RU" w:eastAsia="ru-RU"/>
        </w:rPr>
        <w:t>Республик</w:t>
      </w:r>
      <w:r w:rsidR="00BD18CC">
        <w:rPr>
          <w:rFonts w:ascii="Times New Roman" w:eastAsia="Times New Roman" w:hAnsi="Times New Roman"/>
          <w:sz w:val="28"/>
          <w:szCs w:val="28"/>
          <w:lang w:val="ru-RU" w:eastAsia="ru-RU"/>
        </w:rPr>
        <w:t>и</w:t>
      </w:r>
      <w:r w:rsidR="00BD18CC" w:rsidRPr="00BD18CC">
        <w:rPr>
          <w:rFonts w:ascii="Times New Roman" w:eastAsia="Times New Roman" w:hAnsi="Times New Roman"/>
          <w:sz w:val="28"/>
          <w:szCs w:val="28"/>
          <w:lang w:val="ru-RU" w:eastAsia="ru-RU"/>
        </w:rPr>
        <w:t xml:space="preserve"> Молдова</w:t>
      </w:r>
      <w:r w:rsidR="00BD18CC">
        <w:rPr>
          <w:rFonts w:ascii="Times New Roman" w:eastAsia="Times New Roman" w:hAnsi="Times New Roman"/>
          <w:sz w:val="28"/>
          <w:szCs w:val="28"/>
          <w:lang w:val="ru-RU" w:eastAsia="ru-RU"/>
        </w:rPr>
        <w:t xml:space="preserve"> за границей, </w:t>
      </w:r>
      <w:r w:rsidR="00BD18CC" w:rsidRPr="004E10ED">
        <w:rPr>
          <w:rFonts w:ascii="Times New Roman" w:hAnsi="Times New Roman"/>
          <w:i/>
          <w:sz w:val="28"/>
          <w:szCs w:val="28"/>
        </w:rPr>
        <w:t>iii)</w:t>
      </w:r>
      <w:r w:rsidR="00BD18CC">
        <w:rPr>
          <w:rFonts w:ascii="Times New Roman" w:hAnsi="Times New Roman"/>
          <w:sz w:val="28"/>
          <w:szCs w:val="28"/>
        </w:rPr>
        <w:t xml:space="preserve"> </w:t>
      </w:r>
      <w:r w:rsidR="00BD18CC">
        <w:rPr>
          <w:rFonts w:ascii="Times New Roman" w:hAnsi="Times New Roman"/>
          <w:sz w:val="28"/>
          <w:szCs w:val="28"/>
          <w:lang w:val="ru-RU"/>
        </w:rPr>
        <w:t xml:space="preserve">Национальной комиссии РМ для ЮНЕСКО и </w:t>
      </w:r>
      <w:r w:rsidR="00BD18CC" w:rsidRPr="004E10ED">
        <w:rPr>
          <w:rFonts w:ascii="Times New Roman" w:hAnsi="Times New Roman"/>
          <w:i/>
          <w:sz w:val="28"/>
          <w:szCs w:val="28"/>
        </w:rPr>
        <w:t>iv)</w:t>
      </w:r>
      <w:r w:rsidR="00BD18CC">
        <w:rPr>
          <w:rFonts w:ascii="Times New Roman" w:hAnsi="Times New Roman"/>
          <w:sz w:val="28"/>
          <w:szCs w:val="28"/>
        </w:rPr>
        <w:t xml:space="preserve"> 2</w:t>
      </w:r>
      <w:r w:rsidR="00BD18CC">
        <w:rPr>
          <w:rFonts w:ascii="Times New Roman" w:hAnsi="Times New Roman"/>
          <w:sz w:val="28"/>
          <w:szCs w:val="28"/>
          <w:lang w:val="ru-RU"/>
        </w:rPr>
        <w:t xml:space="preserve"> реабилитационных центров для детей, инвалидов и пенсионеров, расположенных в населенном пункте Сергеевка, Украина.</w:t>
      </w:r>
    </w:p>
    <w:p w:rsidR="005B0DD2" w:rsidRPr="00AE62F5" w:rsidRDefault="00BD18CC" w:rsidP="006D61B1">
      <w:pPr>
        <w:spacing w:after="0" w:line="276" w:lineRule="auto"/>
        <w:ind w:firstLine="709"/>
        <w:jc w:val="both"/>
        <w:rPr>
          <w:rFonts w:ascii="Times New Roman" w:hAnsi="Times New Roman"/>
          <w:sz w:val="28"/>
          <w:szCs w:val="28"/>
          <w:lang w:val="ru-RU"/>
        </w:rPr>
      </w:pPr>
      <w:r w:rsidRPr="00BD18CC">
        <w:rPr>
          <w:rFonts w:ascii="Times New Roman" w:eastAsia="Times New Roman" w:hAnsi="Times New Roman" w:cs="Times New Roman"/>
          <w:sz w:val="28"/>
          <w:szCs w:val="28"/>
          <w:lang w:val="ru-RU" w:eastAsia="ru-RU"/>
        </w:rPr>
        <w:t>Вместе с тем</w:t>
      </w:r>
      <w:r>
        <w:rPr>
          <w:rFonts w:ascii="Times New Roman" w:hAnsi="Times New Roman"/>
          <w:sz w:val="28"/>
          <w:szCs w:val="28"/>
          <w:lang w:val="ru-RU"/>
        </w:rPr>
        <w:t xml:space="preserve">, в аспекте </w:t>
      </w:r>
      <w:r w:rsidRPr="00BD18CC">
        <w:rPr>
          <w:rFonts w:ascii="Times New Roman" w:eastAsia="Times New Roman" w:hAnsi="Times New Roman"/>
          <w:sz w:val="28"/>
          <w:szCs w:val="28"/>
          <w:lang w:val="ru-RU"/>
        </w:rPr>
        <w:t>финансов</w:t>
      </w:r>
      <w:r>
        <w:rPr>
          <w:rFonts w:ascii="Times New Roman" w:hAnsi="Times New Roman"/>
          <w:sz w:val="28"/>
          <w:szCs w:val="28"/>
          <w:lang w:val="ru-RU"/>
        </w:rPr>
        <w:t xml:space="preserve">ых </w:t>
      </w:r>
      <w:r w:rsidRPr="00BD18CC">
        <w:rPr>
          <w:rFonts w:ascii="Times New Roman" w:eastAsia="Times New Roman" w:hAnsi="Times New Roman"/>
          <w:sz w:val="28"/>
          <w:szCs w:val="28"/>
          <w:lang w:val="ru-RU" w:eastAsia="ru-RU"/>
        </w:rPr>
        <w:t>учреждений</w:t>
      </w:r>
      <w:r>
        <w:rPr>
          <w:rFonts w:ascii="Times New Roman" w:hAnsi="Times New Roman"/>
          <w:sz w:val="28"/>
          <w:szCs w:val="28"/>
          <w:lang w:val="ru-RU"/>
        </w:rPr>
        <w:t xml:space="preserve"> остаток денежных средств, отраженных </w:t>
      </w:r>
      <w:r w:rsidRPr="00BD18CC">
        <w:rPr>
          <w:rFonts w:ascii="Times New Roman" w:eastAsia="Times New Roman" w:hAnsi="Times New Roman" w:cs="Times New Roman"/>
          <w:bCs/>
          <w:color w:val="000000"/>
          <w:sz w:val="28"/>
          <w:szCs w:val="28"/>
          <w:lang w:val="ru-RU" w:eastAsia="ru-RU"/>
        </w:rPr>
        <w:t xml:space="preserve">по состоянию на </w:t>
      </w:r>
      <w:r w:rsidRPr="005251F4">
        <w:rPr>
          <w:rFonts w:ascii="Times New Roman" w:hAnsi="Times New Roman"/>
          <w:sz w:val="28"/>
          <w:szCs w:val="28"/>
        </w:rPr>
        <w:t>31.12.2017</w:t>
      </w:r>
      <w:r>
        <w:rPr>
          <w:rFonts w:ascii="Times New Roman" w:hAnsi="Times New Roman"/>
          <w:sz w:val="28"/>
          <w:szCs w:val="28"/>
          <w:lang w:val="ru-RU"/>
        </w:rPr>
        <w:t xml:space="preserve">, </w:t>
      </w:r>
      <w:r>
        <w:rPr>
          <w:rFonts w:ascii="Times New Roman" w:hAnsi="Times New Roman" w:cs="Times New Roman"/>
          <w:sz w:val="28"/>
          <w:szCs w:val="28"/>
          <w:lang w:val="ru-RU" w:eastAsia="ru-RU"/>
        </w:rPr>
        <w:t xml:space="preserve">зарегистрирован: </w:t>
      </w:r>
      <w:r w:rsidRPr="005251F4">
        <w:rPr>
          <w:rFonts w:ascii="Times New Roman" w:hAnsi="Times New Roman"/>
          <w:i/>
          <w:sz w:val="28"/>
          <w:szCs w:val="28"/>
        </w:rPr>
        <w:t>i)</w:t>
      </w:r>
      <w:r w:rsidRPr="005251F4">
        <w:rPr>
          <w:rFonts w:ascii="Times New Roman" w:hAnsi="Times New Roman"/>
          <w:sz w:val="28"/>
          <w:szCs w:val="28"/>
        </w:rPr>
        <w:t xml:space="preserve"> </w:t>
      </w:r>
      <w:r>
        <w:rPr>
          <w:rFonts w:ascii="Times New Roman" w:hAnsi="Times New Roman"/>
          <w:sz w:val="28"/>
          <w:szCs w:val="28"/>
          <w:lang w:val="ru-RU"/>
        </w:rPr>
        <w:t>на ЕКС</w:t>
      </w:r>
      <w:r w:rsidRPr="005251F4">
        <w:rPr>
          <w:rFonts w:ascii="Times New Roman" w:hAnsi="Times New Roman"/>
          <w:sz w:val="28"/>
          <w:szCs w:val="28"/>
        </w:rPr>
        <w:t xml:space="preserve"> - 1863,5</w:t>
      </w:r>
      <w:r>
        <w:rPr>
          <w:rFonts w:ascii="Times New Roman" w:hAnsi="Times New Roman"/>
          <w:sz w:val="28"/>
          <w:szCs w:val="28"/>
          <w:lang w:val="ru-RU"/>
        </w:rPr>
        <w:t xml:space="preserve"> </w:t>
      </w:r>
      <w:r w:rsidRPr="00BD18CC">
        <w:rPr>
          <w:rFonts w:ascii="Times New Roman" w:eastAsia="Times New Roman" w:hAnsi="Times New Roman"/>
          <w:sz w:val="28"/>
          <w:szCs w:val="28"/>
          <w:lang w:val="ru-RU"/>
        </w:rPr>
        <w:t>млн. леев</w:t>
      </w:r>
      <w:r>
        <w:rPr>
          <w:rFonts w:ascii="Times New Roman" w:hAnsi="Times New Roman"/>
          <w:sz w:val="28"/>
          <w:szCs w:val="28"/>
          <w:lang w:val="ru-RU"/>
        </w:rPr>
        <w:t>;</w:t>
      </w:r>
      <w:r w:rsidRPr="00BD18CC">
        <w:rPr>
          <w:rFonts w:ascii="Times New Roman" w:hAnsi="Times New Roman"/>
          <w:i/>
          <w:sz w:val="28"/>
          <w:szCs w:val="28"/>
        </w:rPr>
        <w:t xml:space="preserve"> </w:t>
      </w:r>
      <w:r w:rsidRPr="005251F4">
        <w:rPr>
          <w:rFonts w:ascii="Times New Roman" w:hAnsi="Times New Roman"/>
          <w:i/>
          <w:sz w:val="28"/>
          <w:szCs w:val="28"/>
        </w:rPr>
        <w:t>ii)</w:t>
      </w:r>
      <w:r>
        <w:rPr>
          <w:rFonts w:ascii="Times New Roman" w:hAnsi="Times New Roman"/>
          <w:i/>
          <w:sz w:val="28"/>
          <w:szCs w:val="28"/>
          <w:lang w:val="ru-RU"/>
        </w:rPr>
        <w:t xml:space="preserve"> </w:t>
      </w:r>
      <w:r>
        <w:rPr>
          <w:rFonts w:ascii="Times New Roman" w:hAnsi="Times New Roman"/>
          <w:sz w:val="28"/>
          <w:szCs w:val="28"/>
          <w:lang w:val="ru-RU"/>
        </w:rPr>
        <w:t xml:space="preserve">на счетах НБМ </w:t>
      </w:r>
      <w:r w:rsidRPr="005251F4">
        <w:rPr>
          <w:rFonts w:ascii="Times New Roman" w:hAnsi="Times New Roman"/>
          <w:sz w:val="28"/>
          <w:szCs w:val="28"/>
        </w:rPr>
        <w:t>– 2439,6</w:t>
      </w:r>
      <w:r>
        <w:rPr>
          <w:rFonts w:ascii="Times New Roman" w:hAnsi="Times New Roman"/>
          <w:sz w:val="28"/>
          <w:szCs w:val="28"/>
          <w:lang w:val="ru-RU"/>
        </w:rPr>
        <w:t xml:space="preserve"> </w:t>
      </w:r>
      <w:r w:rsidRPr="00BD18CC">
        <w:rPr>
          <w:rFonts w:ascii="Times New Roman" w:eastAsia="Times New Roman" w:hAnsi="Times New Roman"/>
          <w:sz w:val="28"/>
          <w:szCs w:val="28"/>
          <w:lang w:val="ru-RU"/>
        </w:rPr>
        <w:t>млн. леев</w:t>
      </w:r>
      <w:r>
        <w:rPr>
          <w:rFonts w:ascii="Times New Roman" w:hAnsi="Times New Roman"/>
          <w:sz w:val="28"/>
          <w:szCs w:val="28"/>
          <w:lang w:val="ru-RU"/>
        </w:rPr>
        <w:t>;</w:t>
      </w:r>
      <w:r w:rsidRPr="00BD18CC">
        <w:rPr>
          <w:rFonts w:ascii="Times New Roman" w:hAnsi="Times New Roman"/>
          <w:i/>
          <w:sz w:val="28"/>
          <w:szCs w:val="28"/>
        </w:rPr>
        <w:t xml:space="preserve"> </w:t>
      </w:r>
      <w:r w:rsidRPr="005251F4">
        <w:rPr>
          <w:rFonts w:ascii="Times New Roman" w:hAnsi="Times New Roman"/>
          <w:i/>
          <w:sz w:val="28"/>
          <w:szCs w:val="28"/>
        </w:rPr>
        <w:t>iii)</w:t>
      </w:r>
      <w:r>
        <w:rPr>
          <w:rFonts w:ascii="Times New Roman" w:hAnsi="Times New Roman"/>
          <w:sz w:val="28"/>
          <w:szCs w:val="28"/>
        </w:rPr>
        <w:t xml:space="preserve"> </w:t>
      </w:r>
      <w:r w:rsidRPr="00BD18CC">
        <w:rPr>
          <w:rFonts w:ascii="Times New Roman" w:hAnsi="Times New Roman"/>
          <w:sz w:val="28"/>
          <w:szCs w:val="28"/>
          <w:lang w:val="ru-MD"/>
        </w:rPr>
        <w:t xml:space="preserve">на депозитном счете </w:t>
      </w:r>
      <w:r>
        <w:rPr>
          <w:rFonts w:ascii="Times New Roman" w:hAnsi="Times New Roman"/>
          <w:sz w:val="28"/>
          <w:szCs w:val="28"/>
          <w:lang w:val="ru-MD"/>
        </w:rPr>
        <w:t xml:space="preserve">НБМ </w:t>
      </w:r>
      <w:r w:rsidRPr="005251F4">
        <w:rPr>
          <w:rFonts w:ascii="Times New Roman" w:hAnsi="Times New Roman"/>
          <w:sz w:val="28"/>
          <w:szCs w:val="28"/>
        </w:rPr>
        <w:t>- 508,9</w:t>
      </w:r>
      <w:r>
        <w:rPr>
          <w:rFonts w:ascii="Times New Roman" w:hAnsi="Times New Roman"/>
          <w:sz w:val="28"/>
          <w:szCs w:val="28"/>
          <w:lang w:val="ru-RU"/>
        </w:rPr>
        <w:t xml:space="preserve"> </w:t>
      </w:r>
      <w:r w:rsidRPr="00BD18CC">
        <w:rPr>
          <w:rFonts w:ascii="Times New Roman" w:eastAsia="Times New Roman" w:hAnsi="Times New Roman"/>
          <w:sz w:val="28"/>
          <w:szCs w:val="28"/>
          <w:lang w:val="ru-RU"/>
        </w:rPr>
        <w:t>млн. леев</w:t>
      </w:r>
      <w:r>
        <w:rPr>
          <w:rFonts w:ascii="Times New Roman" w:hAnsi="Times New Roman"/>
          <w:sz w:val="28"/>
          <w:szCs w:val="28"/>
          <w:lang w:val="ru-RU"/>
        </w:rPr>
        <w:t>;</w:t>
      </w:r>
      <w:r w:rsidRPr="00BD18CC">
        <w:rPr>
          <w:rFonts w:ascii="Times New Roman" w:hAnsi="Times New Roman"/>
          <w:i/>
          <w:sz w:val="28"/>
          <w:szCs w:val="28"/>
        </w:rPr>
        <w:t xml:space="preserve"> </w:t>
      </w:r>
      <w:r w:rsidRPr="005251F4">
        <w:rPr>
          <w:rFonts w:ascii="Times New Roman" w:hAnsi="Times New Roman"/>
          <w:i/>
          <w:sz w:val="28"/>
          <w:szCs w:val="28"/>
        </w:rPr>
        <w:t>iv)</w:t>
      </w:r>
      <w:r>
        <w:rPr>
          <w:rFonts w:ascii="Times New Roman" w:hAnsi="Times New Roman"/>
          <w:sz w:val="28"/>
          <w:szCs w:val="28"/>
        </w:rPr>
        <w:t xml:space="preserve"> </w:t>
      </w:r>
      <w:r>
        <w:rPr>
          <w:rFonts w:ascii="Times New Roman" w:hAnsi="Times New Roman"/>
          <w:sz w:val="28"/>
          <w:szCs w:val="28"/>
          <w:lang w:val="ru-RU"/>
        </w:rPr>
        <w:t xml:space="preserve">на счетах МАИБ </w:t>
      </w:r>
      <w:r w:rsidRPr="005251F4">
        <w:rPr>
          <w:rFonts w:ascii="Times New Roman" w:hAnsi="Times New Roman"/>
          <w:sz w:val="28"/>
          <w:szCs w:val="28"/>
        </w:rPr>
        <w:t>- 0,1</w:t>
      </w:r>
      <w:r>
        <w:rPr>
          <w:rFonts w:ascii="Times New Roman" w:hAnsi="Times New Roman"/>
          <w:sz w:val="28"/>
          <w:szCs w:val="28"/>
          <w:lang w:val="ru-RU"/>
        </w:rPr>
        <w:t xml:space="preserve"> </w:t>
      </w:r>
      <w:r w:rsidRPr="00BD18CC">
        <w:rPr>
          <w:rFonts w:ascii="Times New Roman" w:eastAsia="Times New Roman" w:hAnsi="Times New Roman"/>
          <w:sz w:val="28"/>
          <w:szCs w:val="28"/>
          <w:lang w:val="ru-RU"/>
        </w:rPr>
        <w:t>млн. леев</w:t>
      </w:r>
      <w:r>
        <w:rPr>
          <w:rFonts w:ascii="Times New Roman" w:hAnsi="Times New Roman"/>
          <w:sz w:val="28"/>
          <w:szCs w:val="28"/>
          <w:lang w:val="ru-RU"/>
        </w:rPr>
        <w:t xml:space="preserve">; </w:t>
      </w:r>
      <w:r w:rsidRPr="005251F4">
        <w:rPr>
          <w:rFonts w:ascii="Times New Roman" w:hAnsi="Times New Roman"/>
          <w:i/>
          <w:sz w:val="28"/>
          <w:szCs w:val="28"/>
        </w:rPr>
        <w:t>v)</w:t>
      </w:r>
      <w:r w:rsidR="005B0DD2">
        <w:rPr>
          <w:rFonts w:ascii="Times New Roman" w:hAnsi="Times New Roman"/>
          <w:i/>
          <w:sz w:val="28"/>
          <w:szCs w:val="28"/>
          <w:lang w:val="ru-RU"/>
        </w:rPr>
        <w:t xml:space="preserve"> </w:t>
      </w:r>
      <w:r w:rsidR="005B0DD2">
        <w:rPr>
          <w:rFonts w:ascii="Times New Roman" w:hAnsi="Times New Roman"/>
          <w:sz w:val="28"/>
          <w:szCs w:val="28"/>
          <w:lang w:val="ru-RU"/>
        </w:rPr>
        <w:t xml:space="preserve">на счетах вне казначейской системы - </w:t>
      </w:r>
      <w:r w:rsidR="005B0DD2" w:rsidRPr="005251F4">
        <w:rPr>
          <w:rFonts w:ascii="Times New Roman" w:hAnsi="Times New Roman"/>
          <w:sz w:val="28"/>
          <w:szCs w:val="28"/>
        </w:rPr>
        <w:t>121,8</w:t>
      </w:r>
      <w:r w:rsidR="005B0DD2">
        <w:rPr>
          <w:rFonts w:ascii="Times New Roman" w:hAnsi="Times New Roman"/>
          <w:sz w:val="28"/>
          <w:szCs w:val="28"/>
          <w:lang w:val="ru-RU"/>
        </w:rPr>
        <w:t xml:space="preserve"> </w:t>
      </w:r>
      <w:r w:rsidR="005B0DD2" w:rsidRPr="005B0DD2">
        <w:rPr>
          <w:rFonts w:ascii="Times New Roman" w:eastAsia="Times New Roman" w:hAnsi="Times New Roman"/>
          <w:sz w:val="28"/>
          <w:szCs w:val="28"/>
          <w:lang w:val="ru-RU"/>
        </w:rPr>
        <w:t>млн. леев</w:t>
      </w:r>
      <w:r w:rsidR="005B0DD2">
        <w:rPr>
          <w:rFonts w:ascii="Times New Roman" w:hAnsi="Times New Roman"/>
          <w:sz w:val="28"/>
          <w:szCs w:val="28"/>
          <w:lang w:val="ru-RU"/>
        </w:rPr>
        <w:t xml:space="preserve">. Проверки аудита </w:t>
      </w:r>
      <w:r w:rsidR="005B0DD2" w:rsidRPr="005B0DD2">
        <w:rPr>
          <w:rFonts w:ascii="Times New Roman" w:hAnsi="Times New Roman"/>
          <w:sz w:val="28"/>
          <w:szCs w:val="28"/>
          <w:lang w:val="ru-RU"/>
        </w:rPr>
        <w:t>установ</w:t>
      </w:r>
      <w:r w:rsidR="005B0DD2">
        <w:rPr>
          <w:rFonts w:ascii="Times New Roman" w:hAnsi="Times New Roman"/>
          <w:sz w:val="28"/>
          <w:szCs w:val="28"/>
          <w:lang w:val="ru-RU"/>
        </w:rPr>
        <w:t>и</w:t>
      </w:r>
      <w:r w:rsidR="005B0DD2" w:rsidRPr="005B0DD2">
        <w:rPr>
          <w:rFonts w:ascii="Times New Roman" w:hAnsi="Times New Roman"/>
          <w:sz w:val="28"/>
          <w:szCs w:val="28"/>
          <w:lang w:val="ru-RU"/>
        </w:rPr>
        <w:t>л</w:t>
      </w:r>
      <w:r w:rsidR="005B0DD2">
        <w:rPr>
          <w:rFonts w:ascii="Times New Roman" w:hAnsi="Times New Roman"/>
          <w:sz w:val="28"/>
          <w:szCs w:val="28"/>
          <w:lang w:val="ru-RU"/>
        </w:rPr>
        <w:t xml:space="preserve">и, что остатки указанных денежных средств подтверждены банковскими и казначейскими выписками. Также, проверки аудита отмечают, что итог суммы </w:t>
      </w:r>
      <w:r w:rsidR="005B0DD2" w:rsidRPr="005251F4">
        <w:rPr>
          <w:rFonts w:ascii="Times New Roman" w:hAnsi="Times New Roman"/>
          <w:sz w:val="28"/>
          <w:szCs w:val="28"/>
        </w:rPr>
        <w:t>508,9</w:t>
      </w:r>
      <w:r w:rsidR="005B0DD2">
        <w:rPr>
          <w:rFonts w:ascii="Times New Roman" w:hAnsi="Times New Roman"/>
          <w:sz w:val="28"/>
          <w:szCs w:val="28"/>
          <w:lang w:val="ru-RU"/>
        </w:rPr>
        <w:t xml:space="preserve"> </w:t>
      </w:r>
      <w:r w:rsidR="005B0DD2" w:rsidRPr="005B0DD2">
        <w:rPr>
          <w:rFonts w:ascii="Times New Roman" w:eastAsia="Times New Roman" w:hAnsi="Times New Roman"/>
          <w:sz w:val="28"/>
          <w:szCs w:val="28"/>
          <w:lang w:val="ru-RU"/>
        </w:rPr>
        <w:t>млн. леев</w:t>
      </w:r>
      <w:r w:rsidR="005B0DD2">
        <w:rPr>
          <w:rFonts w:ascii="Times New Roman" w:hAnsi="Times New Roman"/>
          <w:sz w:val="28"/>
          <w:szCs w:val="28"/>
          <w:lang w:val="ru-RU"/>
        </w:rPr>
        <w:t xml:space="preserve"> с </w:t>
      </w:r>
      <w:r w:rsidR="005B0DD2" w:rsidRPr="00BD18CC">
        <w:rPr>
          <w:rFonts w:ascii="Times New Roman" w:hAnsi="Times New Roman"/>
          <w:sz w:val="28"/>
          <w:szCs w:val="28"/>
          <w:lang w:val="ru-MD"/>
        </w:rPr>
        <w:t>депозитно</w:t>
      </w:r>
      <w:r w:rsidR="005B0DD2">
        <w:rPr>
          <w:rFonts w:ascii="Times New Roman" w:hAnsi="Times New Roman"/>
          <w:sz w:val="28"/>
          <w:szCs w:val="28"/>
          <w:lang w:val="ru-MD"/>
        </w:rPr>
        <w:t>го</w:t>
      </w:r>
      <w:r w:rsidR="005B0DD2" w:rsidRPr="00BD18CC">
        <w:rPr>
          <w:rFonts w:ascii="Times New Roman" w:hAnsi="Times New Roman"/>
          <w:sz w:val="28"/>
          <w:szCs w:val="28"/>
          <w:lang w:val="ru-MD"/>
        </w:rPr>
        <w:t xml:space="preserve"> счет</w:t>
      </w:r>
      <w:r w:rsidR="005B0DD2">
        <w:rPr>
          <w:rFonts w:ascii="Times New Roman" w:hAnsi="Times New Roman"/>
          <w:sz w:val="28"/>
          <w:szCs w:val="28"/>
          <w:lang w:val="ru-MD"/>
        </w:rPr>
        <w:t>а</w:t>
      </w:r>
      <w:r w:rsidR="005B0DD2" w:rsidRPr="00BD18CC">
        <w:rPr>
          <w:rFonts w:ascii="Times New Roman" w:hAnsi="Times New Roman"/>
          <w:sz w:val="28"/>
          <w:szCs w:val="28"/>
          <w:lang w:val="ru-MD"/>
        </w:rPr>
        <w:t xml:space="preserve"> </w:t>
      </w:r>
      <w:r w:rsidR="005B0DD2">
        <w:rPr>
          <w:rFonts w:ascii="Times New Roman" w:hAnsi="Times New Roman"/>
          <w:sz w:val="28"/>
          <w:szCs w:val="28"/>
          <w:lang w:val="ru-MD"/>
        </w:rPr>
        <w:t>НБМ связан с созданием резерва ликвидности в</w:t>
      </w:r>
      <w:r w:rsidR="005B0DD2" w:rsidRPr="005B0DD2">
        <w:rPr>
          <w:rFonts w:ascii="Times New Roman" w:eastAsia="Times New Roman" w:hAnsi="Times New Roman"/>
          <w:sz w:val="28"/>
          <w:szCs w:val="28"/>
          <w:lang w:val="ru-RU"/>
        </w:rPr>
        <w:t xml:space="preserve"> результате </w:t>
      </w:r>
      <w:r w:rsidR="005B0DD2">
        <w:rPr>
          <w:rFonts w:ascii="Times New Roman" w:eastAsia="Times New Roman" w:hAnsi="Times New Roman"/>
          <w:sz w:val="28"/>
          <w:szCs w:val="28"/>
          <w:lang w:val="ru-RU"/>
        </w:rPr>
        <w:t>вы</w:t>
      </w:r>
      <w:r w:rsidR="00835CC5">
        <w:rPr>
          <w:rFonts w:ascii="Times New Roman" w:eastAsia="Times New Roman" w:hAnsi="Times New Roman"/>
          <w:sz w:val="28"/>
          <w:szCs w:val="28"/>
          <w:lang w:val="ru-RU"/>
        </w:rPr>
        <w:t>пуска</w:t>
      </w:r>
      <w:r w:rsidR="005B0DD2">
        <w:rPr>
          <w:rFonts w:ascii="Times New Roman" w:eastAsia="Times New Roman" w:hAnsi="Times New Roman"/>
          <w:sz w:val="28"/>
          <w:szCs w:val="28"/>
          <w:lang w:val="ru-RU"/>
        </w:rPr>
        <w:t xml:space="preserve"> </w:t>
      </w:r>
      <w:r w:rsidR="005B0DD2" w:rsidRPr="005B0DD2">
        <w:rPr>
          <w:rFonts w:ascii="Times New Roman" w:eastAsia="Times New Roman" w:hAnsi="Times New Roman"/>
          <w:sz w:val="28"/>
          <w:szCs w:val="28"/>
          <w:lang w:val="ru-RU"/>
        </w:rPr>
        <w:t>государственн</w:t>
      </w:r>
      <w:r w:rsidR="005B0DD2">
        <w:rPr>
          <w:rFonts w:ascii="Times New Roman" w:eastAsia="Times New Roman" w:hAnsi="Times New Roman"/>
          <w:sz w:val="28"/>
          <w:szCs w:val="28"/>
          <w:lang w:val="ru-RU"/>
        </w:rPr>
        <w:t xml:space="preserve">ых облигаций путем увеличения </w:t>
      </w:r>
      <w:r w:rsidR="005B0DD2" w:rsidRPr="005B0DD2">
        <w:rPr>
          <w:rFonts w:ascii="Times New Roman" w:eastAsia="Times New Roman" w:hAnsi="Times New Roman"/>
          <w:sz w:val="28"/>
          <w:szCs w:val="28"/>
          <w:lang w:val="ru-RU" w:eastAsia="ru-RU"/>
        </w:rPr>
        <w:t>внутренн</w:t>
      </w:r>
      <w:r w:rsidR="005B0DD2">
        <w:rPr>
          <w:rFonts w:ascii="Times New Roman" w:eastAsia="Times New Roman" w:hAnsi="Times New Roman"/>
          <w:sz w:val="28"/>
          <w:szCs w:val="28"/>
          <w:lang w:val="ru-RU"/>
        </w:rPr>
        <w:t xml:space="preserve">его </w:t>
      </w:r>
      <w:r w:rsidR="005B0DD2" w:rsidRPr="005B0DD2">
        <w:rPr>
          <w:rFonts w:ascii="Times New Roman" w:eastAsia="Times New Roman" w:hAnsi="Times New Roman"/>
          <w:sz w:val="28"/>
          <w:szCs w:val="28"/>
          <w:lang w:val="ru-RU"/>
        </w:rPr>
        <w:t>государственн</w:t>
      </w:r>
      <w:r w:rsidR="005B0DD2">
        <w:rPr>
          <w:rFonts w:ascii="Times New Roman" w:eastAsia="Times New Roman" w:hAnsi="Times New Roman"/>
          <w:sz w:val="28"/>
          <w:szCs w:val="28"/>
          <w:lang w:val="ru-RU"/>
        </w:rPr>
        <w:t xml:space="preserve">ого долга, </w:t>
      </w:r>
      <w:r w:rsidR="00835CC5">
        <w:rPr>
          <w:rFonts w:ascii="Times New Roman" w:eastAsia="Times New Roman" w:hAnsi="Times New Roman"/>
          <w:sz w:val="28"/>
          <w:szCs w:val="28"/>
          <w:lang w:val="ru-RU"/>
        </w:rPr>
        <w:t xml:space="preserve">который не превысил </w:t>
      </w:r>
      <w:r w:rsidR="005B0DD2">
        <w:rPr>
          <w:rFonts w:ascii="Times New Roman" w:eastAsia="Times New Roman" w:hAnsi="Times New Roman"/>
          <w:sz w:val="28"/>
          <w:szCs w:val="28"/>
          <w:lang w:val="ru-RU"/>
        </w:rPr>
        <w:t xml:space="preserve">плафон, установленный годовым </w:t>
      </w:r>
      <w:r w:rsidR="005B0DD2">
        <w:rPr>
          <w:rFonts w:ascii="Times New Roman" w:eastAsia="Times New Roman" w:hAnsi="Times New Roman" w:cs="Times New Roman"/>
          <w:sz w:val="28"/>
          <w:szCs w:val="28"/>
          <w:lang w:val="ru-RU" w:eastAsia="ru-RU"/>
        </w:rPr>
        <w:t xml:space="preserve">Законом о </w:t>
      </w:r>
      <w:r w:rsidR="005B0DD2" w:rsidRPr="00AE62F5">
        <w:rPr>
          <w:rFonts w:ascii="Times New Roman" w:eastAsia="Times New Roman" w:hAnsi="Times New Roman" w:cs="Times New Roman"/>
          <w:sz w:val="28"/>
          <w:szCs w:val="28"/>
          <w:lang w:val="ru-RU" w:eastAsia="ru-RU"/>
        </w:rPr>
        <w:t>бюджет</w:t>
      </w:r>
      <w:r w:rsidR="009555FD">
        <w:rPr>
          <w:rFonts w:ascii="Times New Roman" w:eastAsia="Times New Roman" w:hAnsi="Times New Roman" w:cs="Times New Roman"/>
          <w:sz w:val="28"/>
          <w:szCs w:val="28"/>
          <w:lang w:val="ru-RU" w:eastAsia="ru-RU"/>
        </w:rPr>
        <w:t>е.</w:t>
      </w:r>
    </w:p>
    <w:p w:rsidR="009555FD" w:rsidRPr="009555FD" w:rsidRDefault="009555FD" w:rsidP="009555FD">
      <w:pPr>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Одновременно, относительно остатков на счетах вне казначейской системы аудит </w:t>
      </w:r>
      <w:r>
        <w:rPr>
          <w:rFonts w:ascii="Times New Roman" w:hAnsi="Times New Roman" w:cs="Times New Roman"/>
          <w:bCs/>
          <w:sz w:val="28"/>
          <w:szCs w:val="28"/>
          <w:lang w:val="ru-RU" w:eastAsia="ro-RO"/>
        </w:rPr>
        <w:t xml:space="preserve">отмечает, что они консолидированы на основании отчетов </w:t>
      </w:r>
      <w:r w:rsidRPr="009555FD">
        <w:rPr>
          <w:rFonts w:ascii="Times New Roman" w:eastAsia="Times New Roman" w:hAnsi="Times New Roman" w:cs="Times New Roman"/>
          <w:bCs/>
          <w:sz w:val="28"/>
          <w:szCs w:val="28"/>
          <w:lang w:val="ru-RU" w:eastAsia="ro-RO"/>
        </w:rPr>
        <w:t>бюджет</w:t>
      </w:r>
      <w:r>
        <w:rPr>
          <w:rFonts w:ascii="Times New Roman" w:hAnsi="Times New Roman" w:cs="Times New Roman"/>
          <w:bCs/>
          <w:sz w:val="28"/>
          <w:szCs w:val="28"/>
          <w:lang w:val="ru-RU" w:eastAsia="ro-RO"/>
        </w:rPr>
        <w:t>ных органов/</w:t>
      </w:r>
      <w:r w:rsidRPr="009555FD">
        <w:rPr>
          <w:rFonts w:ascii="Times New Roman" w:eastAsia="Times New Roman" w:hAnsi="Times New Roman" w:cs="Times New Roman"/>
          <w:bCs/>
          <w:sz w:val="28"/>
          <w:szCs w:val="28"/>
          <w:lang w:val="ru-RU" w:eastAsia="ru-RU"/>
        </w:rPr>
        <w:t>учреждений</w:t>
      </w:r>
      <w:r>
        <w:rPr>
          <w:rFonts w:ascii="Times New Roman" w:hAnsi="Times New Roman" w:cs="Times New Roman"/>
          <w:bCs/>
          <w:sz w:val="28"/>
          <w:szCs w:val="28"/>
          <w:lang w:val="ru-RU" w:eastAsia="ro-RO"/>
        </w:rPr>
        <w:t xml:space="preserve">. В то же время, подтверждение остатков по инвестиционным проектам из внешних кредитов и грантов, находящихся на счетах в коммерческих </w:t>
      </w:r>
      <w:r>
        <w:rPr>
          <w:rFonts w:ascii="Times New Roman" w:hAnsi="Times New Roman" w:cs="Times New Roman"/>
          <w:bCs/>
          <w:sz w:val="28"/>
          <w:szCs w:val="28"/>
          <w:lang w:val="ru-RU" w:eastAsia="ro-RO"/>
        </w:rPr>
        <w:lastRenderedPageBreak/>
        <w:t>банках, осуществл</w:t>
      </w:r>
      <w:r w:rsidRPr="009555FD">
        <w:rPr>
          <w:rFonts w:ascii="Times New Roman" w:hAnsi="Times New Roman" w:cs="Times New Roman"/>
          <w:bCs/>
          <w:sz w:val="28"/>
          <w:szCs w:val="28"/>
          <w:lang w:val="ru-RU" w:eastAsia="ro-RO"/>
        </w:rPr>
        <w:t>я</w:t>
      </w:r>
      <w:r>
        <w:rPr>
          <w:rFonts w:ascii="Times New Roman" w:hAnsi="Times New Roman" w:cs="Times New Roman"/>
          <w:bCs/>
          <w:sz w:val="28"/>
          <w:szCs w:val="28"/>
          <w:lang w:val="ru-RU" w:eastAsia="ro-RO"/>
        </w:rPr>
        <w:t xml:space="preserve">ется путем ежемесячного представления Отчетов об </w:t>
      </w:r>
      <w:r w:rsidRPr="009555FD">
        <w:rPr>
          <w:rFonts w:ascii="Times New Roman" w:eastAsia="Times New Roman" w:hAnsi="Times New Roman" w:cs="Times New Roman"/>
          <w:bCs/>
          <w:sz w:val="28"/>
          <w:szCs w:val="28"/>
          <w:lang w:val="ru-RU" w:eastAsia="ro-RO"/>
        </w:rPr>
        <w:t>исполнени</w:t>
      </w:r>
      <w:r>
        <w:rPr>
          <w:rFonts w:ascii="Times New Roman" w:hAnsi="Times New Roman" w:cs="Times New Roman"/>
          <w:bCs/>
          <w:sz w:val="28"/>
          <w:szCs w:val="28"/>
          <w:lang w:val="ru-RU" w:eastAsia="ro-RO"/>
        </w:rPr>
        <w:t xml:space="preserve">и </w:t>
      </w:r>
      <w:r w:rsidRPr="009555FD">
        <w:rPr>
          <w:rFonts w:ascii="Times New Roman" w:eastAsia="Times New Roman" w:hAnsi="Times New Roman" w:cs="Times New Roman"/>
          <w:bCs/>
          <w:sz w:val="28"/>
          <w:szCs w:val="28"/>
          <w:lang w:val="ru-RU" w:eastAsia="ro-RO"/>
        </w:rPr>
        <w:t>бюджет</w:t>
      </w:r>
      <w:r>
        <w:rPr>
          <w:rFonts w:ascii="Times New Roman" w:hAnsi="Times New Roman" w:cs="Times New Roman"/>
          <w:bCs/>
          <w:sz w:val="28"/>
          <w:szCs w:val="28"/>
          <w:lang w:val="ru-RU" w:eastAsia="ro-RO"/>
        </w:rPr>
        <w:t xml:space="preserve">а </w:t>
      </w:r>
      <w:r>
        <w:rPr>
          <w:rFonts w:ascii="Times New Roman" w:hAnsi="Times New Roman"/>
          <w:sz w:val="28"/>
          <w:szCs w:val="28"/>
          <w:lang w:val="ru-RU"/>
        </w:rPr>
        <w:t xml:space="preserve">вне казначейской системы </w:t>
      </w:r>
      <w:r>
        <w:rPr>
          <w:rFonts w:ascii="Times New Roman" w:hAnsi="Times New Roman"/>
          <w:sz w:val="28"/>
          <w:szCs w:val="28"/>
        </w:rPr>
        <w:t>(</w:t>
      </w:r>
      <w:r w:rsidRPr="005251F4">
        <w:rPr>
          <w:rFonts w:ascii="Times New Roman" w:hAnsi="Times New Roman"/>
          <w:sz w:val="28"/>
          <w:szCs w:val="28"/>
        </w:rPr>
        <w:t>FD-040</w:t>
      </w:r>
      <w:r>
        <w:rPr>
          <w:rFonts w:ascii="Times New Roman" w:hAnsi="Times New Roman"/>
          <w:sz w:val="28"/>
          <w:szCs w:val="28"/>
        </w:rPr>
        <w:t>)</w:t>
      </w:r>
      <w:r w:rsidRPr="005251F4">
        <w:rPr>
          <w:rFonts w:ascii="Times New Roman" w:hAnsi="Times New Roman"/>
          <w:sz w:val="28"/>
          <w:szCs w:val="28"/>
        </w:rPr>
        <w:t>,</w:t>
      </w:r>
      <w:r>
        <w:rPr>
          <w:rFonts w:ascii="Times New Roman" w:hAnsi="Times New Roman"/>
          <w:sz w:val="28"/>
          <w:szCs w:val="28"/>
          <w:lang w:val="ru-RU"/>
        </w:rPr>
        <w:t xml:space="preserve"> с приложением Подтвержденной </w:t>
      </w:r>
      <w:r>
        <w:rPr>
          <w:rFonts w:ascii="Times New Roman" w:hAnsi="Times New Roman" w:cs="Times New Roman"/>
          <w:bCs/>
          <w:sz w:val="28"/>
          <w:szCs w:val="28"/>
          <w:lang w:val="ru-RU" w:eastAsia="ro-RO"/>
        </w:rPr>
        <w:t xml:space="preserve">информации путем выписок коммерческих банков, в которых обслуживаются соответствующие проекты. </w:t>
      </w:r>
    </w:p>
    <w:p w:rsidR="009555FD" w:rsidRPr="009555FD" w:rsidRDefault="009555FD" w:rsidP="001753BB">
      <w:pPr>
        <w:spacing w:after="120" w:line="276" w:lineRule="auto"/>
        <w:ind w:firstLine="709"/>
        <w:jc w:val="both"/>
        <w:rPr>
          <w:rFonts w:ascii="Times New Roman" w:hAnsi="Times New Roman"/>
          <w:sz w:val="28"/>
          <w:szCs w:val="28"/>
          <w:lang w:val="ru-RU"/>
        </w:rPr>
      </w:pPr>
      <w:r w:rsidRPr="009555FD">
        <w:rPr>
          <w:rFonts w:ascii="Times New Roman" w:eastAsia="Times New Roman" w:hAnsi="Times New Roman"/>
          <w:sz w:val="28"/>
          <w:szCs w:val="28"/>
          <w:lang w:val="ru-RU"/>
        </w:rPr>
        <w:t xml:space="preserve">В результате </w:t>
      </w:r>
      <w:r>
        <w:rPr>
          <w:rFonts w:ascii="Times New Roman" w:hAnsi="Times New Roman"/>
          <w:sz w:val="28"/>
          <w:szCs w:val="28"/>
          <w:lang w:val="ru-RU"/>
        </w:rPr>
        <w:t xml:space="preserve">сравнения данных об остатках денежных средств </w:t>
      </w:r>
      <w:r w:rsidRPr="009555FD">
        <w:rPr>
          <w:rFonts w:ascii="Times New Roman" w:eastAsia="Times New Roman" w:hAnsi="Times New Roman" w:cs="Times New Roman"/>
          <w:bCs/>
          <w:color w:val="000000"/>
          <w:sz w:val="28"/>
          <w:szCs w:val="28"/>
          <w:lang w:val="ru-RU" w:eastAsia="ru-RU"/>
        </w:rPr>
        <w:t xml:space="preserve">по состоянию на </w:t>
      </w:r>
      <w:r w:rsidRPr="00FB7A39">
        <w:rPr>
          <w:rFonts w:ascii="Times New Roman" w:hAnsi="Times New Roman"/>
          <w:sz w:val="28"/>
          <w:szCs w:val="28"/>
        </w:rPr>
        <w:t>01.01.2017</w:t>
      </w:r>
      <w:r>
        <w:rPr>
          <w:rFonts w:ascii="Times New Roman" w:hAnsi="Times New Roman"/>
          <w:sz w:val="28"/>
          <w:szCs w:val="28"/>
        </w:rPr>
        <w:t>,</w:t>
      </w:r>
      <w:r>
        <w:rPr>
          <w:rFonts w:ascii="Times New Roman" w:hAnsi="Times New Roman"/>
          <w:sz w:val="28"/>
          <w:szCs w:val="28"/>
          <w:lang w:val="ru-RU"/>
        </w:rPr>
        <w:t xml:space="preserve"> отраженных в Отчете об </w:t>
      </w:r>
      <w:r w:rsidRPr="009555FD">
        <w:rPr>
          <w:rFonts w:ascii="Times New Roman" w:eastAsia="Times New Roman" w:hAnsi="Times New Roman"/>
          <w:sz w:val="28"/>
          <w:szCs w:val="28"/>
          <w:lang w:val="ru-RU"/>
        </w:rPr>
        <w:t>исполнени</w:t>
      </w:r>
      <w:r>
        <w:rPr>
          <w:rFonts w:ascii="Times New Roman" w:hAnsi="Times New Roman"/>
          <w:sz w:val="28"/>
          <w:szCs w:val="28"/>
          <w:lang w:val="ru-RU"/>
        </w:rPr>
        <w:t xml:space="preserve">и </w:t>
      </w:r>
      <w:r w:rsidRPr="009555FD">
        <w:rPr>
          <w:rFonts w:ascii="Times New Roman" w:hAnsi="Times New Roman"/>
          <w:sz w:val="28"/>
          <w:szCs w:val="28"/>
          <w:lang w:val="ru-RU"/>
        </w:rPr>
        <w:t>государственн</w:t>
      </w:r>
      <w:r>
        <w:rPr>
          <w:rFonts w:ascii="Times New Roman" w:hAnsi="Times New Roman"/>
          <w:sz w:val="28"/>
          <w:szCs w:val="28"/>
          <w:lang w:val="ru-RU"/>
        </w:rPr>
        <w:t xml:space="preserve">ого </w:t>
      </w:r>
      <w:r w:rsidRPr="009555FD">
        <w:rPr>
          <w:rFonts w:ascii="Times New Roman" w:eastAsia="Times New Roman" w:hAnsi="Times New Roman"/>
          <w:sz w:val="28"/>
          <w:szCs w:val="28"/>
          <w:lang w:val="ru-RU"/>
        </w:rPr>
        <w:t>бюджет</w:t>
      </w:r>
      <w:r>
        <w:rPr>
          <w:rFonts w:ascii="Times New Roman" w:hAnsi="Times New Roman"/>
          <w:sz w:val="28"/>
          <w:szCs w:val="28"/>
          <w:lang w:val="ru-RU"/>
        </w:rPr>
        <w:t xml:space="preserve">а за 2017 год, с данными </w:t>
      </w:r>
      <w:r w:rsidRPr="009555FD">
        <w:rPr>
          <w:rFonts w:ascii="Times New Roman" w:eastAsia="Times New Roman" w:hAnsi="Times New Roman" w:cs="Times New Roman"/>
          <w:bCs/>
          <w:color w:val="000000"/>
          <w:sz w:val="28"/>
          <w:szCs w:val="28"/>
          <w:lang w:val="ru-RU" w:eastAsia="ru-RU"/>
        </w:rPr>
        <w:t>о</w:t>
      </w:r>
      <w:r>
        <w:rPr>
          <w:rFonts w:ascii="Times New Roman" w:eastAsia="Times New Roman" w:hAnsi="Times New Roman" w:cs="Times New Roman"/>
          <w:bCs/>
          <w:color w:val="000000"/>
          <w:sz w:val="28"/>
          <w:szCs w:val="28"/>
          <w:lang w:val="ru-RU" w:eastAsia="ru-RU"/>
        </w:rPr>
        <w:t>т</w:t>
      </w:r>
      <w:r w:rsidRPr="009555FD">
        <w:rPr>
          <w:rFonts w:ascii="Times New Roman" w:eastAsia="Times New Roman" w:hAnsi="Times New Roman" w:cs="Times New Roman"/>
          <w:bCs/>
          <w:color w:val="000000"/>
          <w:sz w:val="28"/>
          <w:szCs w:val="28"/>
          <w:lang w:val="ru-RU" w:eastAsia="ru-RU"/>
        </w:rPr>
        <w:t xml:space="preserve"> </w:t>
      </w:r>
      <w:r w:rsidRPr="00FB7A39">
        <w:rPr>
          <w:rFonts w:ascii="Times New Roman" w:hAnsi="Times New Roman"/>
          <w:sz w:val="28"/>
          <w:szCs w:val="28"/>
        </w:rPr>
        <w:t>31.12.2016,</w:t>
      </w:r>
      <w:r>
        <w:rPr>
          <w:rFonts w:ascii="Times New Roman" w:hAnsi="Times New Roman"/>
          <w:sz w:val="28"/>
          <w:szCs w:val="28"/>
          <w:lang w:val="ru-RU"/>
        </w:rPr>
        <w:t xml:space="preserve"> отраженными в Отчете об </w:t>
      </w:r>
      <w:r w:rsidRPr="009555FD">
        <w:rPr>
          <w:rFonts w:ascii="Times New Roman" w:eastAsia="Times New Roman" w:hAnsi="Times New Roman"/>
          <w:sz w:val="28"/>
          <w:szCs w:val="28"/>
          <w:lang w:val="ru-RU"/>
        </w:rPr>
        <w:t>исполнени</w:t>
      </w:r>
      <w:r>
        <w:rPr>
          <w:rFonts w:ascii="Times New Roman" w:hAnsi="Times New Roman"/>
          <w:sz w:val="28"/>
          <w:szCs w:val="28"/>
          <w:lang w:val="ru-RU"/>
        </w:rPr>
        <w:t xml:space="preserve">и </w:t>
      </w:r>
      <w:r w:rsidRPr="009555FD">
        <w:rPr>
          <w:rFonts w:ascii="Times New Roman" w:hAnsi="Times New Roman"/>
          <w:sz w:val="28"/>
          <w:szCs w:val="28"/>
          <w:lang w:val="ru-RU"/>
        </w:rPr>
        <w:t>государственн</w:t>
      </w:r>
      <w:r>
        <w:rPr>
          <w:rFonts w:ascii="Times New Roman" w:hAnsi="Times New Roman"/>
          <w:sz w:val="28"/>
          <w:szCs w:val="28"/>
          <w:lang w:val="ru-RU"/>
        </w:rPr>
        <w:t xml:space="preserve">ого </w:t>
      </w:r>
      <w:r w:rsidRPr="009555FD">
        <w:rPr>
          <w:rFonts w:ascii="Times New Roman" w:eastAsia="Times New Roman" w:hAnsi="Times New Roman"/>
          <w:sz w:val="28"/>
          <w:szCs w:val="28"/>
          <w:lang w:val="ru-RU"/>
        </w:rPr>
        <w:t>бюджет</w:t>
      </w:r>
      <w:r>
        <w:rPr>
          <w:rFonts w:ascii="Times New Roman" w:hAnsi="Times New Roman"/>
          <w:sz w:val="28"/>
          <w:szCs w:val="28"/>
          <w:lang w:val="ru-RU"/>
        </w:rPr>
        <w:t>а за 2016 год, аудит не выявил отклонений.</w:t>
      </w:r>
    </w:p>
    <w:p w:rsidR="009555FD" w:rsidRDefault="009555FD" w:rsidP="004425C9">
      <w:pPr>
        <w:pStyle w:val="3"/>
        <w:numPr>
          <w:ilvl w:val="2"/>
          <w:numId w:val="1"/>
        </w:numPr>
        <w:spacing w:line="276" w:lineRule="auto"/>
        <w:ind w:left="0" w:firstLine="709"/>
        <w:jc w:val="both"/>
        <w:rPr>
          <w:rFonts w:ascii="Times New Roman" w:hAnsi="Times New Roman" w:cs="Times New Roman"/>
          <w:b/>
          <w:i/>
          <w:color w:val="000000" w:themeColor="text1"/>
          <w:sz w:val="28"/>
          <w:szCs w:val="28"/>
        </w:rPr>
      </w:pPr>
      <w:bookmarkStart w:id="13" w:name="_Toc517448627"/>
      <w:r w:rsidRPr="009555FD">
        <w:rPr>
          <w:rFonts w:ascii="Times New Roman" w:eastAsia="Times New Roman" w:hAnsi="Times New Roman" w:cs="Times New Roman"/>
          <w:b/>
          <w:i/>
          <w:color w:val="000000" w:themeColor="text1"/>
          <w:sz w:val="28"/>
          <w:szCs w:val="28"/>
          <w:lang w:val="ru-RU" w:eastAsia="ru-RU"/>
        </w:rPr>
        <w:t>Соответств</w:t>
      </w:r>
      <w:r>
        <w:rPr>
          <w:rFonts w:ascii="Times New Roman" w:eastAsia="Times New Roman" w:hAnsi="Times New Roman" w:cs="Times New Roman"/>
          <w:b/>
          <w:i/>
          <w:color w:val="000000" w:themeColor="text1"/>
          <w:sz w:val="28"/>
          <w:szCs w:val="28"/>
          <w:lang w:val="ru-RU" w:eastAsia="ru-RU"/>
        </w:rPr>
        <w:t xml:space="preserve">ие открытия/закрытия казначейских счетов </w:t>
      </w:r>
      <w:r w:rsidRPr="009555FD">
        <w:rPr>
          <w:rFonts w:ascii="Times New Roman" w:eastAsia="Times New Roman" w:hAnsi="Times New Roman" w:cs="Times New Roman"/>
          <w:b/>
          <w:i/>
          <w:color w:val="000000" w:themeColor="text1"/>
          <w:sz w:val="28"/>
          <w:szCs w:val="28"/>
          <w:lang w:val="ru-RU" w:eastAsia="ru-RU"/>
        </w:rPr>
        <w:t>бюджет</w:t>
      </w:r>
      <w:r>
        <w:rPr>
          <w:rFonts w:ascii="Times New Roman" w:eastAsia="Times New Roman" w:hAnsi="Times New Roman" w:cs="Times New Roman"/>
          <w:b/>
          <w:i/>
          <w:color w:val="000000" w:themeColor="text1"/>
          <w:sz w:val="28"/>
          <w:szCs w:val="28"/>
          <w:lang w:val="ru-RU" w:eastAsia="ru-RU"/>
        </w:rPr>
        <w:t>ных органов/</w:t>
      </w:r>
      <w:r w:rsidRPr="009555FD">
        <w:rPr>
          <w:rFonts w:ascii="Times New Roman" w:eastAsia="Times New Roman" w:hAnsi="Times New Roman" w:cs="Times New Roman"/>
          <w:b/>
          <w:i/>
          <w:color w:val="000000" w:themeColor="text1"/>
          <w:sz w:val="28"/>
          <w:szCs w:val="28"/>
          <w:lang w:val="ru-RU" w:eastAsia="ru-RU"/>
        </w:rPr>
        <w:t>учреждений</w:t>
      </w:r>
      <w:r>
        <w:rPr>
          <w:rFonts w:ascii="Times New Roman" w:eastAsia="Times New Roman" w:hAnsi="Times New Roman" w:cs="Times New Roman"/>
          <w:b/>
          <w:i/>
          <w:color w:val="000000" w:themeColor="text1"/>
          <w:sz w:val="28"/>
          <w:szCs w:val="28"/>
          <w:lang w:val="ru-RU" w:eastAsia="ru-RU"/>
        </w:rPr>
        <w:t xml:space="preserve"> в</w:t>
      </w:r>
      <w:r w:rsidRPr="009555FD">
        <w:rPr>
          <w:rFonts w:ascii="Times New Roman" w:eastAsia="Times New Roman" w:hAnsi="Times New Roman" w:cs="Times New Roman"/>
          <w:b/>
          <w:i/>
          <w:color w:val="000000" w:themeColor="text1"/>
          <w:sz w:val="28"/>
          <w:szCs w:val="28"/>
          <w:lang w:val="ru-RU" w:eastAsia="ru-RU"/>
        </w:rPr>
        <w:t xml:space="preserve"> результате </w:t>
      </w:r>
      <w:r>
        <w:rPr>
          <w:rFonts w:ascii="Times New Roman" w:eastAsia="Times New Roman" w:hAnsi="Times New Roman" w:cs="Times New Roman"/>
          <w:b/>
          <w:i/>
          <w:color w:val="000000" w:themeColor="text1"/>
          <w:sz w:val="28"/>
          <w:szCs w:val="28"/>
          <w:lang w:val="ru-RU" w:eastAsia="ru-RU"/>
        </w:rPr>
        <w:t xml:space="preserve">реорганизации </w:t>
      </w:r>
      <w:r w:rsidR="001753BB">
        <w:rPr>
          <w:rFonts w:ascii="Times New Roman" w:eastAsia="Times New Roman" w:hAnsi="Times New Roman" w:cs="Times New Roman"/>
          <w:b/>
          <w:i/>
          <w:color w:val="000000" w:themeColor="text1"/>
          <w:sz w:val="28"/>
          <w:szCs w:val="28"/>
          <w:lang w:val="ru-RU" w:eastAsia="ru-RU"/>
        </w:rPr>
        <w:t>ряда</w:t>
      </w:r>
      <w:r>
        <w:rPr>
          <w:rFonts w:ascii="Times New Roman" w:eastAsia="Times New Roman" w:hAnsi="Times New Roman" w:cs="Times New Roman"/>
          <w:b/>
          <w:i/>
          <w:color w:val="000000" w:themeColor="text1"/>
          <w:sz w:val="28"/>
          <w:szCs w:val="28"/>
          <w:lang w:val="ru-RU" w:eastAsia="ru-RU"/>
        </w:rPr>
        <w:t xml:space="preserve"> ЦПО</w:t>
      </w:r>
      <w:bookmarkEnd w:id="13"/>
    </w:p>
    <w:p w:rsidR="00AC52F2" w:rsidRDefault="009555FD" w:rsidP="00D662E1">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AC52F2">
        <w:rPr>
          <w:rFonts w:ascii="Times New Roman" w:hAnsi="Times New Roman" w:cs="Times New Roman"/>
          <w:sz w:val="28"/>
          <w:szCs w:val="28"/>
          <w:lang w:val="ru-RU"/>
        </w:rPr>
        <w:t xml:space="preserve"> </w:t>
      </w:r>
      <w:r w:rsidRPr="00815780">
        <w:rPr>
          <w:rFonts w:ascii="Times New Roman" w:hAnsi="Times New Roman" w:cs="Times New Roman"/>
          <w:sz w:val="28"/>
          <w:szCs w:val="28"/>
        </w:rPr>
        <w:t>2017</w:t>
      </w:r>
      <w:r>
        <w:rPr>
          <w:rFonts w:ascii="Times New Roman" w:hAnsi="Times New Roman" w:cs="Times New Roman"/>
          <w:sz w:val="28"/>
          <w:szCs w:val="28"/>
          <w:lang w:val="ru-RU"/>
        </w:rPr>
        <w:t xml:space="preserve"> году была осуществлена реформа </w:t>
      </w:r>
      <w:r w:rsidR="00AC52F2">
        <w:rPr>
          <w:rFonts w:ascii="Times New Roman" w:hAnsi="Times New Roman" w:cs="Times New Roman"/>
          <w:sz w:val="28"/>
          <w:szCs w:val="28"/>
          <w:lang w:val="ru-RU"/>
        </w:rPr>
        <w:t xml:space="preserve">центрального публичного </w:t>
      </w:r>
      <w:r w:rsidR="00AC52F2" w:rsidRPr="00AC52F2">
        <w:rPr>
          <w:rFonts w:ascii="Times New Roman" w:hAnsi="Times New Roman" w:cs="Times New Roman"/>
          <w:sz w:val="28"/>
          <w:szCs w:val="28"/>
          <w:lang w:val="ru-RU"/>
        </w:rPr>
        <w:t>управления</w:t>
      </w:r>
      <w:r w:rsidR="00AC52F2">
        <w:rPr>
          <w:rFonts w:ascii="Times New Roman" w:hAnsi="Times New Roman" w:cs="Times New Roman"/>
          <w:sz w:val="28"/>
          <w:szCs w:val="28"/>
          <w:lang w:val="ru-RU"/>
        </w:rPr>
        <w:t xml:space="preserve">, </w:t>
      </w:r>
      <w:r w:rsidR="00AC52F2">
        <w:rPr>
          <w:rFonts w:ascii="Times New Roman" w:eastAsia="Calibri" w:hAnsi="Times New Roman" w:cs="Times New Roman"/>
          <w:sz w:val="28"/>
          <w:szCs w:val="28"/>
          <w:lang w:val="ru-RU"/>
        </w:rPr>
        <w:t xml:space="preserve">инициированная в </w:t>
      </w:r>
      <w:r w:rsidR="00AC52F2" w:rsidRPr="00AC52F2">
        <w:rPr>
          <w:rFonts w:ascii="Times New Roman" w:eastAsia="Times New Roman" w:hAnsi="Times New Roman" w:cs="Times New Roman"/>
          <w:sz w:val="28"/>
          <w:szCs w:val="28"/>
          <w:lang w:val="ru-RU" w:eastAsia="ru-RU"/>
        </w:rPr>
        <w:t>соответств</w:t>
      </w:r>
      <w:r w:rsidR="00AC52F2">
        <w:rPr>
          <w:rFonts w:ascii="Times New Roman" w:eastAsia="Times New Roman" w:hAnsi="Times New Roman" w:cs="Times New Roman"/>
          <w:sz w:val="28"/>
          <w:szCs w:val="28"/>
          <w:lang w:val="ru-RU" w:eastAsia="ru-RU"/>
        </w:rPr>
        <w:t xml:space="preserve">ии с </w:t>
      </w:r>
      <w:r w:rsidR="00AC52F2" w:rsidRPr="00AC52F2">
        <w:rPr>
          <w:rFonts w:ascii="Times New Roman" w:eastAsia="Times New Roman" w:hAnsi="Times New Roman" w:cs="Times New Roman"/>
          <w:sz w:val="28"/>
          <w:szCs w:val="28"/>
          <w:lang w:val="ru-RU" w:eastAsia="ru-RU"/>
        </w:rPr>
        <w:t>Постановлени</w:t>
      </w:r>
      <w:r w:rsidR="00AC52F2">
        <w:rPr>
          <w:rFonts w:ascii="Times New Roman" w:eastAsia="Times New Roman" w:hAnsi="Times New Roman" w:cs="Times New Roman"/>
          <w:sz w:val="28"/>
          <w:szCs w:val="28"/>
          <w:lang w:val="ru-RU" w:eastAsia="ru-RU"/>
        </w:rPr>
        <w:t xml:space="preserve">ем Парламента №189 от </w:t>
      </w:r>
      <w:r w:rsidR="00AC52F2" w:rsidRPr="00815780">
        <w:rPr>
          <w:rFonts w:ascii="Times New Roman" w:hAnsi="Times New Roman" w:cs="Times New Roman"/>
          <w:sz w:val="28"/>
          <w:szCs w:val="28"/>
        </w:rPr>
        <w:t>21.07.2017 „</w:t>
      </w:r>
      <w:r w:rsidR="00AC52F2">
        <w:rPr>
          <w:rFonts w:ascii="Times New Roman" w:hAnsi="Times New Roman" w:cs="Times New Roman"/>
          <w:sz w:val="28"/>
          <w:szCs w:val="28"/>
          <w:lang w:val="ru-RU"/>
        </w:rPr>
        <w:t xml:space="preserve">Об </w:t>
      </w:r>
      <w:r w:rsidR="00AC52F2">
        <w:rPr>
          <w:rFonts w:ascii="Times New Roman" w:eastAsia="Times New Roman" w:hAnsi="Times New Roman" w:cs="Times New Roman"/>
          <w:sz w:val="28"/>
          <w:szCs w:val="28"/>
          <w:lang w:val="ru-RU" w:eastAsia="ru-RU"/>
        </w:rPr>
        <w:t>утверждении списка м</w:t>
      </w:r>
      <w:r w:rsidR="00AC52F2" w:rsidRPr="00AC52F2">
        <w:rPr>
          <w:rFonts w:ascii="Times New Roman" w:eastAsia="Times New Roman" w:hAnsi="Times New Roman" w:cs="Times New Roman"/>
          <w:sz w:val="28"/>
          <w:szCs w:val="28"/>
          <w:lang w:val="ru-RU" w:eastAsia="ru-RU"/>
        </w:rPr>
        <w:t>инистерств</w:t>
      </w:r>
      <w:r w:rsidR="00AC52F2" w:rsidRPr="00815780">
        <w:rPr>
          <w:rFonts w:ascii="Times New Roman" w:hAnsi="Times New Roman" w:cs="Times New Roman"/>
          <w:sz w:val="28"/>
          <w:szCs w:val="28"/>
        </w:rPr>
        <w:t>”.</w:t>
      </w:r>
      <w:r w:rsidR="00AC52F2">
        <w:rPr>
          <w:rFonts w:ascii="Times New Roman" w:hAnsi="Times New Roman" w:cs="Times New Roman"/>
          <w:sz w:val="28"/>
          <w:szCs w:val="28"/>
          <w:lang w:val="ru-RU"/>
        </w:rPr>
        <w:t xml:space="preserve"> Процедура реорганизации производилась на основании </w:t>
      </w:r>
      <w:r w:rsidR="00AC52F2" w:rsidRPr="00AC52F2">
        <w:rPr>
          <w:rFonts w:ascii="Times New Roman" w:eastAsia="Times New Roman" w:hAnsi="Times New Roman" w:cs="Times New Roman"/>
          <w:sz w:val="28"/>
          <w:szCs w:val="28"/>
          <w:lang w:val="ru-RU" w:eastAsia="ru-RU"/>
        </w:rPr>
        <w:t>Постановлени</w:t>
      </w:r>
      <w:r w:rsidR="00AC52F2">
        <w:rPr>
          <w:rFonts w:ascii="Times New Roman" w:hAnsi="Times New Roman" w:cs="Times New Roman"/>
          <w:sz w:val="28"/>
          <w:szCs w:val="28"/>
          <w:lang w:val="ru-RU"/>
        </w:rPr>
        <w:t xml:space="preserve">я </w:t>
      </w:r>
      <w:r w:rsidR="00AC52F2">
        <w:rPr>
          <w:rFonts w:ascii="Times New Roman" w:eastAsia="Times New Roman" w:hAnsi="Times New Roman" w:cs="Times New Roman"/>
          <w:sz w:val="28"/>
          <w:szCs w:val="28"/>
          <w:lang w:val="ru-RU" w:eastAsia="ru-RU"/>
        </w:rPr>
        <w:t>Правительства №</w:t>
      </w:r>
      <w:r w:rsidR="00AC52F2" w:rsidRPr="00AC52F2">
        <w:rPr>
          <w:rFonts w:ascii="Times New Roman" w:hAnsi="Times New Roman" w:cs="Times New Roman"/>
          <w:sz w:val="28"/>
          <w:szCs w:val="28"/>
          <w:lang w:val="ru-MD"/>
        </w:rPr>
        <w:t>594 от 26</w:t>
      </w:r>
      <w:r w:rsidR="00AC52F2" w:rsidRPr="00815780">
        <w:rPr>
          <w:rFonts w:ascii="Times New Roman" w:hAnsi="Times New Roman" w:cs="Times New Roman"/>
          <w:sz w:val="28"/>
          <w:szCs w:val="28"/>
        </w:rPr>
        <w:t>.07.2017 „</w:t>
      </w:r>
      <w:r w:rsidR="00AC52F2">
        <w:rPr>
          <w:rFonts w:ascii="Times New Roman" w:hAnsi="Times New Roman" w:cs="Times New Roman"/>
          <w:sz w:val="28"/>
          <w:szCs w:val="28"/>
          <w:lang w:val="ru-MD"/>
        </w:rPr>
        <w:t>О</w:t>
      </w:r>
      <w:r w:rsidR="00AC52F2" w:rsidRPr="00AC52F2">
        <w:rPr>
          <w:rFonts w:ascii="Times New Roman" w:hAnsi="Times New Roman" w:cs="Times New Roman"/>
          <w:sz w:val="28"/>
          <w:szCs w:val="28"/>
          <w:lang w:val="ru-MD"/>
        </w:rPr>
        <w:t xml:space="preserve"> реструктуризации центрального отраслевого публичного управления</w:t>
      </w:r>
      <w:r w:rsidR="00AC52F2" w:rsidRPr="00815780">
        <w:rPr>
          <w:rFonts w:ascii="Times New Roman" w:hAnsi="Times New Roman" w:cs="Times New Roman"/>
          <w:sz w:val="28"/>
          <w:szCs w:val="28"/>
        </w:rPr>
        <w:t>”.</w:t>
      </w:r>
      <w:r w:rsidR="00AC52F2">
        <w:rPr>
          <w:rFonts w:ascii="Times New Roman" w:hAnsi="Times New Roman" w:cs="Times New Roman"/>
          <w:sz w:val="28"/>
          <w:szCs w:val="28"/>
          <w:lang w:val="ru-RU"/>
        </w:rPr>
        <w:t xml:space="preserve"> Так, из 16 м</w:t>
      </w:r>
      <w:r w:rsidR="00AC52F2" w:rsidRPr="00AC52F2">
        <w:rPr>
          <w:rFonts w:ascii="Times New Roman" w:hAnsi="Times New Roman" w:cs="Times New Roman"/>
          <w:sz w:val="28"/>
          <w:szCs w:val="28"/>
          <w:lang w:val="ru-RU"/>
        </w:rPr>
        <w:t>инистерств</w:t>
      </w:r>
      <w:r w:rsidR="00AC52F2">
        <w:rPr>
          <w:rFonts w:ascii="Times New Roman" w:hAnsi="Times New Roman" w:cs="Times New Roman"/>
          <w:sz w:val="28"/>
          <w:szCs w:val="28"/>
          <w:lang w:val="ru-RU"/>
        </w:rPr>
        <w:t xml:space="preserve"> 4 были реорганизованы путем абсорбции 11 м</w:t>
      </w:r>
      <w:r w:rsidR="00AC52F2" w:rsidRPr="00AC52F2">
        <w:rPr>
          <w:rFonts w:ascii="Times New Roman" w:hAnsi="Times New Roman" w:cs="Times New Roman"/>
          <w:sz w:val="28"/>
          <w:szCs w:val="28"/>
          <w:lang w:val="ru-RU"/>
        </w:rPr>
        <w:t>инистерств</w:t>
      </w:r>
      <w:r w:rsidR="00AC52F2">
        <w:rPr>
          <w:rFonts w:ascii="Times New Roman" w:hAnsi="Times New Roman" w:cs="Times New Roman"/>
          <w:sz w:val="28"/>
          <w:szCs w:val="28"/>
          <w:lang w:val="ru-RU"/>
        </w:rPr>
        <w:t>, а 5 не претерпели изменений/реорганизации.</w:t>
      </w:r>
    </w:p>
    <w:p w:rsidR="00AC52F2" w:rsidRPr="00AC52F2" w:rsidRDefault="00AC52F2" w:rsidP="00D662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Проверки аудита касательно открытия/закрытия </w:t>
      </w:r>
      <w:r w:rsidRPr="00AC52F2">
        <w:rPr>
          <w:rFonts w:ascii="Times New Roman" w:hAnsi="Times New Roman" w:cs="Times New Roman"/>
          <w:sz w:val="28"/>
          <w:szCs w:val="28"/>
          <w:lang w:val="ru-RU"/>
        </w:rPr>
        <w:t xml:space="preserve">казначейских счетов бюджетных органов/учреждений </w:t>
      </w:r>
      <w:r>
        <w:rPr>
          <w:rFonts w:ascii="Times New Roman" w:hAnsi="Times New Roman" w:cs="Times New Roman"/>
          <w:sz w:val="28"/>
          <w:szCs w:val="28"/>
          <w:lang w:val="ru-RU"/>
        </w:rPr>
        <w:t>в</w:t>
      </w:r>
      <w:r w:rsidRPr="00AC52F2">
        <w:rPr>
          <w:rFonts w:ascii="Times New Roman" w:eastAsia="Times New Roman" w:hAnsi="Times New Roman" w:cs="Times New Roman"/>
          <w:sz w:val="28"/>
          <w:szCs w:val="28"/>
          <w:lang w:val="ru-RU"/>
        </w:rPr>
        <w:t xml:space="preserve"> результате реорганизации некоторых ЦПО</w:t>
      </w:r>
      <w:r>
        <w:rPr>
          <w:rFonts w:ascii="Times New Roman" w:eastAsia="Times New Roman" w:hAnsi="Times New Roman" w:cs="Times New Roman"/>
          <w:sz w:val="28"/>
          <w:szCs w:val="28"/>
          <w:lang w:val="ru-RU"/>
        </w:rPr>
        <w:t xml:space="preserve"> </w:t>
      </w:r>
      <w:r w:rsidR="00D662E1" w:rsidRPr="00D662E1">
        <w:rPr>
          <w:rFonts w:ascii="Times New Roman" w:eastAsia="Times New Roman" w:hAnsi="Times New Roman" w:cs="Times New Roman"/>
          <w:sz w:val="28"/>
          <w:szCs w:val="28"/>
          <w:lang w:val="ru-RU"/>
        </w:rPr>
        <w:t>установ</w:t>
      </w:r>
      <w:r w:rsidR="00D662E1">
        <w:rPr>
          <w:rFonts w:ascii="Times New Roman" w:eastAsia="Times New Roman" w:hAnsi="Times New Roman" w:cs="Times New Roman"/>
          <w:sz w:val="28"/>
          <w:szCs w:val="28"/>
          <w:lang w:val="ru-RU"/>
        </w:rPr>
        <w:t>и</w:t>
      </w:r>
      <w:r w:rsidR="00D662E1" w:rsidRPr="00D662E1">
        <w:rPr>
          <w:rFonts w:ascii="Times New Roman" w:eastAsia="Times New Roman" w:hAnsi="Times New Roman" w:cs="Times New Roman"/>
          <w:sz w:val="28"/>
          <w:szCs w:val="28"/>
          <w:lang w:val="ru-RU"/>
        </w:rPr>
        <w:t>л</w:t>
      </w:r>
      <w:r w:rsidR="00D662E1">
        <w:rPr>
          <w:rFonts w:ascii="Times New Roman" w:eastAsia="Times New Roman" w:hAnsi="Times New Roman" w:cs="Times New Roman"/>
          <w:sz w:val="28"/>
          <w:szCs w:val="28"/>
          <w:lang w:val="ru-RU"/>
        </w:rPr>
        <w:t>и следующее.</w:t>
      </w:r>
    </w:p>
    <w:p w:rsidR="00D662E1" w:rsidRPr="00D662E1" w:rsidRDefault="00D662E1" w:rsidP="00D662E1">
      <w:pPr>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Согласно</w:t>
      </w:r>
      <w:r w:rsidRPr="00D662E1">
        <w:rPr>
          <w:rFonts w:ascii="Times New Roman" w:hAnsi="Times New Roman"/>
          <w:sz w:val="28"/>
          <w:szCs w:val="28"/>
          <w:lang w:val="ru-RU"/>
        </w:rPr>
        <w:t xml:space="preserve"> </w:t>
      </w:r>
      <w:r>
        <w:rPr>
          <w:rFonts w:ascii="Times New Roman" w:hAnsi="Times New Roman"/>
          <w:sz w:val="28"/>
          <w:szCs w:val="28"/>
          <w:lang w:val="ru-RU"/>
        </w:rPr>
        <w:t>нормативной</w:t>
      </w:r>
      <w:r w:rsidRPr="00D662E1">
        <w:rPr>
          <w:rFonts w:ascii="Times New Roman" w:hAnsi="Times New Roman"/>
          <w:sz w:val="28"/>
          <w:szCs w:val="28"/>
          <w:lang w:val="ru-RU"/>
        </w:rPr>
        <w:t xml:space="preserve"> </w:t>
      </w:r>
      <w:r>
        <w:rPr>
          <w:rFonts w:ascii="Times New Roman" w:hAnsi="Times New Roman"/>
          <w:sz w:val="28"/>
          <w:szCs w:val="28"/>
          <w:lang w:val="ru-RU"/>
        </w:rPr>
        <w:t>базе</w:t>
      </w:r>
      <w:r>
        <w:rPr>
          <w:rStyle w:val="a9"/>
          <w:rFonts w:ascii="Times New Roman" w:hAnsi="Times New Roman"/>
          <w:sz w:val="28"/>
          <w:szCs w:val="28"/>
        </w:rPr>
        <w:footnoteReference w:id="25"/>
      </w:r>
      <w:r>
        <w:rPr>
          <w:rFonts w:ascii="Times New Roman" w:hAnsi="Times New Roman"/>
          <w:sz w:val="28"/>
          <w:szCs w:val="28"/>
        </w:rPr>
        <w:t>,</w:t>
      </w:r>
      <w:r>
        <w:rPr>
          <w:rFonts w:ascii="Times New Roman" w:hAnsi="Times New Roman"/>
          <w:sz w:val="28"/>
          <w:szCs w:val="28"/>
          <w:lang w:val="ru-RU"/>
        </w:rPr>
        <w:t xml:space="preserve"> </w:t>
      </w:r>
      <w:r w:rsidRPr="00D662E1">
        <w:rPr>
          <w:rFonts w:ascii="Times New Roman" w:hAnsi="Times New Roman" w:cs="Times New Roman"/>
          <w:sz w:val="28"/>
          <w:szCs w:val="28"/>
          <w:lang w:val="ru-RU"/>
        </w:rPr>
        <w:t>Министерство</w:t>
      </w:r>
      <w:r w:rsidRPr="00D662E1">
        <w:rPr>
          <w:rFonts w:ascii="Times New Roman" w:hAnsi="Times New Roman" w:cs="Times New Roman"/>
          <w:sz w:val="28"/>
          <w:szCs w:val="28"/>
          <w:lang w:val="ro-MD"/>
        </w:rPr>
        <w:t xml:space="preserve"> </w:t>
      </w:r>
      <w:r w:rsidRPr="00D662E1">
        <w:rPr>
          <w:rFonts w:ascii="Times New Roman" w:hAnsi="Times New Roman" w:cs="Times New Roman"/>
          <w:sz w:val="28"/>
          <w:szCs w:val="28"/>
          <w:lang w:val="ru-RU"/>
        </w:rPr>
        <w:t xml:space="preserve">финансов </w:t>
      </w:r>
      <w:r>
        <w:rPr>
          <w:rFonts w:ascii="Times New Roman" w:hAnsi="Times New Roman" w:cs="Times New Roman"/>
          <w:sz w:val="28"/>
          <w:szCs w:val="28"/>
          <w:lang w:val="ru-RU"/>
        </w:rPr>
        <w:t xml:space="preserve">должно представить </w:t>
      </w:r>
      <w:r>
        <w:rPr>
          <w:rFonts w:ascii="Times New Roman" w:eastAsia="Times New Roman" w:hAnsi="Times New Roman" w:cs="Times New Roman"/>
          <w:sz w:val="28"/>
          <w:szCs w:val="28"/>
          <w:lang w:val="ru-RU" w:eastAsia="ru-RU"/>
        </w:rPr>
        <w:t>Правительству в течение 45 дней от даты вступления в силу указанного п</w:t>
      </w:r>
      <w:r w:rsidRPr="00D662E1">
        <w:rPr>
          <w:rFonts w:ascii="Times New Roman" w:eastAsia="Times New Roman" w:hAnsi="Times New Roman" w:cs="Times New Roman"/>
          <w:sz w:val="28"/>
          <w:szCs w:val="28"/>
          <w:lang w:val="ru-RU" w:eastAsia="ru-RU"/>
        </w:rPr>
        <w:t>остановлени</w:t>
      </w:r>
      <w:r>
        <w:rPr>
          <w:rFonts w:ascii="Times New Roman" w:eastAsia="Times New Roman" w:hAnsi="Times New Roman" w:cs="Times New Roman"/>
          <w:sz w:val="28"/>
          <w:szCs w:val="28"/>
          <w:lang w:val="ru-RU" w:eastAsia="ru-RU"/>
        </w:rPr>
        <w:t>я проект п</w:t>
      </w:r>
      <w:r w:rsidRPr="00D662E1">
        <w:rPr>
          <w:rFonts w:ascii="Times New Roman" w:eastAsia="Times New Roman" w:hAnsi="Times New Roman" w:cs="Times New Roman"/>
          <w:sz w:val="28"/>
          <w:szCs w:val="28"/>
          <w:lang w:val="ru-RU" w:eastAsia="ru-RU"/>
        </w:rPr>
        <w:t>остановлени</w:t>
      </w:r>
      <w:r>
        <w:rPr>
          <w:rFonts w:ascii="Times New Roman" w:eastAsia="Times New Roman" w:hAnsi="Times New Roman" w:cs="Times New Roman"/>
          <w:sz w:val="28"/>
          <w:szCs w:val="28"/>
          <w:lang w:val="ru-RU" w:eastAsia="ru-RU"/>
        </w:rPr>
        <w:t>я Правительства</w:t>
      </w:r>
      <w:r>
        <w:rPr>
          <w:rFonts w:ascii="Times New Roman" w:hAnsi="Times New Roman" w:cs="Times New Roman"/>
          <w:sz w:val="28"/>
          <w:szCs w:val="28"/>
          <w:lang w:val="ru-RU"/>
        </w:rPr>
        <w:t xml:space="preserve"> о перераспределении ассигнований, </w:t>
      </w:r>
      <w:r>
        <w:rPr>
          <w:rFonts w:ascii="Times New Roman" w:eastAsia="Times New Roman" w:hAnsi="Times New Roman" w:cs="Times New Roman"/>
          <w:sz w:val="28"/>
          <w:szCs w:val="28"/>
          <w:lang w:val="ru-RU" w:eastAsia="ru-RU"/>
        </w:rPr>
        <w:t xml:space="preserve">утвержденных Законом о </w:t>
      </w:r>
      <w:r w:rsidRPr="00AE62F5">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ом </w:t>
      </w:r>
      <w:r w:rsidRPr="00AE62F5">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е на 2017 год №</w:t>
      </w:r>
      <w:r w:rsidRPr="00610B19">
        <w:rPr>
          <w:rFonts w:ascii="Times New Roman" w:hAnsi="Times New Roman"/>
          <w:sz w:val="28"/>
          <w:szCs w:val="28"/>
        </w:rPr>
        <w:t xml:space="preserve">279 </w:t>
      </w:r>
      <w:r>
        <w:rPr>
          <w:rFonts w:ascii="Times New Roman" w:hAnsi="Times New Roman"/>
          <w:sz w:val="28"/>
          <w:szCs w:val="28"/>
          <w:lang w:val="ru-RU"/>
        </w:rPr>
        <w:t xml:space="preserve">от </w:t>
      </w:r>
      <w:r w:rsidRPr="00610B19">
        <w:rPr>
          <w:rFonts w:ascii="Times New Roman" w:hAnsi="Times New Roman"/>
          <w:sz w:val="28"/>
          <w:szCs w:val="28"/>
        </w:rPr>
        <w:t xml:space="preserve">16 </w:t>
      </w:r>
      <w:r>
        <w:rPr>
          <w:rFonts w:ascii="Times New Roman" w:hAnsi="Times New Roman"/>
          <w:sz w:val="28"/>
          <w:szCs w:val="28"/>
          <w:lang w:val="ru-RU"/>
        </w:rPr>
        <w:t>декабря</w:t>
      </w:r>
      <w:r w:rsidRPr="00610B19">
        <w:rPr>
          <w:rFonts w:ascii="Times New Roman" w:hAnsi="Times New Roman"/>
          <w:sz w:val="28"/>
          <w:szCs w:val="28"/>
        </w:rPr>
        <w:t xml:space="preserve"> 2016</w:t>
      </w:r>
      <w:r>
        <w:rPr>
          <w:rFonts w:ascii="Times New Roman" w:hAnsi="Times New Roman"/>
          <w:sz w:val="28"/>
          <w:szCs w:val="28"/>
          <w:lang w:val="ru-RU"/>
        </w:rPr>
        <w:t xml:space="preserve"> года</w:t>
      </w:r>
      <w:r w:rsidRPr="00610B19">
        <w:rPr>
          <w:rFonts w:ascii="Times New Roman" w:hAnsi="Times New Roman"/>
          <w:sz w:val="28"/>
          <w:szCs w:val="28"/>
        </w:rPr>
        <w:t>,</w:t>
      </w:r>
      <w:r>
        <w:rPr>
          <w:rFonts w:ascii="Times New Roman" w:hAnsi="Times New Roman"/>
          <w:sz w:val="28"/>
          <w:szCs w:val="28"/>
          <w:lang w:val="ru-RU"/>
        </w:rPr>
        <w:t xml:space="preserve"> </w:t>
      </w:r>
      <w:r w:rsidRPr="00D662E1">
        <w:rPr>
          <w:rFonts w:ascii="Times New Roman" w:hAnsi="Times New Roman"/>
          <w:sz w:val="28"/>
          <w:szCs w:val="28"/>
          <w:lang w:val="ru-RU"/>
        </w:rPr>
        <w:t xml:space="preserve">между министерствами, другими центральными </w:t>
      </w:r>
      <w:r w:rsidR="001753BB">
        <w:rPr>
          <w:rFonts w:ascii="Times New Roman" w:hAnsi="Times New Roman"/>
          <w:sz w:val="28"/>
          <w:szCs w:val="28"/>
          <w:lang w:val="ru-RU"/>
        </w:rPr>
        <w:t>публич</w:t>
      </w:r>
      <w:r w:rsidRPr="00D662E1">
        <w:rPr>
          <w:rFonts w:ascii="Times New Roman" w:hAnsi="Times New Roman"/>
          <w:sz w:val="28"/>
          <w:szCs w:val="28"/>
          <w:lang w:val="ru-RU"/>
        </w:rPr>
        <w:t>ными органами и организационными структурами из сферы их компетенции</w:t>
      </w:r>
    </w:p>
    <w:p w:rsidR="00610B19" w:rsidRPr="00C6796A" w:rsidRDefault="00D662E1" w:rsidP="00C6796A">
      <w:pPr>
        <w:pStyle w:val="a5"/>
        <w:spacing w:after="0" w:line="276" w:lineRule="auto"/>
        <w:ind w:left="0" w:right="51" w:firstLine="709"/>
        <w:jc w:val="both"/>
        <w:rPr>
          <w:rFonts w:ascii="Times New Roman" w:hAnsi="Times New Roman"/>
          <w:sz w:val="28"/>
          <w:szCs w:val="28"/>
          <w:lang w:val="ru-RU"/>
        </w:rPr>
      </w:pPr>
      <w:r>
        <w:rPr>
          <w:rFonts w:ascii="Times New Roman" w:hAnsi="Times New Roman"/>
          <w:sz w:val="28"/>
          <w:szCs w:val="28"/>
          <w:lang w:val="ru-RU"/>
        </w:rPr>
        <w:t xml:space="preserve">Проведенная </w:t>
      </w:r>
      <w:r w:rsidRPr="00D662E1">
        <w:rPr>
          <w:rFonts w:ascii="Times New Roman" w:eastAsia="Calibri" w:hAnsi="Times New Roman" w:cs="Times New Roman"/>
          <w:sz w:val="28"/>
          <w:szCs w:val="28"/>
          <w:lang w:val="ru-RU"/>
        </w:rPr>
        <w:t>аудиторск</w:t>
      </w:r>
      <w:r>
        <w:rPr>
          <w:rFonts w:ascii="Times New Roman" w:eastAsia="Calibri" w:hAnsi="Times New Roman" w:cs="Times New Roman"/>
          <w:sz w:val="28"/>
          <w:szCs w:val="28"/>
          <w:lang w:val="ru-RU"/>
        </w:rPr>
        <w:t xml:space="preserve">ая </w:t>
      </w:r>
      <w:r w:rsidRPr="00D662E1">
        <w:rPr>
          <w:rFonts w:ascii="Times New Roman" w:eastAsia="Times New Roman" w:hAnsi="Times New Roman" w:cs="Times New Roman"/>
          <w:sz w:val="28"/>
          <w:szCs w:val="28"/>
          <w:lang w:val="ru-RU" w:eastAsia="ru-RU"/>
        </w:rPr>
        <w:t>деятельность</w:t>
      </w:r>
      <w:r w:rsidRPr="00D662E1">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показывает, что </w:t>
      </w:r>
      <w:r w:rsidRPr="00D662E1">
        <w:rPr>
          <w:rFonts w:ascii="Times New Roman" w:eastAsia="Calibri" w:hAnsi="Times New Roman" w:cs="Times New Roman"/>
          <w:sz w:val="28"/>
          <w:szCs w:val="28"/>
          <w:lang w:val="ru-RU"/>
        </w:rPr>
        <w:t>Министерство</w:t>
      </w:r>
      <w:r w:rsidRPr="00D662E1">
        <w:rPr>
          <w:rFonts w:ascii="Times New Roman" w:eastAsia="Calibri" w:hAnsi="Times New Roman" w:cs="Times New Roman"/>
          <w:sz w:val="28"/>
          <w:szCs w:val="28"/>
          <w:lang w:val="ro-MD"/>
        </w:rPr>
        <w:t xml:space="preserve"> </w:t>
      </w:r>
      <w:r w:rsidRPr="00D662E1">
        <w:rPr>
          <w:rFonts w:ascii="Times New Roman" w:eastAsia="Calibri" w:hAnsi="Times New Roman" w:cs="Times New Roman"/>
          <w:sz w:val="28"/>
          <w:szCs w:val="28"/>
          <w:lang w:val="ru-RU"/>
        </w:rPr>
        <w:t xml:space="preserve">финансов </w:t>
      </w:r>
      <w:r>
        <w:rPr>
          <w:rFonts w:ascii="Times New Roman" w:eastAsia="Calibri" w:hAnsi="Times New Roman" w:cs="Times New Roman"/>
          <w:sz w:val="28"/>
          <w:szCs w:val="28"/>
          <w:lang w:val="ru-RU"/>
        </w:rPr>
        <w:t xml:space="preserve">не предусмотрело сроки закрытия </w:t>
      </w:r>
      <w:r w:rsidR="00C6796A" w:rsidRPr="00AC52F2">
        <w:rPr>
          <w:rFonts w:ascii="Times New Roman" w:hAnsi="Times New Roman" w:cs="Times New Roman"/>
          <w:sz w:val="28"/>
          <w:szCs w:val="28"/>
          <w:lang w:val="ru-RU"/>
        </w:rPr>
        <w:t xml:space="preserve">казначейских счетов </w:t>
      </w:r>
      <w:r w:rsidR="00C6796A" w:rsidRPr="00AC52F2">
        <w:rPr>
          <w:rFonts w:ascii="Times New Roman" w:eastAsia="Times New Roman" w:hAnsi="Times New Roman" w:cs="Times New Roman"/>
          <w:sz w:val="28"/>
          <w:szCs w:val="28"/>
          <w:lang w:val="ru-RU"/>
        </w:rPr>
        <w:t>реорганиз</w:t>
      </w:r>
      <w:r w:rsidR="00C6796A">
        <w:rPr>
          <w:rFonts w:ascii="Times New Roman" w:eastAsia="Times New Roman" w:hAnsi="Times New Roman" w:cs="Times New Roman"/>
          <w:sz w:val="28"/>
          <w:szCs w:val="28"/>
          <w:lang w:val="ru-RU"/>
        </w:rPr>
        <w:t xml:space="preserve">ованных </w:t>
      </w:r>
      <w:r w:rsidR="00C6796A" w:rsidRPr="00AC52F2">
        <w:rPr>
          <w:rFonts w:ascii="Times New Roman" w:hAnsi="Times New Roman" w:cs="Times New Roman"/>
          <w:sz w:val="28"/>
          <w:szCs w:val="28"/>
          <w:lang w:val="ru-RU"/>
        </w:rPr>
        <w:t>бюджетных органов/учреждений</w:t>
      </w:r>
      <w:r w:rsidR="00C6796A">
        <w:rPr>
          <w:rFonts w:ascii="Times New Roman" w:hAnsi="Times New Roman" w:cs="Times New Roman"/>
          <w:sz w:val="28"/>
          <w:szCs w:val="28"/>
          <w:lang w:val="ru-RU"/>
        </w:rPr>
        <w:t>,</w:t>
      </w:r>
      <w:r w:rsidR="00C6796A" w:rsidRPr="00AC52F2">
        <w:rPr>
          <w:rFonts w:ascii="Times New Roman" w:hAnsi="Times New Roman" w:cs="Times New Roman"/>
          <w:sz w:val="28"/>
          <w:szCs w:val="28"/>
          <w:lang w:val="ru-RU"/>
        </w:rPr>
        <w:t xml:space="preserve"> </w:t>
      </w:r>
      <w:r w:rsidR="00C6796A">
        <w:rPr>
          <w:rFonts w:ascii="Times New Roman" w:hAnsi="Times New Roman" w:cs="Times New Roman"/>
          <w:sz w:val="28"/>
          <w:szCs w:val="28"/>
          <w:lang w:val="ru-RU"/>
        </w:rPr>
        <w:t xml:space="preserve">по этой причине процедура </w:t>
      </w:r>
      <w:r w:rsidR="00C6796A">
        <w:rPr>
          <w:rFonts w:ascii="Times New Roman" w:eastAsia="Calibri" w:hAnsi="Times New Roman" w:cs="Times New Roman"/>
          <w:sz w:val="28"/>
          <w:szCs w:val="28"/>
          <w:lang w:val="ru-RU"/>
        </w:rPr>
        <w:t xml:space="preserve">закрытия </w:t>
      </w:r>
      <w:r w:rsidR="00C6796A" w:rsidRPr="00AC52F2">
        <w:rPr>
          <w:rFonts w:ascii="Times New Roman" w:hAnsi="Times New Roman" w:cs="Times New Roman"/>
          <w:sz w:val="28"/>
          <w:szCs w:val="28"/>
          <w:lang w:val="ru-RU"/>
        </w:rPr>
        <w:t>казначейских счетов</w:t>
      </w:r>
      <w:r w:rsidR="00C6796A">
        <w:rPr>
          <w:rFonts w:ascii="Times New Roman" w:hAnsi="Times New Roman" w:cs="Times New Roman"/>
          <w:sz w:val="28"/>
          <w:szCs w:val="28"/>
          <w:lang w:val="ru-RU"/>
        </w:rPr>
        <w:t xml:space="preserve"> длилась в период </w:t>
      </w:r>
      <w:r w:rsidR="00C6796A">
        <w:rPr>
          <w:rFonts w:ascii="Times New Roman" w:hAnsi="Times New Roman"/>
          <w:sz w:val="28"/>
          <w:szCs w:val="28"/>
        </w:rPr>
        <w:t>19.09.2017 –31.03.2018,</w:t>
      </w:r>
      <w:r w:rsidR="00C6796A">
        <w:rPr>
          <w:rFonts w:ascii="Times New Roman" w:hAnsi="Times New Roman"/>
          <w:sz w:val="28"/>
          <w:szCs w:val="28"/>
          <w:lang w:val="ru-RU"/>
        </w:rPr>
        <w:t xml:space="preserve"> факт подтвержден и </w:t>
      </w:r>
      <w:r w:rsidR="00C6796A">
        <w:rPr>
          <w:rFonts w:ascii="Times New Roman" w:hAnsi="Times New Roman" w:cs="Times New Roman"/>
          <w:bCs/>
          <w:sz w:val="28"/>
          <w:szCs w:val="28"/>
          <w:lang w:val="ru-RU" w:eastAsia="ro-RO"/>
        </w:rPr>
        <w:t xml:space="preserve">информацией, представленной Региональным казначейством </w:t>
      </w:r>
      <w:r w:rsidR="00C6796A" w:rsidRPr="00C6796A">
        <w:rPr>
          <w:rFonts w:ascii="Times New Roman" w:hAnsi="Times New Roman" w:cs="Times New Roman"/>
          <w:bCs/>
          <w:sz w:val="28"/>
          <w:szCs w:val="28"/>
          <w:lang w:val="ru-RU" w:eastAsia="ro-RO"/>
        </w:rPr>
        <w:t xml:space="preserve">Кишинэу </w:t>
      </w:r>
      <w:r w:rsidR="00C6796A">
        <w:rPr>
          <w:rFonts w:ascii="Times New Roman" w:hAnsi="Times New Roman" w:cs="Times New Roman"/>
          <w:bCs/>
          <w:sz w:val="28"/>
          <w:szCs w:val="28"/>
          <w:lang w:val="ru-RU" w:eastAsia="ro-RO"/>
        </w:rPr>
        <w:t xml:space="preserve">– </w:t>
      </w:r>
      <w:r w:rsidR="00C6796A" w:rsidRPr="00C6796A">
        <w:rPr>
          <w:rFonts w:ascii="Times New Roman" w:hAnsi="Times New Roman" w:cs="Times New Roman"/>
          <w:bCs/>
          <w:sz w:val="28"/>
          <w:szCs w:val="28"/>
          <w:lang w:val="ru-RU" w:eastAsia="ro-RO"/>
        </w:rPr>
        <w:t>государственн</w:t>
      </w:r>
      <w:r w:rsidR="00C6796A">
        <w:rPr>
          <w:rFonts w:ascii="Times New Roman" w:hAnsi="Times New Roman" w:cs="Times New Roman"/>
          <w:bCs/>
          <w:sz w:val="28"/>
          <w:szCs w:val="28"/>
          <w:lang w:val="ru-RU" w:eastAsia="ro-RO"/>
        </w:rPr>
        <w:t xml:space="preserve">ый </w:t>
      </w:r>
      <w:r w:rsidR="00C6796A" w:rsidRPr="00C6796A">
        <w:rPr>
          <w:rFonts w:ascii="Times New Roman" w:eastAsia="Times New Roman" w:hAnsi="Times New Roman" w:cs="Times New Roman"/>
          <w:bCs/>
          <w:sz w:val="28"/>
          <w:szCs w:val="28"/>
          <w:lang w:val="ru-RU" w:eastAsia="ro-RO"/>
        </w:rPr>
        <w:t>бюджет</w:t>
      </w:r>
      <w:r w:rsidR="00C6796A">
        <w:rPr>
          <w:rFonts w:ascii="Times New Roman" w:hAnsi="Times New Roman" w:cs="Times New Roman"/>
          <w:bCs/>
          <w:sz w:val="28"/>
          <w:szCs w:val="28"/>
          <w:lang w:val="ru-RU" w:eastAsia="ro-RO"/>
        </w:rPr>
        <w:t>.</w:t>
      </w:r>
    </w:p>
    <w:p w:rsidR="00C6796A" w:rsidRPr="001753BB" w:rsidRDefault="00C6796A" w:rsidP="001753BB">
      <w:pPr>
        <w:pStyle w:val="a5"/>
        <w:spacing w:after="0" w:line="276" w:lineRule="auto"/>
        <w:ind w:left="0" w:right="51" w:firstLine="709"/>
        <w:jc w:val="both"/>
        <w:rPr>
          <w:rFonts w:ascii="Times New Roman" w:hAnsi="Times New Roman"/>
          <w:i/>
          <w:sz w:val="28"/>
          <w:szCs w:val="28"/>
          <w:lang w:val="ru-RU"/>
        </w:rPr>
      </w:pPr>
      <w:r>
        <w:rPr>
          <w:rFonts w:ascii="Times New Roman" w:hAnsi="Times New Roman"/>
          <w:sz w:val="28"/>
          <w:szCs w:val="28"/>
          <w:lang w:val="ru-RU"/>
        </w:rPr>
        <w:lastRenderedPageBreak/>
        <w:t xml:space="preserve">Таким образом, остатки собранных доходов и другие средства 41 </w:t>
      </w:r>
      <w:r w:rsidRPr="00AC52F2">
        <w:rPr>
          <w:rFonts w:ascii="Times New Roman" w:eastAsia="Times New Roman" w:hAnsi="Times New Roman" w:cs="Times New Roman"/>
          <w:sz w:val="28"/>
          <w:szCs w:val="28"/>
          <w:lang w:val="ru-RU"/>
        </w:rPr>
        <w:t>реорганиз</w:t>
      </w:r>
      <w:r>
        <w:rPr>
          <w:rFonts w:ascii="Times New Roman" w:eastAsia="Times New Roman" w:hAnsi="Times New Roman" w:cs="Times New Roman"/>
          <w:sz w:val="28"/>
          <w:szCs w:val="28"/>
          <w:lang w:val="ru-RU"/>
        </w:rPr>
        <w:t xml:space="preserve">ованного </w:t>
      </w:r>
      <w:r w:rsidRPr="00AC52F2">
        <w:rPr>
          <w:rFonts w:ascii="Times New Roman" w:hAnsi="Times New Roman" w:cs="Times New Roman"/>
          <w:sz w:val="28"/>
          <w:szCs w:val="28"/>
          <w:lang w:val="ru-RU"/>
        </w:rPr>
        <w:t>бюджетн</w:t>
      </w:r>
      <w:r>
        <w:rPr>
          <w:rFonts w:ascii="Times New Roman" w:hAnsi="Times New Roman" w:cs="Times New Roman"/>
          <w:sz w:val="28"/>
          <w:szCs w:val="28"/>
          <w:lang w:val="ru-RU"/>
        </w:rPr>
        <w:t>ого</w:t>
      </w:r>
      <w:r w:rsidRPr="00AC52F2">
        <w:rPr>
          <w:rFonts w:ascii="Times New Roman" w:hAnsi="Times New Roman" w:cs="Times New Roman"/>
          <w:sz w:val="28"/>
          <w:szCs w:val="28"/>
          <w:lang w:val="ru-RU"/>
        </w:rPr>
        <w:t xml:space="preserve"> орган</w:t>
      </w:r>
      <w:r>
        <w:rPr>
          <w:rFonts w:ascii="Times New Roman" w:hAnsi="Times New Roman" w:cs="Times New Roman"/>
          <w:sz w:val="28"/>
          <w:szCs w:val="28"/>
          <w:lang w:val="ru-RU"/>
        </w:rPr>
        <w:t>а</w:t>
      </w:r>
      <w:r w:rsidRPr="00AC52F2">
        <w:rPr>
          <w:rFonts w:ascii="Times New Roman" w:hAnsi="Times New Roman" w:cs="Times New Roman"/>
          <w:sz w:val="28"/>
          <w:szCs w:val="28"/>
          <w:lang w:val="ru-RU"/>
        </w:rPr>
        <w:t>/учреждени</w:t>
      </w:r>
      <w:r>
        <w:rPr>
          <w:rFonts w:ascii="Times New Roman" w:hAnsi="Times New Roman" w:cs="Times New Roman"/>
          <w:sz w:val="28"/>
          <w:szCs w:val="28"/>
          <w:lang w:val="ru-RU"/>
        </w:rPr>
        <w:t xml:space="preserve">я на общую сумму </w:t>
      </w:r>
      <w:r>
        <w:rPr>
          <w:rFonts w:ascii="Times New Roman" w:hAnsi="Times New Roman"/>
          <w:sz w:val="28"/>
          <w:szCs w:val="28"/>
        </w:rPr>
        <w:t>17,8</w:t>
      </w:r>
      <w:r>
        <w:rPr>
          <w:rFonts w:ascii="Times New Roman" w:hAnsi="Times New Roman"/>
          <w:sz w:val="28"/>
          <w:szCs w:val="28"/>
          <w:lang w:val="ru-RU"/>
        </w:rPr>
        <w:t xml:space="preserve"> </w:t>
      </w:r>
      <w:r w:rsidRPr="00C6796A">
        <w:rPr>
          <w:rFonts w:ascii="Times New Roman" w:eastAsia="Times New Roman" w:hAnsi="Times New Roman"/>
          <w:sz w:val="28"/>
          <w:szCs w:val="28"/>
          <w:lang w:val="ru-RU"/>
        </w:rPr>
        <w:t>млн. леев</w:t>
      </w:r>
      <w:r>
        <w:rPr>
          <w:rFonts w:ascii="Times New Roman" w:hAnsi="Times New Roman"/>
          <w:sz w:val="28"/>
          <w:szCs w:val="28"/>
          <w:lang w:val="ru-RU"/>
        </w:rPr>
        <w:t xml:space="preserve"> </w:t>
      </w:r>
      <w:r>
        <w:rPr>
          <w:rFonts w:ascii="Times New Roman" w:eastAsia="Times New Roman" w:hAnsi="Times New Roman"/>
          <w:sz w:val="28"/>
          <w:szCs w:val="28"/>
          <w:lang w:val="ru-RU"/>
        </w:rPr>
        <w:t>в</w:t>
      </w:r>
      <w:r w:rsidRPr="00C6796A">
        <w:rPr>
          <w:rFonts w:ascii="Times New Roman" w:eastAsia="Times New Roman" w:hAnsi="Times New Roman"/>
          <w:sz w:val="28"/>
          <w:szCs w:val="28"/>
          <w:lang w:val="ru-RU"/>
        </w:rPr>
        <w:t xml:space="preserve"> результате </w:t>
      </w:r>
      <w:r>
        <w:rPr>
          <w:rFonts w:ascii="Times New Roman" w:eastAsia="Times New Roman" w:hAnsi="Times New Roman"/>
          <w:sz w:val="28"/>
          <w:szCs w:val="28"/>
          <w:lang w:val="ru-RU"/>
        </w:rPr>
        <w:t xml:space="preserve">закрытия старых казначейских счетов </w:t>
      </w:r>
      <w:r w:rsidR="001753BB">
        <w:rPr>
          <w:rFonts w:ascii="Times New Roman" w:hAnsi="Times New Roman" w:cs="Times New Roman"/>
          <w:sz w:val="28"/>
          <w:szCs w:val="28"/>
          <w:lang w:val="ru-RU"/>
        </w:rPr>
        <w:t xml:space="preserve">были перечислены </w:t>
      </w:r>
      <w:r>
        <w:rPr>
          <w:rFonts w:ascii="Times New Roman" w:eastAsia="Times New Roman" w:hAnsi="Times New Roman"/>
          <w:sz w:val="28"/>
          <w:szCs w:val="28"/>
          <w:lang w:val="ru-RU"/>
        </w:rPr>
        <w:t xml:space="preserve">на новые казначейские счета. </w:t>
      </w:r>
      <w:r>
        <w:rPr>
          <w:rFonts w:ascii="Times New Roman" w:eastAsia="Times New Roman" w:hAnsi="Times New Roman"/>
          <w:i/>
          <w:sz w:val="28"/>
          <w:szCs w:val="28"/>
          <w:lang w:val="ru-RU"/>
        </w:rPr>
        <w:t xml:space="preserve">Подробная </w:t>
      </w:r>
      <w:r>
        <w:rPr>
          <w:rFonts w:ascii="Times New Roman" w:eastAsia="Times New Roman" w:hAnsi="Times New Roman" w:cs="Times New Roman"/>
          <w:bCs/>
          <w:i/>
          <w:sz w:val="28"/>
          <w:szCs w:val="28"/>
          <w:lang w:val="ru-RU" w:eastAsia="ro-RO"/>
        </w:rPr>
        <w:t xml:space="preserve">информация представлена в таблице №2 </w:t>
      </w:r>
      <w:r w:rsidR="001753BB">
        <w:rPr>
          <w:rFonts w:ascii="Times New Roman" w:eastAsia="Times New Roman" w:hAnsi="Times New Roman" w:cs="Times New Roman"/>
          <w:bCs/>
          <w:i/>
          <w:sz w:val="28"/>
          <w:szCs w:val="28"/>
          <w:lang w:val="ru-RU" w:eastAsia="ro-RO"/>
        </w:rPr>
        <w:t xml:space="preserve">из </w:t>
      </w:r>
      <w:r w:rsidRPr="00C6796A">
        <w:rPr>
          <w:rFonts w:ascii="Times New Roman" w:eastAsia="Times New Roman" w:hAnsi="Times New Roman" w:cs="Times New Roman"/>
          <w:bCs/>
          <w:i/>
          <w:sz w:val="28"/>
          <w:szCs w:val="28"/>
          <w:lang w:val="ru-RU" w:eastAsia="ro-RO"/>
        </w:rPr>
        <w:t>приложени</w:t>
      </w:r>
      <w:r>
        <w:rPr>
          <w:rFonts w:ascii="Times New Roman" w:eastAsia="Times New Roman" w:hAnsi="Times New Roman" w:cs="Times New Roman"/>
          <w:bCs/>
          <w:i/>
          <w:sz w:val="28"/>
          <w:szCs w:val="28"/>
          <w:lang w:val="ru-RU" w:eastAsia="ro-RO"/>
        </w:rPr>
        <w:t>я</w:t>
      </w:r>
      <w:r w:rsidRPr="00C6796A">
        <w:rPr>
          <w:rFonts w:ascii="Times New Roman" w:eastAsia="Times New Roman" w:hAnsi="Times New Roman" w:cs="Times New Roman"/>
          <w:bCs/>
          <w:i/>
          <w:sz w:val="28"/>
          <w:szCs w:val="28"/>
          <w:lang w:val="ru-RU" w:eastAsia="ro-RO"/>
        </w:rPr>
        <w:t xml:space="preserve"> №</w:t>
      </w:r>
      <w:r>
        <w:rPr>
          <w:rFonts w:ascii="Times New Roman" w:eastAsia="Times New Roman" w:hAnsi="Times New Roman" w:cs="Times New Roman"/>
          <w:bCs/>
          <w:i/>
          <w:sz w:val="28"/>
          <w:szCs w:val="28"/>
          <w:lang w:val="ru-RU" w:eastAsia="ro-RO"/>
        </w:rPr>
        <w:t>3</w:t>
      </w:r>
      <w:r w:rsidRPr="00C6796A">
        <w:rPr>
          <w:rFonts w:ascii="Times New Roman" w:eastAsia="Times New Roman" w:hAnsi="Times New Roman" w:cs="Times New Roman"/>
          <w:bCs/>
          <w:i/>
          <w:sz w:val="28"/>
          <w:szCs w:val="28"/>
          <w:lang w:val="ru-RU" w:eastAsia="ro-RO"/>
        </w:rPr>
        <w:t xml:space="preserve"> к настоящему Отчету аудита</w:t>
      </w:r>
      <w:r>
        <w:rPr>
          <w:rFonts w:ascii="Times New Roman" w:eastAsia="Times New Roman" w:hAnsi="Times New Roman" w:cs="Times New Roman"/>
          <w:bCs/>
          <w:i/>
          <w:sz w:val="28"/>
          <w:szCs w:val="28"/>
          <w:lang w:val="ru-RU" w:eastAsia="ro-RO"/>
        </w:rPr>
        <w:t xml:space="preserve">. </w:t>
      </w:r>
      <w:r w:rsidR="001753BB">
        <w:rPr>
          <w:rFonts w:ascii="Times New Roman" w:eastAsia="Times New Roman" w:hAnsi="Times New Roman" w:cs="Times New Roman"/>
          <w:bCs/>
          <w:i/>
          <w:sz w:val="28"/>
          <w:szCs w:val="28"/>
          <w:lang w:val="ru-RU" w:eastAsia="ro-RO"/>
        </w:rPr>
        <w:t xml:space="preserve"> </w:t>
      </w:r>
    </w:p>
    <w:p w:rsidR="00FB5215" w:rsidRPr="00AE62F5" w:rsidRDefault="00C6796A" w:rsidP="006D61B1">
      <w:pPr>
        <w:spacing w:after="0" w:line="276" w:lineRule="auto"/>
        <w:ind w:firstLine="709"/>
        <w:jc w:val="both"/>
        <w:rPr>
          <w:rFonts w:ascii="Times New Roman" w:hAnsi="Times New Roman"/>
          <w:sz w:val="28"/>
          <w:szCs w:val="28"/>
          <w:lang w:val="ru-RU"/>
        </w:rPr>
      </w:pPr>
      <w:r w:rsidRPr="00C6796A">
        <w:rPr>
          <w:rFonts w:ascii="Times New Roman" w:eastAsia="Times New Roman" w:hAnsi="Times New Roman" w:cs="Times New Roman"/>
          <w:sz w:val="28"/>
          <w:szCs w:val="28"/>
          <w:lang w:val="ru-RU" w:eastAsia="ru-RU"/>
        </w:rPr>
        <w:t>Вместе с тем</w:t>
      </w:r>
      <w:r>
        <w:rPr>
          <w:rFonts w:ascii="Times New Roman" w:hAnsi="Times New Roman"/>
          <w:sz w:val="28"/>
          <w:szCs w:val="28"/>
          <w:lang w:val="ru-RU"/>
        </w:rPr>
        <w:t xml:space="preserve">, после закрытия и перечисления остатка собранных доходов были допущены и произведены корректировки остатков на вновь открытых казначейских счетах для 25 из 41 </w:t>
      </w:r>
      <w:r w:rsidRPr="00C6796A">
        <w:rPr>
          <w:rFonts w:ascii="Times New Roman" w:eastAsia="Times New Roman" w:hAnsi="Times New Roman"/>
          <w:sz w:val="28"/>
          <w:szCs w:val="28"/>
          <w:lang w:val="ru-RU"/>
        </w:rPr>
        <w:t>бюджет</w:t>
      </w:r>
      <w:r>
        <w:rPr>
          <w:rFonts w:ascii="Times New Roman" w:hAnsi="Times New Roman"/>
          <w:sz w:val="28"/>
          <w:szCs w:val="28"/>
          <w:lang w:val="ru-RU"/>
        </w:rPr>
        <w:t xml:space="preserve">ного </w:t>
      </w:r>
      <w:r>
        <w:rPr>
          <w:rFonts w:ascii="Times New Roman" w:eastAsia="Times New Roman" w:hAnsi="Times New Roman"/>
          <w:sz w:val="28"/>
          <w:szCs w:val="28"/>
          <w:lang w:val="ru-RU" w:eastAsia="ru-RU"/>
        </w:rPr>
        <w:t xml:space="preserve">учреждения в сумме 3,7 </w:t>
      </w:r>
      <w:r w:rsidRPr="00C6796A">
        <w:rPr>
          <w:rFonts w:ascii="Times New Roman" w:eastAsia="Times New Roman" w:hAnsi="Times New Roman"/>
          <w:sz w:val="28"/>
          <w:szCs w:val="28"/>
          <w:lang w:val="ru-RU" w:eastAsia="ru-RU"/>
        </w:rPr>
        <w:t>млн. леев</w:t>
      </w:r>
      <w:r>
        <w:rPr>
          <w:rFonts w:ascii="Times New Roman" w:eastAsia="Times New Roman" w:hAnsi="Times New Roman"/>
          <w:sz w:val="28"/>
          <w:szCs w:val="28"/>
          <w:lang w:val="ru-RU" w:eastAsia="ru-RU"/>
        </w:rPr>
        <w:t xml:space="preserve"> </w:t>
      </w:r>
      <w:r w:rsidR="00FB5215">
        <w:rPr>
          <w:rFonts w:ascii="Times New Roman" w:eastAsia="Times New Roman" w:hAnsi="Times New Roman"/>
          <w:sz w:val="28"/>
          <w:szCs w:val="28"/>
          <w:lang w:val="ru-RU" w:eastAsia="ru-RU"/>
        </w:rPr>
        <w:t>в</w:t>
      </w:r>
      <w:r w:rsidRPr="00C6796A">
        <w:rPr>
          <w:rFonts w:ascii="Times New Roman" w:eastAsia="Times New Roman" w:hAnsi="Times New Roman"/>
          <w:sz w:val="28"/>
          <w:szCs w:val="28"/>
          <w:lang w:val="ru-RU" w:eastAsia="ru-RU"/>
        </w:rPr>
        <w:t xml:space="preserve"> результате </w:t>
      </w:r>
      <w:r w:rsidR="00FB5215">
        <w:rPr>
          <w:rFonts w:ascii="Times New Roman" w:eastAsia="Times New Roman" w:hAnsi="Times New Roman"/>
          <w:sz w:val="28"/>
          <w:szCs w:val="28"/>
          <w:lang w:val="ru-RU" w:eastAsia="ru-RU"/>
        </w:rPr>
        <w:t xml:space="preserve">перераспределения ассигнований, </w:t>
      </w:r>
      <w:r w:rsidR="00FB5215">
        <w:rPr>
          <w:rFonts w:ascii="Times New Roman" w:eastAsia="Times New Roman" w:hAnsi="Times New Roman" w:cs="Times New Roman"/>
          <w:sz w:val="28"/>
          <w:szCs w:val="28"/>
          <w:lang w:val="ru-RU" w:eastAsia="ru-RU"/>
        </w:rPr>
        <w:t xml:space="preserve">утвержденных Законом о </w:t>
      </w:r>
      <w:r w:rsidR="00FB5215" w:rsidRPr="00AE62F5">
        <w:rPr>
          <w:rFonts w:ascii="Times New Roman" w:eastAsia="Times New Roman" w:hAnsi="Times New Roman" w:cs="Times New Roman"/>
          <w:sz w:val="28"/>
          <w:szCs w:val="28"/>
          <w:lang w:val="ru-RU" w:eastAsia="ru-RU"/>
        </w:rPr>
        <w:t>государственн</w:t>
      </w:r>
      <w:r w:rsidR="00FB5215">
        <w:rPr>
          <w:rFonts w:ascii="Times New Roman" w:eastAsia="Times New Roman" w:hAnsi="Times New Roman" w:cs="Times New Roman"/>
          <w:sz w:val="28"/>
          <w:szCs w:val="28"/>
          <w:lang w:val="ru-RU" w:eastAsia="ru-RU"/>
        </w:rPr>
        <w:t xml:space="preserve">ом </w:t>
      </w:r>
      <w:r w:rsidR="00FB5215" w:rsidRPr="00AE62F5">
        <w:rPr>
          <w:rFonts w:ascii="Times New Roman" w:eastAsia="Times New Roman" w:hAnsi="Times New Roman" w:cs="Times New Roman"/>
          <w:sz w:val="28"/>
          <w:szCs w:val="28"/>
          <w:lang w:val="ru-RU" w:eastAsia="ru-RU"/>
        </w:rPr>
        <w:t>бюджет</w:t>
      </w:r>
      <w:r w:rsidR="00FB5215">
        <w:rPr>
          <w:rFonts w:ascii="Times New Roman" w:eastAsia="Times New Roman" w:hAnsi="Times New Roman" w:cs="Times New Roman"/>
          <w:sz w:val="28"/>
          <w:szCs w:val="28"/>
          <w:lang w:val="ru-RU" w:eastAsia="ru-RU"/>
        </w:rPr>
        <w:t>е на 2017 год, между м</w:t>
      </w:r>
      <w:r w:rsidR="00FB5215" w:rsidRPr="00FB5215">
        <w:rPr>
          <w:rFonts w:ascii="Times New Roman" w:eastAsia="Times New Roman" w:hAnsi="Times New Roman" w:cs="Times New Roman"/>
          <w:sz w:val="28"/>
          <w:szCs w:val="28"/>
          <w:lang w:val="ru-RU" w:eastAsia="ru-RU"/>
        </w:rPr>
        <w:t>инистерств</w:t>
      </w:r>
      <w:r w:rsidR="00FB5215">
        <w:rPr>
          <w:rFonts w:ascii="Times New Roman" w:eastAsia="Times New Roman" w:hAnsi="Times New Roman" w:cs="Times New Roman"/>
          <w:sz w:val="28"/>
          <w:szCs w:val="28"/>
          <w:lang w:val="ru-RU" w:eastAsia="ru-RU"/>
        </w:rPr>
        <w:t xml:space="preserve">ами, другими центральными публичными органами и организационными структурами из сферы их компетенции. </w:t>
      </w:r>
    </w:p>
    <w:p w:rsidR="00C1564A" w:rsidRPr="00C6796A" w:rsidRDefault="00FB5215" w:rsidP="00C1564A">
      <w:pPr>
        <w:pStyle w:val="a5"/>
        <w:spacing w:after="0" w:line="276" w:lineRule="auto"/>
        <w:ind w:left="0" w:right="51" w:firstLine="709"/>
        <w:jc w:val="both"/>
        <w:rPr>
          <w:rFonts w:ascii="Times New Roman" w:hAnsi="Times New Roman"/>
          <w:sz w:val="28"/>
          <w:szCs w:val="28"/>
          <w:lang w:val="ru-RU"/>
        </w:rPr>
      </w:pPr>
      <w:r>
        <w:rPr>
          <w:rFonts w:ascii="Times New Roman" w:eastAsia="Times New Roman" w:hAnsi="Times New Roman" w:cs="Times New Roman"/>
          <w:bCs/>
          <w:color w:val="000000"/>
          <w:sz w:val="28"/>
          <w:szCs w:val="28"/>
          <w:lang w:val="ru-RU" w:eastAsia="ru-RU"/>
        </w:rPr>
        <w:t>П</w:t>
      </w:r>
      <w:r w:rsidRPr="00FB5215">
        <w:rPr>
          <w:rFonts w:ascii="Times New Roman" w:eastAsia="Times New Roman" w:hAnsi="Times New Roman" w:cs="Times New Roman"/>
          <w:bCs/>
          <w:color w:val="000000"/>
          <w:sz w:val="28"/>
          <w:szCs w:val="28"/>
          <w:lang w:val="ru-RU" w:eastAsia="ru-RU"/>
        </w:rPr>
        <w:t xml:space="preserve">о состоянию на </w:t>
      </w:r>
      <w:r>
        <w:rPr>
          <w:rFonts w:ascii="Times New Roman" w:hAnsi="Times New Roman"/>
          <w:sz w:val="28"/>
          <w:szCs w:val="28"/>
        </w:rPr>
        <w:t>31.12.2017</w:t>
      </w:r>
      <w:r>
        <w:rPr>
          <w:rFonts w:ascii="Times New Roman" w:hAnsi="Times New Roman"/>
          <w:sz w:val="28"/>
          <w:szCs w:val="28"/>
          <w:lang w:val="ru-RU"/>
        </w:rPr>
        <w:t xml:space="preserve"> </w:t>
      </w:r>
      <w:r w:rsidRPr="00FB5215">
        <w:rPr>
          <w:rFonts w:ascii="Times New Roman" w:hAnsi="Times New Roman" w:cs="Times New Roman"/>
          <w:bCs/>
          <w:sz w:val="28"/>
          <w:szCs w:val="28"/>
          <w:lang w:val="ru-RU" w:eastAsia="ro-RO"/>
        </w:rPr>
        <w:t>отмечается</w:t>
      </w:r>
      <w:r>
        <w:rPr>
          <w:rFonts w:ascii="Times New Roman" w:hAnsi="Times New Roman"/>
          <w:sz w:val="28"/>
          <w:szCs w:val="28"/>
          <w:lang w:val="ru-RU"/>
        </w:rPr>
        <w:t xml:space="preserve"> незакрытие по 6 реорганизованным/</w:t>
      </w:r>
      <w:r w:rsidR="001753BB">
        <w:rPr>
          <w:rFonts w:ascii="Times New Roman" w:hAnsi="Times New Roman"/>
          <w:sz w:val="28"/>
          <w:szCs w:val="28"/>
          <w:lang w:val="ru-RU"/>
        </w:rPr>
        <w:t>поглощенным</w:t>
      </w:r>
      <w:r>
        <w:rPr>
          <w:rFonts w:ascii="Times New Roman" w:hAnsi="Times New Roman"/>
          <w:sz w:val="28"/>
          <w:szCs w:val="28"/>
          <w:lang w:val="ru-RU"/>
        </w:rPr>
        <w:t xml:space="preserve"> ЦПО казначейских счетов с остатками средств, временно поступивших в пользование </w:t>
      </w:r>
      <w:r w:rsidRPr="00FB5215">
        <w:rPr>
          <w:rFonts w:ascii="Times New Roman" w:hAnsi="Times New Roman"/>
          <w:sz w:val="28"/>
          <w:szCs w:val="28"/>
          <w:lang w:val="ru-RU"/>
        </w:rPr>
        <w:t>на общую сумму</w:t>
      </w:r>
      <w:r w:rsidRPr="00FB5215">
        <w:rPr>
          <w:rFonts w:ascii="Times New Roman" w:hAnsi="Times New Roman"/>
          <w:iCs/>
          <w:noProof/>
          <w:sz w:val="28"/>
          <w:szCs w:val="28"/>
        </w:rPr>
        <w:t xml:space="preserve"> </w:t>
      </w:r>
      <w:r>
        <w:rPr>
          <w:rFonts w:ascii="Times New Roman" w:hAnsi="Times New Roman"/>
          <w:sz w:val="28"/>
          <w:szCs w:val="28"/>
        </w:rPr>
        <w:t>830,6</w:t>
      </w:r>
      <w:r>
        <w:rPr>
          <w:rFonts w:ascii="Times New Roman" w:hAnsi="Times New Roman"/>
          <w:sz w:val="28"/>
          <w:szCs w:val="28"/>
          <w:lang w:val="ru-RU"/>
        </w:rPr>
        <w:t xml:space="preserve"> </w:t>
      </w:r>
      <w:r w:rsidRPr="00FB5215">
        <w:rPr>
          <w:rFonts w:ascii="Times New Roman" w:hAnsi="Times New Roman"/>
          <w:spacing w:val="-4"/>
          <w:sz w:val="28"/>
          <w:szCs w:val="28"/>
          <w:lang w:val="ru-RU"/>
        </w:rPr>
        <w:t>тыс. леев</w:t>
      </w:r>
      <w:r>
        <w:rPr>
          <w:rFonts w:ascii="Times New Roman" w:hAnsi="Times New Roman"/>
          <w:sz w:val="28"/>
          <w:szCs w:val="28"/>
          <w:lang w:val="ru-RU"/>
        </w:rPr>
        <w:t>, из которых:</w:t>
      </w:r>
      <w:r w:rsidRPr="00FB5215">
        <w:rPr>
          <w:rFonts w:ascii="Times New Roman" w:hAnsi="Times New Roman"/>
          <w:sz w:val="28"/>
          <w:szCs w:val="28"/>
        </w:rPr>
        <w:t xml:space="preserve"> </w:t>
      </w:r>
      <w:r>
        <w:rPr>
          <w:rFonts w:ascii="Times New Roman" w:hAnsi="Times New Roman"/>
          <w:sz w:val="28"/>
          <w:szCs w:val="28"/>
        </w:rPr>
        <w:t>701,2</w:t>
      </w:r>
      <w:r>
        <w:rPr>
          <w:rFonts w:ascii="Times New Roman" w:hAnsi="Times New Roman"/>
          <w:sz w:val="28"/>
          <w:szCs w:val="28"/>
          <w:lang w:val="ru-RU"/>
        </w:rPr>
        <w:t xml:space="preserve"> </w:t>
      </w:r>
      <w:r w:rsidRPr="00FB5215">
        <w:rPr>
          <w:rFonts w:ascii="Times New Roman" w:hAnsi="Times New Roman"/>
          <w:spacing w:val="-4"/>
          <w:sz w:val="28"/>
          <w:szCs w:val="28"/>
          <w:lang w:val="ru-RU"/>
        </w:rPr>
        <w:t>тыс. леев</w:t>
      </w:r>
      <w:r>
        <w:rPr>
          <w:rFonts w:ascii="Times New Roman" w:hAnsi="Times New Roman"/>
          <w:sz w:val="28"/>
          <w:szCs w:val="28"/>
          <w:lang w:val="ru-RU"/>
        </w:rPr>
        <w:t xml:space="preserve"> приходится на </w:t>
      </w:r>
      <w:r w:rsidRPr="00FB5215">
        <w:rPr>
          <w:rFonts w:ascii="Times New Roman" w:hAnsi="Times New Roman" w:cs="Times New Roman"/>
          <w:sz w:val="28"/>
          <w:szCs w:val="28"/>
          <w:lang w:val="ru-RU"/>
        </w:rPr>
        <w:t>Министерств</w:t>
      </w:r>
      <w:r>
        <w:rPr>
          <w:rFonts w:ascii="Times New Roman" w:hAnsi="Times New Roman"/>
          <w:sz w:val="28"/>
          <w:szCs w:val="28"/>
          <w:lang w:val="ru-RU"/>
        </w:rPr>
        <w:t xml:space="preserve">о </w:t>
      </w:r>
      <w:r w:rsidRPr="00FB5215">
        <w:rPr>
          <w:rFonts w:ascii="Times New Roman" w:hAnsi="Times New Roman"/>
          <w:bCs/>
          <w:sz w:val="28"/>
          <w:szCs w:val="28"/>
          <w:lang w:val="ru-MD"/>
        </w:rPr>
        <w:t>здравоохранения</w:t>
      </w:r>
      <w:r>
        <w:rPr>
          <w:rFonts w:ascii="Times New Roman" w:hAnsi="Times New Roman"/>
          <w:sz w:val="28"/>
          <w:szCs w:val="28"/>
          <w:lang w:val="ru-MD"/>
        </w:rPr>
        <w:t>;</w:t>
      </w:r>
      <w:r w:rsidRPr="00FB5215">
        <w:rPr>
          <w:rFonts w:ascii="Times New Roman" w:hAnsi="Times New Roman"/>
          <w:sz w:val="28"/>
          <w:szCs w:val="28"/>
        </w:rPr>
        <w:t xml:space="preserve"> </w:t>
      </w:r>
      <w:r>
        <w:rPr>
          <w:rFonts w:ascii="Times New Roman" w:hAnsi="Times New Roman"/>
          <w:sz w:val="28"/>
          <w:szCs w:val="28"/>
        </w:rPr>
        <w:t>105,0</w:t>
      </w:r>
      <w:r>
        <w:rPr>
          <w:rFonts w:ascii="Times New Roman" w:hAnsi="Times New Roman"/>
          <w:sz w:val="28"/>
          <w:szCs w:val="28"/>
          <w:lang w:val="ru-RU"/>
        </w:rPr>
        <w:t xml:space="preserve"> </w:t>
      </w:r>
      <w:r w:rsidRPr="00FB5215">
        <w:rPr>
          <w:rFonts w:ascii="Times New Roman" w:hAnsi="Times New Roman"/>
          <w:spacing w:val="-4"/>
          <w:sz w:val="28"/>
          <w:szCs w:val="28"/>
          <w:lang w:val="ru-RU"/>
        </w:rPr>
        <w:t>тыс. леев</w:t>
      </w:r>
      <w:r>
        <w:rPr>
          <w:rFonts w:ascii="Times New Roman" w:hAnsi="Times New Roman"/>
          <w:sz w:val="28"/>
          <w:szCs w:val="28"/>
          <w:lang w:val="ru-RU"/>
        </w:rPr>
        <w:t xml:space="preserve"> – </w:t>
      </w:r>
      <w:r w:rsidRPr="00FB5215">
        <w:rPr>
          <w:rFonts w:ascii="Times New Roman" w:hAnsi="Times New Roman" w:cs="Times New Roman"/>
          <w:sz w:val="28"/>
          <w:szCs w:val="28"/>
          <w:lang w:val="ru-RU"/>
        </w:rPr>
        <w:t>Министерств</w:t>
      </w:r>
      <w:r>
        <w:rPr>
          <w:rFonts w:ascii="Times New Roman" w:hAnsi="Times New Roman"/>
          <w:sz w:val="28"/>
          <w:szCs w:val="28"/>
          <w:lang w:val="ru-RU"/>
        </w:rPr>
        <w:t>о просвещения</w:t>
      </w:r>
      <w:r w:rsidR="00C1564A">
        <w:rPr>
          <w:rFonts w:ascii="Times New Roman" w:hAnsi="Times New Roman"/>
          <w:sz w:val="28"/>
          <w:szCs w:val="28"/>
          <w:lang w:val="ru-RU"/>
        </w:rPr>
        <w:t xml:space="preserve">; 12,4 </w:t>
      </w:r>
      <w:r w:rsidR="00C1564A" w:rsidRPr="00C1564A">
        <w:rPr>
          <w:rFonts w:ascii="Times New Roman" w:hAnsi="Times New Roman"/>
          <w:spacing w:val="-4"/>
          <w:sz w:val="28"/>
          <w:szCs w:val="28"/>
          <w:lang w:val="ru-RU"/>
        </w:rPr>
        <w:t>тыс. леев</w:t>
      </w:r>
      <w:r w:rsidR="00C1564A">
        <w:rPr>
          <w:rFonts w:ascii="Times New Roman" w:hAnsi="Times New Roman"/>
          <w:sz w:val="28"/>
          <w:szCs w:val="28"/>
          <w:lang w:val="ru-RU"/>
        </w:rPr>
        <w:t xml:space="preserve"> – </w:t>
      </w:r>
      <w:r w:rsidR="00C1564A" w:rsidRPr="00C1564A">
        <w:rPr>
          <w:rFonts w:ascii="Times New Roman" w:hAnsi="Times New Roman" w:cs="Times New Roman"/>
          <w:sz w:val="28"/>
          <w:szCs w:val="28"/>
          <w:lang w:val="ru-RU"/>
        </w:rPr>
        <w:t>Министерств</w:t>
      </w:r>
      <w:r w:rsidR="00C1564A">
        <w:rPr>
          <w:rFonts w:ascii="Times New Roman" w:hAnsi="Times New Roman"/>
          <w:sz w:val="28"/>
          <w:szCs w:val="28"/>
          <w:lang w:val="ru-RU"/>
        </w:rPr>
        <w:t xml:space="preserve">о культуры и 11,7 </w:t>
      </w:r>
      <w:r w:rsidR="00C1564A" w:rsidRPr="00C1564A">
        <w:rPr>
          <w:rFonts w:ascii="Times New Roman" w:hAnsi="Times New Roman"/>
          <w:spacing w:val="-4"/>
          <w:sz w:val="28"/>
          <w:szCs w:val="28"/>
          <w:lang w:val="ru-RU"/>
        </w:rPr>
        <w:t>тыс. леев</w:t>
      </w:r>
      <w:r w:rsidR="00C1564A">
        <w:rPr>
          <w:rFonts w:ascii="Times New Roman" w:hAnsi="Times New Roman"/>
          <w:sz w:val="28"/>
          <w:szCs w:val="28"/>
          <w:lang w:val="ru-RU"/>
        </w:rPr>
        <w:t xml:space="preserve"> –</w:t>
      </w:r>
      <w:r w:rsidR="00C1564A" w:rsidRPr="00C1564A">
        <w:rPr>
          <w:rFonts w:ascii="Times New Roman" w:hAnsi="Times New Roman" w:cs="Times New Roman"/>
          <w:sz w:val="28"/>
          <w:szCs w:val="28"/>
          <w:lang w:val="ru-RU"/>
        </w:rPr>
        <w:t>Министерств</w:t>
      </w:r>
      <w:r w:rsidR="00C1564A">
        <w:rPr>
          <w:rFonts w:ascii="Times New Roman" w:hAnsi="Times New Roman"/>
          <w:sz w:val="28"/>
          <w:szCs w:val="28"/>
          <w:lang w:val="ru-RU"/>
        </w:rPr>
        <w:t xml:space="preserve">о </w:t>
      </w:r>
      <w:r w:rsidR="00C1564A" w:rsidRPr="00C1564A">
        <w:rPr>
          <w:rFonts w:ascii="Times New Roman" w:hAnsi="Times New Roman" w:cs="Times New Roman"/>
          <w:sz w:val="28"/>
          <w:szCs w:val="28"/>
          <w:lang w:val="ru-RU"/>
        </w:rPr>
        <w:t>окружающей сред</w:t>
      </w:r>
      <w:r w:rsidR="00C1564A" w:rsidRPr="00C1564A">
        <w:rPr>
          <w:rFonts w:ascii="Times New Roman" w:hAnsi="Times New Roman"/>
          <w:sz w:val="28"/>
          <w:szCs w:val="28"/>
          <w:lang w:val="ru-RU"/>
        </w:rPr>
        <w:t>ы</w:t>
      </w:r>
      <w:r w:rsidR="00C1564A">
        <w:rPr>
          <w:rFonts w:ascii="Times New Roman" w:hAnsi="Times New Roman"/>
          <w:sz w:val="28"/>
          <w:szCs w:val="28"/>
          <w:lang w:val="ru-RU"/>
        </w:rPr>
        <w:t xml:space="preserve"> и т.д., </w:t>
      </w:r>
      <w:r w:rsidR="00835CC5">
        <w:rPr>
          <w:rFonts w:ascii="Times New Roman" w:hAnsi="Times New Roman"/>
          <w:sz w:val="28"/>
          <w:szCs w:val="28"/>
          <w:lang w:val="ru-RU"/>
        </w:rPr>
        <w:t xml:space="preserve">которые </w:t>
      </w:r>
      <w:r w:rsidR="00C1564A">
        <w:rPr>
          <w:rFonts w:ascii="Times New Roman" w:hAnsi="Times New Roman"/>
          <w:sz w:val="28"/>
          <w:szCs w:val="28"/>
          <w:lang w:val="ru-RU"/>
        </w:rPr>
        <w:t xml:space="preserve">были закрыты путем перевода средств на вновь открытые счета в </w:t>
      </w:r>
      <w:r w:rsidR="00C1564A">
        <w:rPr>
          <w:rFonts w:ascii="Times New Roman" w:hAnsi="Times New Roman" w:cs="Times New Roman"/>
          <w:bCs/>
          <w:sz w:val="28"/>
          <w:szCs w:val="28"/>
          <w:lang w:val="ru-RU" w:eastAsia="ro-RO"/>
        </w:rPr>
        <w:t xml:space="preserve">Региональное казначейство </w:t>
      </w:r>
      <w:r w:rsidR="00C1564A" w:rsidRPr="00C6796A">
        <w:rPr>
          <w:rFonts w:ascii="Times New Roman" w:hAnsi="Times New Roman" w:cs="Times New Roman"/>
          <w:bCs/>
          <w:sz w:val="28"/>
          <w:szCs w:val="28"/>
          <w:lang w:val="ru-RU" w:eastAsia="ro-RO"/>
        </w:rPr>
        <w:t xml:space="preserve">Кишинэу </w:t>
      </w:r>
      <w:r w:rsidR="00C1564A">
        <w:rPr>
          <w:rFonts w:ascii="Times New Roman" w:hAnsi="Times New Roman" w:cs="Times New Roman"/>
          <w:bCs/>
          <w:sz w:val="28"/>
          <w:szCs w:val="28"/>
          <w:lang w:val="ru-RU" w:eastAsia="ro-RO"/>
        </w:rPr>
        <w:t xml:space="preserve">– </w:t>
      </w:r>
      <w:r w:rsidR="00C1564A" w:rsidRPr="00C6796A">
        <w:rPr>
          <w:rFonts w:ascii="Times New Roman" w:hAnsi="Times New Roman" w:cs="Times New Roman"/>
          <w:bCs/>
          <w:sz w:val="28"/>
          <w:szCs w:val="28"/>
          <w:lang w:val="ru-RU" w:eastAsia="ro-RO"/>
        </w:rPr>
        <w:t>государственн</w:t>
      </w:r>
      <w:r w:rsidR="00C1564A">
        <w:rPr>
          <w:rFonts w:ascii="Times New Roman" w:hAnsi="Times New Roman" w:cs="Times New Roman"/>
          <w:bCs/>
          <w:sz w:val="28"/>
          <w:szCs w:val="28"/>
          <w:lang w:val="ru-RU" w:eastAsia="ro-RO"/>
        </w:rPr>
        <w:t xml:space="preserve">ый </w:t>
      </w:r>
      <w:r w:rsidR="00C1564A" w:rsidRPr="00C6796A">
        <w:rPr>
          <w:rFonts w:ascii="Times New Roman" w:eastAsia="Times New Roman" w:hAnsi="Times New Roman" w:cs="Times New Roman"/>
          <w:bCs/>
          <w:sz w:val="28"/>
          <w:szCs w:val="28"/>
          <w:lang w:val="ru-RU" w:eastAsia="ro-RO"/>
        </w:rPr>
        <w:t>бюджет</w:t>
      </w:r>
      <w:r w:rsidR="00C1564A">
        <w:rPr>
          <w:rFonts w:ascii="Times New Roman" w:hAnsi="Times New Roman" w:cs="Times New Roman"/>
          <w:bCs/>
          <w:sz w:val="28"/>
          <w:szCs w:val="28"/>
          <w:lang w:val="ru-RU" w:eastAsia="ro-RO"/>
        </w:rPr>
        <w:t xml:space="preserve">. </w:t>
      </w:r>
      <w:r w:rsidR="00C1564A">
        <w:rPr>
          <w:rFonts w:ascii="Times New Roman" w:eastAsia="Times New Roman" w:hAnsi="Times New Roman"/>
          <w:i/>
          <w:sz w:val="28"/>
          <w:szCs w:val="28"/>
          <w:lang w:val="ru-RU"/>
        </w:rPr>
        <w:t xml:space="preserve">Подробная </w:t>
      </w:r>
      <w:r w:rsidR="00C1564A">
        <w:rPr>
          <w:rFonts w:ascii="Times New Roman" w:eastAsia="Times New Roman" w:hAnsi="Times New Roman" w:cs="Times New Roman"/>
          <w:bCs/>
          <w:i/>
          <w:sz w:val="28"/>
          <w:szCs w:val="28"/>
          <w:lang w:val="ru-RU" w:eastAsia="ro-RO"/>
        </w:rPr>
        <w:t xml:space="preserve">информация представлена в таблице №3 </w:t>
      </w:r>
      <w:r w:rsidR="00C1564A" w:rsidRPr="00C6796A">
        <w:rPr>
          <w:rFonts w:ascii="Times New Roman" w:eastAsia="Times New Roman" w:hAnsi="Times New Roman" w:cs="Times New Roman"/>
          <w:bCs/>
          <w:i/>
          <w:sz w:val="28"/>
          <w:szCs w:val="28"/>
          <w:lang w:val="ru-RU" w:eastAsia="ro-RO"/>
        </w:rPr>
        <w:t>приложени</w:t>
      </w:r>
      <w:r w:rsidR="00C1564A">
        <w:rPr>
          <w:rFonts w:ascii="Times New Roman" w:eastAsia="Times New Roman" w:hAnsi="Times New Roman" w:cs="Times New Roman"/>
          <w:bCs/>
          <w:i/>
          <w:sz w:val="28"/>
          <w:szCs w:val="28"/>
          <w:lang w:val="ru-RU" w:eastAsia="ro-RO"/>
        </w:rPr>
        <w:t>я</w:t>
      </w:r>
      <w:r w:rsidR="00C1564A" w:rsidRPr="00C6796A">
        <w:rPr>
          <w:rFonts w:ascii="Times New Roman" w:eastAsia="Times New Roman" w:hAnsi="Times New Roman" w:cs="Times New Roman"/>
          <w:bCs/>
          <w:i/>
          <w:sz w:val="28"/>
          <w:szCs w:val="28"/>
          <w:lang w:val="ru-RU" w:eastAsia="ro-RO"/>
        </w:rPr>
        <w:t xml:space="preserve"> №</w:t>
      </w:r>
      <w:r w:rsidR="00C1564A">
        <w:rPr>
          <w:rFonts w:ascii="Times New Roman" w:eastAsia="Times New Roman" w:hAnsi="Times New Roman" w:cs="Times New Roman"/>
          <w:bCs/>
          <w:i/>
          <w:sz w:val="28"/>
          <w:szCs w:val="28"/>
          <w:lang w:val="ru-RU" w:eastAsia="ro-RO"/>
        </w:rPr>
        <w:t>3</w:t>
      </w:r>
      <w:r w:rsidR="00C1564A" w:rsidRPr="00C6796A">
        <w:rPr>
          <w:rFonts w:ascii="Times New Roman" w:eastAsia="Times New Roman" w:hAnsi="Times New Roman" w:cs="Times New Roman"/>
          <w:bCs/>
          <w:i/>
          <w:sz w:val="28"/>
          <w:szCs w:val="28"/>
          <w:lang w:val="ru-RU" w:eastAsia="ro-RO"/>
        </w:rPr>
        <w:t xml:space="preserve"> к настоящему Отчету аудита</w:t>
      </w:r>
    </w:p>
    <w:p w:rsidR="00C1564A" w:rsidRDefault="00C1564A" w:rsidP="00C1564A">
      <w:pPr>
        <w:pStyle w:val="a5"/>
        <w:spacing w:before="240" w:after="0" w:line="276" w:lineRule="auto"/>
        <w:ind w:left="0" w:right="49" w:firstLine="709"/>
        <w:jc w:val="both"/>
        <w:rPr>
          <w:rFonts w:ascii="Times New Roman" w:hAnsi="Times New Roman"/>
          <w:sz w:val="28"/>
          <w:szCs w:val="28"/>
        </w:rPr>
      </w:pPr>
      <w:r>
        <w:rPr>
          <w:rFonts w:ascii="Times New Roman" w:hAnsi="Times New Roman"/>
          <w:sz w:val="28"/>
          <w:szCs w:val="28"/>
          <w:lang w:val="ru-RU"/>
        </w:rPr>
        <w:t xml:space="preserve">По </w:t>
      </w:r>
      <w:r w:rsidRPr="00C1564A">
        <w:rPr>
          <w:rFonts w:ascii="Times New Roman" w:hAnsi="Times New Roman" w:cs="Times New Roman"/>
          <w:sz w:val="28"/>
          <w:szCs w:val="28"/>
          <w:lang w:val="ru-RU"/>
        </w:rPr>
        <w:t>Министерств</w:t>
      </w:r>
      <w:r>
        <w:rPr>
          <w:rFonts w:ascii="Times New Roman" w:hAnsi="Times New Roman"/>
          <w:sz w:val="28"/>
          <w:szCs w:val="28"/>
          <w:lang w:val="ru-RU"/>
        </w:rPr>
        <w:t xml:space="preserve">у просвещения, которое </w:t>
      </w:r>
      <w:r w:rsidRPr="00C1564A">
        <w:rPr>
          <w:rFonts w:ascii="Times New Roman" w:eastAsia="Times New Roman" w:hAnsi="Times New Roman" w:cs="Times New Roman"/>
          <w:bCs/>
          <w:color w:val="000000"/>
          <w:sz w:val="28"/>
          <w:szCs w:val="28"/>
          <w:lang w:val="ru-RU" w:eastAsia="ru-RU"/>
        </w:rPr>
        <w:t xml:space="preserve">по состоянию на </w:t>
      </w:r>
      <w:r>
        <w:rPr>
          <w:rFonts w:ascii="Times New Roman" w:hAnsi="Times New Roman"/>
          <w:sz w:val="28"/>
          <w:szCs w:val="28"/>
        </w:rPr>
        <w:t xml:space="preserve">31.12.2017 </w:t>
      </w:r>
      <w:r>
        <w:rPr>
          <w:rFonts w:ascii="Times New Roman" w:hAnsi="Times New Roman"/>
          <w:sz w:val="28"/>
          <w:szCs w:val="28"/>
          <w:lang w:val="ru-RU"/>
        </w:rPr>
        <w:t>регистрировало остаток</w:t>
      </w:r>
      <w:r w:rsidRPr="00C1564A">
        <w:rPr>
          <w:rFonts w:ascii="Times New Roman" w:hAnsi="Times New Roman"/>
          <w:sz w:val="28"/>
          <w:szCs w:val="28"/>
          <w:lang w:val="ru-RU"/>
        </w:rPr>
        <w:t xml:space="preserve"> </w:t>
      </w:r>
      <w:r>
        <w:rPr>
          <w:rFonts w:ascii="Times New Roman" w:hAnsi="Times New Roman"/>
          <w:sz w:val="28"/>
          <w:szCs w:val="28"/>
          <w:lang w:val="ru-RU"/>
        </w:rPr>
        <w:t>в</w:t>
      </w:r>
      <w:r w:rsidRPr="00C1564A">
        <w:rPr>
          <w:rFonts w:ascii="Times New Roman" w:hAnsi="Times New Roman"/>
          <w:sz w:val="28"/>
          <w:szCs w:val="28"/>
          <w:lang w:val="ru-RU"/>
        </w:rPr>
        <w:t xml:space="preserve"> </w:t>
      </w:r>
      <w:r>
        <w:rPr>
          <w:rFonts w:ascii="Times New Roman" w:hAnsi="Times New Roman"/>
          <w:sz w:val="28"/>
          <w:szCs w:val="28"/>
          <w:lang w:val="ru-RU"/>
        </w:rPr>
        <w:t xml:space="preserve">сумме </w:t>
      </w:r>
      <w:r>
        <w:rPr>
          <w:rFonts w:ascii="Times New Roman" w:hAnsi="Times New Roman"/>
          <w:sz w:val="28"/>
          <w:szCs w:val="28"/>
        </w:rPr>
        <w:t>105,0</w:t>
      </w:r>
      <w:r>
        <w:rPr>
          <w:rFonts w:ascii="Times New Roman" w:hAnsi="Times New Roman"/>
          <w:sz w:val="28"/>
          <w:szCs w:val="28"/>
          <w:lang w:val="ru-RU"/>
        </w:rPr>
        <w:t xml:space="preserve"> </w:t>
      </w:r>
      <w:r w:rsidRPr="00C1564A">
        <w:rPr>
          <w:rFonts w:ascii="Times New Roman" w:hAnsi="Times New Roman"/>
          <w:spacing w:val="-4"/>
          <w:sz w:val="28"/>
          <w:szCs w:val="28"/>
          <w:lang w:val="ru-RU"/>
        </w:rPr>
        <w:t>тыс. леев</w:t>
      </w:r>
      <w:r>
        <w:rPr>
          <w:rFonts w:ascii="Times New Roman" w:hAnsi="Times New Roman"/>
          <w:sz w:val="28"/>
          <w:szCs w:val="28"/>
          <w:lang w:val="ru-RU"/>
        </w:rPr>
        <w:t>, аудит не смог проверить его отражение в Б</w:t>
      </w:r>
      <w:r>
        <w:rPr>
          <w:rFonts w:ascii="Times New Roman" w:eastAsia="Times New Roman" w:hAnsi="Times New Roman" w:cs="Times New Roman"/>
          <w:sz w:val="28"/>
          <w:szCs w:val="28"/>
          <w:lang w:val="ru-RU"/>
        </w:rPr>
        <w:t xml:space="preserve">ухгалтерском балансе по причине того, что он был представлен </w:t>
      </w:r>
      <w:r w:rsidRPr="00C1564A">
        <w:rPr>
          <w:rFonts w:ascii="Times New Roman" w:eastAsia="Times New Roman" w:hAnsi="Times New Roman" w:cs="Times New Roman"/>
          <w:sz w:val="28"/>
          <w:szCs w:val="28"/>
          <w:lang w:val="ru-RU"/>
        </w:rPr>
        <w:t>Министерств</w:t>
      </w:r>
      <w:r>
        <w:rPr>
          <w:rFonts w:ascii="Times New Roman" w:eastAsia="Times New Roman" w:hAnsi="Times New Roman" w:cs="Times New Roman"/>
          <w:sz w:val="28"/>
          <w:szCs w:val="28"/>
          <w:lang w:val="ru-RU"/>
        </w:rPr>
        <w:t>у</w:t>
      </w:r>
      <w:r w:rsidRPr="00C1564A">
        <w:rPr>
          <w:rFonts w:ascii="Times New Roman" w:eastAsia="Times New Roman" w:hAnsi="Times New Roman" w:cs="Times New Roman"/>
          <w:sz w:val="28"/>
          <w:szCs w:val="28"/>
          <w:lang w:val="ro-MD"/>
        </w:rPr>
        <w:t xml:space="preserve"> </w:t>
      </w:r>
      <w:r w:rsidRPr="00C1564A">
        <w:rPr>
          <w:rFonts w:ascii="Times New Roman" w:eastAsia="Times New Roman" w:hAnsi="Times New Roman" w:cs="Times New Roman"/>
          <w:sz w:val="28"/>
          <w:szCs w:val="28"/>
          <w:lang w:val="ru-RU"/>
        </w:rPr>
        <w:t xml:space="preserve">финансов </w:t>
      </w:r>
      <w:r>
        <w:rPr>
          <w:rFonts w:ascii="Times New Roman" w:eastAsia="Times New Roman" w:hAnsi="Times New Roman" w:cs="Times New Roman"/>
          <w:sz w:val="28"/>
          <w:szCs w:val="28"/>
          <w:lang w:val="ru-RU"/>
        </w:rPr>
        <w:t xml:space="preserve">после завершения аудита, </w:t>
      </w:r>
      <w:r>
        <w:rPr>
          <w:rFonts w:ascii="Times New Roman" w:hAnsi="Times New Roman"/>
          <w:sz w:val="28"/>
          <w:szCs w:val="28"/>
        </w:rPr>
        <w:t>24.05.2018.</w:t>
      </w:r>
    </w:p>
    <w:p w:rsidR="00C1564A" w:rsidRPr="006B2D44" w:rsidRDefault="00C1564A" w:rsidP="00C1564A">
      <w:pPr>
        <w:pStyle w:val="a5"/>
        <w:spacing w:before="240" w:after="0" w:line="276" w:lineRule="auto"/>
        <w:ind w:left="0" w:right="49" w:firstLine="709"/>
        <w:jc w:val="both"/>
        <w:rPr>
          <w:rFonts w:ascii="Times New Roman" w:hAnsi="Times New Roman"/>
          <w:sz w:val="16"/>
          <w:szCs w:val="16"/>
          <w:lang w:val="ru-RU"/>
        </w:rPr>
      </w:pPr>
    </w:p>
    <w:p w:rsidR="00C1564A" w:rsidRDefault="00085BD6" w:rsidP="004425C9">
      <w:pPr>
        <w:pStyle w:val="3"/>
        <w:numPr>
          <w:ilvl w:val="2"/>
          <w:numId w:val="1"/>
        </w:numPr>
        <w:spacing w:line="276" w:lineRule="auto"/>
        <w:ind w:left="0" w:firstLine="720"/>
        <w:jc w:val="both"/>
        <w:rPr>
          <w:rFonts w:ascii="Times New Roman" w:hAnsi="Times New Roman" w:cs="Times New Roman"/>
          <w:b/>
          <w:i/>
          <w:color w:val="auto"/>
          <w:sz w:val="28"/>
        </w:rPr>
      </w:pPr>
      <w:bookmarkStart w:id="14" w:name="_Toc517448628"/>
      <w:r>
        <w:rPr>
          <w:rFonts w:ascii="Times New Roman" w:hAnsi="Times New Roman" w:cs="Times New Roman"/>
          <w:b/>
          <w:i/>
          <w:color w:val="auto"/>
          <w:sz w:val="28"/>
          <w:lang w:val="ru-RU"/>
        </w:rPr>
        <w:t xml:space="preserve">Осуществление межбюджетных </w:t>
      </w:r>
      <w:r w:rsidRPr="00085BD6">
        <w:rPr>
          <w:rFonts w:ascii="Times New Roman" w:hAnsi="Times New Roman" w:cs="Times New Roman"/>
          <w:b/>
          <w:i/>
          <w:color w:val="auto"/>
          <w:sz w:val="28"/>
          <w:lang w:val="ru-RU"/>
        </w:rPr>
        <w:t>трансфертов</w:t>
      </w:r>
      <w:bookmarkEnd w:id="14"/>
    </w:p>
    <w:p w:rsidR="00085BD6" w:rsidRPr="00085BD6" w:rsidRDefault="00085BD6" w:rsidP="00085BD6">
      <w:pPr>
        <w:spacing w:after="0" w:line="276" w:lineRule="auto"/>
        <w:ind w:right="49" w:firstLine="709"/>
        <w:jc w:val="both"/>
        <w:rPr>
          <w:rFonts w:ascii="Times New Roman" w:eastAsia="MS Mincho" w:hAnsi="Times New Roman" w:cs="Times New Roman"/>
          <w:sz w:val="28"/>
          <w:szCs w:val="28"/>
          <w:lang w:val="ru-RU" w:eastAsia="ja-JP"/>
        </w:rPr>
      </w:pPr>
      <w:r>
        <w:rPr>
          <w:rFonts w:ascii="Times New Roman" w:eastAsia="MS Mincho" w:hAnsi="Times New Roman" w:cs="Times New Roman"/>
          <w:sz w:val="28"/>
          <w:szCs w:val="28"/>
          <w:lang w:val="ru-RU" w:eastAsia="ja-JP"/>
        </w:rPr>
        <w:t xml:space="preserve">На 2017 год в </w:t>
      </w:r>
      <w:r w:rsidRPr="00085BD6">
        <w:rPr>
          <w:rFonts w:ascii="Times New Roman" w:eastAsia="MS Mincho" w:hAnsi="Times New Roman" w:cs="Times New Roman"/>
          <w:sz w:val="28"/>
          <w:szCs w:val="28"/>
          <w:lang w:val="ru-RU" w:eastAsia="ja-JP"/>
        </w:rPr>
        <w:t>государственн</w:t>
      </w:r>
      <w:r>
        <w:rPr>
          <w:rFonts w:ascii="Times New Roman" w:eastAsia="MS Mincho" w:hAnsi="Times New Roman" w:cs="Times New Roman"/>
          <w:sz w:val="28"/>
          <w:szCs w:val="28"/>
          <w:lang w:val="ru-RU" w:eastAsia="ja-JP"/>
        </w:rPr>
        <w:t xml:space="preserve">ом </w:t>
      </w:r>
      <w:r w:rsidRPr="00085BD6">
        <w:rPr>
          <w:rFonts w:ascii="Times New Roman" w:eastAsia="Times New Roman" w:hAnsi="Times New Roman" w:cs="Times New Roman"/>
          <w:sz w:val="28"/>
          <w:szCs w:val="28"/>
          <w:lang w:val="ru-RU" w:eastAsia="ja-JP"/>
        </w:rPr>
        <w:t>бюджет</w:t>
      </w:r>
      <w:r>
        <w:rPr>
          <w:rFonts w:ascii="Times New Roman" w:eastAsia="MS Mincho" w:hAnsi="Times New Roman" w:cs="Times New Roman"/>
          <w:sz w:val="28"/>
          <w:szCs w:val="28"/>
          <w:lang w:val="ru-RU" w:eastAsia="ja-JP"/>
        </w:rPr>
        <w:t xml:space="preserve">е были </w:t>
      </w:r>
      <w:r>
        <w:rPr>
          <w:rFonts w:ascii="Times New Roman" w:eastAsia="Times New Roman" w:hAnsi="Times New Roman" w:cs="Times New Roman"/>
          <w:sz w:val="28"/>
          <w:szCs w:val="28"/>
          <w:lang w:val="ru-RU" w:eastAsia="ru-RU"/>
        </w:rPr>
        <w:t xml:space="preserve">утверждены трансферты другим </w:t>
      </w:r>
      <w:r w:rsidRPr="00085BD6">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ам в сумме </w:t>
      </w:r>
      <w:r>
        <w:rPr>
          <w:rFonts w:ascii="Times New Roman" w:eastAsia="MS Mincho" w:hAnsi="Times New Roman" w:cs="Times New Roman"/>
          <w:sz w:val="28"/>
          <w:szCs w:val="28"/>
          <w:lang w:eastAsia="ja-JP"/>
        </w:rPr>
        <w:t>16926,6</w:t>
      </w:r>
      <w:r>
        <w:rPr>
          <w:rFonts w:ascii="Times New Roman" w:eastAsia="MS Mincho" w:hAnsi="Times New Roman" w:cs="Times New Roman"/>
          <w:sz w:val="28"/>
          <w:szCs w:val="28"/>
          <w:lang w:val="ru-RU" w:eastAsia="ja-JP"/>
        </w:rPr>
        <w:t xml:space="preserve"> </w:t>
      </w:r>
      <w:r w:rsidRPr="00085BD6">
        <w:rPr>
          <w:rFonts w:ascii="Times New Roman" w:eastAsia="Times New Roman" w:hAnsi="Times New Roman" w:cs="Times New Roman"/>
          <w:sz w:val="28"/>
          <w:szCs w:val="28"/>
          <w:lang w:val="ru-RU" w:eastAsia="ja-JP"/>
        </w:rPr>
        <w:t>млн. леев</w:t>
      </w:r>
      <w:r>
        <w:rPr>
          <w:rFonts w:ascii="Times New Roman" w:eastAsia="MS Mincho" w:hAnsi="Times New Roman" w:cs="Times New Roman"/>
          <w:sz w:val="28"/>
          <w:szCs w:val="28"/>
          <w:lang w:val="ru-RU" w:eastAsia="ja-JP"/>
        </w:rPr>
        <w:t xml:space="preserve">, из которых: БГСС </w:t>
      </w:r>
      <w:r>
        <w:rPr>
          <w:rFonts w:ascii="Times New Roman" w:eastAsia="MS Mincho" w:hAnsi="Times New Roman" w:cs="Times New Roman"/>
          <w:sz w:val="28"/>
          <w:szCs w:val="28"/>
          <w:lang w:eastAsia="ja-JP"/>
        </w:rPr>
        <w:t>– 6105,2</w:t>
      </w:r>
      <w:r>
        <w:rPr>
          <w:rFonts w:ascii="Times New Roman" w:eastAsia="MS Mincho" w:hAnsi="Times New Roman" w:cs="Times New Roman"/>
          <w:sz w:val="28"/>
          <w:szCs w:val="28"/>
          <w:lang w:val="ru-RU" w:eastAsia="ja-JP"/>
        </w:rPr>
        <w:t xml:space="preserve"> </w:t>
      </w:r>
      <w:r w:rsidRPr="00085BD6">
        <w:rPr>
          <w:rFonts w:ascii="Times New Roman" w:eastAsia="Times New Roman" w:hAnsi="Times New Roman" w:cs="Times New Roman"/>
          <w:sz w:val="28"/>
          <w:szCs w:val="28"/>
          <w:lang w:val="ru-RU" w:eastAsia="ja-JP"/>
        </w:rPr>
        <w:t>млн. леев</w:t>
      </w:r>
      <w:r>
        <w:rPr>
          <w:rFonts w:ascii="Times New Roman" w:eastAsia="MS Mincho" w:hAnsi="Times New Roman" w:cs="Times New Roman"/>
          <w:sz w:val="28"/>
          <w:szCs w:val="28"/>
          <w:lang w:val="ru-RU" w:eastAsia="ja-JP"/>
        </w:rPr>
        <w:t xml:space="preserve">, ФОМС </w:t>
      </w:r>
      <w:r>
        <w:rPr>
          <w:rFonts w:ascii="Times New Roman" w:eastAsia="MS Mincho" w:hAnsi="Times New Roman" w:cs="Times New Roman"/>
          <w:sz w:val="28"/>
          <w:szCs w:val="28"/>
          <w:lang w:eastAsia="ja-JP"/>
        </w:rPr>
        <w:t>– 2593,0</w:t>
      </w:r>
      <w:r>
        <w:rPr>
          <w:rFonts w:ascii="Times New Roman" w:eastAsia="MS Mincho" w:hAnsi="Times New Roman" w:cs="Times New Roman"/>
          <w:sz w:val="28"/>
          <w:szCs w:val="28"/>
          <w:lang w:val="ru-RU" w:eastAsia="ja-JP"/>
        </w:rPr>
        <w:t xml:space="preserve"> </w:t>
      </w:r>
      <w:r w:rsidR="001753BB">
        <w:rPr>
          <w:rFonts w:ascii="Times New Roman" w:eastAsia="MS Mincho" w:hAnsi="Times New Roman" w:cs="Times New Roman"/>
          <w:sz w:val="28"/>
          <w:szCs w:val="28"/>
          <w:lang w:val="ru-RU" w:eastAsia="ja-JP"/>
        </w:rPr>
        <w:t>млн</w:t>
      </w:r>
      <w:r w:rsidRPr="00085BD6">
        <w:rPr>
          <w:rFonts w:ascii="Times New Roman" w:eastAsia="MS Mincho" w:hAnsi="Times New Roman" w:cs="Times New Roman"/>
          <w:spacing w:val="-4"/>
          <w:sz w:val="28"/>
          <w:szCs w:val="28"/>
          <w:lang w:val="ru-RU" w:eastAsia="ja-JP"/>
        </w:rPr>
        <w:t>. леев</w:t>
      </w:r>
      <w:r>
        <w:rPr>
          <w:rFonts w:ascii="Times New Roman" w:eastAsia="MS Mincho" w:hAnsi="Times New Roman" w:cs="Times New Roman"/>
          <w:sz w:val="28"/>
          <w:szCs w:val="28"/>
          <w:lang w:val="ru-RU" w:eastAsia="ja-JP"/>
        </w:rPr>
        <w:t xml:space="preserve">, БАТЕ </w:t>
      </w:r>
      <w:r>
        <w:rPr>
          <w:rFonts w:ascii="Times New Roman" w:eastAsia="MS Mincho" w:hAnsi="Times New Roman" w:cs="Times New Roman"/>
          <w:sz w:val="28"/>
          <w:szCs w:val="28"/>
          <w:lang w:eastAsia="ja-JP"/>
        </w:rPr>
        <w:t>– 8228,4</w:t>
      </w:r>
      <w:r>
        <w:rPr>
          <w:rFonts w:ascii="Times New Roman" w:eastAsia="MS Mincho" w:hAnsi="Times New Roman" w:cs="Times New Roman"/>
          <w:sz w:val="28"/>
          <w:szCs w:val="28"/>
          <w:lang w:val="ru-RU" w:eastAsia="ja-JP"/>
        </w:rPr>
        <w:t xml:space="preserve"> </w:t>
      </w:r>
      <w:r w:rsidRPr="00085BD6">
        <w:rPr>
          <w:rFonts w:ascii="Times New Roman" w:eastAsia="Times New Roman" w:hAnsi="Times New Roman" w:cs="Times New Roman"/>
          <w:sz w:val="28"/>
          <w:szCs w:val="28"/>
          <w:lang w:val="ru-RU" w:eastAsia="ja-JP"/>
        </w:rPr>
        <w:t>млн. леев</w:t>
      </w:r>
      <w:r>
        <w:rPr>
          <w:rFonts w:ascii="Times New Roman" w:eastAsia="MS Mincho" w:hAnsi="Times New Roman" w:cs="Times New Roman"/>
          <w:sz w:val="28"/>
          <w:szCs w:val="28"/>
          <w:lang w:val="ru-RU" w:eastAsia="ja-JP"/>
        </w:rPr>
        <w:t xml:space="preserve">. Впоследствии, путем внесения изменений в Закон о </w:t>
      </w:r>
      <w:r w:rsidRPr="00085BD6">
        <w:rPr>
          <w:rFonts w:ascii="Times New Roman" w:eastAsia="MS Mincho" w:hAnsi="Times New Roman" w:cs="Times New Roman"/>
          <w:sz w:val="28"/>
          <w:szCs w:val="28"/>
          <w:lang w:val="ru-RU" w:eastAsia="ja-JP"/>
        </w:rPr>
        <w:t>государственн</w:t>
      </w:r>
      <w:r>
        <w:rPr>
          <w:rFonts w:ascii="Times New Roman" w:eastAsia="MS Mincho" w:hAnsi="Times New Roman" w:cs="Times New Roman"/>
          <w:sz w:val="28"/>
          <w:szCs w:val="28"/>
          <w:lang w:val="ru-RU" w:eastAsia="ja-JP"/>
        </w:rPr>
        <w:t xml:space="preserve">ом </w:t>
      </w:r>
      <w:r w:rsidRPr="00085BD6">
        <w:rPr>
          <w:rFonts w:ascii="Times New Roman" w:eastAsia="Times New Roman" w:hAnsi="Times New Roman" w:cs="Times New Roman"/>
          <w:sz w:val="28"/>
          <w:szCs w:val="28"/>
          <w:lang w:val="ru-RU" w:eastAsia="ja-JP"/>
        </w:rPr>
        <w:t>бюджет</w:t>
      </w:r>
      <w:r>
        <w:rPr>
          <w:rFonts w:ascii="Times New Roman" w:eastAsia="MS Mincho" w:hAnsi="Times New Roman" w:cs="Times New Roman"/>
          <w:sz w:val="28"/>
          <w:szCs w:val="28"/>
          <w:lang w:val="ru-RU" w:eastAsia="ja-JP"/>
        </w:rPr>
        <w:t xml:space="preserve">е, размер </w:t>
      </w:r>
      <w:r w:rsidRPr="00085BD6">
        <w:rPr>
          <w:rFonts w:ascii="Times New Roman" w:eastAsia="MS Mincho" w:hAnsi="Times New Roman" w:cs="Times New Roman"/>
          <w:sz w:val="28"/>
          <w:szCs w:val="28"/>
          <w:lang w:val="ru-RU" w:eastAsia="ja-JP"/>
        </w:rPr>
        <w:t>трансфертов</w:t>
      </w:r>
      <w:r>
        <w:rPr>
          <w:rFonts w:ascii="Times New Roman" w:eastAsia="MS Mincho" w:hAnsi="Times New Roman" w:cs="Times New Roman"/>
          <w:sz w:val="28"/>
          <w:szCs w:val="28"/>
          <w:lang w:val="ru-RU" w:eastAsia="ja-JP"/>
        </w:rPr>
        <w:t xml:space="preserve"> достиг суммы </w:t>
      </w:r>
      <w:r>
        <w:rPr>
          <w:rFonts w:ascii="Times New Roman" w:eastAsia="MS Mincho" w:hAnsi="Times New Roman" w:cs="Times New Roman"/>
          <w:sz w:val="28"/>
          <w:szCs w:val="28"/>
          <w:lang w:eastAsia="ja-JP"/>
        </w:rPr>
        <w:t>17834,2</w:t>
      </w:r>
      <w:r w:rsidR="001753BB">
        <w:rPr>
          <w:rFonts w:ascii="Times New Roman" w:eastAsia="MS Mincho" w:hAnsi="Times New Roman" w:cs="Times New Roman"/>
          <w:sz w:val="28"/>
          <w:szCs w:val="28"/>
          <w:lang w:val="ru-RU" w:eastAsia="ja-JP"/>
        </w:rPr>
        <w:t xml:space="preserve"> </w:t>
      </w:r>
      <w:r w:rsidR="001753BB" w:rsidRPr="001753BB">
        <w:rPr>
          <w:rFonts w:ascii="Times New Roman" w:eastAsia="Times New Roman" w:hAnsi="Times New Roman" w:cs="Times New Roman"/>
          <w:sz w:val="28"/>
          <w:szCs w:val="28"/>
          <w:lang w:val="ru-RU" w:eastAsia="ja-JP"/>
        </w:rPr>
        <w:t>млн. леев</w:t>
      </w:r>
      <w:r>
        <w:rPr>
          <w:rFonts w:ascii="Times New Roman" w:eastAsia="MS Mincho" w:hAnsi="Times New Roman" w:cs="Times New Roman"/>
          <w:sz w:val="28"/>
          <w:szCs w:val="28"/>
          <w:lang w:val="ru-RU" w:eastAsia="ja-JP"/>
        </w:rPr>
        <w:t xml:space="preserve">, </w:t>
      </w:r>
      <w:r w:rsidRPr="00085BD6">
        <w:rPr>
          <w:rFonts w:ascii="Times New Roman" w:eastAsia="Times New Roman" w:hAnsi="Times New Roman" w:cs="Times New Roman"/>
          <w:sz w:val="28"/>
          <w:szCs w:val="28"/>
          <w:lang w:val="ru-RU" w:eastAsia="ja-JP"/>
        </w:rPr>
        <w:t>в том числе</w:t>
      </w:r>
      <w:r>
        <w:rPr>
          <w:rFonts w:ascii="Times New Roman" w:eastAsia="MS Mincho" w:hAnsi="Times New Roman" w:cs="Times New Roman"/>
          <w:sz w:val="28"/>
          <w:szCs w:val="28"/>
          <w:lang w:val="ru-RU" w:eastAsia="ja-JP"/>
        </w:rPr>
        <w:t xml:space="preserve"> трансферты БГСС </w:t>
      </w:r>
      <w:r>
        <w:rPr>
          <w:rFonts w:ascii="Times New Roman" w:eastAsia="MS Mincho" w:hAnsi="Times New Roman" w:cs="Times New Roman"/>
          <w:sz w:val="28"/>
          <w:szCs w:val="28"/>
          <w:lang w:eastAsia="ja-JP"/>
        </w:rPr>
        <w:t>– 6023,5</w:t>
      </w:r>
      <w:r>
        <w:rPr>
          <w:rFonts w:ascii="Times New Roman" w:eastAsia="MS Mincho" w:hAnsi="Times New Roman" w:cs="Times New Roman"/>
          <w:sz w:val="28"/>
          <w:szCs w:val="28"/>
          <w:lang w:val="ru-RU" w:eastAsia="ja-JP"/>
        </w:rPr>
        <w:t xml:space="preserve"> </w:t>
      </w:r>
      <w:r w:rsidRPr="00085BD6">
        <w:rPr>
          <w:rFonts w:ascii="Times New Roman" w:eastAsia="Times New Roman" w:hAnsi="Times New Roman" w:cs="Times New Roman"/>
          <w:sz w:val="28"/>
          <w:szCs w:val="28"/>
          <w:lang w:val="ru-RU" w:eastAsia="ja-JP"/>
        </w:rPr>
        <w:t>млн. леев</w:t>
      </w:r>
      <w:r>
        <w:rPr>
          <w:rFonts w:ascii="Times New Roman" w:eastAsia="MS Mincho" w:hAnsi="Times New Roman" w:cs="Times New Roman"/>
          <w:sz w:val="28"/>
          <w:szCs w:val="28"/>
          <w:lang w:val="ru-RU" w:eastAsia="ja-JP"/>
        </w:rPr>
        <w:t xml:space="preserve"> </w:t>
      </w:r>
      <w:r>
        <w:rPr>
          <w:rFonts w:ascii="Times New Roman" w:eastAsia="MS Mincho" w:hAnsi="Times New Roman" w:cs="Times New Roman"/>
          <w:sz w:val="28"/>
          <w:szCs w:val="28"/>
          <w:lang w:eastAsia="ja-JP"/>
        </w:rPr>
        <w:t>(-81,7</w:t>
      </w:r>
      <w:r w:rsidR="001753BB">
        <w:rPr>
          <w:rFonts w:ascii="Times New Roman" w:eastAsia="MS Mincho" w:hAnsi="Times New Roman" w:cs="Times New Roman"/>
          <w:sz w:val="28"/>
          <w:szCs w:val="28"/>
          <w:lang w:val="ru-RU" w:eastAsia="ja-JP"/>
        </w:rPr>
        <w:t xml:space="preserve"> </w:t>
      </w:r>
      <w:r w:rsidR="001753BB" w:rsidRPr="001753BB">
        <w:rPr>
          <w:rFonts w:ascii="Times New Roman" w:eastAsia="Times New Roman" w:hAnsi="Times New Roman" w:cs="Times New Roman"/>
          <w:sz w:val="28"/>
          <w:szCs w:val="28"/>
          <w:lang w:val="ru-RU" w:eastAsia="ja-JP"/>
        </w:rPr>
        <w:t>млн. леев</w:t>
      </w:r>
      <w:r>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val="ru-RU" w:eastAsia="ja-JP"/>
        </w:rPr>
        <w:t xml:space="preserve"> и БАТЕ </w:t>
      </w:r>
      <w:r>
        <w:rPr>
          <w:rFonts w:ascii="Times New Roman" w:eastAsia="MS Mincho" w:hAnsi="Times New Roman" w:cs="Times New Roman"/>
          <w:sz w:val="28"/>
          <w:szCs w:val="28"/>
          <w:lang w:eastAsia="ja-JP"/>
        </w:rPr>
        <w:t xml:space="preserve">– 9217,7 </w:t>
      </w:r>
      <w:r w:rsidRPr="00085BD6">
        <w:rPr>
          <w:rFonts w:ascii="Times New Roman" w:eastAsia="Times New Roman" w:hAnsi="Times New Roman" w:cs="Times New Roman"/>
          <w:sz w:val="28"/>
          <w:szCs w:val="28"/>
          <w:lang w:val="ru-RU" w:eastAsia="ja-JP"/>
        </w:rPr>
        <w:t>млн. леев</w:t>
      </w:r>
      <w:r>
        <w:rPr>
          <w:rFonts w:ascii="Times New Roman" w:eastAsia="MS Mincho" w:hAnsi="Times New Roman" w:cs="Times New Roman"/>
          <w:sz w:val="28"/>
          <w:szCs w:val="28"/>
          <w:lang w:val="ru-RU" w:eastAsia="ja-JP"/>
        </w:rPr>
        <w:t xml:space="preserve"> </w:t>
      </w:r>
      <w:r>
        <w:rPr>
          <w:rFonts w:ascii="Times New Roman" w:eastAsia="MS Mincho" w:hAnsi="Times New Roman" w:cs="Times New Roman"/>
          <w:sz w:val="28"/>
          <w:szCs w:val="28"/>
          <w:lang w:eastAsia="ja-JP"/>
        </w:rPr>
        <w:t>(+989,3</w:t>
      </w:r>
      <w:r>
        <w:rPr>
          <w:rFonts w:ascii="Times New Roman" w:eastAsia="MS Mincho" w:hAnsi="Times New Roman" w:cs="Times New Roman"/>
          <w:sz w:val="28"/>
          <w:szCs w:val="28"/>
          <w:lang w:val="ru-RU" w:eastAsia="ja-JP"/>
        </w:rPr>
        <w:t xml:space="preserve"> </w:t>
      </w:r>
      <w:r w:rsidRPr="00085BD6">
        <w:rPr>
          <w:rFonts w:ascii="Times New Roman" w:eastAsia="Times New Roman" w:hAnsi="Times New Roman" w:cs="Times New Roman"/>
          <w:sz w:val="28"/>
          <w:szCs w:val="28"/>
          <w:lang w:val="ru-RU" w:eastAsia="ja-JP"/>
        </w:rPr>
        <w:t>млн. леев</w:t>
      </w:r>
      <w:r>
        <w:rPr>
          <w:rFonts w:ascii="Times New Roman" w:eastAsia="MS Mincho" w:hAnsi="Times New Roman" w:cs="Times New Roman"/>
          <w:sz w:val="28"/>
          <w:szCs w:val="28"/>
          <w:lang w:val="ru-RU" w:eastAsia="ja-JP"/>
        </w:rPr>
        <w:t>).</w:t>
      </w:r>
    </w:p>
    <w:p w:rsidR="00085BD6" w:rsidRPr="00B321DC" w:rsidRDefault="00085BD6" w:rsidP="00B321DC">
      <w:pPr>
        <w:spacing w:after="0" w:line="276" w:lineRule="auto"/>
        <w:ind w:right="49" w:firstLine="709"/>
        <w:jc w:val="both"/>
        <w:rPr>
          <w:rFonts w:ascii="Times New Roman" w:eastAsia="MS Mincho" w:hAnsi="Times New Roman" w:cs="Times New Roman"/>
          <w:sz w:val="28"/>
          <w:szCs w:val="28"/>
          <w:lang w:val="ru-RU" w:eastAsia="ja-JP"/>
        </w:rPr>
      </w:pPr>
      <w:r>
        <w:rPr>
          <w:rFonts w:ascii="Times New Roman" w:eastAsia="MS Mincho" w:hAnsi="Times New Roman" w:cs="Times New Roman"/>
          <w:sz w:val="28"/>
          <w:szCs w:val="28"/>
          <w:lang w:val="ru-RU" w:eastAsia="ja-JP"/>
        </w:rPr>
        <w:t xml:space="preserve">Проверки аудита относительно </w:t>
      </w:r>
      <w:r w:rsidRPr="00085BD6">
        <w:rPr>
          <w:rFonts w:ascii="Times New Roman" w:eastAsia="Times New Roman" w:hAnsi="Times New Roman" w:cs="Times New Roman"/>
          <w:sz w:val="28"/>
          <w:szCs w:val="28"/>
          <w:lang w:val="ru-RU" w:eastAsia="ja-JP"/>
        </w:rPr>
        <w:t>исполнени</w:t>
      </w:r>
      <w:r>
        <w:rPr>
          <w:rFonts w:ascii="Times New Roman" w:eastAsia="MS Mincho" w:hAnsi="Times New Roman" w:cs="Times New Roman"/>
          <w:sz w:val="28"/>
          <w:szCs w:val="28"/>
          <w:lang w:val="ru-RU" w:eastAsia="ja-JP"/>
        </w:rPr>
        <w:t xml:space="preserve">я </w:t>
      </w:r>
      <w:r w:rsidRPr="00085BD6">
        <w:rPr>
          <w:rFonts w:ascii="Times New Roman" w:eastAsia="MS Mincho" w:hAnsi="Times New Roman" w:cs="Times New Roman"/>
          <w:sz w:val="28"/>
          <w:szCs w:val="28"/>
          <w:lang w:val="ru-RU" w:eastAsia="ja-JP"/>
        </w:rPr>
        <w:t>трансфертов</w:t>
      </w:r>
      <w:r>
        <w:rPr>
          <w:rFonts w:ascii="Times New Roman" w:eastAsia="MS Mincho" w:hAnsi="Times New Roman" w:cs="Times New Roman"/>
          <w:sz w:val="28"/>
          <w:szCs w:val="28"/>
          <w:lang w:val="ru-RU" w:eastAsia="ja-JP"/>
        </w:rPr>
        <w:t xml:space="preserve"> из </w:t>
      </w:r>
      <w:r w:rsidRPr="00085BD6">
        <w:rPr>
          <w:rFonts w:ascii="Times New Roman" w:eastAsia="MS Mincho" w:hAnsi="Times New Roman" w:cs="Times New Roman"/>
          <w:sz w:val="28"/>
          <w:szCs w:val="28"/>
          <w:lang w:val="ru-RU" w:eastAsia="ja-JP"/>
        </w:rPr>
        <w:t>государственн</w:t>
      </w:r>
      <w:r>
        <w:rPr>
          <w:rFonts w:ascii="Times New Roman" w:eastAsia="MS Mincho" w:hAnsi="Times New Roman" w:cs="Times New Roman"/>
          <w:sz w:val="28"/>
          <w:szCs w:val="28"/>
          <w:lang w:val="ru-RU" w:eastAsia="ja-JP"/>
        </w:rPr>
        <w:t xml:space="preserve">ого </w:t>
      </w:r>
      <w:r w:rsidRPr="00085BD6">
        <w:rPr>
          <w:rFonts w:ascii="Times New Roman" w:eastAsia="Times New Roman" w:hAnsi="Times New Roman" w:cs="Times New Roman"/>
          <w:sz w:val="28"/>
          <w:szCs w:val="28"/>
          <w:lang w:val="ru-RU" w:eastAsia="ja-JP"/>
        </w:rPr>
        <w:t>бюджет</w:t>
      </w:r>
      <w:r>
        <w:rPr>
          <w:rFonts w:ascii="Times New Roman" w:eastAsia="MS Mincho" w:hAnsi="Times New Roman" w:cs="Times New Roman"/>
          <w:sz w:val="28"/>
          <w:szCs w:val="28"/>
          <w:lang w:val="ru-RU" w:eastAsia="ja-JP"/>
        </w:rPr>
        <w:t xml:space="preserve">а установили, что их размер составил </w:t>
      </w:r>
      <w:r>
        <w:rPr>
          <w:rFonts w:ascii="Times New Roman" w:eastAsia="MS Mincho" w:hAnsi="Times New Roman" w:cs="Times New Roman"/>
          <w:sz w:val="28"/>
          <w:szCs w:val="28"/>
          <w:lang w:eastAsia="ja-JP"/>
        </w:rPr>
        <w:t>17662,1</w:t>
      </w:r>
      <w:r>
        <w:rPr>
          <w:rFonts w:ascii="Times New Roman" w:eastAsia="MS Mincho" w:hAnsi="Times New Roman" w:cs="Times New Roman"/>
          <w:sz w:val="28"/>
          <w:szCs w:val="28"/>
          <w:lang w:val="ru-RU" w:eastAsia="ja-JP"/>
        </w:rPr>
        <w:t xml:space="preserve"> </w:t>
      </w:r>
      <w:r w:rsidRPr="00085BD6">
        <w:rPr>
          <w:rFonts w:ascii="Times New Roman" w:eastAsia="Times New Roman" w:hAnsi="Times New Roman" w:cs="Times New Roman"/>
          <w:sz w:val="28"/>
          <w:szCs w:val="28"/>
          <w:lang w:val="ru-RU" w:eastAsia="ja-JP"/>
        </w:rPr>
        <w:t>млн. леев</w:t>
      </w:r>
      <w:r w:rsidR="002B1971">
        <w:rPr>
          <w:rFonts w:ascii="Times New Roman" w:eastAsia="Times New Roman" w:hAnsi="Times New Roman" w:cs="Times New Roman"/>
          <w:sz w:val="28"/>
          <w:szCs w:val="28"/>
          <w:lang w:val="ru-RU" w:eastAsia="ja-JP"/>
        </w:rPr>
        <w:t>,</w:t>
      </w:r>
      <w:r>
        <w:rPr>
          <w:rFonts w:ascii="Times New Roman" w:eastAsia="MS Mincho" w:hAnsi="Times New Roman" w:cs="Times New Roman"/>
          <w:sz w:val="28"/>
          <w:szCs w:val="28"/>
          <w:lang w:val="ru-RU" w:eastAsia="ja-JP"/>
        </w:rPr>
        <w:t xml:space="preserve"> уровень </w:t>
      </w:r>
      <w:r w:rsidRPr="00085BD6">
        <w:rPr>
          <w:rFonts w:ascii="Times New Roman" w:eastAsia="Times New Roman" w:hAnsi="Times New Roman" w:cs="Times New Roman"/>
          <w:sz w:val="28"/>
          <w:szCs w:val="28"/>
          <w:lang w:val="ru-RU" w:eastAsia="ja-JP"/>
        </w:rPr>
        <w:t>исполнени</w:t>
      </w:r>
      <w:r>
        <w:rPr>
          <w:rFonts w:ascii="Times New Roman" w:eastAsia="MS Mincho" w:hAnsi="Times New Roman" w:cs="Times New Roman"/>
          <w:sz w:val="28"/>
          <w:szCs w:val="28"/>
          <w:lang w:val="ru-RU" w:eastAsia="ja-JP"/>
        </w:rPr>
        <w:t xml:space="preserve">я был </w:t>
      </w:r>
      <w:r>
        <w:rPr>
          <w:rFonts w:ascii="Times New Roman" w:eastAsia="MS Mincho" w:hAnsi="Times New Roman" w:cs="Times New Roman"/>
          <w:sz w:val="28"/>
          <w:szCs w:val="28"/>
          <w:lang w:eastAsia="ja-JP"/>
        </w:rPr>
        <w:t>99,0%</w:t>
      </w:r>
      <w:r>
        <w:rPr>
          <w:rFonts w:ascii="Times New Roman" w:eastAsia="MS Mincho" w:hAnsi="Times New Roman" w:cs="Times New Roman"/>
          <w:sz w:val="28"/>
          <w:szCs w:val="28"/>
          <w:lang w:val="ru-RU" w:eastAsia="ja-JP"/>
        </w:rPr>
        <w:t xml:space="preserve"> или на 0,7 п.п. меньше </w:t>
      </w:r>
      <w:r w:rsidR="00B321DC">
        <w:rPr>
          <w:rFonts w:ascii="Times New Roman" w:eastAsia="MS Mincho" w:hAnsi="Times New Roman" w:cs="Times New Roman"/>
          <w:sz w:val="28"/>
          <w:szCs w:val="28"/>
          <w:lang w:val="ru-RU" w:eastAsia="ja-JP"/>
        </w:rPr>
        <w:t xml:space="preserve">против 2016 года, </w:t>
      </w:r>
      <w:r w:rsidR="00B321DC" w:rsidRPr="00B321DC">
        <w:rPr>
          <w:rFonts w:ascii="Times New Roman" w:eastAsia="Times New Roman" w:hAnsi="Times New Roman" w:cs="Times New Roman"/>
          <w:sz w:val="28"/>
          <w:szCs w:val="28"/>
          <w:lang w:val="ru-RU" w:eastAsia="ja-JP"/>
        </w:rPr>
        <w:t>в том числе</w:t>
      </w:r>
      <w:r w:rsidR="00B321DC">
        <w:rPr>
          <w:rFonts w:ascii="Times New Roman" w:eastAsia="MS Mincho" w:hAnsi="Times New Roman" w:cs="Times New Roman"/>
          <w:sz w:val="28"/>
          <w:szCs w:val="28"/>
          <w:lang w:val="ru-RU" w:eastAsia="ja-JP"/>
        </w:rPr>
        <w:t xml:space="preserve">: БГСС </w:t>
      </w:r>
      <w:r w:rsidR="00B321DC">
        <w:rPr>
          <w:rFonts w:ascii="Times New Roman" w:eastAsia="MS Mincho" w:hAnsi="Times New Roman" w:cs="Times New Roman"/>
          <w:sz w:val="28"/>
          <w:szCs w:val="28"/>
          <w:lang w:eastAsia="ja-JP"/>
        </w:rPr>
        <w:t>– 5941,0</w:t>
      </w:r>
      <w:r w:rsidR="00B321DC">
        <w:rPr>
          <w:rFonts w:ascii="Times New Roman" w:eastAsia="MS Mincho" w:hAnsi="Times New Roman" w:cs="Times New Roman"/>
          <w:sz w:val="28"/>
          <w:szCs w:val="28"/>
          <w:lang w:val="ru-RU" w:eastAsia="ja-JP"/>
        </w:rPr>
        <w:t xml:space="preserve"> </w:t>
      </w:r>
      <w:r w:rsidR="00B321DC" w:rsidRPr="00B321DC">
        <w:rPr>
          <w:rFonts w:ascii="Times New Roman" w:eastAsia="Times New Roman" w:hAnsi="Times New Roman" w:cs="Times New Roman"/>
          <w:sz w:val="28"/>
          <w:szCs w:val="28"/>
          <w:lang w:val="ru-RU" w:eastAsia="ja-JP"/>
        </w:rPr>
        <w:t>млн. леев</w:t>
      </w:r>
      <w:r w:rsidR="00B321DC">
        <w:rPr>
          <w:rFonts w:ascii="Times New Roman" w:eastAsia="MS Mincho" w:hAnsi="Times New Roman" w:cs="Times New Roman"/>
          <w:sz w:val="28"/>
          <w:szCs w:val="28"/>
          <w:lang w:val="ru-RU" w:eastAsia="ja-JP"/>
        </w:rPr>
        <w:t xml:space="preserve"> с уровнем </w:t>
      </w:r>
      <w:r w:rsidR="00B321DC" w:rsidRPr="00B321DC">
        <w:rPr>
          <w:rFonts w:ascii="Times New Roman" w:eastAsia="Times New Roman" w:hAnsi="Times New Roman" w:cs="Times New Roman"/>
          <w:bCs/>
          <w:sz w:val="28"/>
          <w:szCs w:val="28"/>
          <w:lang w:val="ru-RU" w:eastAsia="ro-RO"/>
        </w:rPr>
        <w:t xml:space="preserve">выполнения </w:t>
      </w:r>
      <w:r w:rsidR="00B321DC">
        <w:rPr>
          <w:rFonts w:ascii="Times New Roman" w:eastAsia="MS Mincho" w:hAnsi="Times New Roman" w:cs="Times New Roman"/>
          <w:sz w:val="28"/>
          <w:szCs w:val="28"/>
          <w:lang w:eastAsia="ja-JP"/>
        </w:rPr>
        <w:t>98,6</w:t>
      </w:r>
      <w:r w:rsidR="00B321DC" w:rsidRPr="002B1971">
        <w:rPr>
          <w:rFonts w:ascii="Times New Roman" w:eastAsia="MS Mincho" w:hAnsi="Times New Roman" w:cs="Times New Roman"/>
          <w:sz w:val="28"/>
          <w:szCs w:val="28"/>
          <w:lang w:val="ru-MD" w:eastAsia="ja-JP"/>
        </w:rPr>
        <w:t>% или на 0,8 п.п.</w:t>
      </w:r>
      <w:r w:rsidR="00B321DC">
        <w:rPr>
          <w:rFonts w:ascii="Times New Roman" w:eastAsia="MS Mincho" w:hAnsi="Times New Roman" w:cs="Times New Roman"/>
          <w:sz w:val="28"/>
          <w:szCs w:val="28"/>
          <w:lang w:val="ru-RU" w:eastAsia="ja-JP"/>
        </w:rPr>
        <w:t xml:space="preserve"> </w:t>
      </w:r>
      <w:r w:rsidR="00B321DC">
        <w:rPr>
          <w:rFonts w:ascii="Times New Roman" w:eastAsia="MS Mincho" w:hAnsi="Times New Roman" w:cs="Times New Roman"/>
          <w:sz w:val="28"/>
          <w:szCs w:val="28"/>
          <w:lang w:val="ru-RU" w:eastAsia="ja-JP"/>
        </w:rPr>
        <w:lastRenderedPageBreak/>
        <w:t xml:space="preserve">меньше 2016 года, ФОМС </w:t>
      </w:r>
      <w:r w:rsidR="00B321DC">
        <w:rPr>
          <w:rFonts w:ascii="Times New Roman" w:eastAsia="MS Mincho" w:hAnsi="Times New Roman" w:cs="Times New Roman"/>
          <w:sz w:val="28"/>
          <w:szCs w:val="28"/>
          <w:lang w:eastAsia="ja-JP"/>
        </w:rPr>
        <w:t>– 2593,0</w:t>
      </w:r>
      <w:r w:rsidR="00B321DC">
        <w:rPr>
          <w:rFonts w:ascii="Times New Roman" w:eastAsia="MS Mincho" w:hAnsi="Times New Roman" w:cs="Times New Roman"/>
          <w:sz w:val="28"/>
          <w:szCs w:val="28"/>
          <w:lang w:val="ru-RU" w:eastAsia="ja-JP"/>
        </w:rPr>
        <w:t xml:space="preserve"> </w:t>
      </w:r>
      <w:r w:rsidR="00B321DC" w:rsidRPr="00B321DC">
        <w:rPr>
          <w:rFonts w:ascii="Times New Roman" w:eastAsia="Times New Roman" w:hAnsi="Times New Roman" w:cs="Times New Roman"/>
          <w:sz w:val="28"/>
          <w:szCs w:val="28"/>
          <w:lang w:val="ru-RU" w:eastAsia="ja-JP"/>
        </w:rPr>
        <w:t>млн. леев</w:t>
      </w:r>
      <w:r w:rsidR="00B321DC">
        <w:rPr>
          <w:rFonts w:ascii="Times New Roman" w:eastAsia="MS Mincho" w:hAnsi="Times New Roman" w:cs="Times New Roman"/>
          <w:sz w:val="28"/>
          <w:szCs w:val="28"/>
          <w:lang w:val="ru-RU" w:eastAsia="ja-JP"/>
        </w:rPr>
        <w:t xml:space="preserve"> или с уровнем </w:t>
      </w:r>
      <w:r w:rsidR="002B1971">
        <w:rPr>
          <w:rFonts w:ascii="Times New Roman" w:eastAsia="Times New Roman" w:hAnsi="Times New Roman" w:cs="Times New Roman"/>
          <w:sz w:val="28"/>
          <w:szCs w:val="28"/>
          <w:lang w:val="ru-RU" w:eastAsia="ja-JP"/>
        </w:rPr>
        <w:t>ис</w:t>
      </w:r>
      <w:r w:rsidR="00B321DC" w:rsidRPr="00B321DC">
        <w:rPr>
          <w:rFonts w:ascii="Times New Roman" w:eastAsia="Times New Roman" w:hAnsi="Times New Roman" w:cs="Times New Roman"/>
          <w:sz w:val="28"/>
          <w:szCs w:val="28"/>
          <w:lang w:val="ru-RU" w:eastAsia="ja-JP"/>
        </w:rPr>
        <w:t>полнени</w:t>
      </w:r>
      <w:r w:rsidR="00B321DC">
        <w:rPr>
          <w:rFonts w:ascii="Times New Roman" w:eastAsia="MS Mincho" w:hAnsi="Times New Roman" w:cs="Times New Roman"/>
          <w:sz w:val="28"/>
          <w:szCs w:val="28"/>
          <w:lang w:val="ru-RU" w:eastAsia="ja-JP"/>
        </w:rPr>
        <w:t xml:space="preserve">я </w:t>
      </w:r>
      <w:r w:rsidR="00B321DC">
        <w:rPr>
          <w:rFonts w:ascii="Times New Roman" w:eastAsia="MS Mincho" w:hAnsi="Times New Roman" w:cs="Times New Roman"/>
          <w:sz w:val="28"/>
          <w:szCs w:val="28"/>
          <w:lang w:eastAsia="ja-JP"/>
        </w:rPr>
        <w:t>100%</w:t>
      </w:r>
      <w:r w:rsidR="00B321DC">
        <w:rPr>
          <w:rFonts w:ascii="Times New Roman" w:eastAsia="MS Mincho" w:hAnsi="Times New Roman" w:cs="Times New Roman"/>
          <w:sz w:val="28"/>
          <w:szCs w:val="28"/>
          <w:lang w:val="ru-RU" w:eastAsia="ja-JP"/>
        </w:rPr>
        <w:t xml:space="preserve">, и БАТЕ </w:t>
      </w:r>
      <w:r w:rsidR="00B321DC">
        <w:rPr>
          <w:rFonts w:ascii="Times New Roman" w:eastAsia="MS Mincho" w:hAnsi="Times New Roman" w:cs="Times New Roman"/>
          <w:sz w:val="28"/>
          <w:szCs w:val="28"/>
          <w:lang w:eastAsia="ja-JP"/>
        </w:rPr>
        <w:t>– 9128,1</w:t>
      </w:r>
      <w:r w:rsidR="00B321DC">
        <w:rPr>
          <w:rFonts w:ascii="Times New Roman" w:eastAsia="MS Mincho" w:hAnsi="Times New Roman" w:cs="Times New Roman"/>
          <w:sz w:val="28"/>
          <w:szCs w:val="28"/>
          <w:lang w:val="ru-RU" w:eastAsia="ja-JP"/>
        </w:rPr>
        <w:t xml:space="preserve"> </w:t>
      </w:r>
      <w:r w:rsidR="00B321DC" w:rsidRPr="00B321DC">
        <w:rPr>
          <w:rFonts w:ascii="Times New Roman" w:eastAsia="Times New Roman" w:hAnsi="Times New Roman" w:cs="Times New Roman"/>
          <w:sz w:val="28"/>
          <w:szCs w:val="28"/>
          <w:lang w:val="ru-RU" w:eastAsia="ja-JP"/>
        </w:rPr>
        <w:t>млн. леев</w:t>
      </w:r>
      <w:r w:rsidR="00B321DC">
        <w:rPr>
          <w:rFonts w:ascii="Times New Roman" w:eastAsia="Times New Roman" w:hAnsi="Times New Roman" w:cs="Times New Roman"/>
          <w:sz w:val="28"/>
          <w:szCs w:val="28"/>
          <w:lang w:val="ru-RU" w:eastAsia="ja-JP"/>
        </w:rPr>
        <w:t xml:space="preserve"> </w:t>
      </w:r>
      <w:r w:rsidR="00B321DC">
        <w:rPr>
          <w:rFonts w:ascii="Times New Roman" w:eastAsia="MS Mincho" w:hAnsi="Times New Roman" w:cs="Times New Roman"/>
          <w:sz w:val="28"/>
          <w:szCs w:val="28"/>
          <w:lang w:val="ru-RU" w:eastAsia="ja-JP"/>
        </w:rPr>
        <w:t xml:space="preserve">с уровнем </w:t>
      </w:r>
      <w:r w:rsidR="00B321DC" w:rsidRPr="00B321DC">
        <w:rPr>
          <w:rFonts w:ascii="Times New Roman" w:eastAsia="Times New Roman" w:hAnsi="Times New Roman" w:cs="Times New Roman"/>
          <w:bCs/>
          <w:sz w:val="28"/>
          <w:szCs w:val="28"/>
          <w:lang w:val="ru-RU" w:eastAsia="ro-RO"/>
        </w:rPr>
        <w:t>выполнения</w:t>
      </w:r>
      <w:r w:rsidR="00B321DC">
        <w:rPr>
          <w:rFonts w:ascii="Times New Roman" w:eastAsia="Times New Roman" w:hAnsi="Times New Roman" w:cs="Times New Roman"/>
          <w:bCs/>
          <w:sz w:val="28"/>
          <w:szCs w:val="28"/>
          <w:lang w:val="ru-RU" w:eastAsia="ro-RO"/>
        </w:rPr>
        <w:t xml:space="preserve"> </w:t>
      </w:r>
      <w:r w:rsidR="00B321DC">
        <w:rPr>
          <w:rFonts w:ascii="Times New Roman" w:eastAsia="MS Mincho" w:hAnsi="Times New Roman" w:cs="Times New Roman"/>
          <w:sz w:val="28"/>
          <w:szCs w:val="28"/>
          <w:lang w:eastAsia="ja-JP"/>
        </w:rPr>
        <w:t>99,0%</w:t>
      </w:r>
      <w:r w:rsidR="00B321DC">
        <w:rPr>
          <w:rFonts w:ascii="Times New Roman" w:eastAsia="MS Mincho" w:hAnsi="Times New Roman" w:cs="Times New Roman"/>
          <w:sz w:val="28"/>
          <w:szCs w:val="28"/>
          <w:lang w:val="ru-RU" w:eastAsia="ja-JP"/>
        </w:rPr>
        <w:t xml:space="preserve"> или на</w:t>
      </w:r>
      <w:r w:rsidR="00B321DC">
        <w:rPr>
          <w:rFonts w:ascii="Times New Roman" w:eastAsia="MS Mincho" w:hAnsi="Times New Roman" w:cs="Times New Roman"/>
          <w:sz w:val="28"/>
          <w:szCs w:val="28"/>
          <w:lang w:eastAsia="ja-JP"/>
        </w:rPr>
        <w:t xml:space="preserve"> 0,9</w:t>
      </w:r>
      <w:r w:rsidR="00B321DC">
        <w:rPr>
          <w:rFonts w:ascii="Times New Roman" w:eastAsia="MS Mincho" w:hAnsi="Times New Roman" w:cs="Times New Roman"/>
          <w:sz w:val="28"/>
          <w:szCs w:val="28"/>
          <w:lang w:val="ru-RU" w:eastAsia="ja-JP"/>
        </w:rPr>
        <w:t xml:space="preserve"> п.п. меньше против</w:t>
      </w:r>
      <w:r w:rsidR="002B1971">
        <w:rPr>
          <w:rFonts w:ascii="Times New Roman" w:eastAsia="MS Mincho" w:hAnsi="Times New Roman" w:cs="Times New Roman"/>
          <w:sz w:val="28"/>
          <w:szCs w:val="28"/>
          <w:lang w:val="ru-RU" w:eastAsia="ja-JP"/>
        </w:rPr>
        <w:t xml:space="preserve"> уровня</w:t>
      </w:r>
      <w:r w:rsidR="00B321DC">
        <w:rPr>
          <w:rFonts w:ascii="Times New Roman" w:eastAsia="MS Mincho" w:hAnsi="Times New Roman" w:cs="Times New Roman"/>
          <w:sz w:val="28"/>
          <w:szCs w:val="28"/>
          <w:lang w:val="ru-RU" w:eastAsia="ja-JP"/>
        </w:rPr>
        <w:t xml:space="preserve"> 2016 года.</w:t>
      </w:r>
    </w:p>
    <w:p w:rsidR="00B321DC" w:rsidRPr="00B321DC" w:rsidRDefault="00B321DC" w:rsidP="00B321DC">
      <w:pPr>
        <w:spacing w:after="0" w:line="276" w:lineRule="auto"/>
        <w:ind w:right="49" w:firstLine="709"/>
        <w:jc w:val="both"/>
        <w:rPr>
          <w:rFonts w:ascii="Times New Roman" w:eastAsia="MS Mincho" w:hAnsi="Times New Roman" w:cs="Times New Roman"/>
          <w:sz w:val="28"/>
          <w:szCs w:val="28"/>
          <w:lang w:val="ru-RU" w:eastAsia="ja-JP"/>
        </w:rPr>
      </w:pPr>
      <w:r>
        <w:rPr>
          <w:rFonts w:ascii="Times New Roman" w:eastAsia="MS Mincho" w:hAnsi="Times New Roman" w:cs="Times New Roman"/>
          <w:sz w:val="28"/>
          <w:szCs w:val="28"/>
          <w:lang w:val="ru-RU" w:eastAsia="ja-JP"/>
        </w:rPr>
        <w:t>У</w:t>
      </w:r>
      <w:r w:rsidRPr="00B321DC">
        <w:rPr>
          <w:rFonts w:ascii="Times New Roman" w:eastAsia="MS Mincho" w:hAnsi="Times New Roman" w:cs="Times New Roman"/>
          <w:sz w:val="28"/>
          <w:szCs w:val="28"/>
          <w:lang w:val="ru-RU" w:eastAsia="ja-JP"/>
        </w:rPr>
        <w:t>дельный вес трансфертов</w:t>
      </w:r>
      <w:r>
        <w:rPr>
          <w:rFonts w:ascii="Times New Roman" w:eastAsia="MS Mincho" w:hAnsi="Times New Roman" w:cs="Times New Roman"/>
          <w:sz w:val="28"/>
          <w:szCs w:val="28"/>
          <w:lang w:val="ru-RU" w:eastAsia="ja-JP"/>
        </w:rPr>
        <w:t xml:space="preserve"> из </w:t>
      </w:r>
      <w:r w:rsidRPr="00B321DC">
        <w:rPr>
          <w:rFonts w:ascii="Times New Roman" w:eastAsia="MS Mincho" w:hAnsi="Times New Roman" w:cs="Times New Roman"/>
          <w:sz w:val="28"/>
          <w:szCs w:val="28"/>
          <w:lang w:val="ru-RU" w:eastAsia="ja-JP"/>
        </w:rPr>
        <w:t>государственн</w:t>
      </w:r>
      <w:r>
        <w:rPr>
          <w:rFonts w:ascii="Times New Roman" w:eastAsia="MS Mincho" w:hAnsi="Times New Roman" w:cs="Times New Roman"/>
          <w:sz w:val="28"/>
          <w:szCs w:val="28"/>
          <w:lang w:val="ru-RU" w:eastAsia="ja-JP"/>
        </w:rPr>
        <w:t xml:space="preserve">ого </w:t>
      </w:r>
      <w:r w:rsidRPr="00B321DC">
        <w:rPr>
          <w:rFonts w:ascii="Times New Roman" w:eastAsia="Times New Roman" w:hAnsi="Times New Roman" w:cs="Times New Roman"/>
          <w:sz w:val="28"/>
          <w:szCs w:val="28"/>
          <w:lang w:val="ru-RU" w:eastAsia="ja-JP"/>
        </w:rPr>
        <w:t>бюджет</w:t>
      </w:r>
      <w:r>
        <w:rPr>
          <w:rFonts w:ascii="Times New Roman" w:eastAsia="MS Mincho" w:hAnsi="Times New Roman" w:cs="Times New Roman"/>
          <w:sz w:val="28"/>
          <w:szCs w:val="28"/>
          <w:lang w:val="ru-RU" w:eastAsia="ja-JP"/>
        </w:rPr>
        <w:t xml:space="preserve">а в общей сумме </w:t>
      </w:r>
      <w:r w:rsidRPr="00B321DC">
        <w:rPr>
          <w:rFonts w:ascii="Times New Roman" w:eastAsia="MS Mincho" w:hAnsi="Times New Roman" w:cs="Times New Roman"/>
          <w:sz w:val="28"/>
          <w:szCs w:val="28"/>
          <w:lang w:val="ru-RU" w:eastAsia="ja-JP"/>
        </w:rPr>
        <w:t>собственн</w:t>
      </w:r>
      <w:r>
        <w:rPr>
          <w:rFonts w:ascii="Times New Roman" w:eastAsia="MS Mincho" w:hAnsi="Times New Roman" w:cs="Times New Roman"/>
          <w:sz w:val="28"/>
          <w:szCs w:val="28"/>
          <w:lang w:val="ru-RU" w:eastAsia="ja-JP"/>
        </w:rPr>
        <w:t xml:space="preserve">ых доходов </w:t>
      </w:r>
      <w:r w:rsidR="002B1971" w:rsidRPr="002B1971">
        <w:rPr>
          <w:rFonts w:ascii="Times New Roman" w:eastAsia="Times New Roman" w:hAnsi="Times New Roman" w:cs="Times New Roman"/>
          <w:sz w:val="28"/>
          <w:szCs w:val="28"/>
          <w:lang w:val="ru-RU" w:eastAsia="ja-JP"/>
        </w:rPr>
        <w:t>бюджет</w:t>
      </w:r>
      <w:r w:rsidR="002B1971">
        <w:rPr>
          <w:rFonts w:ascii="Times New Roman" w:eastAsia="MS Mincho" w:hAnsi="Times New Roman" w:cs="Times New Roman"/>
          <w:sz w:val="28"/>
          <w:szCs w:val="28"/>
          <w:lang w:val="ru-RU" w:eastAsia="ja-JP"/>
        </w:rPr>
        <w:t xml:space="preserve">ов </w:t>
      </w:r>
      <w:r>
        <w:rPr>
          <w:rFonts w:ascii="Times New Roman" w:eastAsia="MS Mincho" w:hAnsi="Times New Roman" w:cs="Times New Roman"/>
          <w:sz w:val="28"/>
          <w:szCs w:val="28"/>
          <w:lang w:val="ru-RU" w:eastAsia="ja-JP"/>
        </w:rPr>
        <w:t xml:space="preserve">компонентов НПБ составил </w:t>
      </w:r>
      <w:r w:rsidRPr="00FD5765">
        <w:rPr>
          <w:rFonts w:ascii="Times New Roman" w:eastAsia="MS Mincho" w:hAnsi="Times New Roman" w:cs="Times New Roman"/>
          <w:sz w:val="28"/>
          <w:szCs w:val="28"/>
          <w:lang w:eastAsia="ja-JP"/>
        </w:rPr>
        <w:t>33,</w:t>
      </w:r>
      <w:r>
        <w:rPr>
          <w:rFonts w:ascii="Times New Roman" w:eastAsia="MS Mincho" w:hAnsi="Times New Roman" w:cs="Times New Roman"/>
          <w:sz w:val="28"/>
          <w:szCs w:val="28"/>
          <w:lang w:eastAsia="ja-JP"/>
        </w:rPr>
        <w:t>3</w:t>
      </w:r>
      <w:r w:rsidRPr="00FD5765">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val="ru-RU" w:eastAsia="ja-JP"/>
        </w:rPr>
        <w:t xml:space="preserve"> по БГСС, </w:t>
      </w:r>
      <w:r w:rsidRPr="00FD5765">
        <w:rPr>
          <w:rFonts w:ascii="Times New Roman" w:eastAsia="MS Mincho" w:hAnsi="Times New Roman" w:cs="Times New Roman"/>
          <w:sz w:val="28"/>
          <w:szCs w:val="28"/>
          <w:lang w:eastAsia="ja-JP"/>
        </w:rPr>
        <w:t>41,</w:t>
      </w:r>
      <w:r>
        <w:rPr>
          <w:rFonts w:ascii="Times New Roman" w:eastAsia="MS Mincho" w:hAnsi="Times New Roman" w:cs="Times New Roman"/>
          <w:sz w:val="28"/>
          <w:szCs w:val="28"/>
          <w:lang w:eastAsia="ja-JP"/>
        </w:rPr>
        <w:t>4</w:t>
      </w:r>
      <w:r w:rsidRPr="00FD5765">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val="ru-RU" w:eastAsia="ja-JP"/>
        </w:rPr>
        <w:t xml:space="preserve"> по ФОМС (снизившись на 2,2 п.п. против </w:t>
      </w:r>
      <w:r>
        <w:rPr>
          <w:rFonts w:ascii="Times New Roman" w:eastAsia="MS Mincho" w:hAnsi="Times New Roman" w:cs="Times New Roman"/>
          <w:sz w:val="28"/>
          <w:szCs w:val="28"/>
          <w:lang w:eastAsia="ja-JP"/>
        </w:rPr>
        <w:t>2016</w:t>
      </w:r>
      <w:r>
        <w:rPr>
          <w:rFonts w:ascii="Times New Roman" w:eastAsia="MS Mincho" w:hAnsi="Times New Roman" w:cs="Times New Roman"/>
          <w:sz w:val="28"/>
          <w:szCs w:val="28"/>
          <w:lang w:val="ru-RU" w:eastAsia="ja-JP"/>
        </w:rPr>
        <w:t xml:space="preserve"> года</w:t>
      </w:r>
      <w:r>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val="ru-RU" w:eastAsia="ja-JP"/>
        </w:rPr>
        <w:t>и</w:t>
      </w:r>
      <w:r>
        <w:rPr>
          <w:rFonts w:ascii="Times New Roman" w:eastAsia="MS Mincho" w:hAnsi="Times New Roman" w:cs="Times New Roman"/>
          <w:sz w:val="28"/>
          <w:szCs w:val="28"/>
          <w:lang w:eastAsia="ja-JP"/>
        </w:rPr>
        <w:t xml:space="preserve"> </w:t>
      </w:r>
      <w:r w:rsidRPr="00FD5765">
        <w:rPr>
          <w:rFonts w:ascii="Times New Roman" w:eastAsia="MS Mincho" w:hAnsi="Times New Roman" w:cs="Times New Roman"/>
          <w:sz w:val="28"/>
          <w:szCs w:val="28"/>
          <w:lang w:eastAsia="ja-JP"/>
        </w:rPr>
        <w:t>70,0%</w:t>
      </w:r>
      <w:r>
        <w:rPr>
          <w:rFonts w:ascii="Times New Roman" w:eastAsia="MS Mincho" w:hAnsi="Times New Roman" w:cs="Times New Roman"/>
          <w:sz w:val="28"/>
          <w:szCs w:val="28"/>
          <w:lang w:val="ru-RU" w:eastAsia="ja-JP"/>
        </w:rPr>
        <w:t xml:space="preserve"> по БАТЕ (с ростом на 2,5 п.п. против 2016 года). Динамика </w:t>
      </w:r>
      <w:r w:rsidRPr="00B321DC">
        <w:rPr>
          <w:rFonts w:ascii="Times New Roman" w:eastAsia="MS Mincho" w:hAnsi="Times New Roman" w:cs="Times New Roman"/>
          <w:sz w:val="28"/>
          <w:szCs w:val="28"/>
          <w:lang w:val="ru-RU" w:eastAsia="ja-JP"/>
        </w:rPr>
        <w:t>собственн</w:t>
      </w:r>
      <w:r>
        <w:rPr>
          <w:rFonts w:ascii="Times New Roman" w:eastAsia="MS Mincho" w:hAnsi="Times New Roman" w:cs="Times New Roman"/>
          <w:sz w:val="28"/>
          <w:szCs w:val="28"/>
          <w:lang w:val="ru-RU" w:eastAsia="ja-JP"/>
        </w:rPr>
        <w:t xml:space="preserve">ых доходов БГСС и ФОМС </w:t>
      </w:r>
      <w:r>
        <w:rPr>
          <w:rFonts w:ascii="Times New Roman" w:eastAsia="MS Mincho" w:hAnsi="Times New Roman" w:cs="Times New Roman"/>
          <w:sz w:val="28"/>
          <w:szCs w:val="28"/>
          <w:lang w:val="ru-RU" w:eastAsia="ru-RU"/>
        </w:rPr>
        <w:t>зарегистрировала положительный темп роста, опережая размер меж</w:t>
      </w:r>
      <w:r w:rsidRPr="00B321DC">
        <w:rPr>
          <w:rFonts w:ascii="Times New Roman" w:eastAsia="Times New Roman" w:hAnsi="Times New Roman" w:cs="Times New Roman"/>
          <w:sz w:val="28"/>
          <w:szCs w:val="28"/>
          <w:lang w:val="ru-RU" w:eastAsia="ru-RU"/>
        </w:rPr>
        <w:t>бюджет</w:t>
      </w:r>
      <w:r>
        <w:rPr>
          <w:rFonts w:ascii="Times New Roman" w:eastAsia="MS Mincho" w:hAnsi="Times New Roman" w:cs="Times New Roman"/>
          <w:sz w:val="28"/>
          <w:szCs w:val="28"/>
          <w:lang w:val="ru-RU" w:eastAsia="ru-RU"/>
        </w:rPr>
        <w:t xml:space="preserve">ных </w:t>
      </w:r>
      <w:r w:rsidRPr="00B321DC">
        <w:rPr>
          <w:rFonts w:ascii="Times New Roman" w:eastAsia="MS Mincho" w:hAnsi="Times New Roman" w:cs="Times New Roman"/>
          <w:sz w:val="28"/>
          <w:szCs w:val="28"/>
          <w:lang w:val="ru-RU" w:eastAsia="ru-RU"/>
        </w:rPr>
        <w:t>трансфертов</w:t>
      </w:r>
      <w:r>
        <w:rPr>
          <w:rFonts w:ascii="Times New Roman" w:eastAsia="MS Mincho" w:hAnsi="Times New Roman" w:cs="Times New Roman"/>
          <w:sz w:val="28"/>
          <w:szCs w:val="28"/>
          <w:lang w:val="ru-RU" w:eastAsia="ru-RU"/>
        </w:rPr>
        <w:t xml:space="preserve">. Хотя общий объем </w:t>
      </w:r>
      <w:r w:rsidRPr="00B321DC">
        <w:rPr>
          <w:rFonts w:ascii="Times New Roman" w:eastAsia="MS Mincho" w:hAnsi="Times New Roman" w:cs="Times New Roman"/>
          <w:sz w:val="28"/>
          <w:szCs w:val="28"/>
          <w:lang w:val="ru-RU" w:eastAsia="ru-RU"/>
        </w:rPr>
        <w:t>собственн</w:t>
      </w:r>
      <w:r>
        <w:rPr>
          <w:rFonts w:ascii="Times New Roman" w:eastAsia="MS Mincho" w:hAnsi="Times New Roman" w:cs="Times New Roman"/>
          <w:sz w:val="28"/>
          <w:szCs w:val="28"/>
          <w:lang w:val="ru-RU" w:eastAsia="ru-RU"/>
        </w:rPr>
        <w:t>ых доходов БАТЕ зарегистрировал рост на 0,1 млрд</w:t>
      </w:r>
      <w:r w:rsidR="008F0537">
        <w:rPr>
          <w:rFonts w:ascii="Times New Roman" w:eastAsia="MS Mincho" w:hAnsi="Times New Roman" w:cs="Times New Roman"/>
          <w:sz w:val="28"/>
          <w:szCs w:val="28"/>
          <w:lang w:val="ru-RU" w:eastAsia="ru-RU"/>
        </w:rPr>
        <w:t xml:space="preserve"> леев по сравнению с 2016 годом, он остался ниже уровня меж</w:t>
      </w:r>
      <w:r w:rsidR="008F0537" w:rsidRPr="00B321DC">
        <w:rPr>
          <w:rFonts w:ascii="Times New Roman" w:eastAsia="Times New Roman" w:hAnsi="Times New Roman" w:cs="Times New Roman"/>
          <w:sz w:val="28"/>
          <w:szCs w:val="28"/>
          <w:lang w:val="ru-RU" w:eastAsia="ru-RU"/>
        </w:rPr>
        <w:t>бюджет</w:t>
      </w:r>
      <w:r w:rsidR="008F0537">
        <w:rPr>
          <w:rFonts w:ascii="Times New Roman" w:eastAsia="MS Mincho" w:hAnsi="Times New Roman" w:cs="Times New Roman"/>
          <w:sz w:val="28"/>
          <w:szCs w:val="28"/>
          <w:lang w:val="ru-RU" w:eastAsia="ru-RU"/>
        </w:rPr>
        <w:t xml:space="preserve">ных </w:t>
      </w:r>
      <w:r w:rsidR="008F0537" w:rsidRPr="00B321DC">
        <w:rPr>
          <w:rFonts w:ascii="Times New Roman" w:eastAsia="MS Mincho" w:hAnsi="Times New Roman" w:cs="Times New Roman"/>
          <w:sz w:val="28"/>
          <w:szCs w:val="28"/>
          <w:lang w:val="ru-RU" w:eastAsia="ru-RU"/>
        </w:rPr>
        <w:t>трансфертов</w:t>
      </w:r>
      <w:r w:rsidR="008F0537">
        <w:rPr>
          <w:rFonts w:ascii="Times New Roman" w:eastAsia="MS Mincho" w:hAnsi="Times New Roman" w:cs="Times New Roman"/>
          <w:sz w:val="28"/>
          <w:szCs w:val="28"/>
          <w:lang w:val="ru-RU" w:eastAsia="ru-RU"/>
        </w:rPr>
        <w:t xml:space="preserve">. </w:t>
      </w:r>
      <w:r w:rsidR="008F0537" w:rsidRPr="008F0537">
        <w:rPr>
          <w:rFonts w:ascii="Times New Roman" w:eastAsia="MS Mincho" w:hAnsi="Times New Roman" w:cs="Times New Roman"/>
          <w:i/>
          <w:sz w:val="28"/>
          <w:szCs w:val="28"/>
          <w:lang w:val="ru-RU" w:eastAsia="ru-RU"/>
        </w:rPr>
        <w:t xml:space="preserve">Анализ аудита относительно соотношения трансфертов из государственного </w:t>
      </w:r>
      <w:r w:rsidR="008F0537" w:rsidRPr="008F0537">
        <w:rPr>
          <w:rFonts w:ascii="Times New Roman" w:eastAsia="Times New Roman" w:hAnsi="Times New Roman" w:cs="Times New Roman"/>
          <w:i/>
          <w:sz w:val="28"/>
          <w:szCs w:val="28"/>
          <w:lang w:val="ru-RU" w:eastAsia="ru-RU"/>
        </w:rPr>
        <w:t>бюджет</w:t>
      </w:r>
      <w:r w:rsidR="008F0537" w:rsidRPr="008F0537">
        <w:rPr>
          <w:rFonts w:ascii="Times New Roman" w:eastAsia="MS Mincho" w:hAnsi="Times New Roman" w:cs="Times New Roman"/>
          <w:i/>
          <w:sz w:val="28"/>
          <w:szCs w:val="28"/>
          <w:lang w:val="ru-RU" w:eastAsia="ru-RU"/>
        </w:rPr>
        <w:t xml:space="preserve">а по сравнению с собственными доходами </w:t>
      </w:r>
      <w:r w:rsidR="008F0537" w:rsidRPr="008F0537">
        <w:rPr>
          <w:rFonts w:ascii="Times New Roman" w:eastAsia="Times New Roman" w:hAnsi="Times New Roman" w:cs="Times New Roman"/>
          <w:i/>
          <w:sz w:val="28"/>
          <w:szCs w:val="28"/>
          <w:lang w:val="ru-RU" w:eastAsia="ru-RU"/>
        </w:rPr>
        <w:t>бюджет</w:t>
      </w:r>
      <w:r w:rsidR="008F0537" w:rsidRPr="008F0537">
        <w:rPr>
          <w:rFonts w:ascii="Times New Roman" w:eastAsia="MS Mincho" w:hAnsi="Times New Roman" w:cs="Times New Roman"/>
          <w:i/>
          <w:sz w:val="28"/>
          <w:szCs w:val="28"/>
          <w:lang w:val="ru-RU" w:eastAsia="ru-RU"/>
        </w:rPr>
        <w:t>ов, являющихся компонентами НПБ, представлен на диаграмме №2.</w:t>
      </w:r>
    </w:p>
    <w:p w:rsidR="0076727A" w:rsidRPr="00AC6434" w:rsidRDefault="00D03C48" w:rsidP="004425C9">
      <w:pPr>
        <w:spacing w:after="0" w:line="276" w:lineRule="auto"/>
        <w:ind w:right="49" w:firstLine="630"/>
        <w:jc w:val="right"/>
        <w:rPr>
          <w:rFonts w:ascii="Times New Roman" w:eastAsia="MS Mincho" w:hAnsi="Times New Roman" w:cs="Times New Roman"/>
          <w:i/>
          <w:sz w:val="28"/>
          <w:szCs w:val="28"/>
          <w:lang w:eastAsia="ja-JP"/>
        </w:rPr>
      </w:pPr>
      <w:r>
        <w:rPr>
          <w:rFonts w:ascii="Times New Roman" w:eastAsia="Times New Roman" w:hAnsi="Times New Roman" w:cs="Times New Roman"/>
          <w:i/>
          <w:sz w:val="28"/>
          <w:szCs w:val="24"/>
          <w:lang w:val="ru-RU" w:eastAsia="ru-RU"/>
        </w:rPr>
        <w:t>Диаграмма</w:t>
      </w:r>
      <w:r w:rsidRPr="004D0C1D">
        <w:rPr>
          <w:rFonts w:ascii="Times New Roman" w:eastAsia="Times New Roman" w:hAnsi="Times New Roman" w:cs="Times New Roman"/>
          <w:i/>
          <w:sz w:val="28"/>
          <w:szCs w:val="24"/>
          <w:lang w:val="ru-RU" w:eastAsia="ru-RU"/>
        </w:rPr>
        <w:t xml:space="preserve"> №</w:t>
      </w:r>
      <w:r w:rsidR="007E2376">
        <w:rPr>
          <w:rFonts w:ascii="Times New Roman" w:eastAsia="Times New Roman" w:hAnsi="Times New Roman" w:cs="Times New Roman"/>
          <w:i/>
          <w:sz w:val="28"/>
          <w:szCs w:val="28"/>
        </w:rPr>
        <w:t>2</w:t>
      </w:r>
    </w:p>
    <w:p w:rsidR="001B3471" w:rsidRDefault="001B3471" w:rsidP="001B3471">
      <w:pPr>
        <w:spacing w:after="0" w:line="276" w:lineRule="auto"/>
        <w:jc w:val="center"/>
        <w:rPr>
          <w:rFonts w:ascii="Times New Roman" w:eastAsia="MS Mincho" w:hAnsi="Times New Roman" w:cs="Times New Roman"/>
          <w:b/>
          <w:sz w:val="24"/>
          <w:lang w:val="ru-RU" w:eastAsia="ja-JP"/>
        </w:rPr>
      </w:pPr>
      <w:r w:rsidRPr="001B3471">
        <w:rPr>
          <w:rFonts w:ascii="Times New Roman" w:eastAsia="MS Mincho" w:hAnsi="Times New Roman" w:cs="Times New Roman"/>
          <w:b/>
          <w:sz w:val="24"/>
          <w:lang w:val="ru-MD" w:eastAsia="ja-JP"/>
        </w:rPr>
        <w:t xml:space="preserve">Свод </w:t>
      </w:r>
      <w:r w:rsidRPr="001B3471">
        <w:rPr>
          <w:rFonts w:ascii="Times New Roman" w:eastAsia="Times New Roman" w:hAnsi="Times New Roman" w:cs="Times New Roman"/>
          <w:b/>
          <w:sz w:val="24"/>
          <w:lang w:val="ru-MD" w:eastAsia="ja-JP"/>
        </w:rPr>
        <w:t>исполнени</w:t>
      </w:r>
      <w:r w:rsidRPr="001B3471">
        <w:rPr>
          <w:rFonts w:ascii="Times New Roman" w:eastAsia="MS Mincho" w:hAnsi="Times New Roman" w:cs="Times New Roman"/>
          <w:b/>
          <w:sz w:val="24"/>
          <w:lang w:val="ru-MD" w:eastAsia="ja-JP"/>
        </w:rPr>
        <w:t xml:space="preserve">я трансфертов из государственного </w:t>
      </w:r>
      <w:r w:rsidRPr="001B3471">
        <w:rPr>
          <w:rFonts w:ascii="Times New Roman" w:eastAsia="Times New Roman" w:hAnsi="Times New Roman" w:cs="Times New Roman"/>
          <w:b/>
          <w:sz w:val="24"/>
          <w:lang w:val="ru-MD" w:eastAsia="ja-JP"/>
        </w:rPr>
        <w:t>бюджет</w:t>
      </w:r>
      <w:r w:rsidRPr="001B3471">
        <w:rPr>
          <w:rFonts w:ascii="Times New Roman" w:eastAsia="MS Mincho" w:hAnsi="Times New Roman" w:cs="Times New Roman"/>
          <w:b/>
          <w:sz w:val="24"/>
          <w:lang w:val="ru-MD" w:eastAsia="ja-JP"/>
        </w:rPr>
        <w:t>а</w:t>
      </w:r>
      <w:r w:rsidR="00F036DD" w:rsidRPr="001B3471">
        <w:rPr>
          <w:rFonts w:ascii="Times New Roman" w:eastAsia="MS Mincho" w:hAnsi="Times New Roman" w:cs="Times New Roman"/>
          <w:b/>
          <w:sz w:val="24"/>
          <w:lang w:val="ru-MD" w:eastAsia="ja-JP"/>
        </w:rPr>
        <w:t>*</w:t>
      </w:r>
      <w:r w:rsidR="00C25617" w:rsidRPr="001B3471">
        <w:rPr>
          <w:rFonts w:ascii="Times New Roman" w:eastAsia="MS Mincho" w:hAnsi="Times New Roman" w:cs="Times New Roman"/>
          <w:b/>
          <w:sz w:val="24"/>
          <w:lang w:val="ru-MD" w:eastAsia="ja-JP"/>
        </w:rPr>
        <w:t xml:space="preserve"> </w:t>
      </w:r>
      <w:r w:rsidRPr="001B3471">
        <w:rPr>
          <w:rFonts w:ascii="Times New Roman" w:eastAsia="MS Mincho" w:hAnsi="Times New Roman" w:cs="Times New Roman"/>
          <w:b/>
          <w:sz w:val="24"/>
          <w:lang w:val="ru-MD" w:eastAsia="ja-JP"/>
        </w:rPr>
        <w:t>по</w:t>
      </w:r>
      <w:r>
        <w:rPr>
          <w:rFonts w:ascii="Times New Roman" w:eastAsia="MS Mincho" w:hAnsi="Times New Roman" w:cs="Times New Roman"/>
          <w:b/>
          <w:sz w:val="24"/>
          <w:lang w:val="ru-RU" w:eastAsia="ja-JP"/>
        </w:rPr>
        <w:t xml:space="preserve"> сравнению с </w:t>
      </w:r>
      <w:r w:rsidRPr="001B3471">
        <w:rPr>
          <w:rFonts w:ascii="Times New Roman" w:eastAsia="MS Mincho" w:hAnsi="Times New Roman" w:cs="Times New Roman"/>
          <w:b/>
          <w:sz w:val="24"/>
          <w:lang w:val="ru-RU" w:eastAsia="ja-JP"/>
        </w:rPr>
        <w:t>собственн</w:t>
      </w:r>
      <w:r>
        <w:rPr>
          <w:rFonts w:ascii="Times New Roman" w:eastAsia="MS Mincho" w:hAnsi="Times New Roman" w:cs="Times New Roman"/>
          <w:b/>
          <w:sz w:val="24"/>
          <w:lang w:val="ru-RU" w:eastAsia="ja-JP"/>
        </w:rPr>
        <w:t xml:space="preserve">ыми доходами </w:t>
      </w:r>
      <w:r w:rsidRPr="001B3471">
        <w:rPr>
          <w:rFonts w:ascii="Times New Roman" w:eastAsia="Times New Roman" w:hAnsi="Times New Roman" w:cs="Times New Roman"/>
          <w:b/>
          <w:sz w:val="24"/>
          <w:lang w:val="ru-RU" w:eastAsia="ja-JP"/>
        </w:rPr>
        <w:t>бюджет</w:t>
      </w:r>
      <w:r>
        <w:rPr>
          <w:rFonts w:ascii="Times New Roman" w:eastAsia="MS Mincho" w:hAnsi="Times New Roman" w:cs="Times New Roman"/>
          <w:b/>
          <w:sz w:val="24"/>
          <w:lang w:val="ru-RU" w:eastAsia="ja-JP"/>
        </w:rPr>
        <w:t xml:space="preserve">ов, </w:t>
      </w:r>
      <w:r w:rsidRPr="001B3471">
        <w:rPr>
          <w:rFonts w:ascii="Times New Roman" w:eastAsia="MS Mincho" w:hAnsi="Times New Roman" w:cs="Times New Roman"/>
          <w:b/>
          <w:sz w:val="24"/>
          <w:lang w:val="ru-RU" w:eastAsia="ja-JP"/>
        </w:rPr>
        <w:t>являющихся компонентами НПБ,</w:t>
      </w:r>
      <w:r>
        <w:rPr>
          <w:rFonts w:ascii="Times New Roman" w:eastAsia="MS Mincho" w:hAnsi="Times New Roman" w:cs="Times New Roman"/>
          <w:b/>
          <w:sz w:val="24"/>
          <w:lang w:val="ru-RU" w:eastAsia="ja-JP"/>
        </w:rPr>
        <w:t xml:space="preserve"> </w:t>
      </w:r>
    </w:p>
    <w:p w:rsidR="001B3471" w:rsidRPr="001B3471" w:rsidRDefault="001B3471" w:rsidP="001B3471">
      <w:pPr>
        <w:spacing w:after="0" w:line="276" w:lineRule="auto"/>
        <w:jc w:val="center"/>
        <w:rPr>
          <w:rFonts w:ascii="Times New Roman" w:eastAsia="MS Mincho" w:hAnsi="Times New Roman" w:cs="Times New Roman"/>
          <w:b/>
          <w:sz w:val="24"/>
          <w:lang w:val="ru-RU" w:eastAsia="ja-JP"/>
        </w:rPr>
      </w:pPr>
      <w:r>
        <w:rPr>
          <w:rFonts w:ascii="Times New Roman" w:eastAsia="MS Mincho" w:hAnsi="Times New Roman" w:cs="Times New Roman"/>
          <w:b/>
          <w:sz w:val="24"/>
          <w:lang w:val="ru-RU" w:eastAsia="ja-JP"/>
        </w:rPr>
        <w:t xml:space="preserve">за период </w:t>
      </w:r>
      <w:r>
        <w:rPr>
          <w:rFonts w:ascii="Times New Roman" w:eastAsia="MS Mincho" w:hAnsi="Times New Roman" w:cs="Times New Roman"/>
          <w:b/>
          <w:sz w:val="24"/>
          <w:lang w:eastAsia="ja-JP"/>
        </w:rPr>
        <w:t>2015-2017</w:t>
      </w:r>
      <w:r>
        <w:rPr>
          <w:rFonts w:ascii="Times New Roman" w:eastAsia="MS Mincho" w:hAnsi="Times New Roman" w:cs="Times New Roman"/>
          <w:b/>
          <w:sz w:val="24"/>
          <w:lang w:val="ru-RU" w:eastAsia="ja-JP"/>
        </w:rPr>
        <w:t xml:space="preserve"> годов</w:t>
      </w:r>
    </w:p>
    <w:p w:rsidR="0076727A" w:rsidRPr="004359DC" w:rsidRDefault="001B3471" w:rsidP="006B2D44">
      <w:pPr>
        <w:spacing w:after="0" w:line="276" w:lineRule="auto"/>
        <w:ind w:right="51"/>
        <w:jc w:val="right"/>
        <w:rPr>
          <w:rFonts w:ascii="Times New Roman" w:eastAsia="Times New Roman" w:hAnsi="Times New Roman" w:cs="Times New Roman"/>
          <w:strike/>
          <w:sz w:val="28"/>
          <w:szCs w:val="28"/>
          <w:highlight w:val="yellow"/>
        </w:rPr>
      </w:pPr>
      <w:r w:rsidRPr="00AC6434">
        <w:rPr>
          <w:rFonts w:ascii="Times New Roman" w:eastAsia="MS Mincho" w:hAnsi="Times New Roman" w:cs="Times New Roman"/>
          <w:i/>
          <w:sz w:val="24"/>
          <w:lang w:eastAsia="ja-JP"/>
        </w:rPr>
        <w:t xml:space="preserve"> </w:t>
      </w:r>
      <w:r w:rsidR="0076727A" w:rsidRPr="00AC6434">
        <w:rPr>
          <w:rFonts w:ascii="Times New Roman" w:eastAsia="MS Mincho" w:hAnsi="Times New Roman" w:cs="Times New Roman"/>
          <w:i/>
          <w:sz w:val="24"/>
          <w:lang w:eastAsia="ja-JP"/>
        </w:rPr>
        <w:t>(</w:t>
      </w:r>
      <w:r>
        <w:rPr>
          <w:rFonts w:ascii="Times New Roman" w:eastAsia="MS Mincho" w:hAnsi="Times New Roman" w:cs="Times New Roman"/>
          <w:i/>
          <w:sz w:val="24"/>
          <w:lang w:val="ru-RU" w:eastAsia="ja-JP"/>
        </w:rPr>
        <w:t>млрд</w:t>
      </w:r>
      <w:r w:rsidR="0076727A" w:rsidRPr="00AC6434">
        <w:rPr>
          <w:rFonts w:ascii="Times New Roman" w:eastAsia="MS Mincho" w:hAnsi="Times New Roman" w:cs="Times New Roman"/>
          <w:i/>
          <w:sz w:val="24"/>
          <w:lang w:eastAsia="ja-JP"/>
        </w:rPr>
        <w:t>.</w:t>
      </w:r>
      <w:r w:rsidRPr="001B3471">
        <w:rPr>
          <w:rFonts w:ascii="Times New Roman" w:eastAsia="MS Mincho" w:hAnsi="Times New Roman" w:cs="Times New Roman"/>
          <w:i/>
          <w:sz w:val="24"/>
          <w:lang w:val="ru-RU" w:eastAsia="ja-JP"/>
        </w:rPr>
        <w:t xml:space="preserve"> </w:t>
      </w:r>
      <w:r>
        <w:rPr>
          <w:rFonts w:ascii="Times New Roman" w:eastAsia="MS Mincho" w:hAnsi="Times New Roman" w:cs="Times New Roman"/>
          <w:i/>
          <w:sz w:val="24"/>
          <w:lang w:val="ru-RU" w:eastAsia="ja-JP"/>
        </w:rPr>
        <w:t>леев</w:t>
      </w:r>
      <w:r w:rsidR="0076727A" w:rsidRPr="00AC6434">
        <w:rPr>
          <w:rFonts w:ascii="Times New Roman" w:eastAsia="MS Mincho" w:hAnsi="Times New Roman" w:cs="Times New Roman"/>
          <w:i/>
          <w:sz w:val="24"/>
          <w:lang w:eastAsia="ja-JP"/>
        </w:rPr>
        <w:t>)</w:t>
      </w:r>
    </w:p>
    <w:p w:rsidR="00F036DD" w:rsidRDefault="00F036DD" w:rsidP="004425C9">
      <w:pPr>
        <w:spacing w:after="0" w:line="276" w:lineRule="auto"/>
        <w:ind w:right="-601"/>
        <w:jc w:val="both"/>
        <w:rPr>
          <w:rFonts w:ascii="Times New Roman" w:eastAsia="MS Mincho" w:hAnsi="Times New Roman" w:cs="Times New Roman"/>
          <w:b/>
          <w:sz w:val="20"/>
          <w:szCs w:val="20"/>
          <w:lang w:eastAsia="ja-JP"/>
        </w:rPr>
      </w:pPr>
      <w:r w:rsidRPr="007E4DF8">
        <w:rPr>
          <w:rFonts w:ascii="Times New Roman" w:eastAsia="Times New Roman" w:hAnsi="Times New Roman" w:cs="Times New Roman"/>
          <w:b/>
          <w:strike/>
          <w:noProof/>
          <w:sz w:val="16"/>
          <w:szCs w:val="16"/>
          <w:lang w:val="ru-RU" w:eastAsia="ru-RU"/>
        </w:rPr>
        <w:drawing>
          <wp:inline distT="0" distB="0" distL="0" distR="0" wp14:anchorId="7E414335" wp14:editId="28BC33B4">
            <wp:extent cx="2018030" cy="1697182"/>
            <wp:effectExtent l="0" t="0" r="1270" b="177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7E4DF8">
        <w:rPr>
          <w:rFonts w:ascii="Times New Roman" w:eastAsia="Times New Roman" w:hAnsi="Times New Roman" w:cs="Times New Roman"/>
          <w:b/>
          <w:strike/>
          <w:noProof/>
          <w:sz w:val="16"/>
          <w:szCs w:val="16"/>
          <w:lang w:val="ru-RU" w:eastAsia="ru-RU"/>
        </w:rPr>
        <w:drawing>
          <wp:inline distT="0" distB="0" distL="0" distR="0" wp14:anchorId="57184626" wp14:editId="5947FDC3">
            <wp:extent cx="2018030" cy="1697182"/>
            <wp:effectExtent l="0" t="0" r="1270"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7E4DF8">
        <w:rPr>
          <w:rFonts w:ascii="Times New Roman" w:eastAsia="Times New Roman" w:hAnsi="Times New Roman" w:cs="Times New Roman"/>
          <w:b/>
          <w:strike/>
          <w:noProof/>
          <w:sz w:val="16"/>
          <w:szCs w:val="16"/>
          <w:lang w:val="ru-RU" w:eastAsia="ru-RU"/>
        </w:rPr>
        <w:drawing>
          <wp:inline distT="0" distB="0" distL="0" distR="0" wp14:anchorId="39DF1980" wp14:editId="3EE22069">
            <wp:extent cx="2066925" cy="1683327"/>
            <wp:effectExtent l="0" t="0" r="9525"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36DD" w:rsidRPr="001B3471" w:rsidRDefault="00F036DD" w:rsidP="0034735D">
      <w:pPr>
        <w:spacing w:after="0" w:line="276" w:lineRule="auto"/>
        <w:jc w:val="both"/>
        <w:rPr>
          <w:rFonts w:ascii="Times New Roman" w:eastAsia="MS Mincho" w:hAnsi="Times New Roman" w:cs="Times New Roman"/>
          <w:sz w:val="20"/>
          <w:szCs w:val="20"/>
          <w:lang w:val="ru-MD" w:eastAsia="ja-JP"/>
        </w:rPr>
      </w:pPr>
      <w:r w:rsidRPr="001B3471">
        <w:rPr>
          <w:rFonts w:ascii="Times New Roman" w:eastAsia="MS Mincho" w:hAnsi="Times New Roman" w:cs="Times New Roman"/>
          <w:b/>
          <w:sz w:val="20"/>
          <w:szCs w:val="20"/>
          <w:lang w:val="ru-MD" w:eastAsia="ja-JP"/>
        </w:rPr>
        <w:t>*</w:t>
      </w:r>
      <w:r w:rsidR="001B3471" w:rsidRPr="001B3471">
        <w:rPr>
          <w:rFonts w:ascii="Times New Roman" w:eastAsia="MS Mincho" w:hAnsi="Times New Roman" w:cs="Times New Roman"/>
          <w:b/>
          <w:sz w:val="20"/>
          <w:szCs w:val="20"/>
          <w:lang w:val="ru-MD" w:eastAsia="ja-JP"/>
        </w:rPr>
        <w:t>Справка</w:t>
      </w:r>
      <w:r w:rsidRPr="001B3471">
        <w:rPr>
          <w:rFonts w:ascii="Times New Roman" w:eastAsia="MS Mincho" w:hAnsi="Times New Roman" w:cs="Times New Roman"/>
          <w:b/>
          <w:sz w:val="20"/>
          <w:szCs w:val="20"/>
          <w:lang w:val="ru-MD" w:eastAsia="ja-JP"/>
        </w:rPr>
        <w:t xml:space="preserve">: </w:t>
      </w:r>
      <w:r w:rsidR="001B3471" w:rsidRPr="001B3471">
        <w:rPr>
          <w:rFonts w:ascii="Times New Roman" w:eastAsia="MS Mincho" w:hAnsi="Times New Roman" w:cs="Times New Roman"/>
          <w:sz w:val="20"/>
          <w:szCs w:val="20"/>
          <w:lang w:val="ru-MD" w:eastAsia="ja-JP"/>
        </w:rPr>
        <w:t>Трансферты</w:t>
      </w:r>
      <w:r w:rsidR="001B3471" w:rsidRPr="001B3471">
        <w:rPr>
          <w:rFonts w:ascii="Times New Roman" w:eastAsia="MS Mincho" w:hAnsi="Times New Roman" w:cs="Times New Roman"/>
          <w:b/>
          <w:sz w:val="20"/>
          <w:szCs w:val="20"/>
          <w:lang w:val="ru-MD" w:eastAsia="ja-JP"/>
        </w:rPr>
        <w:t xml:space="preserve"> </w:t>
      </w:r>
      <w:r w:rsidR="001B3471" w:rsidRPr="001B3471">
        <w:rPr>
          <w:rFonts w:ascii="Times New Roman" w:eastAsia="MS Mincho" w:hAnsi="Times New Roman" w:cs="Times New Roman"/>
          <w:sz w:val="20"/>
          <w:szCs w:val="20"/>
          <w:lang w:val="ru-MD" w:eastAsia="ja-JP"/>
        </w:rPr>
        <w:t xml:space="preserve">в </w:t>
      </w:r>
      <w:r w:rsidR="001B3471" w:rsidRPr="001B3471">
        <w:rPr>
          <w:rFonts w:ascii="Times New Roman" w:eastAsia="Times New Roman" w:hAnsi="Times New Roman" w:cs="Times New Roman"/>
          <w:sz w:val="20"/>
          <w:szCs w:val="20"/>
          <w:lang w:val="ru-MD" w:eastAsia="ru-RU"/>
        </w:rPr>
        <w:t>соответствии со ст.</w:t>
      </w:r>
      <w:r w:rsidRPr="001B3471">
        <w:rPr>
          <w:rFonts w:ascii="Times New Roman" w:eastAsia="MS Mincho" w:hAnsi="Times New Roman" w:cs="Times New Roman"/>
          <w:sz w:val="20"/>
          <w:szCs w:val="20"/>
          <w:lang w:val="ru-MD" w:eastAsia="ja-JP"/>
        </w:rPr>
        <w:t>3</w:t>
      </w:r>
      <w:r w:rsidR="00C4649E" w:rsidRPr="001B3471">
        <w:rPr>
          <w:rFonts w:ascii="Times New Roman" w:eastAsia="MS Mincho" w:hAnsi="Times New Roman" w:cs="Times New Roman"/>
          <w:sz w:val="20"/>
          <w:szCs w:val="20"/>
          <w:lang w:val="ru-MD" w:eastAsia="ja-JP"/>
        </w:rPr>
        <w:t xml:space="preserve"> </w:t>
      </w:r>
      <w:r w:rsidR="001B3471" w:rsidRPr="001B3471">
        <w:rPr>
          <w:rFonts w:ascii="Times New Roman" w:eastAsia="MS Mincho" w:hAnsi="Times New Roman" w:cs="Times New Roman"/>
          <w:sz w:val="20"/>
          <w:szCs w:val="20"/>
          <w:lang w:val="ru-MD" w:eastAsia="ja-JP"/>
        </w:rPr>
        <w:t xml:space="preserve">a) Закона о государственном </w:t>
      </w:r>
      <w:r w:rsidR="001B3471" w:rsidRPr="001B3471">
        <w:rPr>
          <w:rFonts w:ascii="Times New Roman" w:eastAsia="Times New Roman" w:hAnsi="Times New Roman" w:cs="Times New Roman"/>
          <w:sz w:val="20"/>
          <w:szCs w:val="20"/>
          <w:lang w:val="ru-MD" w:eastAsia="ja-JP"/>
        </w:rPr>
        <w:t>бюджет</w:t>
      </w:r>
      <w:r w:rsidR="001B3471" w:rsidRPr="001B3471">
        <w:rPr>
          <w:rFonts w:ascii="Times New Roman" w:eastAsia="MS Mincho" w:hAnsi="Times New Roman" w:cs="Times New Roman"/>
          <w:sz w:val="20"/>
          <w:szCs w:val="20"/>
          <w:lang w:val="ru-MD" w:eastAsia="ja-JP"/>
        </w:rPr>
        <w:t xml:space="preserve">е на </w:t>
      </w:r>
      <w:r w:rsidRPr="001B3471">
        <w:rPr>
          <w:rFonts w:ascii="Times New Roman" w:eastAsia="MS Mincho" w:hAnsi="Times New Roman" w:cs="Times New Roman"/>
          <w:sz w:val="20"/>
          <w:szCs w:val="20"/>
          <w:lang w:val="ru-MD" w:eastAsia="ja-JP"/>
        </w:rPr>
        <w:t>2017</w:t>
      </w:r>
      <w:r w:rsidR="001B3471" w:rsidRPr="001B3471">
        <w:rPr>
          <w:rFonts w:ascii="Times New Roman" w:eastAsia="MS Mincho" w:hAnsi="Times New Roman" w:cs="Times New Roman"/>
          <w:sz w:val="20"/>
          <w:szCs w:val="20"/>
          <w:lang w:val="ru-MD" w:eastAsia="ja-JP"/>
        </w:rPr>
        <w:t xml:space="preserve"> год</w:t>
      </w:r>
      <w:r w:rsidRPr="001B3471">
        <w:rPr>
          <w:rFonts w:ascii="Times New Roman" w:eastAsia="MS Mincho" w:hAnsi="Times New Roman" w:cs="Times New Roman"/>
          <w:sz w:val="20"/>
          <w:szCs w:val="20"/>
          <w:lang w:val="ru-MD" w:eastAsia="ja-JP"/>
        </w:rPr>
        <w:t>.</w:t>
      </w:r>
    </w:p>
    <w:p w:rsidR="001B3471" w:rsidRPr="001B3471" w:rsidRDefault="001B3471" w:rsidP="004425C9">
      <w:pPr>
        <w:spacing w:after="120" w:line="276" w:lineRule="auto"/>
        <w:jc w:val="both"/>
        <w:rPr>
          <w:rFonts w:ascii="Times New Roman" w:eastAsia="Calibri" w:hAnsi="Times New Roman" w:cs="Times New Roman"/>
          <w:i/>
          <w:iCs/>
          <w:color w:val="000000"/>
          <w:spacing w:val="-2"/>
          <w:sz w:val="20"/>
          <w:szCs w:val="20"/>
          <w:lang w:val="ru-MD" w:eastAsia="ru-RU"/>
        </w:rPr>
      </w:pPr>
      <w:r w:rsidRPr="001B3471">
        <w:rPr>
          <w:rFonts w:ascii="Times New Roman" w:eastAsia="Times New Roman" w:hAnsi="Times New Roman" w:cs="Times New Roman"/>
          <w:b/>
          <w:i/>
          <w:iCs/>
          <w:color w:val="000000"/>
          <w:spacing w:val="-2"/>
          <w:sz w:val="20"/>
          <w:szCs w:val="20"/>
          <w:lang w:val="ru-MD" w:eastAsia="ru-RU"/>
        </w:rPr>
        <w:t>Источник.</w:t>
      </w:r>
      <w:r w:rsidRPr="001B3471">
        <w:rPr>
          <w:rFonts w:ascii="Times New Roman" w:eastAsia="Times New Roman" w:hAnsi="Times New Roman" w:cs="Times New Roman"/>
          <w:i/>
          <w:iCs/>
          <w:color w:val="000000"/>
          <w:spacing w:val="-2"/>
          <w:sz w:val="20"/>
          <w:szCs w:val="20"/>
          <w:lang w:val="ru-MD" w:eastAsia="ru-RU"/>
        </w:rPr>
        <w:t xml:space="preserve"> Информация обобщена </w:t>
      </w:r>
      <w:r w:rsidRPr="001B3471">
        <w:rPr>
          <w:rFonts w:ascii="Times New Roman" w:eastAsia="Calibri" w:hAnsi="Times New Roman" w:cs="Times New Roman"/>
          <w:i/>
          <w:iCs/>
          <w:color w:val="000000"/>
          <w:spacing w:val="-2"/>
          <w:sz w:val="20"/>
          <w:szCs w:val="20"/>
          <w:lang w:val="ru-MD" w:eastAsia="ru-RU"/>
        </w:rPr>
        <w:t xml:space="preserve">аудиторской группой на основании данных, </w:t>
      </w:r>
      <w:r w:rsidRPr="001B3471">
        <w:rPr>
          <w:rFonts w:ascii="Times New Roman" w:eastAsia="Times New Roman" w:hAnsi="Times New Roman" w:cs="Times New Roman"/>
          <w:i/>
          <w:iCs/>
          <w:color w:val="000000"/>
          <w:spacing w:val="-2"/>
          <w:sz w:val="20"/>
          <w:szCs w:val="20"/>
          <w:lang w:val="ru-MD" w:eastAsia="ru-RU"/>
        </w:rPr>
        <w:t>представленных</w:t>
      </w:r>
      <w:r w:rsidRPr="001B3471">
        <w:rPr>
          <w:rFonts w:ascii="Times New Roman" w:eastAsia="Calibri" w:hAnsi="Times New Roman" w:cs="Times New Roman"/>
          <w:i/>
          <w:iCs/>
          <w:color w:val="000000"/>
          <w:spacing w:val="-2"/>
          <w:sz w:val="20"/>
          <w:szCs w:val="20"/>
          <w:lang w:val="ru-MD" w:eastAsia="ru-RU"/>
        </w:rPr>
        <w:t xml:space="preserve"> Министерством финансов. </w:t>
      </w:r>
    </w:p>
    <w:p w:rsidR="006029D1" w:rsidRPr="002C463C" w:rsidRDefault="00835CC5" w:rsidP="002C463C">
      <w:pPr>
        <w:spacing w:after="0" w:line="276" w:lineRule="auto"/>
        <w:ind w:firstLine="709"/>
        <w:jc w:val="both"/>
        <w:rPr>
          <w:rFonts w:ascii="Times New Roman" w:eastAsia="MS Mincho" w:hAnsi="Times New Roman" w:cs="Times New Roman"/>
          <w:sz w:val="28"/>
          <w:szCs w:val="28"/>
          <w:lang w:val="ru-RU" w:eastAsia="ja-JP"/>
        </w:rPr>
      </w:pPr>
      <w:r>
        <w:rPr>
          <w:rFonts w:ascii="Times New Roman" w:eastAsia="MS Mincho" w:hAnsi="Times New Roman" w:cs="Times New Roman"/>
          <w:sz w:val="28"/>
          <w:szCs w:val="28"/>
          <w:lang w:val="ru-RU" w:eastAsia="ja-JP"/>
        </w:rPr>
        <w:t>Объем</w:t>
      </w:r>
      <w:r w:rsidR="006029D1">
        <w:rPr>
          <w:rFonts w:ascii="Times New Roman" w:eastAsia="MS Mincho" w:hAnsi="Times New Roman" w:cs="Times New Roman"/>
          <w:sz w:val="28"/>
          <w:szCs w:val="28"/>
          <w:lang w:val="ru-RU" w:eastAsia="ja-JP"/>
        </w:rPr>
        <w:t xml:space="preserve"> </w:t>
      </w:r>
      <w:r w:rsidR="006029D1" w:rsidRPr="006029D1">
        <w:rPr>
          <w:rFonts w:ascii="Times New Roman" w:eastAsia="MS Mincho" w:hAnsi="Times New Roman" w:cs="Times New Roman"/>
          <w:sz w:val="28"/>
          <w:szCs w:val="28"/>
          <w:lang w:val="ru-RU" w:eastAsia="ja-JP"/>
        </w:rPr>
        <w:t>трансфертов</w:t>
      </w:r>
      <w:r w:rsidR="006029D1">
        <w:rPr>
          <w:rFonts w:ascii="Times New Roman" w:eastAsia="MS Mincho" w:hAnsi="Times New Roman" w:cs="Times New Roman"/>
          <w:sz w:val="28"/>
          <w:szCs w:val="28"/>
          <w:lang w:val="ru-RU" w:eastAsia="ja-JP"/>
        </w:rPr>
        <w:t xml:space="preserve"> из </w:t>
      </w:r>
      <w:r w:rsidR="006029D1" w:rsidRPr="006029D1">
        <w:rPr>
          <w:rFonts w:ascii="Times New Roman" w:eastAsia="MS Mincho" w:hAnsi="Times New Roman" w:cs="Times New Roman"/>
          <w:sz w:val="28"/>
          <w:szCs w:val="28"/>
          <w:lang w:val="ru-RU" w:eastAsia="ja-JP"/>
        </w:rPr>
        <w:t>государственн</w:t>
      </w:r>
      <w:r w:rsidR="006029D1">
        <w:rPr>
          <w:rFonts w:ascii="Times New Roman" w:eastAsia="MS Mincho" w:hAnsi="Times New Roman" w:cs="Times New Roman"/>
          <w:sz w:val="28"/>
          <w:szCs w:val="28"/>
          <w:lang w:val="ru-RU" w:eastAsia="ja-JP"/>
        </w:rPr>
        <w:t xml:space="preserve">ого </w:t>
      </w:r>
      <w:r w:rsidR="006029D1" w:rsidRPr="006029D1">
        <w:rPr>
          <w:rFonts w:ascii="Times New Roman" w:eastAsia="Times New Roman" w:hAnsi="Times New Roman" w:cs="Times New Roman"/>
          <w:sz w:val="28"/>
          <w:szCs w:val="28"/>
          <w:lang w:val="ru-RU" w:eastAsia="ja-JP"/>
        </w:rPr>
        <w:t>бюджет</w:t>
      </w:r>
      <w:r w:rsidR="006029D1">
        <w:rPr>
          <w:rFonts w:ascii="Times New Roman" w:eastAsia="MS Mincho" w:hAnsi="Times New Roman" w:cs="Times New Roman"/>
          <w:sz w:val="28"/>
          <w:szCs w:val="28"/>
          <w:lang w:val="ru-RU" w:eastAsia="ja-JP"/>
        </w:rPr>
        <w:t xml:space="preserve">а в БАТЕ первоначально был </w:t>
      </w:r>
      <w:r w:rsidR="006029D1">
        <w:rPr>
          <w:rFonts w:ascii="Times New Roman" w:eastAsia="Times New Roman" w:hAnsi="Times New Roman" w:cs="Times New Roman"/>
          <w:sz w:val="28"/>
          <w:szCs w:val="28"/>
          <w:lang w:val="ru-RU" w:eastAsia="ru-RU"/>
        </w:rPr>
        <w:t xml:space="preserve">утвержден на уровне </w:t>
      </w:r>
      <w:r w:rsidR="006029D1">
        <w:rPr>
          <w:rFonts w:ascii="Times New Roman" w:eastAsia="MS Mincho" w:hAnsi="Times New Roman" w:cs="Times New Roman"/>
          <w:sz w:val="28"/>
          <w:szCs w:val="28"/>
          <w:lang w:eastAsia="ja-JP"/>
        </w:rPr>
        <w:t>8228,4</w:t>
      </w:r>
      <w:r w:rsidR="006029D1">
        <w:rPr>
          <w:rFonts w:ascii="Times New Roman" w:eastAsia="MS Mincho" w:hAnsi="Times New Roman" w:cs="Times New Roman"/>
          <w:sz w:val="28"/>
          <w:szCs w:val="28"/>
          <w:lang w:val="ru-RU" w:eastAsia="ja-JP"/>
        </w:rPr>
        <w:t xml:space="preserve"> </w:t>
      </w:r>
      <w:r w:rsidR="006029D1" w:rsidRPr="006029D1">
        <w:rPr>
          <w:rFonts w:ascii="Times New Roman" w:eastAsia="Times New Roman" w:hAnsi="Times New Roman" w:cs="Times New Roman"/>
          <w:sz w:val="28"/>
          <w:szCs w:val="28"/>
          <w:lang w:val="ru-RU" w:eastAsia="ja-JP"/>
        </w:rPr>
        <w:t>млн. леев</w:t>
      </w:r>
      <w:r w:rsidR="006029D1">
        <w:rPr>
          <w:rFonts w:ascii="Times New Roman" w:eastAsia="MS Mincho" w:hAnsi="Times New Roman" w:cs="Times New Roman"/>
          <w:sz w:val="28"/>
          <w:szCs w:val="28"/>
          <w:lang w:val="ru-RU" w:eastAsia="ja-JP"/>
        </w:rPr>
        <w:t xml:space="preserve">, а </w:t>
      </w:r>
      <w:r w:rsidR="006029D1">
        <w:rPr>
          <w:rFonts w:ascii="Times New Roman" w:eastAsia="Times New Roman" w:hAnsi="Times New Roman" w:cs="Times New Roman"/>
          <w:sz w:val="28"/>
          <w:szCs w:val="28"/>
          <w:lang w:val="ru-RU" w:eastAsia="ja-JP"/>
        </w:rPr>
        <w:t>в</w:t>
      </w:r>
      <w:r w:rsidR="006029D1" w:rsidRPr="006029D1">
        <w:rPr>
          <w:rFonts w:ascii="Times New Roman" w:eastAsia="Times New Roman" w:hAnsi="Times New Roman" w:cs="Times New Roman"/>
          <w:sz w:val="28"/>
          <w:szCs w:val="28"/>
          <w:lang w:val="ru-RU" w:eastAsia="ja-JP"/>
        </w:rPr>
        <w:t xml:space="preserve"> результате </w:t>
      </w:r>
      <w:r w:rsidR="006029D1">
        <w:rPr>
          <w:rFonts w:ascii="Times New Roman" w:eastAsia="Times New Roman" w:hAnsi="Times New Roman" w:cs="Times New Roman"/>
          <w:sz w:val="28"/>
          <w:szCs w:val="28"/>
          <w:lang w:val="ru-RU" w:eastAsia="ja-JP"/>
        </w:rPr>
        <w:t xml:space="preserve">уточнений был увеличен до </w:t>
      </w:r>
      <w:r w:rsidR="006029D1">
        <w:rPr>
          <w:rFonts w:ascii="Times New Roman" w:eastAsia="MS Mincho" w:hAnsi="Times New Roman" w:cs="Times New Roman"/>
          <w:sz w:val="28"/>
          <w:szCs w:val="28"/>
          <w:lang w:eastAsia="ja-JP"/>
        </w:rPr>
        <w:t>9217,7</w:t>
      </w:r>
      <w:r w:rsidR="006029D1">
        <w:rPr>
          <w:rFonts w:ascii="Times New Roman" w:eastAsia="MS Mincho" w:hAnsi="Times New Roman" w:cs="Times New Roman"/>
          <w:sz w:val="28"/>
          <w:szCs w:val="28"/>
          <w:lang w:val="ru-RU" w:eastAsia="ja-JP"/>
        </w:rPr>
        <w:t xml:space="preserve"> </w:t>
      </w:r>
      <w:r w:rsidR="006029D1" w:rsidRPr="006029D1">
        <w:rPr>
          <w:rFonts w:ascii="Times New Roman" w:eastAsia="Times New Roman" w:hAnsi="Times New Roman" w:cs="Times New Roman"/>
          <w:sz w:val="28"/>
          <w:szCs w:val="28"/>
          <w:lang w:val="ru-RU" w:eastAsia="ja-JP"/>
        </w:rPr>
        <w:t>млн. леев</w:t>
      </w:r>
      <w:r w:rsidR="006029D1">
        <w:rPr>
          <w:rFonts w:ascii="Times New Roman" w:eastAsia="MS Mincho" w:hAnsi="Times New Roman" w:cs="Times New Roman"/>
          <w:sz w:val="28"/>
          <w:szCs w:val="28"/>
          <w:lang w:val="ru-RU" w:eastAsia="ja-JP"/>
        </w:rPr>
        <w:t xml:space="preserve"> </w:t>
      </w:r>
      <w:r w:rsidR="006029D1">
        <w:rPr>
          <w:rFonts w:ascii="Times New Roman" w:eastAsia="MS Mincho" w:hAnsi="Times New Roman" w:cs="Times New Roman"/>
          <w:sz w:val="28"/>
          <w:szCs w:val="28"/>
          <w:lang w:eastAsia="ja-JP"/>
        </w:rPr>
        <w:t>(+989,3</w:t>
      </w:r>
      <w:r w:rsidR="006029D1">
        <w:rPr>
          <w:rFonts w:ascii="Times New Roman" w:eastAsia="MS Mincho" w:hAnsi="Times New Roman" w:cs="Times New Roman"/>
          <w:sz w:val="28"/>
          <w:szCs w:val="28"/>
          <w:lang w:val="ru-RU" w:eastAsia="ja-JP"/>
        </w:rPr>
        <w:t xml:space="preserve"> </w:t>
      </w:r>
      <w:r w:rsidR="006029D1" w:rsidRPr="006029D1">
        <w:rPr>
          <w:rFonts w:ascii="Times New Roman" w:eastAsia="Times New Roman" w:hAnsi="Times New Roman" w:cs="Times New Roman"/>
          <w:sz w:val="28"/>
          <w:szCs w:val="28"/>
          <w:lang w:val="ru-RU" w:eastAsia="ja-JP"/>
        </w:rPr>
        <w:t>млн. леев</w:t>
      </w:r>
      <w:r w:rsidR="006029D1">
        <w:rPr>
          <w:rFonts w:ascii="Times New Roman" w:eastAsia="MS Mincho" w:hAnsi="Times New Roman" w:cs="Times New Roman"/>
          <w:sz w:val="28"/>
          <w:szCs w:val="28"/>
          <w:lang w:val="ru-RU" w:eastAsia="ja-JP"/>
        </w:rPr>
        <w:t xml:space="preserve">), кассовое </w:t>
      </w:r>
      <w:r w:rsidR="006029D1" w:rsidRPr="006029D1">
        <w:rPr>
          <w:rFonts w:ascii="Times New Roman" w:eastAsia="Times New Roman" w:hAnsi="Times New Roman" w:cs="Times New Roman"/>
          <w:sz w:val="28"/>
          <w:szCs w:val="28"/>
          <w:lang w:val="ru-RU" w:eastAsia="ja-JP"/>
        </w:rPr>
        <w:t>исполнени</w:t>
      </w:r>
      <w:r w:rsidR="006029D1">
        <w:rPr>
          <w:rFonts w:ascii="Times New Roman" w:eastAsia="MS Mincho" w:hAnsi="Times New Roman" w:cs="Times New Roman"/>
          <w:sz w:val="28"/>
          <w:szCs w:val="28"/>
          <w:lang w:val="ru-RU" w:eastAsia="ja-JP"/>
        </w:rPr>
        <w:t xml:space="preserve">е составило </w:t>
      </w:r>
      <w:r w:rsidR="006029D1">
        <w:rPr>
          <w:rFonts w:ascii="Times New Roman" w:eastAsia="MS Mincho" w:hAnsi="Times New Roman" w:cs="Times New Roman"/>
          <w:sz w:val="28"/>
          <w:szCs w:val="28"/>
          <w:lang w:eastAsia="ja-JP"/>
        </w:rPr>
        <w:t>9128,1</w:t>
      </w:r>
      <w:r w:rsidR="006029D1">
        <w:rPr>
          <w:rFonts w:ascii="Times New Roman" w:eastAsia="MS Mincho" w:hAnsi="Times New Roman" w:cs="Times New Roman"/>
          <w:sz w:val="28"/>
          <w:szCs w:val="28"/>
          <w:lang w:val="ru-RU" w:eastAsia="ja-JP"/>
        </w:rPr>
        <w:t xml:space="preserve"> </w:t>
      </w:r>
      <w:r w:rsidR="006029D1" w:rsidRPr="006029D1">
        <w:rPr>
          <w:rFonts w:ascii="Times New Roman" w:eastAsia="Times New Roman" w:hAnsi="Times New Roman" w:cs="Times New Roman"/>
          <w:sz w:val="28"/>
          <w:szCs w:val="28"/>
          <w:lang w:val="ru-RU" w:eastAsia="ja-JP"/>
        </w:rPr>
        <w:t>млн. леев</w:t>
      </w:r>
      <w:r w:rsidR="006029D1">
        <w:rPr>
          <w:rFonts w:ascii="Times New Roman" w:eastAsia="MS Mincho" w:hAnsi="Times New Roman" w:cs="Times New Roman"/>
          <w:sz w:val="28"/>
          <w:szCs w:val="28"/>
          <w:lang w:val="ru-RU" w:eastAsia="ja-JP"/>
        </w:rPr>
        <w:t xml:space="preserve"> или на </w:t>
      </w:r>
      <w:r w:rsidR="006029D1">
        <w:rPr>
          <w:rFonts w:ascii="Times New Roman" w:eastAsia="MS Mincho" w:hAnsi="Times New Roman" w:cs="Times New Roman"/>
          <w:sz w:val="28"/>
          <w:szCs w:val="28"/>
          <w:lang w:eastAsia="ja-JP"/>
        </w:rPr>
        <w:t>89,6</w:t>
      </w:r>
      <w:r w:rsidR="006029D1">
        <w:rPr>
          <w:rFonts w:ascii="Times New Roman" w:eastAsia="MS Mincho" w:hAnsi="Times New Roman" w:cs="Times New Roman"/>
          <w:sz w:val="28"/>
          <w:szCs w:val="28"/>
          <w:lang w:val="ru-RU" w:eastAsia="ja-JP"/>
        </w:rPr>
        <w:t xml:space="preserve"> </w:t>
      </w:r>
      <w:r w:rsidR="006029D1" w:rsidRPr="006029D1">
        <w:rPr>
          <w:rFonts w:ascii="Times New Roman" w:eastAsia="Times New Roman" w:hAnsi="Times New Roman" w:cs="Times New Roman"/>
          <w:sz w:val="28"/>
          <w:szCs w:val="28"/>
          <w:lang w:val="ru-RU" w:eastAsia="ja-JP"/>
        </w:rPr>
        <w:t>млн. леев</w:t>
      </w:r>
      <w:r w:rsidR="006029D1">
        <w:rPr>
          <w:rFonts w:ascii="Times New Roman" w:eastAsia="MS Mincho" w:hAnsi="Times New Roman" w:cs="Times New Roman"/>
          <w:sz w:val="28"/>
          <w:szCs w:val="28"/>
          <w:lang w:val="ru-RU" w:eastAsia="ja-JP"/>
        </w:rPr>
        <w:t xml:space="preserve"> меньше уточненного уровня. </w:t>
      </w:r>
      <w:r w:rsidR="006029D1" w:rsidRPr="006029D1">
        <w:rPr>
          <w:rFonts w:ascii="Times New Roman" w:eastAsia="Times New Roman" w:hAnsi="Times New Roman" w:cs="Times New Roman"/>
          <w:sz w:val="28"/>
          <w:szCs w:val="28"/>
          <w:lang w:val="ru-RU" w:eastAsia="ru-RU"/>
        </w:rPr>
        <w:t>Вместе с тем</w:t>
      </w:r>
      <w:r w:rsidR="006029D1">
        <w:rPr>
          <w:rFonts w:ascii="Times New Roman" w:eastAsia="MS Mincho" w:hAnsi="Times New Roman" w:cs="Times New Roman"/>
          <w:sz w:val="28"/>
          <w:szCs w:val="28"/>
          <w:lang w:val="ru-RU" w:eastAsia="ja-JP"/>
        </w:rPr>
        <w:t xml:space="preserve">, по сравнению с 2016 годом, размер </w:t>
      </w:r>
      <w:r w:rsidR="006029D1" w:rsidRPr="006029D1">
        <w:rPr>
          <w:rFonts w:ascii="Times New Roman" w:eastAsia="MS Mincho" w:hAnsi="Times New Roman" w:cs="Times New Roman"/>
          <w:sz w:val="28"/>
          <w:szCs w:val="28"/>
          <w:lang w:val="ru-RU" w:eastAsia="ja-JP"/>
        </w:rPr>
        <w:t>трансфертов</w:t>
      </w:r>
      <w:r w:rsidR="006029D1">
        <w:rPr>
          <w:rFonts w:ascii="Times New Roman" w:eastAsia="MS Mincho" w:hAnsi="Times New Roman" w:cs="Times New Roman"/>
          <w:sz w:val="28"/>
          <w:szCs w:val="28"/>
          <w:lang w:val="ru-RU" w:eastAsia="ja-JP"/>
        </w:rPr>
        <w:t xml:space="preserve"> из </w:t>
      </w:r>
      <w:r w:rsidR="006029D1" w:rsidRPr="006029D1">
        <w:rPr>
          <w:rFonts w:ascii="Times New Roman" w:eastAsia="MS Mincho" w:hAnsi="Times New Roman" w:cs="Times New Roman"/>
          <w:sz w:val="28"/>
          <w:szCs w:val="28"/>
          <w:lang w:val="ru-RU" w:eastAsia="ja-JP"/>
        </w:rPr>
        <w:t>государственн</w:t>
      </w:r>
      <w:r w:rsidR="006029D1">
        <w:rPr>
          <w:rFonts w:ascii="Times New Roman" w:eastAsia="MS Mincho" w:hAnsi="Times New Roman" w:cs="Times New Roman"/>
          <w:sz w:val="28"/>
          <w:szCs w:val="28"/>
          <w:lang w:val="ru-RU" w:eastAsia="ja-JP"/>
        </w:rPr>
        <w:t xml:space="preserve">ого </w:t>
      </w:r>
      <w:r w:rsidR="006029D1" w:rsidRPr="006029D1">
        <w:rPr>
          <w:rFonts w:ascii="Times New Roman" w:eastAsia="Times New Roman" w:hAnsi="Times New Roman" w:cs="Times New Roman"/>
          <w:sz w:val="28"/>
          <w:szCs w:val="28"/>
          <w:lang w:val="ru-RU" w:eastAsia="ja-JP"/>
        </w:rPr>
        <w:t>бюджет</w:t>
      </w:r>
      <w:r w:rsidR="006029D1">
        <w:rPr>
          <w:rFonts w:ascii="Times New Roman" w:eastAsia="MS Mincho" w:hAnsi="Times New Roman" w:cs="Times New Roman"/>
          <w:sz w:val="28"/>
          <w:szCs w:val="28"/>
          <w:lang w:val="ru-RU" w:eastAsia="ja-JP"/>
        </w:rPr>
        <w:t xml:space="preserve">а увеличился на </w:t>
      </w:r>
      <w:r w:rsidR="006029D1" w:rsidRPr="00C43DD1">
        <w:rPr>
          <w:rFonts w:ascii="Times New Roman" w:eastAsia="MS Mincho" w:hAnsi="Times New Roman" w:cs="Times New Roman"/>
          <w:sz w:val="28"/>
          <w:szCs w:val="28"/>
          <w:lang w:eastAsia="ja-JP"/>
        </w:rPr>
        <w:t>1353,5</w:t>
      </w:r>
      <w:r w:rsidR="006029D1">
        <w:rPr>
          <w:rFonts w:ascii="Times New Roman" w:eastAsia="MS Mincho" w:hAnsi="Times New Roman" w:cs="Times New Roman"/>
          <w:sz w:val="28"/>
          <w:szCs w:val="28"/>
          <w:lang w:val="ru-RU" w:eastAsia="ja-JP"/>
        </w:rPr>
        <w:t xml:space="preserve"> </w:t>
      </w:r>
      <w:r w:rsidR="006029D1" w:rsidRPr="006029D1">
        <w:rPr>
          <w:rFonts w:ascii="Times New Roman" w:eastAsia="Times New Roman" w:hAnsi="Times New Roman" w:cs="Times New Roman"/>
          <w:sz w:val="28"/>
          <w:szCs w:val="28"/>
          <w:lang w:val="ru-RU" w:eastAsia="ja-JP"/>
        </w:rPr>
        <w:t>млн. леев</w:t>
      </w:r>
      <w:r w:rsidR="006029D1">
        <w:rPr>
          <w:rFonts w:ascii="Times New Roman" w:eastAsia="MS Mincho" w:hAnsi="Times New Roman" w:cs="Times New Roman"/>
          <w:sz w:val="28"/>
          <w:szCs w:val="28"/>
          <w:lang w:val="ru-RU" w:eastAsia="ja-JP"/>
        </w:rPr>
        <w:t xml:space="preserve">. В значительной степени, это увеличение обусловлено тем, что изменениями, внесенными в Закон о местных публичных </w:t>
      </w:r>
      <w:r w:rsidR="006029D1">
        <w:rPr>
          <w:rFonts w:ascii="Times New Roman" w:eastAsia="Times New Roman" w:hAnsi="Times New Roman" w:cs="Times New Roman"/>
          <w:sz w:val="28"/>
          <w:szCs w:val="28"/>
          <w:lang w:val="ru-RU" w:eastAsia="ja-JP"/>
        </w:rPr>
        <w:lastRenderedPageBreak/>
        <w:t>финансах №</w:t>
      </w:r>
      <w:r w:rsidR="006029D1">
        <w:rPr>
          <w:rFonts w:ascii="Times New Roman" w:eastAsia="MS Mincho" w:hAnsi="Times New Roman" w:cs="Times New Roman"/>
          <w:sz w:val="28"/>
          <w:szCs w:val="28"/>
          <w:lang w:eastAsia="ja-JP"/>
        </w:rPr>
        <w:t xml:space="preserve">397 </w:t>
      </w:r>
      <w:r w:rsidR="006029D1">
        <w:rPr>
          <w:rFonts w:ascii="Times New Roman" w:eastAsia="MS Mincho" w:hAnsi="Times New Roman" w:cs="Times New Roman"/>
          <w:sz w:val="28"/>
          <w:szCs w:val="28"/>
          <w:lang w:val="ru-RU" w:eastAsia="ja-JP"/>
        </w:rPr>
        <w:t>от</w:t>
      </w:r>
      <w:r w:rsidR="006029D1">
        <w:rPr>
          <w:rFonts w:ascii="Times New Roman" w:eastAsia="MS Mincho" w:hAnsi="Times New Roman" w:cs="Times New Roman"/>
          <w:sz w:val="28"/>
          <w:szCs w:val="28"/>
          <w:lang w:eastAsia="ja-JP"/>
        </w:rPr>
        <w:t xml:space="preserve"> 16.10.2003</w:t>
      </w:r>
      <w:r w:rsidR="006029D1">
        <w:rPr>
          <w:rStyle w:val="a9"/>
          <w:rFonts w:ascii="Times New Roman" w:eastAsia="MS Mincho" w:hAnsi="Times New Roman" w:cs="Times New Roman"/>
          <w:sz w:val="28"/>
          <w:szCs w:val="28"/>
          <w:lang w:eastAsia="ja-JP"/>
        </w:rPr>
        <w:footnoteReference w:id="26"/>
      </w:r>
      <w:r w:rsidR="006029D1">
        <w:rPr>
          <w:rFonts w:ascii="Times New Roman" w:eastAsia="MS Mincho" w:hAnsi="Times New Roman" w:cs="Times New Roman"/>
          <w:sz w:val="28"/>
          <w:szCs w:val="28"/>
          <w:lang w:val="ru-RU" w:eastAsia="ja-JP"/>
        </w:rPr>
        <w:t xml:space="preserve"> и Закон о дорожном фонде №720 от </w:t>
      </w:r>
      <w:r w:rsidR="006029D1" w:rsidRPr="009D7A44">
        <w:rPr>
          <w:rFonts w:ascii="Times New Roman" w:eastAsia="MS Mincho" w:hAnsi="Times New Roman" w:cs="Times New Roman"/>
          <w:sz w:val="28"/>
          <w:szCs w:val="28"/>
          <w:lang w:eastAsia="ja-JP"/>
        </w:rPr>
        <w:t>02.02.1996</w:t>
      </w:r>
      <w:r w:rsidR="006029D1">
        <w:rPr>
          <w:rStyle w:val="a9"/>
          <w:rFonts w:ascii="Times New Roman" w:eastAsia="MS Mincho" w:hAnsi="Times New Roman" w:cs="Times New Roman"/>
          <w:sz w:val="28"/>
          <w:szCs w:val="28"/>
          <w:lang w:eastAsia="ja-JP"/>
        </w:rPr>
        <w:footnoteReference w:id="27"/>
      </w:r>
      <w:r w:rsidR="006029D1">
        <w:rPr>
          <w:rFonts w:ascii="Times New Roman" w:eastAsia="MS Mincho" w:hAnsi="Times New Roman" w:cs="Times New Roman"/>
          <w:sz w:val="28"/>
          <w:szCs w:val="28"/>
          <w:lang w:eastAsia="ja-JP"/>
        </w:rPr>
        <w:t>,</w:t>
      </w:r>
      <w:r w:rsidR="006029D1">
        <w:rPr>
          <w:rFonts w:ascii="Times New Roman" w:eastAsia="MS Mincho" w:hAnsi="Times New Roman" w:cs="Times New Roman"/>
          <w:sz w:val="28"/>
          <w:szCs w:val="28"/>
          <w:lang w:val="ru-RU" w:eastAsia="ja-JP"/>
        </w:rPr>
        <w:t xml:space="preserve"> оба с вступ</w:t>
      </w:r>
      <w:r w:rsidR="002B1971">
        <w:rPr>
          <w:rFonts w:ascii="Times New Roman" w:eastAsia="MS Mincho" w:hAnsi="Times New Roman" w:cs="Times New Roman"/>
          <w:sz w:val="28"/>
          <w:szCs w:val="28"/>
          <w:lang w:val="ru-RU" w:eastAsia="ja-JP"/>
        </w:rPr>
        <w:t xml:space="preserve">лением </w:t>
      </w:r>
      <w:r w:rsidR="006029D1">
        <w:rPr>
          <w:rFonts w:ascii="Times New Roman" w:eastAsia="MS Mincho" w:hAnsi="Times New Roman" w:cs="Times New Roman"/>
          <w:sz w:val="28"/>
          <w:szCs w:val="28"/>
          <w:lang w:val="ru-RU" w:eastAsia="ja-JP"/>
        </w:rPr>
        <w:t xml:space="preserve">в силу с 1 января 2017 года, трансферты из </w:t>
      </w:r>
      <w:r w:rsidR="006029D1" w:rsidRPr="006029D1">
        <w:rPr>
          <w:rFonts w:ascii="Times New Roman" w:eastAsia="MS Mincho" w:hAnsi="Times New Roman" w:cs="Times New Roman"/>
          <w:sz w:val="28"/>
          <w:szCs w:val="28"/>
          <w:lang w:val="ru-RU" w:eastAsia="ja-JP"/>
        </w:rPr>
        <w:t>государственн</w:t>
      </w:r>
      <w:r w:rsidR="006029D1">
        <w:rPr>
          <w:rFonts w:ascii="Times New Roman" w:eastAsia="MS Mincho" w:hAnsi="Times New Roman" w:cs="Times New Roman"/>
          <w:sz w:val="28"/>
          <w:szCs w:val="28"/>
          <w:lang w:val="ru-RU" w:eastAsia="ja-JP"/>
        </w:rPr>
        <w:t xml:space="preserve">ого </w:t>
      </w:r>
      <w:r w:rsidR="006029D1" w:rsidRPr="006029D1">
        <w:rPr>
          <w:rFonts w:ascii="Times New Roman" w:eastAsia="Times New Roman" w:hAnsi="Times New Roman" w:cs="Times New Roman"/>
          <w:sz w:val="28"/>
          <w:szCs w:val="28"/>
          <w:lang w:val="ru-RU" w:eastAsia="ja-JP"/>
        </w:rPr>
        <w:t>бюджет</w:t>
      </w:r>
      <w:r w:rsidR="006029D1">
        <w:rPr>
          <w:rFonts w:ascii="Times New Roman" w:eastAsia="MS Mincho" w:hAnsi="Times New Roman" w:cs="Times New Roman"/>
          <w:sz w:val="28"/>
          <w:szCs w:val="28"/>
          <w:lang w:val="ru-RU" w:eastAsia="ja-JP"/>
        </w:rPr>
        <w:t xml:space="preserve">а в БАТЕ были </w:t>
      </w:r>
      <w:r w:rsidR="002C463C">
        <w:rPr>
          <w:rFonts w:ascii="Times New Roman" w:eastAsia="MS Mincho" w:hAnsi="Times New Roman" w:cs="Times New Roman"/>
          <w:sz w:val="28"/>
          <w:szCs w:val="28"/>
          <w:lang w:val="ru-RU" w:eastAsia="ja-JP"/>
        </w:rPr>
        <w:t xml:space="preserve">дополнены новым видом </w:t>
      </w:r>
      <w:r w:rsidR="002C463C" w:rsidRPr="002C463C">
        <w:rPr>
          <w:rFonts w:ascii="Times New Roman" w:eastAsia="MS Mincho" w:hAnsi="Times New Roman" w:cs="Times New Roman"/>
          <w:sz w:val="28"/>
          <w:szCs w:val="28"/>
          <w:lang w:val="ru-RU" w:eastAsia="ja-JP"/>
        </w:rPr>
        <w:t>трансфертов</w:t>
      </w:r>
      <w:r w:rsidR="002C463C">
        <w:rPr>
          <w:rFonts w:ascii="Times New Roman" w:eastAsia="MS Mincho" w:hAnsi="Times New Roman" w:cs="Times New Roman"/>
          <w:sz w:val="28"/>
          <w:szCs w:val="28"/>
          <w:lang w:val="ru-RU" w:eastAsia="ja-JP"/>
        </w:rPr>
        <w:t xml:space="preserve"> специального назначения, а именно ,,</w:t>
      </w:r>
      <w:r w:rsidR="002C463C" w:rsidRPr="002C463C">
        <w:rPr>
          <w:rFonts w:ascii="Times New Roman" w:eastAsia="MS Mincho" w:hAnsi="Times New Roman" w:cs="Times New Roman"/>
          <w:sz w:val="28"/>
          <w:szCs w:val="28"/>
          <w:lang w:val="ru-RU" w:eastAsia="ja-JP"/>
        </w:rPr>
        <w:t>инфраструктур</w:t>
      </w:r>
      <w:r w:rsidR="002C463C">
        <w:rPr>
          <w:rFonts w:ascii="Times New Roman" w:eastAsia="MS Mincho" w:hAnsi="Times New Roman" w:cs="Times New Roman"/>
          <w:sz w:val="28"/>
          <w:szCs w:val="28"/>
          <w:lang w:val="ru-RU" w:eastAsia="ja-JP"/>
        </w:rPr>
        <w:t>а местных публичных дорог</w:t>
      </w:r>
      <w:r w:rsidR="002C463C">
        <w:rPr>
          <w:rFonts w:ascii="Times New Roman" w:eastAsia="MS Mincho" w:hAnsi="Times New Roman" w:cs="Times New Roman"/>
          <w:sz w:val="28"/>
          <w:szCs w:val="28"/>
          <w:lang w:eastAsia="ja-JP"/>
        </w:rPr>
        <w:t>”.</w:t>
      </w:r>
      <w:r w:rsidR="002C463C">
        <w:rPr>
          <w:rFonts w:ascii="Times New Roman" w:eastAsia="MS Mincho" w:hAnsi="Times New Roman" w:cs="Times New Roman"/>
          <w:sz w:val="28"/>
          <w:szCs w:val="28"/>
          <w:lang w:val="ru-RU" w:eastAsia="ja-JP"/>
        </w:rPr>
        <w:t xml:space="preserve"> Таким образом, при уточнении </w:t>
      </w:r>
      <w:r w:rsidR="002C463C" w:rsidRPr="002C463C">
        <w:rPr>
          <w:rFonts w:ascii="Times New Roman" w:eastAsia="MS Mincho" w:hAnsi="Times New Roman" w:cs="Times New Roman"/>
          <w:sz w:val="28"/>
          <w:szCs w:val="28"/>
          <w:lang w:val="ru-RU" w:eastAsia="ja-JP"/>
        </w:rPr>
        <w:t>государственн</w:t>
      </w:r>
      <w:r w:rsidR="002C463C">
        <w:rPr>
          <w:rFonts w:ascii="Times New Roman" w:eastAsia="MS Mincho" w:hAnsi="Times New Roman" w:cs="Times New Roman"/>
          <w:sz w:val="28"/>
          <w:szCs w:val="28"/>
          <w:lang w:val="ru-RU" w:eastAsia="ja-JP"/>
        </w:rPr>
        <w:t xml:space="preserve">ого </w:t>
      </w:r>
      <w:r w:rsidR="002C463C" w:rsidRPr="002C463C">
        <w:rPr>
          <w:rFonts w:ascii="Times New Roman" w:eastAsia="Times New Roman" w:hAnsi="Times New Roman" w:cs="Times New Roman"/>
          <w:sz w:val="28"/>
          <w:szCs w:val="28"/>
          <w:lang w:val="ru-RU" w:eastAsia="ja-JP"/>
        </w:rPr>
        <w:t>бюджет</w:t>
      </w:r>
      <w:r w:rsidR="002C463C">
        <w:rPr>
          <w:rFonts w:ascii="Times New Roman" w:eastAsia="MS Mincho" w:hAnsi="Times New Roman" w:cs="Times New Roman"/>
          <w:sz w:val="28"/>
          <w:szCs w:val="28"/>
          <w:lang w:val="ru-RU" w:eastAsia="ja-JP"/>
        </w:rPr>
        <w:t xml:space="preserve">а на содержание местных дорог было выделено </w:t>
      </w:r>
      <w:r w:rsidR="002C463C" w:rsidRPr="009D7A44">
        <w:rPr>
          <w:rFonts w:ascii="Times New Roman" w:hAnsi="Times New Roman" w:cs="Times New Roman"/>
          <w:bCs/>
          <w:sz w:val="28"/>
          <w:szCs w:val="28"/>
        </w:rPr>
        <w:t>736,2</w:t>
      </w:r>
      <w:r w:rsidR="002C463C">
        <w:rPr>
          <w:rFonts w:ascii="Times New Roman" w:hAnsi="Times New Roman" w:cs="Times New Roman"/>
          <w:bCs/>
          <w:sz w:val="28"/>
          <w:szCs w:val="28"/>
          <w:lang w:val="ru-RU"/>
        </w:rPr>
        <w:t xml:space="preserve"> </w:t>
      </w:r>
      <w:r w:rsidR="002C463C" w:rsidRPr="002C463C">
        <w:rPr>
          <w:rFonts w:ascii="Times New Roman" w:eastAsia="Times New Roman" w:hAnsi="Times New Roman" w:cs="Times New Roman"/>
          <w:bCs/>
          <w:sz w:val="28"/>
          <w:szCs w:val="28"/>
          <w:lang w:val="ru-RU"/>
        </w:rPr>
        <w:t>млн. леев</w:t>
      </w:r>
      <w:r w:rsidR="002C463C">
        <w:rPr>
          <w:rFonts w:ascii="Times New Roman" w:hAnsi="Times New Roman" w:cs="Times New Roman"/>
          <w:bCs/>
          <w:sz w:val="28"/>
          <w:szCs w:val="28"/>
          <w:lang w:val="ru-RU"/>
        </w:rPr>
        <w:t>.</w:t>
      </w:r>
    </w:p>
    <w:p w:rsidR="002C463C" w:rsidRPr="002C463C" w:rsidRDefault="002C463C" w:rsidP="002C463C">
      <w:pPr>
        <w:spacing w:after="0" w:line="276" w:lineRule="auto"/>
        <w:ind w:firstLine="709"/>
        <w:jc w:val="both"/>
        <w:rPr>
          <w:rFonts w:ascii="Times New Roman" w:eastAsia="MS Mincho" w:hAnsi="Times New Roman" w:cs="Times New Roman"/>
          <w:sz w:val="28"/>
          <w:szCs w:val="28"/>
          <w:lang w:val="ru-RU" w:eastAsia="ja-JP"/>
        </w:rPr>
      </w:pPr>
      <w:r>
        <w:rPr>
          <w:rFonts w:ascii="Times New Roman" w:eastAsia="MS Mincho" w:hAnsi="Times New Roman" w:cs="Times New Roman"/>
          <w:sz w:val="28"/>
          <w:szCs w:val="28"/>
          <w:lang w:val="ru-RU" w:eastAsia="ja-JP"/>
        </w:rPr>
        <w:t xml:space="preserve">Аудит </w:t>
      </w:r>
      <w:r>
        <w:rPr>
          <w:rFonts w:ascii="Times New Roman" w:eastAsia="MS Mincho" w:hAnsi="Times New Roman" w:cs="Times New Roman"/>
          <w:bCs/>
          <w:sz w:val="28"/>
          <w:szCs w:val="28"/>
          <w:lang w:val="ru-RU" w:eastAsia="ro-RO"/>
        </w:rPr>
        <w:t xml:space="preserve">отмечает, что в 2017 году размер </w:t>
      </w:r>
      <w:r w:rsidRPr="002C463C">
        <w:rPr>
          <w:rFonts w:ascii="Times New Roman" w:eastAsia="MS Mincho" w:hAnsi="Times New Roman" w:cs="Times New Roman"/>
          <w:bCs/>
          <w:sz w:val="28"/>
          <w:szCs w:val="28"/>
          <w:lang w:val="ru-RU" w:eastAsia="ro-RO"/>
        </w:rPr>
        <w:t>трансфертов</w:t>
      </w:r>
      <w:r>
        <w:rPr>
          <w:rFonts w:ascii="Times New Roman" w:eastAsia="MS Mincho" w:hAnsi="Times New Roman" w:cs="Times New Roman"/>
          <w:bCs/>
          <w:sz w:val="28"/>
          <w:szCs w:val="28"/>
          <w:lang w:val="ru-RU" w:eastAsia="ro-RO"/>
        </w:rPr>
        <w:t xml:space="preserve"> из </w:t>
      </w:r>
      <w:r w:rsidRPr="002C463C">
        <w:rPr>
          <w:rFonts w:ascii="Times New Roman" w:eastAsia="MS Mincho" w:hAnsi="Times New Roman" w:cs="Times New Roman"/>
          <w:bCs/>
          <w:sz w:val="28"/>
          <w:szCs w:val="28"/>
          <w:lang w:val="ru-RU" w:eastAsia="ro-RO"/>
        </w:rPr>
        <w:t>государственн</w:t>
      </w:r>
      <w:r>
        <w:rPr>
          <w:rFonts w:ascii="Times New Roman" w:eastAsia="MS Mincho" w:hAnsi="Times New Roman" w:cs="Times New Roman"/>
          <w:bCs/>
          <w:sz w:val="28"/>
          <w:szCs w:val="28"/>
          <w:lang w:val="ru-RU" w:eastAsia="ro-RO"/>
        </w:rPr>
        <w:t xml:space="preserve">ого </w:t>
      </w:r>
      <w:r w:rsidRPr="002C463C">
        <w:rPr>
          <w:rFonts w:ascii="Times New Roman" w:eastAsia="Times New Roman" w:hAnsi="Times New Roman" w:cs="Times New Roman"/>
          <w:bCs/>
          <w:sz w:val="28"/>
          <w:szCs w:val="28"/>
          <w:lang w:val="ru-RU" w:eastAsia="ro-RO"/>
        </w:rPr>
        <w:t>бюджет</w:t>
      </w:r>
      <w:r>
        <w:rPr>
          <w:rFonts w:ascii="Times New Roman" w:eastAsia="MS Mincho" w:hAnsi="Times New Roman" w:cs="Times New Roman"/>
          <w:bCs/>
          <w:sz w:val="28"/>
          <w:szCs w:val="28"/>
          <w:lang w:val="ru-RU" w:eastAsia="ro-RO"/>
        </w:rPr>
        <w:t xml:space="preserve">а в БАТЕ </w:t>
      </w:r>
      <w:r w:rsidRPr="009D7A44">
        <w:rPr>
          <w:rFonts w:ascii="Times New Roman" w:eastAsia="MS Mincho" w:hAnsi="Times New Roman" w:cs="Times New Roman"/>
          <w:sz w:val="28"/>
          <w:szCs w:val="28"/>
          <w:lang w:eastAsia="ja-JP"/>
        </w:rPr>
        <w:t>(9128,1</w:t>
      </w:r>
      <w:r>
        <w:rPr>
          <w:rFonts w:ascii="Times New Roman" w:eastAsia="MS Mincho" w:hAnsi="Times New Roman" w:cs="Times New Roman"/>
          <w:sz w:val="28"/>
          <w:szCs w:val="28"/>
          <w:lang w:val="ru-RU" w:eastAsia="ja-JP"/>
        </w:rPr>
        <w:t xml:space="preserve"> </w:t>
      </w:r>
      <w:r w:rsidRPr="002C463C">
        <w:rPr>
          <w:rFonts w:ascii="Times New Roman" w:eastAsia="Times New Roman" w:hAnsi="Times New Roman" w:cs="Times New Roman"/>
          <w:sz w:val="28"/>
          <w:szCs w:val="28"/>
          <w:lang w:val="ru-RU" w:eastAsia="ja-JP"/>
        </w:rPr>
        <w:t>млн. леев</w:t>
      </w:r>
      <w:r>
        <w:rPr>
          <w:rFonts w:ascii="Times New Roman" w:eastAsia="MS Mincho" w:hAnsi="Times New Roman" w:cs="Times New Roman"/>
          <w:sz w:val="28"/>
          <w:szCs w:val="28"/>
          <w:lang w:val="ru-RU" w:eastAsia="ja-JP"/>
        </w:rPr>
        <w:t xml:space="preserve">) опережал примерно в 2,3 раза размер поступивших </w:t>
      </w:r>
      <w:r w:rsidRPr="002C463C">
        <w:rPr>
          <w:rFonts w:ascii="Times New Roman" w:eastAsia="MS Mincho" w:hAnsi="Times New Roman" w:cs="Times New Roman"/>
          <w:sz w:val="28"/>
          <w:szCs w:val="28"/>
          <w:lang w:val="ru-RU" w:eastAsia="ja-JP"/>
        </w:rPr>
        <w:t>собственн</w:t>
      </w:r>
      <w:r>
        <w:rPr>
          <w:rFonts w:ascii="Times New Roman" w:eastAsia="MS Mincho" w:hAnsi="Times New Roman" w:cs="Times New Roman"/>
          <w:sz w:val="28"/>
          <w:szCs w:val="28"/>
          <w:lang w:val="ru-RU" w:eastAsia="ja-JP"/>
        </w:rPr>
        <w:t xml:space="preserve">ых доходов </w:t>
      </w:r>
      <w:r w:rsidRPr="009D7A44">
        <w:rPr>
          <w:rFonts w:ascii="Times New Roman" w:eastAsia="MS Mincho" w:hAnsi="Times New Roman" w:cs="Times New Roman"/>
          <w:sz w:val="28"/>
          <w:szCs w:val="28"/>
          <w:lang w:eastAsia="ja-JP"/>
        </w:rPr>
        <w:t>(3909,0</w:t>
      </w:r>
      <w:r>
        <w:rPr>
          <w:rFonts w:ascii="Times New Roman" w:eastAsia="MS Mincho" w:hAnsi="Times New Roman" w:cs="Times New Roman"/>
          <w:sz w:val="28"/>
          <w:szCs w:val="28"/>
          <w:lang w:val="ru-RU" w:eastAsia="ja-JP"/>
        </w:rPr>
        <w:t xml:space="preserve"> </w:t>
      </w:r>
      <w:r w:rsidRPr="002C463C">
        <w:rPr>
          <w:rFonts w:ascii="Times New Roman" w:eastAsia="Times New Roman" w:hAnsi="Times New Roman" w:cs="Times New Roman"/>
          <w:sz w:val="28"/>
          <w:szCs w:val="28"/>
          <w:lang w:val="ru-RU" w:eastAsia="ja-JP"/>
        </w:rPr>
        <w:t>млн. леев</w:t>
      </w:r>
      <w:r>
        <w:rPr>
          <w:rFonts w:ascii="Times New Roman" w:eastAsia="MS Mincho" w:hAnsi="Times New Roman" w:cs="Times New Roman"/>
          <w:sz w:val="28"/>
          <w:szCs w:val="28"/>
          <w:lang w:val="ru-RU" w:eastAsia="ja-JP"/>
        </w:rPr>
        <w:t xml:space="preserve">), что </w:t>
      </w:r>
      <w:r w:rsidRPr="002C463C">
        <w:rPr>
          <w:rFonts w:ascii="Times New Roman" w:eastAsia="MS Mincho" w:hAnsi="Times New Roman" w:cs="Times New Roman"/>
          <w:sz w:val="28"/>
          <w:szCs w:val="28"/>
          <w:lang w:val="ru-RU" w:eastAsia="ja-JP"/>
        </w:rPr>
        <w:t>свидетельствует</w:t>
      </w:r>
      <w:r>
        <w:rPr>
          <w:rFonts w:ascii="Times New Roman" w:eastAsia="MS Mincho" w:hAnsi="Times New Roman" w:cs="Times New Roman"/>
          <w:sz w:val="28"/>
          <w:szCs w:val="28"/>
          <w:lang w:val="ru-RU" w:eastAsia="ja-JP"/>
        </w:rPr>
        <w:t xml:space="preserve"> о высокой степени зависимости БАТЕ от </w:t>
      </w:r>
      <w:r w:rsidRPr="002C463C">
        <w:rPr>
          <w:rFonts w:ascii="Times New Roman" w:eastAsia="MS Mincho" w:hAnsi="Times New Roman" w:cs="Times New Roman"/>
          <w:sz w:val="28"/>
          <w:szCs w:val="28"/>
          <w:lang w:val="ru-RU" w:eastAsia="ja-JP"/>
        </w:rPr>
        <w:t>государственн</w:t>
      </w:r>
      <w:r>
        <w:rPr>
          <w:rFonts w:ascii="Times New Roman" w:eastAsia="MS Mincho" w:hAnsi="Times New Roman" w:cs="Times New Roman"/>
          <w:sz w:val="28"/>
          <w:szCs w:val="28"/>
          <w:lang w:val="ru-RU" w:eastAsia="ja-JP"/>
        </w:rPr>
        <w:t xml:space="preserve">ого </w:t>
      </w:r>
      <w:r w:rsidRPr="002C463C">
        <w:rPr>
          <w:rFonts w:ascii="Times New Roman" w:eastAsia="Times New Roman" w:hAnsi="Times New Roman" w:cs="Times New Roman"/>
          <w:sz w:val="28"/>
          <w:szCs w:val="28"/>
          <w:lang w:val="ru-RU" w:eastAsia="ja-JP"/>
        </w:rPr>
        <w:t>бюджет</w:t>
      </w:r>
      <w:r>
        <w:rPr>
          <w:rFonts w:ascii="Times New Roman" w:eastAsia="MS Mincho" w:hAnsi="Times New Roman" w:cs="Times New Roman"/>
          <w:sz w:val="28"/>
          <w:szCs w:val="28"/>
          <w:lang w:val="ru-RU" w:eastAsia="ja-JP"/>
        </w:rPr>
        <w:t xml:space="preserve">а. </w:t>
      </w:r>
      <w:r w:rsidRPr="002C463C">
        <w:rPr>
          <w:rStyle w:val="FontStyle22"/>
          <w:rFonts w:eastAsia="MS Mincho"/>
          <w:lang w:val="ru-RU" w:eastAsia="ro-RO"/>
        </w:rPr>
        <w:t>Необходимо отметить,</w:t>
      </w:r>
      <w:r>
        <w:rPr>
          <w:rStyle w:val="FontStyle22"/>
          <w:rFonts w:eastAsia="MS Mincho"/>
          <w:lang w:val="ru-RU" w:eastAsia="ro-RO"/>
        </w:rPr>
        <w:t xml:space="preserve"> что с одной стороны, ситуация связана с </w:t>
      </w:r>
      <w:r w:rsidRPr="002C463C">
        <w:rPr>
          <w:rStyle w:val="FontStyle22"/>
          <w:rFonts w:eastAsia="Times New Roman"/>
          <w:lang w:val="ru-RU" w:eastAsia="ru-RU"/>
        </w:rPr>
        <w:t>внедрение</w:t>
      </w:r>
      <w:r>
        <w:rPr>
          <w:rStyle w:val="FontStyle22"/>
          <w:rFonts w:eastAsia="MS Mincho"/>
          <w:lang w:val="ru-RU" w:eastAsia="ro-RO"/>
        </w:rPr>
        <w:t xml:space="preserve">м новой системы </w:t>
      </w:r>
      <w:r w:rsidRPr="002C463C">
        <w:rPr>
          <w:rStyle w:val="FontStyle22"/>
          <w:rFonts w:eastAsia="MS Mincho"/>
          <w:lang w:val="ru-RU" w:eastAsia="ro-RO"/>
        </w:rPr>
        <w:t>трансфертов</w:t>
      </w:r>
      <w:r>
        <w:rPr>
          <w:rStyle w:val="FontStyle22"/>
          <w:rFonts w:eastAsia="MS Mincho"/>
          <w:lang w:val="ru-RU" w:eastAsia="ro-RO"/>
        </w:rPr>
        <w:t xml:space="preserve">, так и предложениями МФ продолжать </w:t>
      </w:r>
      <w:r w:rsidR="002B1971">
        <w:rPr>
          <w:rStyle w:val="FontStyle22"/>
          <w:rFonts w:eastAsia="MS Mincho"/>
          <w:lang w:val="ru-RU" w:eastAsia="ro-RO"/>
        </w:rPr>
        <w:t>перечислять</w:t>
      </w:r>
      <w:r>
        <w:rPr>
          <w:rStyle w:val="FontStyle22"/>
          <w:rFonts w:eastAsia="MS Mincho"/>
          <w:lang w:val="ru-RU" w:eastAsia="ro-RO"/>
        </w:rPr>
        <w:t xml:space="preserve"> </w:t>
      </w:r>
      <w:r w:rsidRPr="002C463C">
        <w:rPr>
          <w:rStyle w:val="FontStyle22"/>
          <w:rFonts w:eastAsia="MS Mincho"/>
          <w:lang w:val="ru-RU" w:eastAsia="ro-RO"/>
        </w:rPr>
        <w:t>трансферт</w:t>
      </w:r>
      <w:r w:rsidR="002B1971">
        <w:rPr>
          <w:rStyle w:val="FontStyle22"/>
          <w:rFonts w:eastAsia="MS Mincho"/>
          <w:lang w:val="ru-RU" w:eastAsia="ro-RO"/>
        </w:rPr>
        <w:t>ы</w:t>
      </w:r>
      <w:r>
        <w:rPr>
          <w:rStyle w:val="FontStyle22"/>
          <w:rFonts w:eastAsia="MS Mincho"/>
          <w:lang w:val="ru-RU" w:eastAsia="ro-RO"/>
        </w:rPr>
        <w:t xml:space="preserve"> по временной компенсации, а с другой стороны, </w:t>
      </w:r>
      <w:r w:rsidR="002B1971">
        <w:rPr>
          <w:rStyle w:val="FontStyle22"/>
          <w:rFonts w:eastAsia="MS Mincho"/>
          <w:lang w:val="ru-RU" w:eastAsia="ro-RO"/>
        </w:rPr>
        <w:t xml:space="preserve">с </w:t>
      </w:r>
      <w:r>
        <w:rPr>
          <w:rStyle w:val="FontStyle22"/>
          <w:rFonts w:eastAsia="MS Mincho"/>
          <w:lang w:val="ru-RU" w:eastAsia="ro-RO"/>
        </w:rPr>
        <w:t>отсутствие</w:t>
      </w:r>
      <w:r w:rsidR="002B1971">
        <w:rPr>
          <w:rStyle w:val="FontStyle22"/>
          <w:rFonts w:eastAsia="MS Mincho"/>
          <w:lang w:val="ru-RU" w:eastAsia="ro-RO"/>
        </w:rPr>
        <w:t>м</w:t>
      </w:r>
      <w:r>
        <w:rPr>
          <w:rStyle w:val="FontStyle22"/>
          <w:rFonts w:eastAsia="MS Mincho"/>
          <w:lang w:val="ru-RU" w:eastAsia="ro-RO"/>
        </w:rPr>
        <w:t xml:space="preserve"> потенциала и </w:t>
      </w:r>
      <w:r w:rsidRPr="002C463C">
        <w:rPr>
          <w:rStyle w:val="FontStyle22"/>
          <w:rFonts w:eastAsia="Times New Roman"/>
          <w:lang w:val="ru-RU" w:eastAsia="ru-RU"/>
        </w:rPr>
        <w:t>ответственн</w:t>
      </w:r>
      <w:r>
        <w:rPr>
          <w:rStyle w:val="FontStyle22"/>
          <w:rFonts w:eastAsia="MS Mincho"/>
          <w:lang w:val="ru-RU" w:eastAsia="ro-RO"/>
        </w:rPr>
        <w:t>ости МПО</w:t>
      </w:r>
      <w:r w:rsidR="00567B10">
        <w:rPr>
          <w:rStyle w:val="FontStyle22"/>
          <w:rFonts w:eastAsia="MS Mincho"/>
          <w:lang w:val="ru-RU" w:eastAsia="ro-RO"/>
        </w:rPr>
        <w:t xml:space="preserve"> по укреплению </w:t>
      </w:r>
      <w:r w:rsidR="00567B10" w:rsidRPr="00567B10">
        <w:rPr>
          <w:rStyle w:val="FontStyle22"/>
          <w:rFonts w:eastAsia="MS Mincho"/>
          <w:lang w:val="ru-RU" w:eastAsia="ro-RO"/>
        </w:rPr>
        <w:t>собственн</w:t>
      </w:r>
      <w:r w:rsidR="00567B10">
        <w:rPr>
          <w:rStyle w:val="FontStyle22"/>
          <w:rFonts w:eastAsia="MS Mincho"/>
          <w:lang w:val="ru-RU" w:eastAsia="ro-RO"/>
        </w:rPr>
        <w:t>ой налоговой базы.</w:t>
      </w:r>
    </w:p>
    <w:p w:rsidR="00567B10" w:rsidRPr="000667CE" w:rsidRDefault="00567B10" w:rsidP="00567B10">
      <w:pPr>
        <w:spacing w:after="0" w:line="276" w:lineRule="auto"/>
        <w:ind w:firstLine="709"/>
        <w:jc w:val="both"/>
        <w:rPr>
          <w:rFonts w:ascii="Times New Roman" w:eastAsia="MS Mincho" w:hAnsi="Times New Roman" w:cs="Times New Roman"/>
          <w:i/>
          <w:sz w:val="28"/>
          <w:szCs w:val="28"/>
          <w:lang w:val="ru-RU" w:eastAsia="ja-JP"/>
        </w:rPr>
      </w:pPr>
      <w:r>
        <w:rPr>
          <w:rFonts w:ascii="Times New Roman" w:eastAsia="MS Mincho" w:hAnsi="Times New Roman" w:cs="Times New Roman"/>
          <w:sz w:val="28"/>
          <w:szCs w:val="28"/>
          <w:lang w:val="ru-RU" w:eastAsia="ja-JP"/>
        </w:rPr>
        <w:t>Согласно</w:t>
      </w:r>
      <w:r w:rsidRPr="00567B10">
        <w:rPr>
          <w:rFonts w:ascii="Times New Roman" w:eastAsia="MS Mincho" w:hAnsi="Times New Roman" w:cs="Times New Roman"/>
          <w:sz w:val="28"/>
          <w:szCs w:val="28"/>
          <w:lang w:val="ru-RU" w:eastAsia="ja-JP"/>
        </w:rPr>
        <w:t xml:space="preserve"> </w:t>
      </w:r>
      <w:r w:rsidRPr="00567B10">
        <w:rPr>
          <w:rFonts w:ascii="Times New Roman" w:eastAsia="Calibri" w:hAnsi="Times New Roman" w:cs="Times New Roman"/>
          <w:sz w:val="28"/>
          <w:szCs w:val="28"/>
          <w:lang w:val="ru-RU" w:eastAsia="ja-JP"/>
        </w:rPr>
        <w:t>законодательны</w:t>
      </w:r>
      <w:r>
        <w:rPr>
          <w:rFonts w:ascii="Times New Roman" w:eastAsia="Calibri" w:hAnsi="Times New Roman" w:cs="Times New Roman"/>
          <w:sz w:val="28"/>
          <w:szCs w:val="28"/>
          <w:lang w:val="ru-RU" w:eastAsia="ja-JP"/>
        </w:rPr>
        <w:t>м</w:t>
      </w:r>
      <w:r w:rsidRPr="00567B10">
        <w:rPr>
          <w:rFonts w:ascii="Times New Roman" w:eastAsia="Calibri" w:hAnsi="Times New Roman" w:cs="Times New Roman"/>
          <w:sz w:val="28"/>
          <w:szCs w:val="28"/>
          <w:lang w:val="ru-RU" w:eastAsia="ja-JP"/>
        </w:rPr>
        <w:t xml:space="preserve"> </w:t>
      </w:r>
      <w:r w:rsidRPr="00567B10">
        <w:rPr>
          <w:rFonts w:ascii="Times New Roman" w:eastAsia="Times New Roman" w:hAnsi="Times New Roman" w:cs="Times New Roman"/>
          <w:sz w:val="28"/>
          <w:szCs w:val="28"/>
          <w:lang w:val="ru-RU" w:eastAsia="ru-RU"/>
        </w:rPr>
        <w:t>положения</w:t>
      </w:r>
      <w:r>
        <w:rPr>
          <w:rFonts w:ascii="Times New Roman" w:eastAsia="Times New Roman" w:hAnsi="Times New Roman" w:cs="Times New Roman"/>
          <w:sz w:val="28"/>
          <w:szCs w:val="28"/>
          <w:lang w:val="ru-RU" w:eastAsia="ru-RU"/>
        </w:rPr>
        <w:t>м</w:t>
      </w:r>
      <w:r>
        <w:rPr>
          <w:rStyle w:val="a9"/>
          <w:rFonts w:ascii="Times New Roman" w:eastAsia="MS Mincho" w:hAnsi="Times New Roman" w:cs="Times New Roman"/>
          <w:sz w:val="28"/>
          <w:szCs w:val="28"/>
          <w:lang w:eastAsia="ja-JP"/>
        </w:rPr>
        <w:footnoteReference w:id="28"/>
      </w:r>
      <w:r>
        <w:rPr>
          <w:rFonts w:ascii="Times New Roman" w:eastAsia="MS Mincho" w:hAnsi="Times New Roman" w:cs="Times New Roman"/>
          <w:sz w:val="28"/>
          <w:szCs w:val="28"/>
          <w:lang w:eastAsia="ja-JP"/>
        </w:rPr>
        <w:t>,</w:t>
      </w:r>
      <w:r w:rsidRPr="00567B10">
        <w:rPr>
          <w:rFonts w:ascii="Times New Roman" w:eastAsia="Calibri" w:hAnsi="Times New Roman" w:cs="Times New Roman"/>
          <w:sz w:val="28"/>
          <w:szCs w:val="28"/>
          <w:lang w:val="ru-RU" w:eastAsia="ja-JP"/>
        </w:rPr>
        <w:t xml:space="preserve"> </w:t>
      </w:r>
      <w:r>
        <w:rPr>
          <w:rFonts w:ascii="Times New Roman" w:eastAsia="Calibri" w:hAnsi="Times New Roman" w:cs="Times New Roman"/>
          <w:sz w:val="28"/>
          <w:szCs w:val="28"/>
          <w:lang w:val="ru-RU" w:eastAsia="ja-JP"/>
        </w:rPr>
        <w:t>БАТЕ получают трансферты общего назначения и трансферты специального назначения. Согласно ст.</w:t>
      </w:r>
      <w:r w:rsidRPr="009D7A44">
        <w:rPr>
          <w:rFonts w:ascii="Times New Roman" w:eastAsia="MS Mincho" w:hAnsi="Times New Roman" w:cs="Times New Roman"/>
          <w:sz w:val="28"/>
          <w:szCs w:val="28"/>
          <w:lang w:eastAsia="ja-JP"/>
        </w:rPr>
        <w:t>IV</w:t>
      </w:r>
      <w:r>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val="ru-RU" w:eastAsia="ja-JP"/>
        </w:rPr>
        <w:t xml:space="preserve">Закона о внесении изменений и дополнений в некоторые </w:t>
      </w:r>
      <w:r>
        <w:rPr>
          <w:rFonts w:ascii="Times New Roman" w:eastAsia="Calibri" w:hAnsi="Times New Roman" w:cs="Times New Roman"/>
          <w:sz w:val="28"/>
          <w:szCs w:val="28"/>
          <w:lang w:val="ru-RU" w:eastAsia="ru-RU"/>
        </w:rPr>
        <w:t>законодательные акты</w:t>
      </w:r>
      <w:r>
        <w:rPr>
          <w:rFonts w:ascii="Times New Roman" w:eastAsia="MS Mincho" w:hAnsi="Times New Roman" w:cs="Times New Roman"/>
          <w:sz w:val="28"/>
          <w:szCs w:val="28"/>
          <w:lang w:val="ru-RU" w:eastAsia="ja-JP"/>
        </w:rPr>
        <w:t xml:space="preserve"> №</w:t>
      </w:r>
      <w:r>
        <w:rPr>
          <w:rFonts w:ascii="Times New Roman" w:eastAsia="MS Mincho" w:hAnsi="Times New Roman" w:cs="Times New Roman"/>
          <w:sz w:val="28"/>
          <w:szCs w:val="28"/>
          <w:lang w:eastAsia="ja-JP"/>
        </w:rPr>
        <w:t xml:space="preserve">267 </w:t>
      </w:r>
      <w:r>
        <w:rPr>
          <w:rFonts w:ascii="Times New Roman" w:eastAsia="MS Mincho" w:hAnsi="Times New Roman" w:cs="Times New Roman"/>
          <w:sz w:val="28"/>
          <w:szCs w:val="28"/>
          <w:lang w:val="ru-RU" w:eastAsia="ja-JP"/>
        </w:rPr>
        <w:t xml:space="preserve">от </w:t>
      </w:r>
      <w:r>
        <w:rPr>
          <w:rFonts w:ascii="Times New Roman" w:eastAsia="MS Mincho" w:hAnsi="Times New Roman" w:cs="Times New Roman"/>
          <w:sz w:val="28"/>
          <w:szCs w:val="28"/>
          <w:lang w:eastAsia="ja-JP"/>
        </w:rPr>
        <w:t>01.11.2013</w:t>
      </w:r>
      <w:r>
        <w:rPr>
          <w:rFonts w:ascii="Times New Roman" w:eastAsia="MS Mincho" w:hAnsi="Times New Roman" w:cs="Times New Roman"/>
          <w:sz w:val="28"/>
          <w:szCs w:val="28"/>
          <w:lang w:val="ru-RU" w:eastAsia="ja-JP"/>
        </w:rPr>
        <w:t xml:space="preserve">, </w:t>
      </w:r>
      <w:r w:rsidRPr="00567B10">
        <w:rPr>
          <w:rFonts w:ascii="Times New Roman" w:eastAsia="Times New Roman" w:hAnsi="Times New Roman" w:cs="Times New Roman"/>
          <w:sz w:val="28"/>
          <w:szCs w:val="28"/>
          <w:lang w:val="ru-RU" w:eastAsia="ru-RU"/>
        </w:rPr>
        <w:t>Правительство</w:t>
      </w:r>
      <w:r>
        <w:rPr>
          <w:rFonts w:ascii="Times New Roman" w:eastAsia="MS Mincho" w:hAnsi="Times New Roman" w:cs="Times New Roman"/>
          <w:sz w:val="28"/>
          <w:szCs w:val="28"/>
          <w:lang w:val="ru-RU" w:eastAsia="ja-JP"/>
        </w:rPr>
        <w:t xml:space="preserve"> было уполномочено правом формировать в составе </w:t>
      </w:r>
      <w:r w:rsidRPr="00567B10">
        <w:rPr>
          <w:rFonts w:ascii="Times New Roman" w:eastAsia="MS Mincho" w:hAnsi="Times New Roman" w:cs="Times New Roman"/>
          <w:sz w:val="28"/>
          <w:szCs w:val="28"/>
          <w:lang w:val="ru-RU" w:eastAsia="ja-JP"/>
        </w:rPr>
        <w:t>государственн</w:t>
      </w:r>
      <w:r>
        <w:rPr>
          <w:rFonts w:ascii="Times New Roman" w:eastAsia="MS Mincho" w:hAnsi="Times New Roman" w:cs="Times New Roman"/>
          <w:sz w:val="28"/>
          <w:szCs w:val="28"/>
          <w:lang w:val="ru-RU" w:eastAsia="ja-JP"/>
        </w:rPr>
        <w:t xml:space="preserve">ого </w:t>
      </w:r>
      <w:r w:rsidRPr="00567B10">
        <w:rPr>
          <w:rFonts w:ascii="Times New Roman" w:eastAsia="Times New Roman" w:hAnsi="Times New Roman" w:cs="Times New Roman"/>
          <w:sz w:val="28"/>
          <w:szCs w:val="28"/>
          <w:lang w:val="ru-RU" w:eastAsia="ja-JP"/>
        </w:rPr>
        <w:t>бюджет</w:t>
      </w:r>
      <w:r>
        <w:rPr>
          <w:rFonts w:ascii="Times New Roman" w:eastAsia="MS Mincho" w:hAnsi="Times New Roman" w:cs="Times New Roman"/>
          <w:sz w:val="28"/>
          <w:szCs w:val="28"/>
          <w:lang w:val="ru-RU" w:eastAsia="ja-JP"/>
        </w:rPr>
        <w:t xml:space="preserve">а компенсационный фонд в пропорции </w:t>
      </w:r>
      <w:r w:rsidRPr="00567B10">
        <w:rPr>
          <w:rFonts w:ascii="Times New Roman" w:eastAsia="MS Mincho" w:hAnsi="Times New Roman" w:cs="Times New Roman"/>
          <w:sz w:val="28"/>
          <w:szCs w:val="28"/>
          <w:lang w:val="ru-MD" w:eastAsia="ja-JP"/>
        </w:rPr>
        <w:t xml:space="preserve">до 1% от доходов государственного </w:t>
      </w:r>
      <w:r w:rsidRPr="00567B10">
        <w:rPr>
          <w:rFonts w:ascii="Times New Roman" w:eastAsia="Times New Roman" w:hAnsi="Times New Roman" w:cs="Times New Roman"/>
          <w:sz w:val="28"/>
          <w:szCs w:val="28"/>
          <w:lang w:val="ru-MD" w:eastAsia="ja-JP"/>
        </w:rPr>
        <w:t>бюджет</w:t>
      </w:r>
      <w:r w:rsidRPr="00567B10">
        <w:rPr>
          <w:rFonts w:ascii="Times New Roman" w:eastAsia="MS Mincho" w:hAnsi="Times New Roman" w:cs="Times New Roman"/>
          <w:sz w:val="28"/>
          <w:szCs w:val="28"/>
          <w:lang w:val="ru-MD" w:eastAsia="ja-JP"/>
        </w:rPr>
        <w:t>а за период 2 лет (2015 и 2016 год</w:t>
      </w:r>
      <w:r w:rsidR="00F1371E">
        <w:rPr>
          <w:rFonts w:ascii="Times New Roman" w:eastAsia="MS Mincho" w:hAnsi="Times New Roman" w:cs="Times New Roman"/>
          <w:sz w:val="28"/>
          <w:szCs w:val="28"/>
          <w:lang w:val="ru-MD" w:eastAsia="ja-JP"/>
        </w:rPr>
        <w:t>ы</w:t>
      </w:r>
      <w:r w:rsidRPr="00567B10">
        <w:rPr>
          <w:rFonts w:ascii="Times New Roman" w:eastAsia="MS Mincho" w:hAnsi="Times New Roman" w:cs="Times New Roman"/>
          <w:sz w:val="28"/>
          <w:szCs w:val="28"/>
          <w:lang w:val="ru-MD" w:eastAsia="ja-JP"/>
        </w:rPr>
        <w:t>) для покрытия рисков</w:t>
      </w:r>
      <w:r>
        <w:rPr>
          <w:rFonts w:ascii="Times New Roman" w:eastAsia="MS Mincho" w:hAnsi="Times New Roman" w:cs="Times New Roman"/>
          <w:sz w:val="28"/>
          <w:szCs w:val="28"/>
          <w:lang w:val="ru-MD" w:eastAsia="ja-JP"/>
        </w:rPr>
        <w:t xml:space="preserve">, появляющихся </w:t>
      </w:r>
      <w:r>
        <w:rPr>
          <w:rFonts w:ascii="Times New Roman" w:eastAsia="Times New Roman" w:hAnsi="Times New Roman" w:cs="Times New Roman"/>
          <w:sz w:val="28"/>
          <w:szCs w:val="28"/>
          <w:lang w:val="ru-RU" w:eastAsia="ja-JP"/>
        </w:rPr>
        <w:t>в</w:t>
      </w:r>
      <w:r w:rsidRPr="00567B10">
        <w:rPr>
          <w:rFonts w:ascii="Times New Roman" w:eastAsia="Times New Roman" w:hAnsi="Times New Roman" w:cs="Times New Roman"/>
          <w:sz w:val="28"/>
          <w:szCs w:val="28"/>
          <w:lang w:val="ru-RU" w:eastAsia="ja-JP"/>
        </w:rPr>
        <w:t xml:space="preserve"> результате финансов</w:t>
      </w:r>
      <w:r>
        <w:rPr>
          <w:rFonts w:ascii="Times New Roman" w:eastAsia="Times New Roman" w:hAnsi="Times New Roman" w:cs="Times New Roman"/>
          <w:sz w:val="28"/>
          <w:szCs w:val="28"/>
          <w:lang w:val="ru-RU" w:eastAsia="ja-JP"/>
        </w:rPr>
        <w:t>ой децентрализации АТЕ. П</w:t>
      </w:r>
      <w:r w:rsidR="00F1371E">
        <w:rPr>
          <w:rFonts w:ascii="Times New Roman" w:eastAsia="Times New Roman" w:hAnsi="Times New Roman" w:cs="Times New Roman"/>
          <w:sz w:val="28"/>
          <w:szCs w:val="28"/>
          <w:lang w:val="ru-RU" w:eastAsia="ja-JP"/>
        </w:rPr>
        <w:t>о истечению</w:t>
      </w:r>
      <w:r>
        <w:rPr>
          <w:rFonts w:ascii="Times New Roman" w:eastAsia="Times New Roman" w:hAnsi="Times New Roman" w:cs="Times New Roman"/>
          <w:sz w:val="28"/>
          <w:szCs w:val="28"/>
          <w:lang w:val="ru-RU" w:eastAsia="ja-JP"/>
        </w:rPr>
        <w:t xml:space="preserve"> </w:t>
      </w:r>
      <w:r w:rsidRPr="00567B10">
        <w:rPr>
          <w:rFonts w:ascii="Times New Roman" w:eastAsia="Times New Roman" w:hAnsi="Times New Roman" w:cs="Times New Roman"/>
          <w:sz w:val="28"/>
          <w:szCs w:val="28"/>
          <w:lang w:val="ru-RU" w:eastAsia="ru-RU"/>
        </w:rPr>
        <w:t>положени</w:t>
      </w:r>
      <w:r>
        <w:rPr>
          <w:rFonts w:ascii="Times New Roman" w:eastAsia="Times New Roman" w:hAnsi="Times New Roman" w:cs="Times New Roman"/>
          <w:sz w:val="28"/>
          <w:szCs w:val="28"/>
          <w:lang w:val="ru-RU" w:eastAsia="ja-JP"/>
        </w:rPr>
        <w:t xml:space="preserve">й указанного закона, ст.17 </w:t>
      </w:r>
      <w:r>
        <w:rPr>
          <w:rFonts w:ascii="Times New Roman" w:eastAsia="Times New Roman" w:hAnsi="Times New Roman" w:cs="Times New Roman"/>
          <w:sz w:val="28"/>
          <w:szCs w:val="28"/>
          <w:lang w:val="ru-RU" w:eastAsia="ru-RU"/>
        </w:rPr>
        <w:t xml:space="preserve">Закона о </w:t>
      </w:r>
      <w:r w:rsidRPr="00AE62F5">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ом </w:t>
      </w:r>
      <w:r w:rsidRPr="00AE62F5">
        <w:rPr>
          <w:rFonts w:ascii="Times New Roman" w:eastAsia="Times New Roman" w:hAnsi="Times New Roman" w:cs="Times New Roman"/>
          <w:sz w:val="28"/>
          <w:szCs w:val="28"/>
          <w:lang w:val="ru-RU" w:eastAsia="ru-RU"/>
        </w:rPr>
        <w:t>бюджет</w:t>
      </w:r>
      <w:r w:rsidR="00F1371E">
        <w:rPr>
          <w:rFonts w:ascii="Times New Roman" w:eastAsia="Times New Roman" w:hAnsi="Times New Roman" w:cs="Times New Roman"/>
          <w:sz w:val="28"/>
          <w:szCs w:val="28"/>
          <w:lang w:val="ru-RU" w:eastAsia="ru-RU"/>
        </w:rPr>
        <w:t>е на 2017 год</w:t>
      </w:r>
      <w:r>
        <w:rPr>
          <w:rFonts w:ascii="Times New Roman" w:eastAsia="Times New Roman" w:hAnsi="Times New Roman" w:cs="Times New Roman"/>
          <w:sz w:val="28"/>
          <w:szCs w:val="28"/>
          <w:lang w:val="ru-RU" w:eastAsia="ru-RU"/>
        </w:rPr>
        <w:t xml:space="preserve"> </w:t>
      </w:r>
      <w:r w:rsidRPr="00567B10">
        <w:rPr>
          <w:rFonts w:ascii="Times New Roman" w:eastAsia="Times New Roman" w:hAnsi="Times New Roman" w:cs="Times New Roman"/>
          <w:sz w:val="28"/>
          <w:szCs w:val="28"/>
          <w:lang w:val="ru-RU" w:eastAsia="ru-RU"/>
        </w:rPr>
        <w:t>Правительство</w:t>
      </w:r>
      <w:r>
        <w:rPr>
          <w:rFonts w:ascii="Times New Roman" w:eastAsia="Times New Roman" w:hAnsi="Times New Roman" w:cs="Times New Roman"/>
          <w:sz w:val="28"/>
          <w:szCs w:val="28"/>
          <w:lang w:val="ru-RU" w:eastAsia="ru-RU"/>
        </w:rPr>
        <w:t xml:space="preserve"> опят</w:t>
      </w:r>
      <w:r w:rsidR="000667CE">
        <w:rPr>
          <w:rFonts w:ascii="Times New Roman" w:eastAsia="Times New Roman" w:hAnsi="Times New Roman" w:cs="Times New Roman"/>
          <w:sz w:val="28"/>
          <w:szCs w:val="28"/>
          <w:lang w:val="ru-RU" w:eastAsia="ru-RU"/>
        </w:rPr>
        <w:t xml:space="preserve">ь уполномочивает правом формировать в составе </w:t>
      </w:r>
      <w:r w:rsidR="000667CE" w:rsidRPr="000667CE">
        <w:rPr>
          <w:rFonts w:ascii="Times New Roman" w:eastAsia="Times New Roman" w:hAnsi="Times New Roman" w:cs="Times New Roman"/>
          <w:sz w:val="28"/>
          <w:szCs w:val="28"/>
          <w:lang w:val="ru-RU" w:eastAsia="ru-RU"/>
        </w:rPr>
        <w:t>государственн</w:t>
      </w:r>
      <w:r w:rsidR="000667CE">
        <w:rPr>
          <w:rFonts w:ascii="Times New Roman" w:eastAsia="Times New Roman" w:hAnsi="Times New Roman" w:cs="Times New Roman"/>
          <w:sz w:val="28"/>
          <w:szCs w:val="28"/>
          <w:lang w:val="ru-RU" w:eastAsia="ru-RU"/>
        </w:rPr>
        <w:t xml:space="preserve">ого </w:t>
      </w:r>
      <w:r w:rsidR="000667CE" w:rsidRPr="000667CE">
        <w:rPr>
          <w:rFonts w:ascii="Times New Roman" w:eastAsia="Times New Roman" w:hAnsi="Times New Roman" w:cs="Times New Roman"/>
          <w:sz w:val="28"/>
          <w:szCs w:val="28"/>
          <w:lang w:val="ru-RU" w:eastAsia="ru-RU"/>
        </w:rPr>
        <w:t>бюджет</w:t>
      </w:r>
      <w:r w:rsidR="000667CE">
        <w:rPr>
          <w:rFonts w:ascii="Times New Roman" w:eastAsia="Times New Roman" w:hAnsi="Times New Roman" w:cs="Times New Roman"/>
          <w:sz w:val="28"/>
          <w:szCs w:val="28"/>
          <w:lang w:val="ru-RU" w:eastAsia="ru-RU"/>
        </w:rPr>
        <w:t xml:space="preserve">а </w:t>
      </w:r>
      <w:r w:rsidR="000667CE">
        <w:rPr>
          <w:rFonts w:ascii="Times New Roman" w:eastAsia="MS Mincho" w:hAnsi="Times New Roman" w:cs="Times New Roman"/>
          <w:sz w:val="28"/>
          <w:szCs w:val="28"/>
          <w:lang w:val="ru-RU" w:eastAsia="ja-JP"/>
        </w:rPr>
        <w:t xml:space="preserve">компенсационный фонд в пропорции </w:t>
      </w:r>
      <w:r w:rsidR="000667CE" w:rsidRPr="00567B10">
        <w:rPr>
          <w:rFonts w:ascii="Times New Roman" w:eastAsia="MS Mincho" w:hAnsi="Times New Roman" w:cs="Times New Roman"/>
          <w:sz w:val="28"/>
          <w:szCs w:val="28"/>
          <w:lang w:val="ru-MD" w:eastAsia="ja-JP"/>
        </w:rPr>
        <w:t xml:space="preserve">до </w:t>
      </w:r>
      <w:r w:rsidR="000667CE">
        <w:rPr>
          <w:rFonts w:ascii="Times New Roman" w:eastAsia="MS Mincho" w:hAnsi="Times New Roman" w:cs="Times New Roman"/>
          <w:sz w:val="28"/>
          <w:szCs w:val="28"/>
          <w:lang w:eastAsia="ja-JP"/>
        </w:rPr>
        <w:t xml:space="preserve">0,5% </w:t>
      </w:r>
      <w:r w:rsidR="000667CE" w:rsidRPr="00567B10">
        <w:rPr>
          <w:rFonts w:ascii="Times New Roman" w:eastAsia="MS Mincho" w:hAnsi="Times New Roman" w:cs="Times New Roman"/>
          <w:sz w:val="28"/>
          <w:szCs w:val="28"/>
          <w:lang w:val="ru-MD" w:eastAsia="ja-JP"/>
        </w:rPr>
        <w:t xml:space="preserve">от доходов государственного </w:t>
      </w:r>
      <w:r w:rsidR="000667CE" w:rsidRPr="00567B10">
        <w:rPr>
          <w:rFonts w:ascii="Times New Roman" w:eastAsia="Times New Roman" w:hAnsi="Times New Roman" w:cs="Times New Roman"/>
          <w:sz w:val="28"/>
          <w:szCs w:val="28"/>
          <w:lang w:val="ru-MD" w:eastAsia="ja-JP"/>
        </w:rPr>
        <w:t>бюджет</w:t>
      </w:r>
      <w:r w:rsidR="000667CE" w:rsidRPr="00567B10">
        <w:rPr>
          <w:rFonts w:ascii="Times New Roman" w:eastAsia="MS Mincho" w:hAnsi="Times New Roman" w:cs="Times New Roman"/>
          <w:sz w:val="28"/>
          <w:szCs w:val="28"/>
          <w:lang w:val="ru-MD" w:eastAsia="ja-JP"/>
        </w:rPr>
        <w:t xml:space="preserve">а </w:t>
      </w:r>
      <w:r w:rsidR="000667CE">
        <w:rPr>
          <w:rFonts w:ascii="Times New Roman" w:eastAsia="MS Mincho" w:hAnsi="Times New Roman" w:cs="Times New Roman"/>
          <w:sz w:val="28"/>
          <w:szCs w:val="28"/>
          <w:lang w:val="ru-MD" w:eastAsia="ja-JP"/>
        </w:rPr>
        <w:t>,,</w:t>
      </w:r>
      <w:r w:rsidR="000667CE" w:rsidRPr="000667CE">
        <w:rPr>
          <w:rFonts w:ascii="Times New Roman" w:eastAsia="MS Mincho" w:hAnsi="Times New Roman" w:cs="Times New Roman"/>
          <w:i/>
          <w:sz w:val="28"/>
          <w:szCs w:val="28"/>
          <w:lang w:val="ru-MD" w:eastAsia="ja-JP"/>
        </w:rPr>
        <w:t xml:space="preserve">в связи со скромными результатами по укреплению базы </w:t>
      </w:r>
      <w:r w:rsidR="000667CE" w:rsidRPr="000667CE">
        <w:rPr>
          <w:rFonts w:ascii="Times New Roman" w:eastAsia="MS Mincho" w:hAnsi="Times New Roman" w:cs="Times New Roman"/>
          <w:i/>
          <w:sz w:val="28"/>
          <w:szCs w:val="28"/>
          <w:lang w:val="ru-RU" w:eastAsia="ja-JP"/>
        </w:rPr>
        <w:t xml:space="preserve">собственных доходов местных публичных </w:t>
      </w:r>
      <w:r w:rsidR="00F1371E">
        <w:rPr>
          <w:rFonts w:ascii="Times New Roman" w:eastAsia="MS Mincho" w:hAnsi="Times New Roman" w:cs="Times New Roman"/>
          <w:i/>
          <w:sz w:val="28"/>
          <w:szCs w:val="28"/>
          <w:lang w:val="ru-RU" w:eastAsia="ja-JP"/>
        </w:rPr>
        <w:t>органов</w:t>
      </w:r>
      <w:r w:rsidR="000667CE" w:rsidRPr="000667CE">
        <w:rPr>
          <w:rFonts w:ascii="Times New Roman" w:eastAsia="MS Mincho" w:hAnsi="Times New Roman" w:cs="Times New Roman"/>
          <w:i/>
          <w:sz w:val="28"/>
          <w:szCs w:val="28"/>
          <w:lang w:eastAsia="ja-JP"/>
        </w:rPr>
        <w:t>”</w:t>
      </w:r>
      <w:r w:rsidR="000667CE" w:rsidRPr="000667CE">
        <w:rPr>
          <w:rFonts w:ascii="Times New Roman" w:eastAsia="MS Mincho" w:hAnsi="Times New Roman" w:cs="Times New Roman"/>
          <w:i/>
          <w:sz w:val="28"/>
          <w:szCs w:val="28"/>
          <w:lang w:val="ru-RU" w:eastAsia="ja-JP"/>
        </w:rPr>
        <w:t>.</w:t>
      </w:r>
    </w:p>
    <w:p w:rsidR="000A4B41" w:rsidRPr="000A4B41" w:rsidRDefault="000667CE" w:rsidP="000A4B41">
      <w:pPr>
        <w:spacing w:after="0" w:line="276" w:lineRule="auto"/>
        <w:ind w:firstLine="709"/>
        <w:jc w:val="both"/>
        <w:rPr>
          <w:rFonts w:ascii="Times New Roman" w:eastAsia="MS Mincho" w:hAnsi="Times New Roman" w:cs="Times New Roman"/>
          <w:i/>
          <w:sz w:val="28"/>
          <w:szCs w:val="28"/>
          <w:lang w:val="ru-RU" w:eastAsia="ja-JP"/>
        </w:rPr>
      </w:pPr>
      <w:r>
        <w:rPr>
          <w:rFonts w:ascii="Times New Roman" w:eastAsia="MS Mincho" w:hAnsi="Times New Roman" w:cs="Times New Roman"/>
          <w:sz w:val="28"/>
          <w:szCs w:val="28"/>
          <w:lang w:val="ru-RU" w:eastAsia="ja-JP"/>
        </w:rPr>
        <w:t xml:space="preserve">Так, в 2017 году трансферты общего назначения составили </w:t>
      </w:r>
      <w:r>
        <w:rPr>
          <w:rFonts w:ascii="Times New Roman" w:eastAsia="MS Mincho" w:hAnsi="Times New Roman" w:cs="Times New Roman"/>
          <w:sz w:val="28"/>
          <w:szCs w:val="28"/>
          <w:lang w:eastAsia="ja-JP"/>
        </w:rPr>
        <w:t>1211,1</w:t>
      </w:r>
      <w:r>
        <w:rPr>
          <w:rFonts w:ascii="Times New Roman" w:eastAsia="MS Mincho" w:hAnsi="Times New Roman" w:cs="Times New Roman"/>
          <w:sz w:val="28"/>
          <w:szCs w:val="28"/>
          <w:lang w:val="ru-RU" w:eastAsia="ja-JP"/>
        </w:rPr>
        <w:t xml:space="preserve"> </w:t>
      </w:r>
      <w:r w:rsidRPr="000667CE">
        <w:rPr>
          <w:rFonts w:ascii="Times New Roman" w:eastAsia="Times New Roman" w:hAnsi="Times New Roman" w:cs="Times New Roman"/>
          <w:sz w:val="28"/>
          <w:szCs w:val="28"/>
          <w:lang w:val="ru-RU" w:eastAsia="ja-JP"/>
        </w:rPr>
        <w:t>млн. леев</w:t>
      </w:r>
      <w:r>
        <w:rPr>
          <w:rFonts w:ascii="Times New Roman" w:eastAsia="MS Mincho" w:hAnsi="Times New Roman" w:cs="Times New Roman"/>
          <w:sz w:val="28"/>
          <w:szCs w:val="28"/>
          <w:lang w:val="ru-RU" w:eastAsia="ja-JP"/>
        </w:rPr>
        <w:t xml:space="preserve"> с уровнем </w:t>
      </w:r>
      <w:r w:rsidRPr="000667CE">
        <w:rPr>
          <w:rFonts w:ascii="Times New Roman" w:eastAsia="Times New Roman" w:hAnsi="Times New Roman" w:cs="Times New Roman"/>
          <w:sz w:val="28"/>
          <w:szCs w:val="28"/>
          <w:lang w:val="ru-RU" w:eastAsia="ja-JP"/>
        </w:rPr>
        <w:t>исполнени</w:t>
      </w:r>
      <w:r>
        <w:rPr>
          <w:rFonts w:ascii="Times New Roman" w:eastAsia="MS Mincho" w:hAnsi="Times New Roman" w:cs="Times New Roman"/>
          <w:sz w:val="28"/>
          <w:szCs w:val="28"/>
          <w:lang w:val="ru-RU" w:eastAsia="ja-JP"/>
        </w:rPr>
        <w:t xml:space="preserve">я </w:t>
      </w:r>
      <w:r>
        <w:rPr>
          <w:rFonts w:ascii="Times New Roman" w:eastAsia="MS Mincho" w:hAnsi="Times New Roman" w:cs="Times New Roman"/>
          <w:sz w:val="28"/>
          <w:szCs w:val="28"/>
          <w:lang w:eastAsia="ja-JP"/>
        </w:rPr>
        <w:t>100%</w:t>
      </w:r>
      <w:r w:rsidRPr="00A56397">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val="ru-RU" w:eastAsia="ja-JP"/>
        </w:rPr>
        <w:t xml:space="preserve"> трансферты специального назначения </w:t>
      </w:r>
      <w:r w:rsidRPr="00A56397">
        <w:rPr>
          <w:rFonts w:ascii="Times New Roman" w:eastAsia="MS Mincho" w:hAnsi="Times New Roman" w:cs="Times New Roman"/>
          <w:sz w:val="28"/>
          <w:szCs w:val="28"/>
          <w:lang w:eastAsia="ja-JP"/>
        </w:rPr>
        <w:t>– 7</w:t>
      </w:r>
      <w:r>
        <w:rPr>
          <w:rFonts w:ascii="Times New Roman" w:eastAsia="MS Mincho" w:hAnsi="Times New Roman" w:cs="Times New Roman"/>
          <w:sz w:val="28"/>
          <w:szCs w:val="28"/>
          <w:lang w:eastAsia="ja-JP"/>
        </w:rPr>
        <w:t>818,2</w:t>
      </w:r>
      <w:r>
        <w:rPr>
          <w:rFonts w:ascii="Times New Roman" w:eastAsia="MS Mincho" w:hAnsi="Times New Roman" w:cs="Times New Roman"/>
          <w:sz w:val="28"/>
          <w:szCs w:val="28"/>
          <w:lang w:val="ru-RU" w:eastAsia="ja-JP"/>
        </w:rPr>
        <w:t xml:space="preserve"> </w:t>
      </w:r>
      <w:r w:rsidRPr="000667CE">
        <w:rPr>
          <w:rFonts w:ascii="Times New Roman" w:eastAsia="Times New Roman" w:hAnsi="Times New Roman" w:cs="Times New Roman"/>
          <w:sz w:val="28"/>
          <w:szCs w:val="28"/>
          <w:lang w:val="ru-RU" w:eastAsia="ja-JP"/>
        </w:rPr>
        <w:t>млн. леев</w:t>
      </w:r>
      <w:r>
        <w:rPr>
          <w:rFonts w:ascii="Times New Roman" w:eastAsia="MS Mincho" w:hAnsi="Times New Roman" w:cs="Times New Roman"/>
          <w:sz w:val="28"/>
          <w:szCs w:val="28"/>
          <w:lang w:val="ru-RU" w:eastAsia="ja-JP"/>
        </w:rPr>
        <w:t xml:space="preserve"> с уровнем </w:t>
      </w:r>
      <w:r w:rsidRPr="000667CE">
        <w:rPr>
          <w:rFonts w:ascii="Times New Roman" w:eastAsia="Times New Roman" w:hAnsi="Times New Roman" w:cs="Times New Roman"/>
          <w:sz w:val="28"/>
          <w:szCs w:val="28"/>
          <w:lang w:val="ru-RU" w:eastAsia="ja-JP"/>
        </w:rPr>
        <w:t>исполнени</w:t>
      </w:r>
      <w:r>
        <w:rPr>
          <w:rFonts w:ascii="Times New Roman" w:eastAsia="MS Mincho" w:hAnsi="Times New Roman" w:cs="Times New Roman"/>
          <w:sz w:val="28"/>
          <w:szCs w:val="28"/>
          <w:lang w:val="ru-RU" w:eastAsia="ja-JP"/>
        </w:rPr>
        <w:t xml:space="preserve">я </w:t>
      </w:r>
      <w:r>
        <w:rPr>
          <w:rFonts w:ascii="Times New Roman" w:eastAsia="MS Mincho" w:hAnsi="Times New Roman" w:cs="Times New Roman"/>
          <w:sz w:val="28"/>
          <w:szCs w:val="28"/>
          <w:lang w:eastAsia="ja-JP"/>
        </w:rPr>
        <w:t>98,8</w:t>
      </w:r>
      <w:r w:rsidRPr="000667CE">
        <w:rPr>
          <w:rFonts w:ascii="Times New Roman" w:eastAsia="MS Mincho" w:hAnsi="Times New Roman" w:cs="Times New Roman"/>
          <w:sz w:val="28"/>
          <w:szCs w:val="28"/>
          <w:lang w:val="ru-MD" w:eastAsia="ja-JP"/>
        </w:rPr>
        <w:t xml:space="preserve">% или меньше на 89,6 </w:t>
      </w:r>
      <w:r w:rsidRPr="000667CE">
        <w:rPr>
          <w:rFonts w:ascii="Times New Roman" w:eastAsia="Times New Roman" w:hAnsi="Times New Roman" w:cs="Times New Roman"/>
          <w:sz w:val="28"/>
          <w:szCs w:val="28"/>
          <w:lang w:val="ru-MD" w:eastAsia="ja-JP"/>
        </w:rPr>
        <w:t>млн</w:t>
      </w:r>
      <w:r w:rsidRPr="000667CE">
        <w:rPr>
          <w:rFonts w:ascii="Times New Roman" w:eastAsia="Times New Roman" w:hAnsi="Times New Roman" w:cs="Times New Roman"/>
          <w:sz w:val="28"/>
          <w:szCs w:val="28"/>
          <w:lang w:val="ru-RU" w:eastAsia="ja-JP"/>
        </w:rPr>
        <w:t>. леев</w:t>
      </w:r>
      <w:r>
        <w:rPr>
          <w:rFonts w:ascii="Times New Roman" w:eastAsia="MS Mincho" w:hAnsi="Times New Roman" w:cs="Times New Roman"/>
          <w:sz w:val="28"/>
          <w:szCs w:val="28"/>
          <w:lang w:val="ru-RU" w:eastAsia="ja-JP"/>
        </w:rPr>
        <w:t xml:space="preserve">. Кроме того, из </w:t>
      </w:r>
      <w:r w:rsidRPr="000667CE">
        <w:rPr>
          <w:rFonts w:ascii="Times New Roman" w:eastAsia="MS Mincho" w:hAnsi="Times New Roman" w:cs="Times New Roman"/>
          <w:sz w:val="28"/>
          <w:szCs w:val="28"/>
          <w:lang w:val="ru-RU" w:eastAsia="ja-JP"/>
        </w:rPr>
        <w:t>государственн</w:t>
      </w:r>
      <w:r>
        <w:rPr>
          <w:rFonts w:ascii="Times New Roman" w:eastAsia="MS Mincho" w:hAnsi="Times New Roman" w:cs="Times New Roman"/>
          <w:sz w:val="28"/>
          <w:szCs w:val="28"/>
          <w:lang w:val="ru-RU" w:eastAsia="ja-JP"/>
        </w:rPr>
        <w:t xml:space="preserve">ого </w:t>
      </w:r>
      <w:r w:rsidRPr="000667CE">
        <w:rPr>
          <w:rFonts w:ascii="Times New Roman" w:eastAsia="Times New Roman" w:hAnsi="Times New Roman" w:cs="Times New Roman"/>
          <w:sz w:val="28"/>
          <w:szCs w:val="28"/>
          <w:lang w:val="ru-RU" w:eastAsia="ja-JP"/>
        </w:rPr>
        <w:t>бюджет</w:t>
      </w:r>
      <w:r>
        <w:rPr>
          <w:rFonts w:ascii="Times New Roman" w:eastAsia="MS Mincho" w:hAnsi="Times New Roman" w:cs="Times New Roman"/>
          <w:sz w:val="28"/>
          <w:szCs w:val="28"/>
          <w:lang w:val="ru-RU" w:eastAsia="ja-JP"/>
        </w:rPr>
        <w:t xml:space="preserve">а </w:t>
      </w:r>
      <w:r w:rsidR="000A4B41">
        <w:rPr>
          <w:rFonts w:ascii="Times New Roman" w:eastAsia="MS Mincho" w:hAnsi="Times New Roman" w:cs="Times New Roman"/>
          <w:sz w:val="28"/>
          <w:szCs w:val="28"/>
          <w:lang w:val="ru-RU" w:eastAsia="ja-JP"/>
        </w:rPr>
        <w:t xml:space="preserve">БАТЕ были перечислены трансферты </w:t>
      </w:r>
      <w:r w:rsidR="000A4B41" w:rsidRPr="000A4B41">
        <w:rPr>
          <w:rFonts w:ascii="Times New Roman" w:eastAsia="MS Mincho" w:hAnsi="Times New Roman" w:cs="Times New Roman"/>
          <w:sz w:val="28"/>
          <w:szCs w:val="28"/>
          <w:lang w:val="ru-RU" w:eastAsia="ja-JP"/>
        </w:rPr>
        <w:t>на общую сумму</w:t>
      </w:r>
      <w:r w:rsidR="000A4B41" w:rsidRPr="000A4B41">
        <w:rPr>
          <w:rFonts w:ascii="Times New Roman" w:eastAsia="MS Mincho" w:hAnsi="Times New Roman" w:cs="Times New Roman"/>
          <w:iCs/>
          <w:noProof/>
          <w:sz w:val="28"/>
          <w:szCs w:val="28"/>
          <w:lang w:eastAsia="ja-JP"/>
        </w:rPr>
        <w:t xml:space="preserve"> </w:t>
      </w:r>
      <w:r w:rsidR="000A4B41">
        <w:rPr>
          <w:rFonts w:ascii="Times New Roman" w:eastAsia="MS Mincho" w:hAnsi="Times New Roman" w:cs="Times New Roman"/>
          <w:sz w:val="28"/>
          <w:szCs w:val="28"/>
          <w:lang w:eastAsia="ja-JP"/>
        </w:rPr>
        <w:t>98,8</w:t>
      </w:r>
      <w:r w:rsidR="000A4B41">
        <w:rPr>
          <w:rFonts w:ascii="Times New Roman" w:eastAsia="MS Mincho" w:hAnsi="Times New Roman" w:cs="Times New Roman"/>
          <w:sz w:val="28"/>
          <w:szCs w:val="28"/>
          <w:lang w:val="ru-RU" w:eastAsia="ja-JP"/>
        </w:rPr>
        <w:t xml:space="preserve"> </w:t>
      </w:r>
      <w:r w:rsidR="000A4B41" w:rsidRPr="000A4B41">
        <w:rPr>
          <w:rFonts w:ascii="Times New Roman" w:eastAsia="Times New Roman" w:hAnsi="Times New Roman" w:cs="Times New Roman"/>
          <w:sz w:val="28"/>
          <w:szCs w:val="28"/>
          <w:lang w:val="ru-RU" w:eastAsia="ja-JP"/>
        </w:rPr>
        <w:t>млн. леев</w:t>
      </w:r>
      <w:r w:rsidR="000A4B41">
        <w:rPr>
          <w:rFonts w:ascii="Times New Roman" w:eastAsia="MS Mincho" w:hAnsi="Times New Roman" w:cs="Times New Roman"/>
          <w:sz w:val="28"/>
          <w:szCs w:val="28"/>
          <w:lang w:val="ru-RU" w:eastAsia="ja-JP"/>
        </w:rPr>
        <w:t xml:space="preserve">, из которых </w:t>
      </w:r>
      <w:r w:rsidR="000A4B41" w:rsidRPr="00C605E8">
        <w:rPr>
          <w:rFonts w:ascii="Times New Roman" w:eastAsia="MS Mincho" w:hAnsi="Times New Roman" w:cs="Times New Roman"/>
          <w:sz w:val="28"/>
          <w:szCs w:val="28"/>
          <w:lang w:eastAsia="ja-JP"/>
        </w:rPr>
        <w:t>84,3</w:t>
      </w:r>
      <w:r w:rsidR="000A4B41">
        <w:rPr>
          <w:rFonts w:ascii="Times New Roman" w:eastAsia="MS Mincho" w:hAnsi="Times New Roman" w:cs="Times New Roman"/>
          <w:sz w:val="28"/>
          <w:szCs w:val="28"/>
          <w:lang w:val="ru-RU" w:eastAsia="ja-JP"/>
        </w:rPr>
        <w:t xml:space="preserve"> </w:t>
      </w:r>
      <w:r w:rsidR="000A4B41" w:rsidRPr="000A4B41">
        <w:rPr>
          <w:rFonts w:ascii="Times New Roman" w:eastAsia="Times New Roman" w:hAnsi="Times New Roman" w:cs="Times New Roman"/>
          <w:sz w:val="28"/>
          <w:szCs w:val="28"/>
          <w:lang w:val="ru-RU" w:eastAsia="ja-JP"/>
        </w:rPr>
        <w:t>млн. леев</w:t>
      </w:r>
      <w:r w:rsidR="000A4B41">
        <w:rPr>
          <w:rFonts w:ascii="Times New Roman" w:eastAsia="MS Mincho" w:hAnsi="Times New Roman" w:cs="Times New Roman"/>
          <w:sz w:val="28"/>
          <w:szCs w:val="28"/>
          <w:lang w:val="ru-RU" w:eastAsia="ja-JP"/>
        </w:rPr>
        <w:t xml:space="preserve"> – из компенсационного фонда и другие текущие трансферты общего назначения</w:t>
      </w:r>
      <w:r w:rsidR="000A4B41">
        <w:rPr>
          <w:rStyle w:val="a9"/>
          <w:rFonts w:ascii="Times New Roman" w:eastAsia="MS Mincho" w:hAnsi="Times New Roman" w:cs="Times New Roman"/>
          <w:sz w:val="28"/>
          <w:szCs w:val="28"/>
          <w:lang w:eastAsia="ja-JP"/>
        </w:rPr>
        <w:footnoteReference w:id="29"/>
      </w:r>
      <w:r w:rsidR="000A4B41">
        <w:rPr>
          <w:rFonts w:ascii="Times New Roman" w:eastAsia="MS Mincho" w:hAnsi="Times New Roman" w:cs="Times New Roman"/>
          <w:sz w:val="28"/>
          <w:szCs w:val="28"/>
          <w:lang w:val="ru-RU" w:eastAsia="ja-JP"/>
        </w:rPr>
        <w:t xml:space="preserve"> в сумме 14,5 </w:t>
      </w:r>
      <w:r w:rsidR="000A4B41" w:rsidRPr="000A4B41">
        <w:rPr>
          <w:rFonts w:ascii="Times New Roman" w:eastAsia="Times New Roman" w:hAnsi="Times New Roman" w:cs="Times New Roman"/>
          <w:sz w:val="28"/>
          <w:szCs w:val="28"/>
          <w:lang w:val="ru-RU" w:eastAsia="ja-JP"/>
        </w:rPr>
        <w:t>млн. леев</w:t>
      </w:r>
      <w:r w:rsidR="000A4B41">
        <w:rPr>
          <w:rFonts w:ascii="Times New Roman" w:eastAsia="MS Mincho" w:hAnsi="Times New Roman" w:cs="Times New Roman"/>
          <w:sz w:val="28"/>
          <w:szCs w:val="28"/>
          <w:lang w:val="ru-RU" w:eastAsia="ja-JP"/>
        </w:rPr>
        <w:t xml:space="preserve"> (</w:t>
      </w:r>
      <w:r w:rsidR="000A4B41" w:rsidRPr="000A4B41">
        <w:rPr>
          <w:rFonts w:ascii="Times New Roman" w:eastAsia="MS Mincho" w:hAnsi="Times New Roman" w:cs="Times New Roman"/>
          <w:i/>
          <w:sz w:val="28"/>
          <w:szCs w:val="28"/>
          <w:lang w:val="ru-RU" w:eastAsia="ja-JP"/>
        </w:rPr>
        <w:t>,,</w:t>
      </w:r>
      <w:r w:rsidR="000A4B41">
        <w:rPr>
          <w:rFonts w:ascii="Times New Roman" w:eastAsia="MS Mincho" w:hAnsi="Times New Roman" w:cs="Times New Roman"/>
          <w:i/>
          <w:sz w:val="28"/>
          <w:szCs w:val="28"/>
          <w:lang w:val="ru-RU" w:eastAsia="ja-JP"/>
        </w:rPr>
        <w:t xml:space="preserve">для компенсации увеличения с 1 января 2017 года размера месячных ассигнований для </w:t>
      </w:r>
      <w:r w:rsidR="000A4B41">
        <w:rPr>
          <w:rFonts w:ascii="Times New Roman" w:eastAsia="MS Mincho" w:hAnsi="Times New Roman" w:cs="Times New Roman"/>
          <w:i/>
          <w:sz w:val="28"/>
          <w:szCs w:val="28"/>
          <w:lang w:val="ru-RU" w:eastAsia="ja-JP"/>
        </w:rPr>
        <w:lastRenderedPageBreak/>
        <w:t xml:space="preserve">содержания одного ребенка в службах дома ребенка семейного типа и профессиональной родительской помощи, для компенсации увеличения </w:t>
      </w:r>
      <w:r w:rsidR="000A4B41" w:rsidRPr="000A4B41">
        <w:rPr>
          <w:rFonts w:ascii="Times New Roman" w:eastAsia="MS Mincho" w:hAnsi="Times New Roman" w:cs="Times New Roman"/>
          <w:i/>
          <w:sz w:val="28"/>
          <w:szCs w:val="28"/>
          <w:lang w:val="ru-RU" w:eastAsia="ja-JP"/>
        </w:rPr>
        <w:t>заработной платы</w:t>
      </w:r>
      <w:r w:rsidR="000A4B41">
        <w:rPr>
          <w:rFonts w:ascii="Times New Roman" w:eastAsia="MS Mincho" w:hAnsi="Times New Roman" w:cs="Times New Roman"/>
          <w:i/>
          <w:sz w:val="28"/>
          <w:szCs w:val="28"/>
          <w:lang w:val="ru-RU" w:eastAsia="ja-JP"/>
        </w:rPr>
        <w:t xml:space="preserve"> (с </w:t>
      </w:r>
      <w:r w:rsidR="000A4B41">
        <w:rPr>
          <w:rFonts w:ascii="Times New Roman" w:eastAsia="Times New Roman" w:hAnsi="Times New Roman" w:cs="Times New Roman"/>
          <w:i/>
          <w:sz w:val="28"/>
          <w:szCs w:val="28"/>
          <w:lang w:val="ru-RU" w:eastAsia="ru-RU"/>
        </w:rPr>
        <w:t xml:space="preserve">индексами </w:t>
      </w:r>
      <w:r w:rsidR="000A4B41" w:rsidRPr="00C605E8">
        <w:rPr>
          <w:rFonts w:ascii="Times New Roman" w:eastAsia="MS Mincho" w:hAnsi="Times New Roman" w:cs="Times New Roman"/>
          <w:i/>
          <w:sz w:val="28"/>
          <w:szCs w:val="28"/>
          <w:lang w:eastAsia="ja-JP"/>
        </w:rPr>
        <w:t>1,2)</w:t>
      </w:r>
      <w:r w:rsidR="000A4B41">
        <w:rPr>
          <w:rFonts w:ascii="Times New Roman" w:eastAsia="MS Mincho" w:hAnsi="Times New Roman" w:cs="Times New Roman"/>
          <w:i/>
          <w:sz w:val="28"/>
          <w:szCs w:val="28"/>
          <w:lang w:val="ru-RU" w:eastAsia="ja-JP"/>
        </w:rPr>
        <w:t xml:space="preserve"> для социальных ассистентов в рамках службы коммунитарной социальной помощи, а также для покрытия </w:t>
      </w:r>
      <w:r w:rsidR="000A4B41" w:rsidRPr="000A4B41">
        <w:rPr>
          <w:rFonts w:ascii="Times New Roman" w:eastAsia="MS Mincho" w:hAnsi="Times New Roman" w:cs="Times New Roman"/>
          <w:i/>
          <w:sz w:val="28"/>
          <w:szCs w:val="28"/>
          <w:lang w:val="ru-RU" w:eastAsia="ja-JP"/>
        </w:rPr>
        <w:t>расход</w:t>
      </w:r>
      <w:r w:rsidR="000A4B41">
        <w:rPr>
          <w:rFonts w:ascii="Times New Roman" w:eastAsia="MS Mincho" w:hAnsi="Times New Roman" w:cs="Times New Roman"/>
          <w:i/>
          <w:sz w:val="28"/>
          <w:szCs w:val="28"/>
          <w:lang w:val="ru-RU" w:eastAsia="ja-JP"/>
        </w:rPr>
        <w:t xml:space="preserve">ов, произведенных в 2016 году за счет </w:t>
      </w:r>
      <w:r w:rsidR="000A4B41" w:rsidRPr="000A4B41">
        <w:rPr>
          <w:rFonts w:ascii="Times New Roman" w:eastAsia="MS Mincho" w:hAnsi="Times New Roman" w:cs="Times New Roman"/>
          <w:i/>
          <w:sz w:val="28"/>
          <w:szCs w:val="28"/>
          <w:lang w:val="ru-RU" w:eastAsia="ja-JP"/>
        </w:rPr>
        <w:t>собственн</w:t>
      </w:r>
      <w:r w:rsidR="000A4B41">
        <w:rPr>
          <w:rFonts w:ascii="Times New Roman" w:eastAsia="MS Mincho" w:hAnsi="Times New Roman" w:cs="Times New Roman"/>
          <w:i/>
          <w:sz w:val="28"/>
          <w:szCs w:val="28"/>
          <w:lang w:val="ru-RU" w:eastAsia="ja-JP"/>
        </w:rPr>
        <w:t xml:space="preserve">ых доходов местных </w:t>
      </w:r>
      <w:r w:rsidR="000A4B41" w:rsidRPr="000A4B41">
        <w:rPr>
          <w:rFonts w:ascii="Times New Roman" w:eastAsia="Times New Roman" w:hAnsi="Times New Roman" w:cs="Times New Roman"/>
          <w:i/>
          <w:sz w:val="28"/>
          <w:szCs w:val="28"/>
          <w:lang w:val="ru-RU" w:eastAsia="ja-JP"/>
        </w:rPr>
        <w:t>бюджет</w:t>
      </w:r>
      <w:r w:rsidR="000A4B41">
        <w:rPr>
          <w:rFonts w:ascii="Times New Roman" w:eastAsia="MS Mincho" w:hAnsi="Times New Roman" w:cs="Times New Roman"/>
          <w:i/>
          <w:sz w:val="28"/>
          <w:szCs w:val="28"/>
          <w:lang w:val="ru-RU" w:eastAsia="ja-JP"/>
        </w:rPr>
        <w:t xml:space="preserve">ов для </w:t>
      </w:r>
      <w:r w:rsidR="000A4B41" w:rsidRPr="000A4B41">
        <w:rPr>
          <w:rFonts w:ascii="Times New Roman" w:eastAsia="Times New Roman" w:hAnsi="Times New Roman" w:cs="Times New Roman"/>
          <w:i/>
          <w:sz w:val="28"/>
          <w:szCs w:val="28"/>
          <w:lang w:val="ru-RU" w:eastAsia="ru-RU"/>
        </w:rPr>
        <w:t>мероприятий</w:t>
      </w:r>
      <w:r w:rsidR="00995FD6">
        <w:rPr>
          <w:rFonts w:ascii="Times New Roman" w:eastAsia="MS Mincho" w:hAnsi="Times New Roman" w:cs="Times New Roman"/>
          <w:i/>
          <w:sz w:val="28"/>
          <w:szCs w:val="28"/>
          <w:lang w:val="ru-RU" w:eastAsia="ja-JP"/>
        </w:rPr>
        <w:t xml:space="preserve"> по социальной защите, </w:t>
      </w:r>
      <w:r w:rsidR="00995FD6">
        <w:rPr>
          <w:rFonts w:ascii="Times New Roman" w:eastAsia="Times New Roman" w:hAnsi="Times New Roman" w:cs="Times New Roman"/>
          <w:i/>
          <w:sz w:val="28"/>
          <w:szCs w:val="28"/>
          <w:lang w:val="ru-RU" w:eastAsia="ru-RU"/>
        </w:rPr>
        <w:t xml:space="preserve">финансируемых за счет </w:t>
      </w:r>
      <w:r w:rsidR="00995FD6" w:rsidRPr="00995FD6">
        <w:rPr>
          <w:rFonts w:ascii="Times New Roman" w:eastAsia="Times New Roman" w:hAnsi="Times New Roman" w:cs="Times New Roman"/>
          <w:i/>
          <w:sz w:val="28"/>
          <w:szCs w:val="28"/>
          <w:lang w:val="ru-RU" w:eastAsia="ru-RU"/>
        </w:rPr>
        <w:t>трансфертов</w:t>
      </w:r>
      <w:r w:rsidR="00995FD6">
        <w:rPr>
          <w:rFonts w:ascii="Times New Roman" w:eastAsia="Times New Roman" w:hAnsi="Times New Roman" w:cs="Times New Roman"/>
          <w:i/>
          <w:sz w:val="28"/>
          <w:szCs w:val="28"/>
          <w:lang w:val="ru-RU" w:eastAsia="ru-RU"/>
        </w:rPr>
        <w:t xml:space="preserve"> специального назначения из </w:t>
      </w:r>
      <w:r w:rsidR="00995FD6" w:rsidRPr="00995FD6">
        <w:rPr>
          <w:rFonts w:ascii="Times New Roman" w:eastAsia="Times New Roman" w:hAnsi="Times New Roman" w:cs="Times New Roman"/>
          <w:i/>
          <w:sz w:val="28"/>
          <w:szCs w:val="28"/>
          <w:lang w:val="ru-RU" w:eastAsia="ru-RU"/>
        </w:rPr>
        <w:t>государственн</w:t>
      </w:r>
      <w:r w:rsidR="00995FD6">
        <w:rPr>
          <w:rFonts w:ascii="Times New Roman" w:eastAsia="Times New Roman" w:hAnsi="Times New Roman" w:cs="Times New Roman"/>
          <w:i/>
          <w:sz w:val="28"/>
          <w:szCs w:val="28"/>
          <w:lang w:val="ru-RU" w:eastAsia="ru-RU"/>
        </w:rPr>
        <w:t xml:space="preserve">ого </w:t>
      </w:r>
      <w:r w:rsidR="00995FD6" w:rsidRPr="00995FD6">
        <w:rPr>
          <w:rFonts w:ascii="Times New Roman" w:eastAsia="Times New Roman" w:hAnsi="Times New Roman" w:cs="Times New Roman"/>
          <w:i/>
          <w:sz w:val="28"/>
          <w:szCs w:val="28"/>
          <w:lang w:val="ru-RU" w:eastAsia="ru-RU"/>
        </w:rPr>
        <w:t>бюджет</w:t>
      </w:r>
      <w:r w:rsidR="00995FD6">
        <w:rPr>
          <w:rFonts w:ascii="Times New Roman" w:eastAsia="Times New Roman" w:hAnsi="Times New Roman" w:cs="Times New Roman"/>
          <w:i/>
          <w:sz w:val="28"/>
          <w:szCs w:val="28"/>
          <w:lang w:val="ru-RU" w:eastAsia="ru-RU"/>
        </w:rPr>
        <w:t>а</w:t>
      </w:r>
      <w:r w:rsidR="00995FD6">
        <w:rPr>
          <w:rFonts w:ascii="Times New Roman" w:eastAsia="MS Mincho" w:hAnsi="Times New Roman" w:cs="Times New Roman"/>
          <w:i/>
          <w:sz w:val="28"/>
          <w:szCs w:val="28"/>
          <w:lang w:eastAsia="ja-JP"/>
        </w:rPr>
        <w:t>”</w:t>
      </w:r>
      <w:r w:rsidR="00995FD6" w:rsidRPr="00C605E8">
        <w:rPr>
          <w:rFonts w:ascii="Times New Roman" w:eastAsia="MS Mincho" w:hAnsi="Times New Roman" w:cs="Times New Roman"/>
          <w:i/>
          <w:sz w:val="28"/>
          <w:szCs w:val="28"/>
          <w:lang w:eastAsia="ja-JP"/>
        </w:rPr>
        <w:t>)</w:t>
      </w:r>
      <w:r w:rsidR="00995FD6">
        <w:rPr>
          <w:rFonts w:ascii="Times New Roman" w:eastAsia="MS Mincho" w:hAnsi="Times New Roman" w:cs="Times New Roman"/>
          <w:i/>
          <w:sz w:val="28"/>
          <w:szCs w:val="28"/>
          <w:lang w:eastAsia="ja-JP"/>
        </w:rPr>
        <w:t>.</w:t>
      </w:r>
      <w:r w:rsidR="00995FD6">
        <w:rPr>
          <w:rFonts w:ascii="Times New Roman" w:eastAsia="MS Mincho" w:hAnsi="Times New Roman" w:cs="Times New Roman"/>
          <w:sz w:val="28"/>
          <w:szCs w:val="28"/>
          <w:lang w:eastAsia="ja-JP"/>
        </w:rPr>
        <w:t xml:space="preserve"> </w:t>
      </w:r>
      <w:r w:rsidR="000A4B41">
        <w:rPr>
          <w:rFonts w:ascii="Times New Roman" w:eastAsia="MS Mincho" w:hAnsi="Times New Roman" w:cs="Times New Roman"/>
          <w:i/>
          <w:sz w:val="28"/>
          <w:szCs w:val="28"/>
          <w:lang w:val="ru-RU" w:eastAsia="ja-JP"/>
        </w:rPr>
        <w:t xml:space="preserve">  </w:t>
      </w:r>
    </w:p>
    <w:p w:rsidR="00995FD6" w:rsidRPr="00995FD6" w:rsidRDefault="00995FD6" w:rsidP="004425C9">
      <w:pPr>
        <w:spacing w:after="0" w:line="276" w:lineRule="auto"/>
        <w:ind w:firstLine="709"/>
        <w:jc w:val="both"/>
        <w:rPr>
          <w:rFonts w:ascii="Times New Roman" w:eastAsia="MS Mincho" w:hAnsi="Times New Roman" w:cs="Times New Roman"/>
          <w:i/>
          <w:sz w:val="28"/>
          <w:szCs w:val="28"/>
          <w:lang w:val="ru-RU" w:eastAsia="ja-JP"/>
        </w:rPr>
      </w:pPr>
      <w:r>
        <w:rPr>
          <w:rFonts w:ascii="Times New Roman" w:eastAsia="MS Mincho" w:hAnsi="Times New Roman" w:cs="Times New Roman"/>
          <w:i/>
          <w:sz w:val="28"/>
          <w:szCs w:val="28"/>
          <w:lang w:val="ru-RU" w:eastAsia="ja-JP"/>
        </w:rPr>
        <w:t xml:space="preserve">Проведенный анализ о своде </w:t>
      </w:r>
      <w:r w:rsidRPr="00995FD6">
        <w:rPr>
          <w:rFonts w:ascii="Times New Roman" w:eastAsia="Times New Roman" w:hAnsi="Times New Roman" w:cs="Times New Roman"/>
          <w:i/>
          <w:sz w:val="28"/>
          <w:szCs w:val="28"/>
          <w:lang w:val="ru-RU" w:eastAsia="ja-JP"/>
        </w:rPr>
        <w:t>исполнени</w:t>
      </w:r>
      <w:r>
        <w:rPr>
          <w:rFonts w:ascii="Times New Roman" w:eastAsia="MS Mincho" w:hAnsi="Times New Roman" w:cs="Times New Roman"/>
          <w:i/>
          <w:sz w:val="28"/>
          <w:szCs w:val="28"/>
          <w:lang w:val="ru-RU" w:eastAsia="ja-JP"/>
        </w:rPr>
        <w:t xml:space="preserve">я </w:t>
      </w:r>
      <w:r w:rsidRPr="00995FD6">
        <w:rPr>
          <w:rFonts w:ascii="Times New Roman" w:eastAsia="MS Mincho" w:hAnsi="Times New Roman" w:cs="Times New Roman"/>
          <w:i/>
          <w:sz w:val="28"/>
          <w:szCs w:val="28"/>
          <w:lang w:val="ru-RU" w:eastAsia="ja-JP"/>
        </w:rPr>
        <w:t>трансфертов</w:t>
      </w:r>
      <w:r>
        <w:rPr>
          <w:rFonts w:ascii="Times New Roman" w:eastAsia="MS Mincho" w:hAnsi="Times New Roman" w:cs="Times New Roman"/>
          <w:i/>
          <w:sz w:val="28"/>
          <w:szCs w:val="28"/>
          <w:lang w:val="ru-RU" w:eastAsia="ja-JP"/>
        </w:rPr>
        <w:t xml:space="preserve"> из </w:t>
      </w:r>
      <w:r w:rsidRPr="00995FD6">
        <w:rPr>
          <w:rFonts w:ascii="Times New Roman" w:eastAsia="MS Mincho" w:hAnsi="Times New Roman" w:cs="Times New Roman"/>
          <w:i/>
          <w:sz w:val="28"/>
          <w:szCs w:val="28"/>
          <w:lang w:val="ru-RU" w:eastAsia="ja-JP"/>
        </w:rPr>
        <w:t>государственн</w:t>
      </w:r>
      <w:r>
        <w:rPr>
          <w:rFonts w:ascii="Times New Roman" w:eastAsia="MS Mincho" w:hAnsi="Times New Roman" w:cs="Times New Roman"/>
          <w:i/>
          <w:sz w:val="28"/>
          <w:szCs w:val="28"/>
          <w:lang w:val="ru-RU" w:eastAsia="ja-JP"/>
        </w:rPr>
        <w:t xml:space="preserve">ого </w:t>
      </w:r>
      <w:r w:rsidRPr="00995FD6">
        <w:rPr>
          <w:rFonts w:ascii="Times New Roman" w:eastAsia="Times New Roman" w:hAnsi="Times New Roman" w:cs="Times New Roman"/>
          <w:i/>
          <w:sz w:val="28"/>
          <w:szCs w:val="28"/>
          <w:lang w:val="ru-RU" w:eastAsia="ja-JP"/>
        </w:rPr>
        <w:t>бюджет</w:t>
      </w:r>
      <w:r>
        <w:rPr>
          <w:rFonts w:ascii="Times New Roman" w:eastAsia="MS Mincho" w:hAnsi="Times New Roman" w:cs="Times New Roman"/>
          <w:i/>
          <w:sz w:val="28"/>
          <w:szCs w:val="28"/>
          <w:lang w:val="ru-RU" w:eastAsia="ja-JP"/>
        </w:rPr>
        <w:t>а в БАТЕ в 2017 году представлен в таблице №7.</w:t>
      </w:r>
    </w:p>
    <w:p w:rsidR="0076727A" w:rsidRPr="00995FD6" w:rsidRDefault="00851C78" w:rsidP="004425C9">
      <w:pPr>
        <w:spacing w:after="0" w:line="276" w:lineRule="auto"/>
        <w:jc w:val="right"/>
        <w:rPr>
          <w:rFonts w:ascii="Times New Roman" w:eastAsia="MS Mincho" w:hAnsi="Times New Roman" w:cs="Times New Roman"/>
          <w:i/>
          <w:sz w:val="28"/>
          <w:szCs w:val="28"/>
          <w:lang w:val="ru-MD" w:eastAsia="ja-JP"/>
        </w:rPr>
      </w:pPr>
      <w:r w:rsidRPr="00995FD6">
        <w:rPr>
          <w:rFonts w:ascii="Times New Roman" w:hAnsi="Times New Roman"/>
          <w:i/>
          <w:sz w:val="28"/>
          <w:szCs w:val="24"/>
          <w:lang w:val="ru-MD"/>
        </w:rPr>
        <w:t>Таблица №</w:t>
      </w:r>
      <w:r w:rsidR="007E2376" w:rsidRPr="00995FD6">
        <w:rPr>
          <w:rFonts w:ascii="Times New Roman" w:eastAsia="MS Mincho" w:hAnsi="Times New Roman" w:cs="Times New Roman"/>
          <w:i/>
          <w:sz w:val="28"/>
          <w:szCs w:val="28"/>
          <w:lang w:val="ru-MD" w:eastAsia="ja-JP"/>
        </w:rPr>
        <w:t>7</w:t>
      </w:r>
      <w:r w:rsidR="0076727A" w:rsidRPr="00995FD6">
        <w:rPr>
          <w:rFonts w:ascii="Times New Roman" w:eastAsia="MS Mincho" w:hAnsi="Times New Roman" w:cs="Times New Roman"/>
          <w:i/>
          <w:sz w:val="28"/>
          <w:szCs w:val="28"/>
          <w:lang w:val="ru-MD" w:eastAsia="ja-JP"/>
        </w:rPr>
        <w:t xml:space="preserve"> </w:t>
      </w:r>
    </w:p>
    <w:p w:rsidR="0076727A" w:rsidRPr="00995FD6" w:rsidRDefault="00995FD6" w:rsidP="0076727A">
      <w:pPr>
        <w:spacing w:after="0" w:line="276" w:lineRule="auto"/>
        <w:ind w:right="-91"/>
        <w:jc w:val="center"/>
        <w:rPr>
          <w:rFonts w:ascii="Times New Roman" w:eastAsia="MS Mincho" w:hAnsi="Times New Roman" w:cs="Times New Roman"/>
          <w:b/>
          <w:sz w:val="24"/>
          <w:szCs w:val="28"/>
          <w:lang w:val="ru-MD" w:eastAsia="ja-JP"/>
        </w:rPr>
      </w:pPr>
      <w:r w:rsidRPr="00995FD6">
        <w:rPr>
          <w:rFonts w:ascii="Times New Roman" w:eastAsia="MS Mincho" w:hAnsi="Times New Roman" w:cs="Times New Roman"/>
          <w:b/>
          <w:sz w:val="24"/>
          <w:szCs w:val="28"/>
          <w:lang w:val="ru-MD" w:eastAsia="ja-JP"/>
        </w:rPr>
        <w:t xml:space="preserve">Свод исполнения трансфертов из государственного бюджета в БАТЕ в 2017 году </w:t>
      </w:r>
    </w:p>
    <w:p w:rsidR="0076727A" w:rsidRPr="001E2080" w:rsidRDefault="0076727A" w:rsidP="004425C9">
      <w:pPr>
        <w:spacing w:after="0" w:line="276" w:lineRule="auto"/>
        <w:jc w:val="right"/>
        <w:rPr>
          <w:rFonts w:ascii="Times New Roman" w:eastAsia="MS Mincho" w:hAnsi="Times New Roman" w:cs="Times New Roman"/>
          <w:i/>
          <w:sz w:val="28"/>
          <w:szCs w:val="28"/>
          <w:lang w:eastAsia="ja-JP"/>
        </w:rPr>
      </w:pPr>
      <w:r>
        <w:rPr>
          <w:rFonts w:ascii="Times New Roman" w:eastAsia="MS Mincho" w:hAnsi="Times New Roman" w:cs="Times New Roman"/>
          <w:sz w:val="28"/>
          <w:szCs w:val="28"/>
          <w:lang w:eastAsia="ja-JP"/>
        </w:rPr>
        <w:t xml:space="preserve"> </w:t>
      </w:r>
      <w:r w:rsidRPr="004C49CA">
        <w:rPr>
          <w:rFonts w:ascii="Times New Roman" w:eastAsia="MS Mincho" w:hAnsi="Times New Roman" w:cs="Times New Roman"/>
          <w:i/>
          <w:sz w:val="24"/>
          <w:szCs w:val="28"/>
          <w:lang w:eastAsia="ja-JP"/>
        </w:rPr>
        <w:t>(</w:t>
      </w:r>
      <w:r w:rsidR="00995FD6" w:rsidRPr="00995FD6">
        <w:rPr>
          <w:rFonts w:ascii="Times New Roman" w:eastAsia="Times New Roman" w:hAnsi="Times New Roman" w:cs="Times New Roman"/>
          <w:i/>
          <w:sz w:val="24"/>
          <w:szCs w:val="28"/>
          <w:lang w:val="ru-RU" w:eastAsia="ja-JP"/>
        </w:rPr>
        <w:t>млн. леев</w:t>
      </w:r>
      <w:r w:rsidRPr="004C49CA">
        <w:rPr>
          <w:rFonts w:ascii="Times New Roman" w:eastAsia="MS Mincho" w:hAnsi="Times New Roman" w:cs="Times New Roman"/>
          <w:i/>
          <w:sz w:val="24"/>
          <w:szCs w:val="28"/>
          <w:lang w:eastAsia="ja-JP"/>
        </w:rPr>
        <w:t>)</w:t>
      </w:r>
    </w:p>
    <w:tbl>
      <w:tblPr>
        <w:tblStyle w:val="ListTable4-Accent51"/>
        <w:tblW w:w="963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2547"/>
        <w:gridCol w:w="993"/>
        <w:gridCol w:w="992"/>
        <w:gridCol w:w="992"/>
        <w:gridCol w:w="992"/>
        <w:gridCol w:w="992"/>
        <w:gridCol w:w="992"/>
        <w:gridCol w:w="1134"/>
      </w:tblGrid>
      <w:tr w:rsidR="001E2080" w:rsidTr="00A149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tcBorders>
              <w:top w:val="none" w:sz="0" w:space="0" w:color="auto"/>
              <w:left w:val="none" w:sz="0" w:space="0" w:color="auto"/>
              <w:bottom w:val="none" w:sz="0" w:space="0" w:color="auto"/>
            </w:tcBorders>
            <w:shd w:val="clear" w:color="auto" w:fill="1F4E79" w:themeFill="accent1" w:themeFillShade="80"/>
            <w:vAlign w:val="center"/>
          </w:tcPr>
          <w:p w:rsidR="001E2080" w:rsidRPr="008E289F" w:rsidRDefault="008E289F" w:rsidP="00FE1897">
            <w:pPr>
              <w:spacing w:after="160" w:line="256" w:lineRule="auto"/>
              <w:ind w:right="-93"/>
              <w:jc w:val="center"/>
              <w:rPr>
                <w:rFonts w:ascii="Times New Roman" w:eastAsia="MS Mincho" w:hAnsi="Times New Roman" w:cs="Times New Roman"/>
                <w:sz w:val="24"/>
                <w:lang w:val="ru-RU"/>
              </w:rPr>
            </w:pPr>
            <w:r>
              <w:rPr>
                <w:rFonts w:ascii="Times New Roman" w:eastAsia="MS Mincho" w:hAnsi="Times New Roman" w:cs="Times New Roman"/>
                <w:sz w:val="24"/>
                <w:lang w:val="ru-RU"/>
              </w:rPr>
              <w:t>Показатели</w:t>
            </w:r>
          </w:p>
        </w:tc>
        <w:tc>
          <w:tcPr>
            <w:tcW w:w="993" w:type="dxa"/>
            <w:vMerge w:val="restart"/>
            <w:tcBorders>
              <w:top w:val="none" w:sz="0" w:space="0" w:color="auto"/>
              <w:bottom w:val="none" w:sz="0" w:space="0" w:color="auto"/>
            </w:tcBorders>
            <w:shd w:val="clear" w:color="auto" w:fill="1F4E79" w:themeFill="accent1" w:themeFillShade="80"/>
            <w:vAlign w:val="center"/>
          </w:tcPr>
          <w:p w:rsidR="001E2080" w:rsidRPr="00A1490B" w:rsidRDefault="008E289F" w:rsidP="008E289F">
            <w:pPr>
              <w:spacing w:after="160" w:line="256" w:lineRule="auto"/>
              <w:ind w:right="-93" w:hanging="108"/>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sz w:val="24"/>
              </w:rPr>
            </w:pPr>
            <w:r>
              <w:rPr>
                <w:rFonts w:ascii="Times New Roman" w:eastAsia="MS Mincho" w:hAnsi="Times New Roman" w:cs="Times New Roman"/>
                <w:sz w:val="24"/>
                <w:lang w:val="ru-RU"/>
              </w:rPr>
              <w:t xml:space="preserve">Утверж-дено на год </w:t>
            </w:r>
          </w:p>
        </w:tc>
        <w:tc>
          <w:tcPr>
            <w:tcW w:w="992" w:type="dxa"/>
            <w:vMerge w:val="restart"/>
            <w:tcBorders>
              <w:top w:val="none" w:sz="0" w:space="0" w:color="auto"/>
              <w:bottom w:val="none" w:sz="0" w:space="0" w:color="auto"/>
            </w:tcBorders>
            <w:shd w:val="clear" w:color="auto" w:fill="1F4E79" w:themeFill="accent1" w:themeFillShade="80"/>
            <w:vAlign w:val="center"/>
          </w:tcPr>
          <w:p w:rsidR="001E2080" w:rsidRPr="00A1490B" w:rsidRDefault="008E289F" w:rsidP="008E289F">
            <w:pPr>
              <w:spacing w:after="160" w:line="256"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sz w:val="24"/>
              </w:rPr>
            </w:pPr>
            <w:r>
              <w:rPr>
                <w:rFonts w:ascii="Times New Roman" w:eastAsia="MS Mincho" w:hAnsi="Times New Roman" w:cs="Times New Roman"/>
                <w:sz w:val="24"/>
                <w:lang w:val="ru-RU"/>
              </w:rPr>
              <w:t xml:space="preserve">Уточ-нено на год </w:t>
            </w:r>
          </w:p>
        </w:tc>
        <w:tc>
          <w:tcPr>
            <w:tcW w:w="1984" w:type="dxa"/>
            <w:gridSpan w:val="2"/>
            <w:tcBorders>
              <w:top w:val="none" w:sz="0" w:space="0" w:color="auto"/>
              <w:bottom w:val="none" w:sz="0" w:space="0" w:color="auto"/>
            </w:tcBorders>
            <w:shd w:val="clear" w:color="auto" w:fill="1F4E79" w:themeFill="accent1" w:themeFillShade="80"/>
            <w:vAlign w:val="center"/>
          </w:tcPr>
          <w:p w:rsidR="001E2080" w:rsidRPr="00A1490B" w:rsidRDefault="008E289F" w:rsidP="008E289F">
            <w:pPr>
              <w:ind w:left="-102" w:right="-10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MS Mincho" w:hAnsi="Times New Roman" w:cs="Times New Roman"/>
                <w:sz w:val="24"/>
                <w:lang w:val="ru-RU"/>
              </w:rPr>
              <w:t>Уточнено</w:t>
            </w:r>
            <w:r w:rsidRPr="008E289F">
              <w:rPr>
                <w:rFonts w:ascii="Times New Roman" w:eastAsia="MS Mincho" w:hAnsi="Times New Roman" w:cs="Times New Roman"/>
                <w:sz w:val="24"/>
                <w:lang w:val="ru-RU"/>
              </w:rPr>
              <w:t xml:space="preserve"> </w:t>
            </w:r>
            <w:r>
              <w:rPr>
                <w:rFonts w:ascii="Times New Roman" w:eastAsia="MS Mincho" w:hAnsi="Times New Roman" w:cs="Times New Roman"/>
                <w:sz w:val="24"/>
                <w:lang w:val="ru-RU"/>
              </w:rPr>
              <w:t>на</w:t>
            </w:r>
            <w:r w:rsidRPr="008E289F">
              <w:rPr>
                <w:rFonts w:ascii="Times New Roman" w:eastAsia="MS Mincho" w:hAnsi="Times New Roman" w:cs="Times New Roman"/>
                <w:sz w:val="24"/>
                <w:lang w:val="ru-RU"/>
              </w:rPr>
              <w:t xml:space="preserve"> </w:t>
            </w:r>
            <w:r>
              <w:rPr>
                <w:rFonts w:ascii="Times New Roman" w:eastAsia="MS Mincho" w:hAnsi="Times New Roman" w:cs="Times New Roman"/>
                <w:sz w:val="24"/>
                <w:lang w:val="ru-RU"/>
              </w:rPr>
              <w:t>год</w:t>
            </w:r>
            <w:r w:rsidRPr="008E289F">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к утвержденному на год </w:t>
            </w:r>
          </w:p>
        </w:tc>
        <w:tc>
          <w:tcPr>
            <w:tcW w:w="992" w:type="dxa"/>
            <w:vMerge w:val="restart"/>
            <w:tcBorders>
              <w:top w:val="none" w:sz="0" w:space="0" w:color="auto"/>
              <w:bottom w:val="none" w:sz="0" w:space="0" w:color="auto"/>
            </w:tcBorders>
            <w:shd w:val="clear" w:color="auto" w:fill="1F4E79" w:themeFill="accent1" w:themeFillShade="80"/>
            <w:vAlign w:val="center"/>
          </w:tcPr>
          <w:p w:rsidR="001E2080" w:rsidRPr="008E289F" w:rsidRDefault="008E289F" w:rsidP="00FE1897">
            <w:pPr>
              <w:ind w:left="-115" w:right="-10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Исполнено</w:t>
            </w:r>
          </w:p>
        </w:tc>
        <w:tc>
          <w:tcPr>
            <w:tcW w:w="2126" w:type="dxa"/>
            <w:gridSpan w:val="2"/>
            <w:tcBorders>
              <w:top w:val="none" w:sz="0" w:space="0" w:color="auto"/>
              <w:bottom w:val="none" w:sz="0" w:space="0" w:color="auto"/>
              <w:right w:val="none" w:sz="0" w:space="0" w:color="auto"/>
            </w:tcBorders>
            <w:shd w:val="clear" w:color="auto" w:fill="1F4E79" w:themeFill="accent1" w:themeFillShade="80"/>
            <w:vAlign w:val="center"/>
          </w:tcPr>
          <w:p w:rsidR="001E2080" w:rsidRPr="008E289F" w:rsidRDefault="008E289F" w:rsidP="008E289F">
            <w:pPr>
              <w:spacing w:line="256"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bCs w:val="0"/>
                <w:sz w:val="24"/>
                <w:szCs w:val="24"/>
              </w:rPr>
            </w:pPr>
            <w:r>
              <w:rPr>
                <w:rFonts w:ascii="Times New Roman" w:eastAsia="MS Mincho" w:hAnsi="Times New Roman" w:cs="Times New Roman"/>
                <w:sz w:val="24"/>
                <w:szCs w:val="24"/>
                <w:lang w:val="ru-RU"/>
              </w:rPr>
              <w:t xml:space="preserve">Исполнено к уточненному на год </w:t>
            </w:r>
          </w:p>
        </w:tc>
      </w:tr>
      <w:tr w:rsidR="00A1490B" w:rsidTr="00A14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1F4E79" w:themeFill="accent1" w:themeFillShade="80"/>
            <w:vAlign w:val="center"/>
          </w:tcPr>
          <w:p w:rsidR="001E2080" w:rsidRPr="00A1490B" w:rsidRDefault="001E2080" w:rsidP="00FE1897">
            <w:pPr>
              <w:spacing w:after="160" w:line="256" w:lineRule="auto"/>
              <w:ind w:right="-93"/>
              <w:jc w:val="center"/>
              <w:rPr>
                <w:rFonts w:ascii="Times New Roman" w:eastAsia="MS Mincho" w:hAnsi="Times New Roman" w:cs="Times New Roman"/>
                <w:color w:val="FFFFFF" w:themeColor="background1"/>
              </w:rPr>
            </w:pPr>
          </w:p>
        </w:tc>
        <w:tc>
          <w:tcPr>
            <w:tcW w:w="993" w:type="dxa"/>
            <w:vMerge/>
            <w:shd w:val="clear" w:color="auto" w:fill="1F4E79" w:themeFill="accent1" w:themeFillShade="80"/>
            <w:vAlign w:val="center"/>
          </w:tcPr>
          <w:p w:rsidR="001E2080" w:rsidRPr="00A1490B" w:rsidRDefault="001E2080" w:rsidP="00FE1897">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color w:val="FFFFFF" w:themeColor="background1"/>
              </w:rPr>
            </w:pPr>
          </w:p>
        </w:tc>
        <w:tc>
          <w:tcPr>
            <w:tcW w:w="992" w:type="dxa"/>
            <w:vMerge/>
            <w:shd w:val="clear" w:color="auto" w:fill="1F4E79" w:themeFill="accent1" w:themeFillShade="80"/>
            <w:vAlign w:val="center"/>
          </w:tcPr>
          <w:p w:rsidR="001E2080" w:rsidRPr="00A1490B" w:rsidRDefault="001E2080" w:rsidP="00FE1897">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color w:val="FFFFFF" w:themeColor="background1"/>
              </w:rPr>
            </w:pPr>
          </w:p>
        </w:tc>
        <w:tc>
          <w:tcPr>
            <w:tcW w:w="992" w:type="dxa"/>
            <w:shd w:val="clear" w:color="auto" w:fill="1F4E79" w:themeFill="accent1" w:themeFillShade="80"/>
            <w:vAlign w:val="center"/>
          </w:tcPr>
          <w:p w:rsidR="001E2080" w:rsidRPr="00A1490B" w:rsidRDefault="008E289F" w:rsidP="00FE1897">
            <w:pPr>
              <w:ind w:left="-113" w:right="2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4"/>
                <w:szCs w:val="24"/>
                <w:lang w:eastAsia="ru-RU"/>
              </w:rPr>
            </w:pPr>
            <w:r>
              <w:rPr>
                <w:rFonts w:ascii="Times New Roman" w:eastAsia="Times New Roman" w:hAnsi="Times New Roman" w:cs="Times New Roman"/>
                <w:b/>
                <w:color w:val="FFFFFF" w:themeColor="background1"/>
                <w:sz w:val="24"/>
                <w:szCs w:val="24"/>
                <w:lang w:val="ru-RU" w:eastAsia="ru-RU"/>
              </w:rPr>
              <w:t xml:space="preserve">откло-нения </w:t>
            </w:r>
            <w:r w:rsidR="001E2080" w:rsidRPr="00A1490B">
              <w:rPr>
                <w:rFonts w:ascii="Times New Roman" w:eastAsia="Times New Roman" w:hAnsi="Times New Roman" w:cs="Times New Roman"/>
                <w:b/>
                <w:color w:val="FFFFFF" w:themeColor="background1"/>
                <w:sz w:val="24"/>
                <w:szCs w:val="24"/>
                <w:lang w:eastAsia="ru-RU"/>
              </w:rPr>
              <w:t>(+/-)</w:t>
            </w:r>
          </w:p>
        </w:tc>
        <w:tc>
          <w:tcPr>
            <w:tcW w:w="992" w:type="dxa"/>
            <w:shd w:val="clear" w:color="auto" w:fill="1F4E79" w:themeFill="accent1" w:themeFillShade="80"/>
            <w:vAlign w:val="center"/>
          </w:tcPr>
          <w:p w:rsidR="001E2080" w:rsidRPr="00A1490B" w:rsidRDefault="004A6A6E" w:rsidP="00FE1897">
            <w:pPr>
              <w:ind w:left="-113" w:right="2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4"/>
                <w:szCs w:val="24"/>
                <w:lang w:eastAsia="ru-RU"/>
              </w:rPr>
            </w:pPr>
            <w:r>
              <w:rPr>
                <w:rFonts w:ascii="Times New Roman" w:eastAsia="Times New Roman" w:hAnsi="Times New Roman" w:cs="Times New Roman"/>
                <w:b/>
                <w:color w:val="FFFFFF" w:themeColor="background1"/>
                <w:sz w:val="24"/>
                <w:szCs w:val="24"/>
                <w:lang w:eastAsia="ru-RU"/>
              </w:rPr>
              <w:t>%</w:t>
            </w:r>
          </w:p>
        </w:tc>
        <w:tc>
          <w:tcPr>
            <w:tcW w:w="992" w:type="dxa"/>
            <w:vMerge/>
            <w:shd w:val="clear" w:color="auto" w:fill="1F4E79" w:themeFill="accent1" w:themeFillShade="80"/>
            <w:vAlign w:val="center"/>
          </w:tcPr>
          <w:p w:rsidR="001E2080" w:rsidRPr="00A1490B" w:rsidRDefault="001E2080" w:rsidP="00FE1897">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color w:val="FFFFFF" w:themeColor="background1"/>
                <w:sz w:val="24"/>
                <w:szCs w:val="24"/>
              </w:rPr>
            </w:pPr>
          </w:p>
        </w:tc>
        <w:tc>
          <w:tcPr>
            <w:tcW w:w="992" w:type="dxa"/>
            <w:shd w:val="clear" w:color="auto" w:fill="1F4E79" w:themeFill="accent1" w:themeFillShade="80"/>
            <w:vAlign w:val="center"/>
          </w:tcPr>
          <w:p w:rsidR="001E2080" w:rsidRPr="00A1490B" w:rsidRDefault="008E289F" w:rsidP="00FE1897">
            <w:pPr>
              <w:ind w:left="-113" w:right="2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4"/>
                <w:szCs w:val="24"/>
                <w:lang w:eastAsia="ru-RU"/>
              </w:rPr>
            </w:pPr>
            <w:r>
              <w:rPr>
                <w:rFonts w:ascii="Times New Roman" w:eastAsia="Times New Roman" w:hAnsi="Times New Roman" w:cs="Times New Roman"/>
                <w:b/>
                <w:color w:val="FFFFFF" w:themeColor="background1"/>
                <w:sz w:val="24"/>
                <w:szCs w:val="24"/>
                <w:lang w:val="ru-RU" w:eastAsia="ru-RU"/>
              </w:rPr>
              <w:t xml:space="preserve">откло-нения </w:t>
            </w:r>
            <w:r w:rsidR="001E2080" w:rsidRPr="00A1490B">
              <w:rPr>
                <w:rFonts w:ascii="Times New Roman" w:eastAsia="Times New Roman" w:hAnsi="Times New Roman" w:cs="Times New Roman"/>
                <w:b/>
                <w:color w:val="FFFFFF" w:themeColor="background1"/>
                <w:sz w:val="24"/>
                <w:szCs w:val="24"/>
                <w:lang w:eastAsia="ru-RU"/>
              </w:rPr>
              <w:t>(+/-)</w:t>
            </w:r>
          </w:p>
        </w:tc>
        <w:tc>
          <w:tcPr>
            <w:tcW w:w="1134" w:type="dxa"/>
            <w:shd w:val="clear" w:color="auto" w:fill="1F4E79" w:themeFill="accent1" w:themeFillShade="80"/>
            <w:vAlign w:val="center"/>
          </w:tcPr>
          <w:p w:rsidR="001E2080" w:rsidRPr="00A1490B" w:rsidRDefault="004A6A6E" w:rsidP="00FE1897">
            <w:pPr>
              <w:ind w:left="-113" w:right="2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4"/>
                <w:szCs w:val="24"/>
                <w:lang w:eastAsia="ru-RU"/>
              </w:rPr>
            </w:pPr>
            <w:r>
              <w:rPr>
                <w:rFonts w:ascii="Times New Roman" w:eastAsia="Times New Roman" w:hAnsi="Times New Roman" w:cs="Times New Roman"/>
                <w:b/>
                <w:color w:val="FFFFFF" w:themeColor="background1"/>
                <w:sz w:val="24"/>
                <w:szCs w:val="24"/>
                <w:lang w:eastAsia="ru-RU"/>
              </w:rPr>
              <w:t>%</w:t>
            </w:r>
          </w:p>
        </w:tc>
      </w:tr>
      <w:tr w:rsidR="001E2080" w:rsidTr="00A1490B">
        <w:tc>
          <w:tcPr>
            <w:cnfStyle w:val="001000000000" w:firstRow="0" w:lastRow="0" w:firstColumn="1" w:lastColumn="0" w:oddVBand="0" w:evenVBand="0" w:oddHBand="0" w:evenHBand="0" w:firstRowFirstColumn="0" w:firstRowLastColumn="0" w:lastRowFirstColumn="0" w:lastRowLastColumn="0"/>
            <w:tcW w:w="2547" w:type="dxa"/>
          </w:tcPr>
          <w:p w:rsidR="001E2080" w:rsidRPr="00B57BEB" w:rsidRDefault="001E2080" w:rsidP="00BA4FED">
            <w:pPr>
              <w:spacing w:line="257" w:lineRule="auto"/>
              <w:ind w:right="-91"/>
              <w:jc w:val="center"/>
              <w:rPr>
                <w:rFonts w:ascii="Times New Roman" w:eastAsia="MS Mincho" w:hAnsi="Times New Roman" w:cs="Times New Roman"/>
                <w:i/>
                <w:sz w:val="20"/>
                <w:szCs w:val="20"/>
              </w:rPr>
            </w:pPr>
            <w:r w:rsidRPr="005329C4">
              <w:rPr>
                <w:rFonts w:ascii="Times New Roman" w:eastAsia="MS Mincho" w:hAnsi="Times New Roman" w:cs="Times New Roman"/>
                <w:i/>
                <w:sz w:val="20"/>
                <w:szCs w:val="20"/>
              </w:rPr>
              <w:t>1</w:t>
            </w:r>
          </w:p>
        </w:tc>
        <w:tc>
          <w:tcPr>
            <w:tcW w:w="993" w:type="dxa"/>
          </w:tcPr>
          <w:p w:rsidR="001E2080" w:rsidRPr="001E2080" w:rsidRDefault="001E2080" w:rsidP="00FE1897">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i/>
                <w:sz w:val="20"/>
                <w:szCs w:val="20"/>
              </w:rPr>
            </w:pPr>
            <w:r w:rsidRPr="001E2080">
              <w:rPr>
                <w:rFonts w:ascii="Times New Roman" w:eastAsia="MS Mincho" w:hAnsi="Times New Roman" w:cs="Times New Roman"/>
                <w:b/>
                <w:i/>
                <w:sz w:val="20"/>
                <w:szCs w:val="20"/>
              </w:rPr>
              <w:t>2</w:t>
            </w:r>
          </w:p>
        </w:tc>
        <w:tc>
          <w:tcPr>
            <w:tcW w:w="992" w:type="dxa"/>
          </w:tcPr>
          <w:p w:rsidR="001E2080" w:rsidRPr="001E2080" w:rsidRDefault="001E2080" w:rsidP="00FE1897">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i/>
                <w:sz w:val="20"/>
                <w:szCs w:val="20"/>
              </w:rPr>
            </w:pPr>
            <w:r w:rsidRPr="001E2080">
              <w:rPr>
                <w:rFonts w:ascii="Times New Roman" w:eastAsia="MS Mincho" w:hAnsi="Times New Roman" w:cs="Times New Roman"/>
                <w:b/>
                <w:i/>
                <w:sz w:val="20"/>
                <w:szCs w:val="20"/>
              </w:rPr>
              <w:t>3</w:t>
            </w:r>
          </w:p>
        </w:tc>
        <w:tc>
          <w:tcPr>
            <w:tcW w:w="992" w:type="dxa"/>
          </w:tcPr>
          <w:p w:rsidR="001E2080" w:rsidRPr="001E2080" w:rsidRDefault="001E2080" w:rsidP="00FE1897">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i/>
                <w:sz w:val="20"/>
                <w:szCs w:val="20"/>
              </w:rPr>
            </w:pPr>
            <w:r w:rsidRPr="001E2080">
              <w:rPr>
                <w:rFonts w:ascii="Times New Roman" w:eastAsia="MS Mincho" w:hAnsi="Times New Roman" w:cs="Times New Roman"/>
                <w:b/>
                <w:i/>
                <w:sz w:val="20"/>
                <w:szCs w:val="20"/>
              </w:rPr>
              <w:t>4=3-2</w:t>
            </w:r>
          </w:p>
        </w:tc>
        <w:tc>
          <w:tcPr>
            <w:tcW w:w="992" w:type="dxa"/>
          </w:tcPr>
          <w:p w:rsidR="001E2080" w:rsidRPr="001E2080" w:rsidRDefault="001E2080" w:rsidP="00FE1897">
            <w:pPr>
              <w:spacing w:line="256" w:lineRule="auto"/>
              <w:ind w:left="-102" w:right="-93"/>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i/>
                <w:sz w:val="20"/>
                <w:szCs w:val="20"/>
              </w:rPr>
            </w:pPr>
            <w:r w:rsidRPr="001E2080">
              <w:rPr>
                <w:rFonts w:ascii="Times New Roman" w:eastAsia="MS Mincho" w:hAnsi="Times New Roman" w:cs="Times New Roman"/>
                <w:b/>
                <w:i/>
                <w:sz w:val="20"/>
                <w:szCs w:val="20"/>
              </w:rPr>
              <w:t>4=3/2*100</w:t>
            </w:r>
          </w:p>
        </w:tc>
        <w:tc>
          <w:tcPr>
            <w:tcW w:w="992" w:type="dxa"/>
          </w:tcPr>
          <w:p w:rsidR="001E2080" w:rsidRPr="001E2080" w:rsidRDefault="001E2080" w:rsidP="00FE1897">
            <w:pPr>
              <w:spacing w:line="256" w:lineRule="auto"/>
              <w:ind w:left="-115" w:right="-93"/>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i/>
                <w:sz w:val="20"/>
                <w:szCs w:val="20"/>
              </w:rPr>
            </w:pPr>
            <w:r w:rsidRPr="001E2080">
              <w:rPr>
                <w:rFonts w:ascii="Times New Roman" w:eastAsia="MS Mincho" w:hAnsi="Times New Roman" w:cs="Times New Roman"/>
                <w:b/>
                <w:i/>
                <w:sz w:val="20"/>
                <w:szCs w:val="20"/>
              </w:rPr>
              <w:t>5</w:t>
            </w:r>
          </w:p>
        </w:tc>
        <w:tc>
          <w:tcPr>
            <w:tcW w:w="992" w:type="dxa"/>
          </w:tcPr>
          <w:p w:rsidR="001E2080" w:rsidRPr="001E2080" w:rsidRDefault="001E2080" w:rsidP="00FE1897">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i/>
                <w:sz w:val="20"/>
                <w:szCs w:val="20"/>
              </w:rPr>
            </w:pPr>
            <w:r w:rsidRPr="001E2080">
              <w:rPr>
                <w:rFonts w:ascii="Times New Roman" w:eastAsia="MS Mincho" w:hAnsi="Times New Roman" w:cs="Times New Roman"/>
                <w:b/>
                <w:i/>
                <w:sz w:val="20"/>
                <w:szCs w:val="20"/>
              </w:rPr>
              <w:t>6=5-3</w:t>
            </w:r>
          </w:p>
        </w:tc>
        <w:tc>
          <w:tcPr>
            <w:tcW w:w="1134" w:type="dxa"/>
          </w:tcPr>
          <w:p w:rsidR="001E2080" w:rsidRPr="001E2080" w:rsidRDefault="001E2080" w:rsidP="00FE1897">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i/>
                <w:sz w:val="20"/>
                <w:szCs w:val="20"/>
              </w:rPr>
            </w:pPr>
            <w:r w:rsidRPr="001E2080">
              <w:rPr>
                <w:rFonts w:ascii="Times New Roman" w:eastAsia="MS Mincho" w:hAnsi="Times New Roman" w:cs="Times New Roman"/>
                <w:b/>
                <w:i/>
                <w:sz w:val="20"/>
                <w:szCs w:val="20"/>
              </w:rPr>
              <w:t>7=5/3*100</w:t>
            </w:r>
          </w:p>
        </w:tc>
      </w:tr>
      <w:tr w:rsidR="001E2080" w:rsidTr="00A14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8E289F" w:rsidRPr="008E289F" w:rsidRDefault="008E289F" w:rsidP="0034735D">
            <w:pPr>
              <w:spacing w:line="276" w:lineRule="auto"/>
              <w:ind w:right="-91"/>
              <w:jc w:val="both"/>
              <w:rPr>
                <w:rFonts w:ascii="Times New Roman" w:eastAsia="MS Mincho" w:hAnsi="Times New Roman" w:cs="Times New Roman"/>
                <w:lang w:val="ru-RU"/>
              </w:rPr>
            </w:pPr>
            <w:r w:rsidRPr="008E289F">
              <w:rPr>
                <w:rFonts w:ascii="Times New Roman" w:eastAsia="MS Mincho" w:hAnsi="Times New Roman" w:cs="Times New Roman"/>
                <w:bCs w:val="0"/>
                <w:lang w:val="ru-RU"/>
              </w:rPr>
              <w:t>Трансферты</w:t>
            </w:r>
            <w:r w:rsidRPr="008E289F">
              <w:rPr>
                <w:rFonts w:ascii="Times New Roman" w:eastAsia="MS Mincho" w:hAnsi="Times New Roman" w:cs="Times New Roman"/>
                <w:b w:val="0"/>
                <w:bCs w:val="0"/>
                <w:lang w:val="ru-RU"/>
              </w:rPr>
              <w:t xml:space="preserve"> </w:t>
            </w:r>
            <w:r w:rsidRPr="008E289F">
              <w:rPr>
                <w:rFonts w:ascii="Times New Roman" w:eastAsia="MS Mincho" w:hAnsi="Times New Roman" w:cs="Times New Roman"/>
                <w:lang w:val="ru-RU"/>
              </w:rPr>
              <w:t xml:space="preserve"> </w:t>
            </w:r>
          </w:p>
          <w:p w:rsidR="001E2080" w:rsidRPr="001E2080" w:rsidRDefault="00F1371E" w:rsidP="0034735D">
            <w:pPr>
              <w:spacing w:line="276" w:lineRule="auto"/>
              <w:ind w:right="-91"/>
              <w:jc w:val="both"/>
              <w:rPr>
                <w:rFonts w:ascii="Times New Roman" w:eastAsia="MS Mincho" w:hAnsi="Times New Roman" w:cs="Times New Roman"/>
                <w:b w:val="0"/>
              </w:rPr>
            </w:pPr>
            <w:r>
              <w:rPr>
                <w:rFonts w:ascii="Times New Roman" w:eastAsia="MS Mincho" w:hAnsi="Times New Roman" w:cs="Times New Roman"/>
                <w:i/>
                <w:lang w:val="ru-RU"/>
              </w:rPr>
              <w:t>в</w:t>
            </w:r>
            <w:r w:rsidR="008E289F">
              <w:rPr>
                <w:rFonts w:ascii="Times New Roman" w:eastAsia="MS Mincho" w:hAnsi="Times New Roman" w:cs="Times New Roman"/>
                <w:i/>
                <w:lang w:val="ru-RU"/>
              </w:rPr>
              <w:t>сего</w:t>
            </w:r>
            <w:r w:rsidR="001E2080" w:rsidRPr="001E2080">
              <w:rPr>
                <w:rFonts w:ascii="Times New Roman" w:eastAsia="MS Mincho" w:hAnsi="Times New Roman" w:cs="Times New Roman"/>
                <w:b w:val="0"/>
              </w:rPr>
              <w:t>,</w:t>
            </w:r>
            <w:r w:rsidR="008E289F">
              <w:rPr>
                <w:rFonts w:ascii="Times New Roman" w:eastAsia="MS Mincho" w:hAnsi="Times New Roman" w:cs="Times New Roman"/>
                <w:b w:val="0"/>
                <w:lang w:val="ru-RU"/>
              </w:rPr>
              <w:t xml:space="preserve"> </w:t>
            </w:r>
            <w:r w:rsidR="008E289F" w:rsidRPr="008E289F">
              <w:rPr>
                <w:rFonts w:ascii="Times New Roman" w:eastAsia="Times New Roman" w:hAnsi="Times New Roman" w:cs="Times New Roman"/>
                <w:b w:val="0"/>
                <w:bCs w:val="0"/>
                <w:i/>
                <w:lang w:val="ru-RU"/>
              </w:rPr>
              <w:t>в том числе</w:t>
            </w:r>
            <w:r w:rsidR="001E2080" w:rsidRPr="00A1490B">
              <w:rPr>
                <w:rFonts w:ascii="Times New Roman" w:eastAsia="MS Mincho" w:hAnsi="Times New Roman" w:cs="Times New Roman"/>
                <w:b w:val="0"/>
                <w:i/>
              </w:rPr>
              <w:t>:</w:t>
            </w:r>
          </w:p>
        </w:tc>
        <w:tc>
          <w:tcPr>
            <w:tcW w:w="993" w:type="dxa"/>
          </w:tcPr>
          <w:p w:rsidR="001E2080" w:rsidRPr="001E2080" w:rsidRDefault="001E2080" w:rsidP="00FE1897">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rPr>
            </w:pPr>
            <w:r w:rsidRPr="001E2080">
              <w:rPr>
                <w:rFonts w:ascii="Times New Roman" w:eastAsia="MS Mincho" w:hAnsi="Times New Roman" w:cs="Times New Roman"/>
                <w:b/>
              </w:rPr>
              <w:t>8228,4</w:t>
            </w:r>
          </w:p>
        </w:tc>
        <w:tc>
          <w:tcPr>
            <w:tcW w:w="992" w:type="dxa"/>
          </w:tcPr>
          <w:p w:rsidR="001E2080" w:rsidRPr="001E2080" w:rsidRDefault="005D675E" w:rsidP="00FE1897">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rPr>
            </w:pPr>
            <w:r>
              <w:rPr>
                <w:rFonts w:ascii="Times New Roman" w:eastAsia="MS Mincho" w:hAnsi="Times New Roman" w:cs="Times New Roman"/>
                <w:b/>
              </w:rPr>
              <w:t>9217,7</w:t>
            </w:r>
          </w:p>
        </w:tc>
        <w:tc>
          <w:tcPr>
            <w:tcW w:w="992" w:type="dxa"/>
          </w:tcPr>
          <w:p w:rsidR="001E2080" w:rsidRPr="001E2080" w:rsidRDefault="004A6A6E" w:rsidP="00FE1897">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rPr>
            </w:pPr>
            <w:r>
              <w:rPr>
                <w:rFonts w:ascii="Times New Roman" w:eastAsia="MS Mincho" w:hAnsi="Times New Roman" w:cs="Times New Roman"/>
                <w:b/>
              </w:rPr>
              <w:t>+</w:t>
            </w:r>
            <w:r w:rsidR="001E2080" w:rsidRPr="001E2080">
              <w:rPr>
                <w:rFonts w:ascii="Times New Roman" w:eastAsia="MS Mincho" w:hAnsi="Times New Roman" w:cs="Times New Roman"/>
                <w:b/>
              </w:rPr>
              <w:t>9</w:t>
            </w:r>
            <w:r w:rsidR="005D675E">
              <w:rPr>
                <w:rFonts w:ascii="Times New Roman" w:eastAsia="MS Mincho" w:hAnsi="Times New Roman" w:cs="Times New Roman"/>
                <w:b/>
              </w:rPr>
              <w:t>89,3</w:t>
            </w:r>
          </w:p>
        </w:tc>
        <w:tc>
          <w:tcPr>
            <w:tcW w:w="992" w:type="dxa"/>
          </w:tcPr>
          <w:p w:rsidR="001E2080" w:rsidRPr="00EA3F66" w:rsidRDefault="001E2080" w:rsidP="00FE1897">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i/>
              </w:rPr>
            </w:pPr>
            <w:r w:rsidRPr="00EA3F66">
              <w:rPr>
                <w:rFonts w:ascii="Times New Roman" w:eastAsia="MS Mincho" w:hAnsi="Times New Roman" w:cs="Times New Roman"/>
                <w:b/>
                <w:i/>
              </w:rPr>
              <w:t>1</w:t>
            </w:r>
            <w:r w:rsidR="007A3F0B" w:rsidRPr="00EA3F66">
              <w:rPr>
                <w:rFonts w:ascii="Times New Roman" w:eastAsia="MS Mincho" w:hAnsi="Times New Roman" w:cs="Times New Roman"/>
                <w:b/>
                <w:i/>
              </w:rPr>
              <w:t>1</w:t>
            </w:r>
            <w:r w:rsidRPr="00EA3F66">
              <w:rPr>
                <w:rFonts w:ascii="Times New Roman" w:eastAsia="MS Mincho" w:hAnsi="Times New Roman" w:cs="Times New Roman"/>
                <w:b/>
                <w:i/>
              </w:rPr>
              <w:t>2</w:t>
            </w:r>
            <w:r w:rsidR="007A3F0B" w:rsidRPr="00EA3F66">
              <w:rPr>
                <w:rFonts w:ascii="Times New Roman" w:eastAsia="MS Mincho" w:hAnsi="Times New Roman" w:cs="Times New Roman"/>
                <w:b/>
                <w:i/>
              </w:rPr>
              <w:t>,0</w:t>
            </w:r>
          </w:p>
        </w:tc>
        <w:tc>
          <w:tcPr>
            <w:tcW w:w="992" w:type="dxa"/>
          </w:tcPr>
          <w:p w:rsidR="001E2080" w:rsidRPr="001E2080" w:rsidRDefault="005D675E" w:rsidP="00FE1897">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rPr>
            </w:pPr>
            <w:r>
              <w:rPr>
                <w:rFonts w:ascii="Times New Roman" w:eastAsia="MS Mincho" w:hAnsi="Times New Roman" w:cs="Times New Roman"/>
                <w:b/>
              </w:rPr>
              <w:t>9</w:t>
            </w:r>
            <w:r w:rsidR="001E2080" w:rsidRPr="001E2080">
              <w:rPr>
                <w:rFonts w:ascii="Times New Roman" w:eastAsia="MS Mincho" w:hAnsi="Times New Roman" w:cs="Times New Roman"/>
                <w:b/>
              </w:rPr>
              <w:t>128</w:t>
            </w:r>
            <w:r>
              <w:rPr>
                <w:rFonts w:ascii="Times New Roman" w:eastAsia="MS Mincho" w:hAnsi="Times New Roman" w:cs="Times New Roman"/>
                <w:b/>
              </w:rPr>
              <w:t>,1</w:t>
            </w:r>
          </w:p>
        </w:tc>
        <w:tc>
          <w:tcPr>
            <w:tcW w:w="992" w:type="dxa"/>
          </w:tcPr>
          <w:p w:rsidR="001E2080" w:rsidRPr="001E2080" w:rsidRDefault="00E53355" w:rsidP="00FE1897">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rPr>
            </w:pPr>
            <w:r>
              <w:rPr>
                <w:rFonts w:ascii="Times New Roman" w:eastAsia="MS Mincho" w:hAnsi="Times New Roman" w:cs="Times New Roman"/>
                <w:b/>
              </w:rPr>
              <w:t>-89,6</w:t>
            </w:r>
          </w:p>
        </w:tc>
        <w:tc>
          <w:tcPr>
            <w:tcW w:w="1134" w:type="dxa"/>
          </w:tcPr>
          <w:p w:rsidR="001E2080" w:rsidRPr="00EA3F66" w:rsidRDefault="001E2080" w:rsidP="00FE1897">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i/>
              </w:rPr>
            </w:pPr>
            <w:r w:rsidRPr="00EA3F66">
              <w:rPr>
                <w:rFonts w:ascii="Times New Roman" w:eastAsia="MS Mincho" w:hAnsi="Times New Roman" w:cs="Times New Roman"/>
                <w:b/>
                <w:i/>
              </w:rPr>
              <w:t>99</w:t>
            </w:r>
            <w:r w:rsidR="007A3F0B" w:rsidRPr="00EA3F66">
              <w:rPr>
                <w:rFonts w:ascii="Times New Roman" w:eastAsia="MS Mincho" w:hAnsi="Times New Roman" w:cs="Times New Roman"/>
                <w:b/>
                <w:i/>
              </w:rPr>
              <w:t>,0</w:t>
            </w:r>
          </w:p>
        </w:tc>
      </w:tr>
      <w:tr w:rsidR="001E2080" w:rsidTr="00A1490B">
        <w:tc>
          <w:tcPr>
            <w:cnfStyle w:val="001000000000" w:firstRow="0" w:lastRow="0" w:firstColumn="1" w:lastColumn="0" w:oddVBand="0" w:evenVBand="0" w:oddHBand="0" w:evenHBand="0" w:firstRowFirstColumn="0" w:firstRowLastColumn="0" w:lastRowFirstColumn="0" w:lastRowLastColumn="0"/>
            <w:tcW w:w="2547" w:type="dxa"/>
          </w:tcPr>
          <w:p w:rsidR="001E2080" w:rsidRPr="00A1490B" w:rsidRDefault="008E289F" w:rsidP="008E289F">
            <w:pPr>
              <w:spacing w:after="40" w:line="276" w:lineRule="auto"/>
              <w:ind w:right="-91"/>
              <w:jc w:val="both"/>
              <w:rPr>
                <w:rFonts w:ascii="Times New Roman" w:eastAsia="MS Mincho" w:hAnsi="Times New Roman" w:cs="Times New Roman"/>
                <w:b w:val="0"/>
              </w:rPr>
            </w:pPr>
            <w:r>
              <w:rPr>
                <w:rFonts w:ascii="Times New Roman" w:eastAsia="MS Mincho" w:hAnsi="Times New Roman" w:cs="Times New Roman"/>
                <w:b w:val="0"/>
                <w:lang w:val="ru-RU"/>
              </w:rPr>
              <w:t xml:space="preserve">общего назначения </w:t>
            </w:r>
          </w:p>
        </w:tc>
        <w:tc>
          <w:tcPr>
            <w:tcW w:w="993" w:type="dxa"/>
          </w:tcPr>
          <w:p w:rsidR="001E2080" w:rsidRPr="005717F0" w:rsidRDefault="001E2080"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1211,1</w:t>
            </w:r>
          </w:p>
        </w:tc>
        <w:tc>
          <w:tcPr>
            <w:tcW w:w="992" w:type="dxa"/>
          </w:tcPr>
          <w:p w:rsidR="001E2080" w:rsidRPr="005717F0" w:rsidRDefault="00C60879"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1</w:t>
            </w:r>
            <w:r w:rsidR="001E2080">
              <w:rPr>
                <w:rFonts w:ascii="Times New Roman" w:eastAsia="MS Mincho" w:hAnsi="Times New Roman" w:cs="Times New Roman"/>
              </w:rPr>
              <w:t>211</w:t>
            </w:r>
            <w:r>
              <w:rPr>
                <w:rFonts w:ascii="Times New Roman" w:eastAsia="MS Mincho" w:hAnsi="Times New Roman" w:cs="Times New Roman"/>
              </w:rPr>
              <w:t>,</w:t>
            </w:r>
            <w:r w:rsidR="001E2080">
              <w:rPr>
                <w:rFonts w:ascii="Times New Roman" w:eastAsia="MS Mincho" w:hAnsi="Times New Roman" w:cs="Times New Roman"/>
              </w:rPr>
              <w:t>1</w:t>
            </w:r>
          </w:p>
        </w:tc>
        <w:tc>
          <w:tcPr>
            <w:tcW w:w="992" w:type="dxa"/>
          </w:tcPr>
          <w:p w:rsidR="001E2080" w:rsidRDefault="007A3F0B"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w:t>
            </w:r>
          </w:p>
        </w:tc>
        <w:tc>
          <w:tcPr>
            <w:tcW w:w="992" w:type="dxa"/>
          </w:tcPr>
          <w:p w:rsidR="001E2080" w:rsidRPr="00EA3F66" w:rsidRDefault="007A3F0B"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i/>
              </w:rPr>
            </w:pPr>
            <w:r w:rsidRPr="00EA3F66">
              <w:rPr>
                <w:rFonts w:ascii="Times New Roman" w:eastAsia="MS Mincho" w:hAnsi="Times New Roman" w:cs="Times New Roman"/>
                <w:i/>
              </w:rPr>
              <w:t>100,0</w:t>
            </w:r>
          </w:p>
        </w:tc>
        <w:tc>
          <w:tcPr>
            <w:tcW w:w="992" w:type="dxa"/>
          </w:tcPr>
          <w:p w:rsidR="001E2080" w:rsidRPr="005717F0" w:rsidRDefault="00C60879"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1</w:t>
            </w:r>
            <w:r w:rsidR="001E2080">
              <w:rPr>
                <w:rFonts w:ascii="Times New Roman" w:eastAsia="MS Mincho" w:hAnsi="Times New Roman" w:cs="Times New Roman"/>
              </w:rPr>
              <w:t>211</w:t>
            </w:r>
            <w:r>
              <w:rPr>
                <w:rFonts w:ascii="Times New Roman" w:eastAsia="MS Mincho" w:hAnsi="Times New Roman" w:cs="Times New Roman"/>
              </w:rPr>
              <w:t>,1</w:t>
            </w:r>
          </w:p>
        </w:tc>
        <w:tc>
          <w:tcPr>
            <w:tcW w:w="992" w:type="dxa"/>
          </w:tcPr>
          <w:p w:rsidR="001E2080" w:rsidRPr="005717F0" w:rsidRDefault="001E2080"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w:t>
            </w:r>
          </w:p>
        </w:tc>
        <w:tc>
          <w:tcPr>
            <w:tcW w:w="1134" w:type="dxa"/>
          </w:tcPr>
          <w:p w:rsidR="001E2080" w:rsidRPr="00EA3F66" w:rsidRDefault="001E2080"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i/>
              </w:rPr>
            </w:pPr>
            <w:r w:rsidRPr="00EA3F66">
              <w:rPr>
                <w:rFonts w:ascii="Times New Roman" w:eastAsia="MS Mincho" w:hAnsi="Times New Roman" w:cs="Times New Roman"/>
                <w:i/>
              </w:rPr>
              <w:t>100</w:t>
            </w:r>
            <w:r w:rsidR="00C60879" w:rsidRPr="00EA3F66">
              <w:rPr>
                <w:rFonts w:ascii="Times New Roman" w:eastAsia="MS Mincho" w:hAnsi="Times New Roman" w:cs="Times New Roman"/>
                <w:i/>
              </w:rPr>
              <w:t>,0</w:t>
            </w:r>
          </w:p>
        </w:tc>
      </w:tr>
      <w:tr w:rsidR="001E2080" w:rsidTr="00A14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1E2080" w:rsidRPr="00A1490B" w:rsidRDefault="008E289F" w:rsidP="00F1371E">
            <w:pPr>
              <w:spacing w:after="40" w:line="276" w:lineRule="auto"/>
              <w:ind w:right="-250"/>
              <w:jc w:val="both"/>
              <w:rPr>
                <w:rFonts w:ascii="Times New Roman" w:eastAsia="MS Mincho" w:hAnsi="Times New Roman" w:cs="Times New Roman"/>
                <w:b w:val="0"/>
              </w:rPr>
            </w:pPr>
            <w:r>
              <w:rPr>
                <w:rFonts w:ascii="Times New Roman" w:eastAsia="MS Mincho" w:hAnsi="Times New Roman" w:cs="Times New Roman"/>
                <w:b w:val="0"/>
                <w:lang w:val="ru-RU"/>
              </w:rPr>
              <w:t>специального назначения</w:t>
            </w:r>
            <w:r w:rsidR="00325CA7">
              <w:rPr>
                <w:rFonts w:ascii="Times New Roman" w:eastAsia="MS Mincho" w:hAnsi="Times New Roman" w:cs="Times New Roman"/>
                <w:b w:val="0"/>
              </w:rPr>
              <w:t>*</w:t>
            </w:r>
          </w:p>
        </w:tc>
        <w:tc>
          <w:tcPr>
            <w:tcW w:w="993" w:type="dxa"/>
          </w:tcPr>
          <w:p w:rsidR="001E2080" w:rsidRPr="005717F0" w:rsidRDefault="001E2080"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rPr>
            </w:pPr>
            <w:r w:rsidRPr="005717F0">
              <w:rPr>
                <w:rFonts w:ascii="Times New Roman" w:eastAsia="MS Mincho" w:hAnsi="Times New Roman" w:cs="Times New Roman"/>
              </w:rPr>
              <w:t>6</w:t>
            </w:r>
            <w:r>
              <w:rPr>
                <w:rFonts w:ascii="Times New Roman" w:eastAsia="MS Mincho" w:hAnsi="Times New Roman" w:cs="Times New Roman"/>
              </w:rPr>
              <w:t>918,9</w:t>
            </w:r>
          </w:p>
        </w:tc>
        <w:tc>
          <w:tcPr>
            <w:tcW w:w="992" w:type="dxa"/>
          </w:tcPr>
          <w:p w:rsidR="001E2080" w:rsidRPr="005717F0" w:rsidRDefault="00C60879"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7</w:t>
            </w:r>
            <w:r w:rsidR="001E2080">
              <w:rPr>
                <w:rFonts w:ascii="Times New Roman" w:eastAsia="MS Mincho" w:hAnsi="Times New Roman" w:cs="Times New Roman"/>
              </w:rPr>
              <w:t>907</w:t>
            </w:r>
            <w:r>
              <w:rPr>
                <w:rFonts w:ascii="Times New Roman" w:eastAsia="MS Mincho" w:hAnsi="Times New Roman" w:cs="Times New Roman"/>
              </w:rPr>
              <w:t>,</w:t>
            </w:r>
            <w:r w:rsidR="001E2080">
              <w:rPr>
                <w:rFonts w:ascii="Times New Roman" w:eastAsia="MS Mincho" w:hAnsi="Times New Roman" w:cs="Times New Roman"/>
              </w:rPr>
              <w:t>8</w:t>
            </w:r>
          </w:p>
        </w:tc>
        <w:tc>
          <w:tcPr>
            <w:tcW w:w="992" w:type="dxa"/>
          </w:tcPr>
          <w:p w:rsidR="001E2080" w:rsidRDefault="004A6A6E"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w:t>
            </w:r>
            <w:r w:rsidR="00C60879">
              <w:rPr>
                <w:rFonts w:ascii="Times New Roman" w:eastAsia="MS Mincho" w:hAnsi="Times New Roman" w:cs="Times New Roman"/>
              </w:rPr>
              <w:t>988,9</w:t>
            </w:r>
          </w:p>
        </w:tc>
        <w:tc>
          <w:tcPr>
            <w:tcW w:w="992" w:type="dxa"/>
          </w:tcPr>
          <w:p w:rsidR="001E2080" w:rsidRPr="00EA3F66" w:rsidRDefault="001E2080"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i/>
              </w:rPr>
            </w:pPr>
            <w:r w:rsidRPr="00EA3F66">
              <w:rPr>
                <w:rFonts w:ascii="Times New Roman" w:eastAsia="MS Mincho" w:hAnsi="Times New Roman" w:cs="Times New Roman"/>
                <w:i/>
              </w:rPr>
              <w:t>1</w:t>
            </w:r>
            <w:r w:rsidR="00EA3F66" w:rsidRPr="00EA3F66">
              <w:rPr>
                <w:rFonts w:ascii="Times New Roman" w:eastAsia="MS Mincho" w:hAnsi="Times New Roman" w:cs="Times New Roman"/>
                <w:i/>
              </w:rPr>
              <w:t>1</w:t>
            </w:r>
            <w:r w:rsidRPr="00EA3F66">
              <w:rPr>
                <w:rFonts w:ascii="Times New Roman" w:eastAsia="MS Mincho" w:hAnsi="Times New Roman" w:cs="Times New Roman"/>
                <w:i/>
              </w:rPr>
              <w:t>4,3</w:t>
            </w:r>
          </w:p>
        </w:tc>
        <w:tc>
          <w:tcPr>
            <w:tcW w:w="992" w:type="dxa"/>
          </w:tcPr>
          <w:p w:rsidR="001E2080" w:rsidRPr="005717F0" w:rsidRDefault="00C60879"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7</w:t>
            </w:r>
            <w:r w:rsidR="001E2080">
              <w:rPr>
                <w:rFonts w:ascii="Times New Roman" w:eastAsia="MS Mincho" w:hAnsi="Times New Roman" w:cs="Times New Roman"/>
              </w:rPr>
              <w:t>818</w:t>
            </w:r>
            <w:r>
              <w:rPr>
                <w:rFonts w:ascii="Times New Roman" w:eastAsia="MS Mincho" w:hAnsi="Times New Roman" w:cs="Times New Roman"/>
              </w:rPr>
              <w:t>,</w:t>
            </w:r>
            <w:r w:rsidR="001E2080">
              <w:rPr>
                <w:rFonts w:ascii="Times New Roman" w:eastAsia="MS Mincho" w:hAnsi="Times New Roman" w:cs="Times New Roman"/>
              </w:rPr>
              <w:t>2</w:t>
            </w:r>
          </w:p>
        </w:tc>
        <w:tc>
          <w:tcPr>
            <w:tcW w:w="992" w:type="dxa"/>
          </w:tcPr>
          <w:p w:rsidR="001E2080" w:rsidRPr="005717F0" w:rsidRDefault="001E2080"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w:t>
            </w:r>
            <w:r w:rsidR="00C60879">
              <w:rPr>
                <w:rFonts w:ascii="Times New Roman" w:eastAsia="MS Mincho" w:hAnsi="Times New Roman" w:cs="Times New Roman"/>
              </w:rPr>
              <w:t>89</w:t>
            </w:r>
            <w:r>
              <w:rPr>
                <w:rFonts w:ascii="Times New Roman" w:eastAsia="MS Mincho" w:hAnsi="Times New Roman" w:cs="Times New Roman"/>
              </w:rPr>
              <w:t>,</w:t>
            </w:r>
            <w:r w:rsidR="00C60879">
              <w:rPr>
                <w:rFonts w:ascii="Times New Roman" w:eastAsia="MS Mincho" w:hAnsi="Times New Roman" w:cs="Times New Roman"/>
              </w:rPr>
              <w:t>6</w:t>
            </w:r>
          </w:p>
        </w:tc>
        <w:tc>
          <w:tcPr>
            <w:tcW w:w="1134" w:type="dxa"/>
          </w:tcPr>
          <w:p w:rsidR="001E2080" w:rsidRPr="00EA3F66" w:rsidRDefault="001E2080"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i/>
              </w:rPr>
            </w:pPr>
            <w:r w:rsidRPr="00EA3F66">
              <w:rPr>
                <w:rFonts w:ascii="Times New Roman" w:eastAsia="MS Mincho" w:hAnsi="Times New Roman" w:cs="Times New Roman"/>
                <w:i/>
              </w:rPr>
              <w:t>98,8</w:t>
            </w:r>
          </w:p>
        </w:tc>
      </w:tr>
      <w:tr w:rsidR="001E2080" w:rsidTr="00A1490B">
        <w:trPr>
          <w:trHeight w:val="276"/>
        </w:trPr>
        <w:tc>
          <w:tcPr>
            <w:cnfStyle w:val="001000000000" w:firstRow="0" w:lastRow="0" w:firstColumn="1" w:lastColumn="0" w:oddVBand="0" w:evenVBand="0" w:oddHBand="0" w:evenHBand="0" w:firstRowFirstColumn="0" w:firstRowLastColumn="0" w:lastRowFirstColumn="0" w:lastRowLastColumn="0"/>
            <w:tcW w:w="2547" w:type="dxa"/>
          </w:tcPr>
          <w:p w:rsidR="001E2080" w:rsidRPr="00A1490B" w:rsidRDefault="008E289F" w:rsidP="008E289F">
            <w:pPr>
              <w:spacing w:after="40" w:line="276" w:lineRule="auto"/>
              <w:ind w:right="-91"/>
              <w:jc w:val="both"/>
              <w:rPr>
                <w:rFonts w:ascii="Times New Roman" w:eastAsia="MS Mincho" w:hAnsi="Times New Roman" w:cs="Times New Roman"/>
                <w:b w:val="0"/>
              </w:rPr>
            </w:pPr>
            <w:r>
              <w:rPr>
                <w:rFonts w:ascii="Times New Roman" w:eastAsia="MS Mincho" w:hAnsi="Times New Roman" w:cs="Times New Roman"/>
                <w:b w:val="0"/>
                <w:lang w:val="ru-RU"/>
              </w:rPr>
              <w:t xml:space="preserve">из фонда компенсации </w:t>
            </w:r>
          </w:p>
        </w:tc>
        <w:tc>
          <w:tcPr>
            <w:tcW w:w="993" w:type="dxa"/>
          </w:tcPr>
          <w:p w:rsidR="001E2080" w:rsidRPr="005717F0" w:rsidRDefault="001E2080"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84,3</w:t>
            </w:r>
          </w:p>
        </w:tc>
        <w:tc>
          <w:tcPr>
            <w:tcW w:w="992" w:type="dxa"/>
          </w:tcPr>
          <w:p w:rsidR="001E2080" w:rsidRPr="005717F0" w:rsidRDefault="00C60879"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84,</w:t>
            </w:r>
            <w:r w:rsidR="001E2080">
              <w:rPr>
                <w:rFonts w:ascii="Times New Roman" w:eastAsia="MS Mincho" w:hAnsi="Times New Roman" w:cs="Times New Roman"/>
              </w:rPr>
              <w:t>3</w:t>
            </w:r>
          </w:p>
        </w:tc>
        <w:tc>
          <w:tcPr>
            <w:tcW w:w="992" w:type="dxa"/>
          </w:tcPr>
          <w:p w:rsidR="001E2080" w:rsidRDefault="001E2080"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w:t>
            </w:r>
          </w:p>
        </w:tc>
        <w:tc>
          <w:tcPr>
            <w:tcW w:w="992" w:type="dxa"/>
          </w:tcPr>
          <w:p w:rsidR="001E2080" w:rsidRPr="00EA3F66" w:rsidRDefault="00EA3F66"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i/>
              </w:rPr>
            </w:pPr>
            <w:r w:rsidRPr="00EA3F66">
              <w:rPr>
                <w:rFonts w:ascii="Times New Roman" w:eastAsia="MS Mincho" w:hAnsi="Times New Roman" w:cs="Times New Roman"/>
                <w:i/>
              </w:rPr>
              <w:t>100,0</w:t>
            </w:r>
          </w:p>
        </w:tc>
        <w:tc>
          <w:tcPr>
            <w:tcW w:w="992" w:type="dxa"/>
          </w:tcPr>
          <w:p w:rsidR="001E2080" w:rsidRPr="005717F0" w:rsidRDefault="00C60879"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84,</w:t>
            </w:r>
            <w:r w:rsidR="001E2080">
              <w:rPr>
                <w:rFonts w:ascii="Times New Roman" w:eastAsia="MS Mincho" w:hAnsi="Times New Roman" w:cs="Times New Roman"/>
              </w:rPr>
              <w:t>3</w:t>
            </w:r>
          </w:p>
        </w:tc>
        <w:tc>
          <w:tcPr>
            <w:tcW w:w="992" w:type="dxa"/>
          </w:tcPr>
          <w:p w:rsidR="001E2080" w:rsidRPr="005717F0" w:rsidRDefault="001E2080"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w:t>
            </w:r>
          </w:p>
        </w:tc>
        <w:tc>
          <w:tcPr>
            <w:tcW w:w="1134" w:type="dxa"/>
          </w:tcPr>
          <w:p w:rsidR="001E2080" w:rsidRPr="00EA3F66" w:rsidRDefault="001E2080"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i/>
              </w:rPr>
            </w:pPr>
            <w:r w:rsidRPr="00EA3F66">
              <w:rPr>
                <w:rFonts w:ascii="Times New Roman" w:eastAsia="MS Mincho" w:hAnsi="Times New Roman" w:cs="Times New Roman"/>
                <w:i/>
              </w:rPr>
              <w:t>100</w:t>
            </w:r>
            <w:r w:rsidR="00C60879" w:rsidRPr="00EA3F66">
              <w:rPr>
                <w:rFonts w:ascii="Times New Roman" w:eastAsia="MS Mincho" w:hAnsi="Times New Roman" w:cs="Times New Roman"/>
                <w:i/>
              </w:rPr>
              <w:t>,0</w:t>
            </w:r>
          </w:p>
        </w:tc>
      </w:tr>
      <w:tr w:rsidR="001E2080" w:rsidTr="00A14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1E2080" w:rsidRPr="008E289F" w:rsidRDefault="008E289F" w:rsidP="0034735D">
            <w:pPr>
              <w:ind w:right="-108"/>
              <w:jc w:val="both"/>
              <w:rPr>
                <w:rFonts w:ascii="Times New Roman" w:eastAsia="MS Mincho" w:hAnsi="Times New Roman" w:cs="Times New Roman"/>
                <w:bCs w:val="0"/>
                <w:lang w:val="ru-MD"/>
              </w:rPr>
            </w:pPr>
            <w:r w:rsidRPr="008E289F">
              <w:rPr>
                <w:rFonts w:ascii="Times New Roman" w:eastAsia="MS Mincho" w:hAnsi="Times New Roman" w:cs="Times New Roman"/>
                <w:b w:val="0"/>
                <w:lang w:val="ru-MD"/>
              </w:rPr>
              <w:t>другие текущие транс</w:t>
            </w:r>
            <w:r w:rsidR="0034735D">
              <w:rPr>
                <w:rFonts w:ascii="Times New Roman" w:eastAsia="MS Mincho" w:hAnsi="Times New Roman" w:cs="Times New Roman"/>
                <w:b w:val="0"/>
                <w:lang w:val="ru-MD"/>
              </w:rPr>
              <w:t>-</w:t>
            </w:r>
            <w:r w:rsidRPr="008E289F">
              <w:rPr>
                <w:rFonts w:ascii="Times New Roman" w:eastAsia="MS Mincho" w:hAnsi="Times New Roman" w:cs="Times New Roman"/>
                <w:b w:val="0"/>
                <w:lang w:val="ru-MD"/>
              </w:rPr>
              <w:t xml:space="preserve">ферты общего назначения  </w:t>
            </w:r>
          </w:p>
        </w:tc>
        <w:tc>
          <w:tcPr>
            <w:tcW w:w="993" w:type="dxa"/>
          </w:tcPr>
          <w:p w:rsidR="001E2080" w:rsidRPr="005717F0" w:rsidRDefault="005123A4"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14,1</w:t>
            </w:r>
          </w:p>
        </w:tc>
        <w:tc>
          <w:tcPr>
            <w:tcW w:w="992" w:type="dxa"/>
          </w:tcPr>
          <w:p w:rsidR="001E2080" w:rsidRPr="005717F0" w:rsidRDefault="00C60879"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14,</w:t>
            </w:r>
            <w:r w:rsidR="001E2080">
              <w:rPr>
                <w:rFonts w:ascii="Times New Roman" w:eastAsia="MS Mincho" w:hAnsi="Times New Roman" w:cs="Times New Roman"/>
              </w:rPr>
              <w:t>5</w:t>
            </w:r>
          </w:p>
        </w:tc>
        <w:tc>
          <w:tcPr>
            <w:tcW w:w="992" w:type="dxa"/>
          </w:tcPr>
          <w:p w:rsidR="001E2080" w:rsidRDefault="004A6A6E"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w:t>
            </w:r>
            <w:r w:rsidR="00C60879">
              <w:rPr>
                <w:rFonts w:ascii="Times New Roman" w:eastAsia="MS Mincho" w:hAnsi="Times New Roman" w:cs="Times New Roman"/>
              </w:rPr>
              <w:t>0,</w:t>
            </w:r>
            <w:r w:rsidR="005123A4">
              <w:rPr>
                <w:rFonts w:ascii="Times New Roman" w:eastAsia="MS Mincho" w:hAnsi="Times New Roman" w:cs="Times New Roman"/>
              </w:rPr>
              <w:t>4</w:t>
            </w:r>
          </w:p>
        </w:tc>
        <w:tc>
          <w:tcPr>
            <w:tcW w:w="992" w:type="dxa"/>
          </w:tcPr>
          <w:p w:rsidR="001E2080" w:rsidRPr="00EA3F66" w:rsidRDefault="00AD6168"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i/>
              </w:rPr>
            </w:pPr>
            <w:r>
              <w:rPr>
                <w:rFonts w:ascii="Times New Roman" w:eastAsia="MS Mincho" w:hAnsi="Times New Roman" w:cs="Times New Roman"/>
                <w:i/>
              </w:rPr>
              <w:t>10</w:t>
            </w:r>
            <w:r w:rsidR="001E2080" w:rsidRPr="00EA3F66">
              <w:rPr>
                <w:rFonts w:ascii="Times New Roman" w:eastAsia="MS Mincho" w:hAnsi="Times New Roman" w:cs="Times New Roman"/>
                <w:i/>
              </w:rPr>
              <w:t>2,8</w:t>
            </w:r>
          </w:p>
        </w:tc>
        <w:tc>
          <w:tcPr>
            <w:tcW w:w="992" w:type="dxa"/>
          </w:tcPr>
          <w:p w:rsidR="001E2080" w:rsidRPr="005717F0" w:rsidRDefault="00C60879"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14,</w:t>
            </w:r>
            <w:r w:rsidR="001E2080">
              <w:rPr>
                <w:rFonts w:ascii="Times New Roman" w:eastAsia="MS Mincho" w:hAnsi="Times New Roman" w:cs="Times New Roman"/>
              </w:rPr>
              <w:t>5</w:t>
            </w:r>
          </w:p>
        </w:tc>
        <w:tc>
          <w:tcPr>
            <w:tcW w:w="992" w:type="dxa"/>
          </w:tcPr>
          <w:p w:rsidR="001E2080" w:rsidRPr="005717F0" w:rsidRDefault="001E2080"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w:t>
            </w:r>
          </w:p>
        </w:tc>
        <w:tc>
          <w:tcPr>
            <w:tcW w:w="1134" w:type="dxa"/>
          </w:tcPr>
          <w:p w:rsidR="001E2080" w:rsidRPr="00EA3F66" w:rsidRDefault="001E2080"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i/>
              </w:rPr>
            </w:pPr>
            <w:r w:rsidRPr="00EA3F66">
              <w:rPr>
                <w:rFonts w:ascii="Times New Roman" w:eastAsia="MS Mincho" w:hAnsi="Times New Roman" w:cs="Times New Roman"/>
                <w:i/>
              </w:rPr>
              <w:t>100</w:t>
            </w:r>
            <w:r w:rsidR="00C60879" w:rsidRPr="00EA3F66">
              <w:rPr>
                <w:rFonts w:ascii="Times New Roman" w:eastAsia="MS Mincho" w:hAnsi="Times New Roman" w:cs="Times New Roman"/>
                <w:i/>
              </w:rPr>
              <w:t>,0</w:t>
            </w:r>
          </w:p>
        </w:tc>
      </w:tr>
    </w:tbl>
    <w:p w:rsidR="00995FD6" w:rsidRPr="00995FD6" w:rsidRDefault="00325CA7" w:rsidP="005B02A8">
      <w:pPr>
        <w:spacing w:after="0" w:line="257" w:lineRule="auto"/>
        <w:jc w:val="both"/>
        <w:rPr>
          <w:rFonts w:ascii="Times New Roman" w:eastAsia="MS Mincho" w:hAnsi="Times New Roman" w:cs="Times New Roman"/>
          <w:i/>
          <w:sz w:val="20"/>
          <w:szCs w:val="20"/>
          <w:lang w:val="ru-RU" w:eastAsia="ja-JP"/>
        </w:rPr>
      </w:pPr>
      <w:r>
        <w:rPr>
          <w:rFonts w:ascii="Times New Roman" w:eastAsia="MS Mincho" w:hAnsi="Times New Roman" w:cs="Times New Roman"/>
          <w:b/>
          <w:sz w:val="20"/>
          <w:szCs w:val="20"/>
          <w:lang w:eastAsia="ja-JP"/>
        </w:rPr>
        <w:t>*</w:t>
      </w:r>
      <w:r w:rsidR="00995FD6">
        <w:rPr>
          <w:rFonts w:ascii="Times New Roman" w:eastAsia="MS Mincho" w:hAnsi="Times New Roman" w:cs="Times New Roman"/>
          <w:b/>
          <w:sz w:val="20"/>
          <w:szCs w:val="20"/>
          <w:lang w:val="ru-RU" w:eastAsia="ja-JP"/>
        </w:rPr>
        <w:t>Справка</w:t>
      </w:r>
      <w:r w:rsidR="008E289F">
        <w:rPr>
          <w:rFonts w:ascii="Times New Roman" w:eastAsia="MS Mincho" w:hAnsi="Times New Roman" w:cs="Times New Roman"/>
          <w:b/>
          <w:sz w:val="20"/>
          <w:szCs w:val="20"/>
          <w:lang w:val="ru-RU" w:eastAsia="ja-JP"/>
        </w:rPr>
        <w:t>.</w:t>
      </w:r>
      <w:r>
        <w:rPr>
          <w:rFonts w:ascii="Times New Roman" w:eastAsia="MS Mincho" w:hAnsi="Times New Roman" w:cs="Times New Roman"/>
          <w:b/>
          <w:sz w:val="20"/>
          <w:szCs w:val="20"/>
          <w:lang w:eastAsia="ja-JP"/>
        </w:rPr>
        <w:t xml:space="preserve"> </w:t>
      </w:r>
      <w:r w:rsidR="00995FD6" w:rsidRPr="00995FD6">
        <w:rPr>
          <w:rFonts w:ascii="Times New Roman" w:eastAsia="MS Mincho" w:hAnsi="Times New Roman" w:cs="Times New Roman"/>
          <w:i/>
          <w:sz w:val="20"/>
          <w:szCs w:val="20"/>
          <w:lang w:val="ru-RU" w:eastAsia="ja-JP"/>
        </w:rPr>
        <w:t xml:space="preserve">Свод </w:t>
      </w:r>
      <w:r w:rsidR="00995FD6" w:rsidRPr="00995FD6">
        <w:rPr>
          <w:rFonts w:ascii="Times New Roman" w:eastAsia="Times New Roman" w:hAnsi="Times New Roman" w:cs="Times New Roman"/>
          <w:i/>
          <w:sz w:val="20"/>
          <w:szCs w:val="20"/>
          <w:lang w:val="ru-RU" w:eastAsia="ja-JP"/>
        </w:rPr>
        <w:t>исполнени</w:t>
      </w:r>
      <w:r w:rsidR="00995FD6" w:rsidRPr="00995FD6">
        <w:rPr>
          <w:rFonts w:ascii="Times New Roman" w:eastAsia="MS Mincho" w:hAnsi="Times New Roman" w:cs="Times New Roman"/>
          <w:i/>
          <w:sz w:val="20"/>
          <w:szCs w:val="20"/>
          <w:lang w:val="ru-RU" w:eastAsia="ja-JP"/>
        </w:rPr>
        <w:t>я трансфертов специального назначения представлен в таблице №4 приложения №3 к настоящему Отчету аудита.</w:t>
      </w:r>
    </w:p>
    <w:p w:rsidR="00995FD6" w:rsidRPr="00751E4C" w:rsidRDefault="00995FD6" w:rsidP="00F1371E">
      <w:pPr>
        <w:shd w:val="clear" w:color="auto" w:fill="FFFFFF"/>
        <w:spacing w:after="120" w:line="240" w:lineRule="auto"/>
        <w:jc w:val="both"/>
        <w:rPr>
          <w:rFonts w:ascii="Times New Roman" w:eastAsia="Times New Roman" w:hAnsi="Times New Roman" w:cs="Times New Roman"/>
          <w:i/>
          <w:iCs/>
          <w:color w:val="000000"/>
          <w:spacing w:val="-2"/>
          <w:sz w:val="20"/>
          <w:szCs w:val="20"/>
          <w:lang w:val="ru-RU" w:eastAsia="ru-RU"/>
        </w:rPr>
      </w:pPr>
      <w:r>
        <w:rPr>
          <w:rFonts w:ascii="Times New Roman" w:eastAsia="Times New Roman" w:hAnsi="Times New Roman" w:cs="Times New Roman"/>
          <w:b/>
          <w:i/>
          <w:iCs/>
          <w:color w:val="000000"/>
          <w:spacing w:val="-2"/>
          <w:sz w:val="20"/>
          <w:szCs w:val="20"/>
          <w:lang w:val="ru-RU" w:eastAsia="ru-RU"/>
        </w:rPr>
        <w:t>Источник.</w:t>
      </w:r>
      <w:r w:rsidRPr="001045D7">
        <w:rPr>
          <w:rFonts w:ascii="Times New Roman" w:eastAsia="Times New Roman" w:hAnsi="Times New Roman" w:cs="Times New Roman"/>
          <w:i/>
          <w:iCs/>
          <w:color w:val="000000"/>
          <w:spacing w:val="-2"/>
          <w:sz w:val="20"/>
          <w:szCs w:val="20"/>
          <w:lang w:eastAsia="ru-RU"/>
        </w:rPr>
        <w:t xml:space="preserve"> </w:t>
      </w:r>
      <w:r>
        <w:rPr>
          <w:rFonts w:ascii="Times New Roman" w:eastAsia="Times New Roman" w:hAnsi="Times New Roman" w:cs="Times New Roman"/>
          <w:i/>
          <w:iCs/>
          <w:color w:val="000000"/>
          <w:spacing w:val="-2"/>
          <w:sz w:val="20"/>
          <w:szCs w:val="20"/>
          <w:lang w:val="ru-RU" w:eastAsia="ru-RU"/>
        </w:rPr>
        <w:t xml:space="preserve">Информация обобщена </w:t>
      </w:r>
      <w:r w:rsidRPr="00751E4C">
        <w:rPr>
          <w:rFonts w:ascii="Times New Roman" w:eastAsia="Calibri" w:hAnsi="Times New Roman" w:cs="Times New Roman"/>
          <w:i/>
          <w:iCs/>
          <w:color w:val="000000"/>
          <w:spacing w:val="-2"/>
          <w:sz w:val="20"/>
          <w:szCs w:val="20"/>
          <w:lang w:val="ru-RU" w:eastAsia="ru-RU"/>
        </w:rPr>
        <w:t>аудиторск</w:t>
      </w:r>
      <w:r>
        <w:rPr>
          <w:rFonts w:ascii="Times New Roman" w:eastAsia="Calibri" w:hAnsi="Times New Roman" w:cs="Times New Roman"/>
          <w:i/>
          <w:iCs/>
          <w:color w:val="000000"/>
          <w:spacing w:val="-2"/>
          <w:sz w:val="20"/>
          <w:szCs w:val="20"/>
          <w:lang w:val="ru-RU" w:eastAsia="ru-RU"/>
        </w:rPr>
        <w:t xml:space="preserve">ой группой на основании данных из Отчета об </w:t>
      </w:r>
      <w:r w:rsidRPr="00751E4C">
        <w:rPr>
          <w:rFonts w:ascii="Times New Roman" w:eastAsia="Times New Roman" w:hAnsi="Times New Roman" w:cs="Times New Roman"/>
          <w:i/>
          <w:iCs/>
          <w:color w:val="000000"/>
          <w:spacing w:val="-2"/>
          <w:sz w:val="20"/>
          <w:szCs w:val="20"/>
          <w:lang w:val="ru-RU" w:eastAsia="ru-RU"/>
        </w:rPr>
        <w:t>исполнени</w:t>
      </w:r>
      <w:r>
        <w:rPr>
          <w:rFonts w:ascii="Times New Roman" w:eastAsia="Calibri" w:hAnsi="Times New Roman" w:cs="Times New Roman"/>
          <w:i/>
          <w:iCs/>
          <w:color w:val="000000"/>
          <w:spacing w:val="-2"/>
          <w:sz w:val="20"/>
          <w:szCs w:val="20"/>
          <w:lang w:val="ru-RU" w:eastAsia="ru-RU"/>
        </w:rPr>
        <w:t xml:space="preserve">и </w:t>
      </w:r>
      <w:r w:rsidRPr="00751E4C">
        <w:rPr>
          <w:rFonts w:ascii="Times New Roman" w:eastAsia="Calibri" w:hAnsi="Times New Roman" w:cs="Times New Roman"/>
          <w:i/>
          <w:iCs/>
          <w:color w:val="000000"/>
          <w:spacing w:val="-2"/>
          <w:sz w:val="20"/>
          <w:szCs w:val="20"/>
          <w:lang w:val="ru-RU" w:eastAsia="ru-RU"/>
        </w:rPr>
        <w:t>государственн</w:t>
      </w:r>
      <w:r>
        <w:rPr>
          <w:rFonts w:ascii="Times New Roman" w:eastAsia="Calibri" w:hAnsi="Times New Roman" w:cs="Times New Roman"/>
          <w:i/>
          <w:iCs/>
          <w:color w:val="000000"/>
          <w:spacing w:val="-2"/>
          <w:sz w:val="20"/>
          <w:szCs w:val="20"/>
          <w:lang w:val="ru-RU" w:eastAsia="ru-RU"/>
        </w:rPr>
        <w:t xml:space="preserve">ого </w:t>
      </w:r>
      <w:r w:rsidRPr="00751E4C">
        <w:rPr>
          <w:rFonts w:ascii="Times New Roman" w:eastAsia="Times New Roman" w:hAnsi="Times New Roman" w:cs="Times New Roman"/>
          <w:i/>
          <w:iCs/>
          <w:color w:val="000000"/>
          <w:spacing w:val="-2"/>
          <w:sz w:val="20"/>
          <w:szCs w:val="20"/>
          <w:lang w:val="ru-RU" w:eastAsia="ru-RU"/>
        </w:rPr>
        <w:t>бюджет</w:t>
      </w:r>
      <w:r>
        <w:rPr>
          <w:rFonts w:ascii="Times New Roman" w:eastAsia="Calibri" w:hAnsi="Times New Roman" w:cs="Times New Roman"/>
          <w:i/>
          <w:iCs/>
          <w:color w:val="000000"/>
          <w:spacing w:val="-2"/>
          <w:sz w:val="20"/>
          <w:szCs w:val="20"/>
          <w:lang w:val="ru-RU" w:eastAsia="ru-RU"/>
        </w:rPr>
        <w:t xml:space="preserve">а за </w:t>
      </w:r>
      <w:r w:rsidRPr="001045D7">
        <w:rPr>
          <w:rFonts w:ascii="Times New Roman" w:eastAsia="Times New Roman" w:hAnsi="Times New Roman" w:cs="Times New Roman"/>
          <w:i/>
          <w:iCs/>
          <w:color w:val="000000"/>
          <w:spacing w:val="-2"/>
          <w:sz w:val="20"/>
          <w:szCs w:val="20"/>
          <w:lang w:eastAsia="ru-RU"/>
        </w:rPr>
        <w:t>2017</w:t>
      </w:r>
      <w:r>
        <w:rPr>
          <w:rFonts w:ascii="Times New Roman" w:eastAsia="Times New Roman" w:hAnsi="Times New Roman" w:cs="Times New Roman"/>
          <w:i/>
          <w:iCs/>
          <w:color w:val="000000"/>
          <w:spacing w:val="-2"/>
          <w:sz w:val="20"/>
          <w:szCs w:val="20"/>
          <w:lang w:val="ru-RU" w:eastAsia="ru-RU"/>
        </w:rPr>
        <w:t xml:space="preserve"> год, Форма №5.</w:t>
      </w:r>
    </w:p>
    <w:p w:rsidR="00B537F6" w:rsidRPr="00B537F6" w:rsidRDefault="008E289F" w:rsidP="00B537F6">
      <w:pPr>
        <w:spacing w:after="0" w:line="276" w:lineRule="auto"/>
        <w:ind w:firstLine="709"/>
        <w:jc w:val="both"/>
        <w:rPr>
          <w:rFonts w:ascii="Times New Roman" w:hAnsi="Times New Roman"/>
          <w:sz w:val="28"/>
          <w:szCs w:val="28"/>
          <w:lang w:val="ru-RU"/>
        </w:rPr>
      </w:pPr>
      <w:r>
        <w:rPr>
          <w:rFonts w:ascii="Times New Roman" w:hAnsi="Times New Roman" w:cs="Times New Roman"/>
          <w:sz w:val="28"/>
          <w:szCs w:val="28"/>
          <w:lang w:val="ru-RU"/>
        </w:rPr>
        <w:t xml:space="preserve">Проверки аудита и сопоставление данных из </w:t>
      </w:r>
      <w:r w:rsidRPr="008E289F">
        <w:rPr>
          <w:rFonts w:ascii="Times New Roman" w:hAnsi="Times New Roman" w:cs="Times New Roman"/>
          <w:sz w:val="28"/>
          <w:szCs w:val="28"/>
          <w:lang w:val="ru-RU"/>
        </w:rPr>
        <w:t>Отчет</w:t>
      </w:r>
      <w:r>
        <w:rPr>
          <w:rFonts w:ascii="Times New Roman" w:hAnsi="Times New Roman" w:cs="Times New Roman"/>
          <w:sz w:val="28"/>
          <w:szCs w:val="28"/>
          <w:lang w:val="ru-RU"/>
        </w:rPr>
        <w:t>а</w:t>
      </w:r>
      <w:r w:rsidRPr="008E289F">
        <w:rPr>
          <w:rFonts w:ascii="Times New Roman" w:hAnsi="Times New Roman" w:cs="Times New Roman"/>
          <w:sz w:val="28"/>
          <w:szCs w:val="28"/>
          <w:lang w:val="ru-RU"/>
        </w:rPr>
        <w:t xml:space="preserve"> о трансфертах из государственного бюджета в местные бюджеты</w:t>
      </w:r>
      <w:r w:rsidR="00B537F6">
        <w:rPr>
          <w:rFonts w:ascii="Times New Roman" w:hAnsi="Times New Roman" w:cs="Times New Roman"/>
          <w:sz w:val="28"/>
          <w:szCs w:val="28"/>
          <w:lang w:val="ru-RU"/>
        </w:rPr>
        <w:t xml:space="preserve"> за </w:t>
      </w:r>
      <w:r w:rsidR="00B537F6">
        <w:rPr>
          <w:rFonts w:ascii="Times New Roman" w:hAnsi="Times New Roman" w:cs="Times New Roman"/>
          <w:sz w:val="28"/>
          <w:szCs w:val="28"/>
        </w:rPr>
        <w:t>2017</w:t>
      </w:r>
      <w:r w:rsidR="00B537F6">
        <w:rPr>
          <w:rFonts w:ascii="Times New Roman" w:hAnsi="Times New Roman" w:cs="Times New Roman"/>
          <w:sz w:val="28"/>
          <w:szCs w:val="28"/>
          <w:lang w:val="ru-RU"/>
        </w:rPr>
        <w:t xml:space="preserve"> год</w:t>
      </w:r>
      <w:r w:rsidR="00B537F6">
        <w:rPr>
          <w:rStyle w:val="a9"/>
          <w:rFonts w:ascii="Times New Roman" w:hAnsi="Times New Roman" w:cs="Times New Roman"/>
          <w:sz w:val="28"/>
          <w:szCs w:val="28"/>
        </w:rPr>
        <w:footnoteReference w:id="30"/>
      </w:r>
      <w:r w:rsidR="00B537F6">
        <w:rPr>
          <w:rFonts w:ascii="Times New Roman" w:hAnsi="Times New Roman" w:cs="Times New Roman"/>
          <w:sz w:val="28"/>
          <w:szCs w:val="28"/>
          <w:lang w:val="ru-RU"/>
        </w:rPr>
        <w:t xml:space="preserve"> с данными </w:t>
      </w:r>
      <w:r w:rsidR="00F1371E">
        <w:rPr>
          <w:rFonts w:ascii="Times New Roman" w:hAnsi="Times New Roman" w:cs="Times New Roman"/>
          <w:sz w:val="28"/>
          <w:szCs w:val="28"/>
          <w:lang w:val="ru-RU"/>
        </w:rPr>
        <w:t xml:space="preserve">из </w:t>
      </w:r>
      <w:r w:rsidR="00B537F6">
        <w:rPr>
          <w:rFonts w:ascii="Times New Roman" w:hAnsi="Times New Roman" w:cs="Times New Roman"/>
          <w:sz w:val="28"/>
          <w:szCs w:val="28"/>
          <w:lang w:val="ru-RU"/>
        </w:rPr>
        <w:t xml:space="preserve">Информации об </w:t>
      </w:r>
      <w:r w:rsidR="00B537F6" w:rsidRPr="00B537F6">
        <w:rPr>
          <w:rFonts w:ascii="Times New Roman" w:eastAsia="Times New Roman" w:hAnsi="Times New Roman" w:cs="Times New Roman"/>
          <w:sz w:val="28"/>
          <w:szCs w:val="28"/>
          <w:lang w:val="ru-RU"/>
        </w:rPr>
        <w:t>исполнени</w:t>
      </w:r>
      <w:r w:rsidR="00B537F6">
        <w:rPr>
          <w:rFonts w:ascii="Times New Roman" w:hAnsi="Times New Roman" w:cs="Times New Roman"/>
          <w:sz w:val="28"/>
          <w:szCs w:val="28"/>
          <w:lang w:val="ru-RU"/>
        </w:rPr>
        <w:t xml:space="preserve">и местных </w:t>
      </w:r>
      <w:r w:rsidR="00B537F6" w:rsidRPr="00B537F6">
        <w:rPr>
          <w:rFonts w:ascii="Times New Roman" w:eastAsia="Times New Roman" w:hAnsi="Times New Roman" w:cs="Times New Roman"/>
          <w:sz w:val="28"/>
          <w:szCs w:val="28"/>
          <w:lang w:val="ru-RU"/>
        </w:rPr>
        <w:t>бюджет</w:t>
      </w:r>
      <w:r w:rsidR="00B537F6">
        <w:rPr>
          <w:rFonts w:ascii="Times New Roman" w:hAnsi="Times New Roman" w:cs="Times New Roman"/>
          <w:sz w:val="28"/>
          <w:szCs w:val="28"/>
          <w:lang w:val="ru-RU"/>
        </w:rPr>
        <w:t xml:space="preserve">ов по доходам </w:t>
      </w:r>
      <w:r w:rsidR="00B537F6" w:rsidRPr="00B537F6">
        <w:rPr>
          <w:rFonts w:ascii="Times New Roman" w:eastAsia="Times New Roman" w:hAnsi="Times New Roman" w:cs="Times New Roman"/>
          <w:bCs/>
          <w:color w:val="000000"/>
          <w:sz w:val="28"/>
          <w:szCs w:val="28"/>
          <w:lang w:val="ru-RU" w:eastAsia="ru-RU"/>
        </w:rPr>
        <w:t xml:space="preserve">по состоянию на </w:t>
      </w:r>
      <w:r w:rsidR="00B537F6" w:rsidRPr="009E1E40">
        <w:rPr>
          <w:rFonts w:ascii="Times New Roman" w:hAnsi="Times New Roman" w:cs="Times New Roman"/>
          <w:sz w:val="28"/>
          <w:szCs w:val="28"/>
        </w:rPr>
        <w:t>31.12.2017</w:t>
      </w:r>
      <w:r w:rsidR="00B537F6">
        <w:rPr>
          <w:rFonts w:ascii="Times New Roman" w:hAnsi="Times New Roman" w:cs="Times New Roman"/>
          <w:sz w:val="28"/>
          <w:szCs w:val="28"/>
        </w:rPr>
        <w:t>,</w:t>
      </w:r>
      <w:r w:rsidR="00B537F6">
        <w:rPr>
          <w:rFonts w:ascii="Times New Roman" w:hAnsi="Times New Roman" w:cs="Times New Roman"/>
          <w:sz w:val="28"/>
          <w:szCs w:val="28"/>
          <w:lang w:val="ru-RU"/>
        </w:rPr>
        <w:t xml:space="preserve"> которая представляет совокупные данные из системы учета </w:t>
      </w:r>
      <w:r w:rsidR="00B537F6" w:rsidRPr="00B537F6">
        <w:rPr>
          <w:rFonts w:ascii="Times New Roman" w:hAnsi="Times New Roman" w:cs="Times New Roman"/>
          <w:sz w:val="28"/>
          <w:szCs w:val="28"/>
          <w:lang w:val="ru-RU"/>
        </w:rPr>
        <w:t>Министерств</w:t>
      </w:r>
      <w:r w:rsidR="00B537F6">
        <w:rPr>
          <w:rFonts w:ascii="Times New Roman" w:hAnsi="Times New Roman" w:cs="Times New Roman"/>
          <w:sz w:val="28"/>
          <w:szCs w:val="28"/>
          <w:lang w:val="ru-RU"/>
        </w:rPr>
        <w:t>а</w:t>
      </w:r>
      <w:r w:rsidR="00B537F6" w:rsidRPr="00B537F6">
        <w:rPr>
          <w:rFonts w:ascii="Times New Roman" w:hAnsi="Times New Roman" w:cs="Times New Roman"/>
          <w:sz w:val="28"/>
          <w:szCs w:val="28"/>
          <w:lang w:val="ro-MD"/>
        </w:rPr>
        <w:t xml:space="preserve"> </w:t>
      </w:r>
      <w:r w:rsidR="00B537F6" w:rsidRPr="00B537F6">
        <w:rPr>
          <w:rFonts w:ascii="Times New Roman" w:hAnsi="Times New Roman" w:cs="Times New Roman"/>
          <w:sz w:val="28"/>
          <w:szCs w:val="28"/>
          <w:lang w:val="ru-RU"/>
        </w:rPr>
        <w:t>финансов</w:t>
      </w:r>
      <w:r w:rsidR="00B537F6">
        <w:rPr>
          <w:rFonts w:ascii="Times New Roman" w:hAnsi="Times New Roman" w:cs="Times New Roman"/>
          <w:sz w:val="28"/>
          <w:szCs w:val="28"/>
          <w:lang w:val="ru-RU"/>
        </w:rPr>
        <w:t>, выявили</w:t>
      </w:r>
      <w:r w:rsidR="00F1371E">
        <w:rPr>
          <w:rFonts w:ascii="Times New Roman" w:hAnsi="Times New Roman" w:cs="Times New Roman"/>
          <w:sz w:val="28"/>
          <w:szCs w:val="28"/>
          <w:lang w:val="ru-RU"/>
        </w:rPr>
        <w:t xml:space="preserve"> то</w:t>
      </w:r>
      <w:r w:rsidR="00B537F6">
        <w:rPr>
          <w:rFonts w:ascii="Times New Roman" w:hAnsi="Times New Roman" w:cs="Times New Roman"/>
          <w:sz w:val="28"/>
          <w:szCs w:val="28"/>
          <w:lang w:val="ru-RU"/>
        </w:rPr>
        <w:t xml:space="preserve">, что из </w:t>
      </w:r>
      <w:r w:rsidR="00B537F6" w:rsidRPr="00B537F6">
        <w:rPr>
          <w:rFonts w:ascii="Times New Roman" w:hAnsi="Times New Roman" w:cs="Times New Roman"/>
          <w:sz w:val="28"/>
          <w:szCs w:val="28"/>
          <w:lang w:val="ru-RU"/>
        </w:rPr>
        <w:t>государственн</w:t>
      </w:r>
      <w:r w:rsidR="00B537F6">
        <w:rPr>
          <w:rFonts w:ascii="Times New Roman" w:hAnsi="Times New Roman" w:cs="Times New Roman"/>
          <w:sz w:val="28"/>
          <w:szCs w:val="28"/>
          <w:lang w:val="ru-RU"/>
        </w:rPr>
        <w:t xml:space="preserve">ого </w:t>
      </w:r>
      <w:r w:rsidR="00B537F6" w:rsidRPr="00B537F6">
        <w:rPr>
          <w:rFonts w:ascii="Times New Roman" w:eastAsia="Times New Roman" w:hAnsi="Times New Roman" w:cs="Times New Roman"/>
          <w:sz w:val="28"/>
          <w:szCs w:val="28"/>
          <w:lang w:val="ru-RU"/>
        </w:rPr>
        <w:t>бюджет</w:t>
      </w:r>
      <w:r w:rsidR="00B537F6">
        <w:rPr>
          <w:rFonts w:ascii="Times New Roman" w:hAnsi="Times New Roman" w:cs="Times New Roman"/>
          <w:sz w:val="28"/>
          <w:szCs w:val="28"/>
          <w:lang w:val="ru-RU"/>
        </w:rPr>
        <w:t>а были выделены трансферты специального назначения в размере</w:t>
      </w:r>
      <w:r w:rsidR="00B537F6" w:rsidRPr="00B537F6">
        <w:rPr>
          <w:rFonts w:ascii="Times New Roman" w:hAnsi="Times New Roman" w:cs="Times New Roman"/>
          <w:sz w:val="28"/>
          <w:szCs w:val="28"/>
          <w:lang w:val="ru-RU"/>
        </w:rPr>
        <w:t xml:space="preserve"> </w:t>
      </w:r>
      <w:r w:rsidR="00B537F6" w:rsidRPr="00A16293">
        <w:rPr>
          <w:rFonts w:ascii="Times New Roman" w:hAnsi="Times New Roman" w:cs="Times New Roman"/>
          <w:sz w:val="28"/>
          <w:szCs w:val="28"/>
        </w:rPr>
        <w:t>424,4</w:t>
      </w:r>
      <w:r w:rsidR="00B537F6">
        <w:rPr>
          <w:rFonts w:ascii="Times New Roman" w:hAnsi="Times New Roman" w:cs="Times New Roman"/>
          <w:sz w:val="28"/>
          <w:szCs w:val="28"/>
          <w:lang w:val="ru-RU"/>
        </w:rPr>
        <w:t xml:space="preserve"> </w:t>
      </w:r>
      <w:r w:rsidR="00B537F6" w:rsidRPr="00B537F6">
        <w:rPr>
          <w:rFonts w:ascii="Times New Roman" w:eastAsia="Times New Roman" w:hAnsi="Times New Roman" w:cs="Times New Roman"/>
          <w:sz w:val="28"/>
          <w:szCs w:val="28"/>
          <w:lang w:val="ru-RU"/>
        </w:rPr>
        <w:t>млн. леев</w:t>
      </w:r>
      <w:r w:rsidR="00B537F6">
        <w:rPr>
          <w:rFonts w:ascii="Times New Roman" w:hAnsi="Times New Roman" w:cs="Times New Roman"/>
          <w:sz w:val="28"/>
          <w:szCs w:val="28"/>
          <w:lang w:val="ru-RU"/>
        </w:rPr>
        <w:t xml:space="preserve">, которые не являются составной частью приложения №5 </w:t>
      </w:r>
      <w:r w:rsidR="00B537F6">
        <w:rPr>
          <w:rFonts w:ascii="Times New Roman" w:eastAsia="Times New Roman" w:hAnsi="Times New Roman" w:cs="Times New Roman"/>
          <w:sz w:val="28"/>
          <w:szCs w:val="28"/>
          <w:lang w:val="ru-RU" w:eastAsia="ru-RU"/>
        </w:rPr>
        <w:t xml:space="preserve">Закона о </w:t>
      </w:r>
      <w:r w:rsidR="00B537F6" w:rsidRPr="00AE62F5">
        <w:rPr>
          <w:rFonts w:ascii="Times New Roman" w:eastAsia="Times New Roman" w:hAnsi="Times New Roman" w:cs="Times New Roman"/>
          <w:sz w:val="28"/>
          <w:szCs w:val="28"/>
          <w:lang w:val="ru-RU" w:eastAsia="ru-RU"/>
        </w:rPr>
        <w:t>государственн</w:t>
      </w:r>
      <w:r w:rsidR="00B537F6">
        <w:rPr>
          <w:rFonts w:ascii="Times New Roman" w:eastAsia="Times New Roman" w:hAnsi="Times New Roman" w:cs="Times New Roman"/>
          <w:sz w:val="28"/>
          <w:szCs w:val="28"/>
          <w:lang w:val="ru-RU" w:eastAsia="ru-RU"/>
        </w:rPr>
        <w:t xml:space="preserve">ом </w:t>
      </w:r>
      <w:r w:rsidR="00B537F6" w:rsidRPr="00AE62F5">
        <w:rPr>
          <w:rFonts w:ascii="Times New Roman" w:eastAsia="Times New Roman" w:hAnsi="Times New Roman" w:cs="Times New Roman"/>
          <w:sz w:val="28"/>
          <w:szCs w:val="28"/>
          <w:lang w:val="ru-RU" w:eastAsia="ru-RU"/>
        </w:rPr>
        <w:t>бюджет</w:t>
      </w:r>
      <w:r w:rsidR="00B537F6">
        <w:rPr>
          <w:rFonts w:ascii="Times New Roman" w:eastAsia="Times New Roman" w:hAnsi="Times New Roman" w:cs="Times New Roman"/>
          <w:sz w:val="28"/>
          <w:szCs w:val="28"/>
          <w:lang w:val="ru-RU" w:eastAsia="ru-RU"/>
        </w:rPr>
        <w:t>е на 2017 год</w:t>
      </w:r>
      <w:r w:rsidR="00B537F6">
        <w:rPr>
          <w:rStyle w:val="a9"/>
          <w:rFonts w:ascii="Times New Roman" w:hAnsi="Times New Roman" w:cs="Times New Roman"/>
          <w:sz w:val="28"/>
          <w:szCs w:val="28"/>
        </w:rPr>
        <w:footnoteReference w:id="31"/>
      </w:r>
      <w:r w:rsidR="00B537F6">
        <w:rPr>
          <w:rFonts w:ascii="Times New Roman" w:hAnsi="Times New Roman" w:cs="Times New Roman"/>
          <w:sz w:val="28"/>
          <w:szCs w:val="28"/>
        </w:rPr>
        <w:t>.</w:t>
      </w:r>
      <w:r w:rsidR="00B537F6">
        <w:rPr>
          <w:rFonts w:ascii="Times New Roman" w:hAnsi="Times New Roman" w:cs="Times New Roman"/>
          <w:sz w:val="28"/>
          <w:szCs w:val="28"/>
          <w:lang w:val="ru-RU"/>
        </w:rPr>
        <w:t xml:space="preserve"> По запросу </w:t>
      </w:r>
      <w:r w:rsidR="00B537F6" w:rsidRPr="00B537F6">
        <w:rPr>
          <w:rFonts w:ascii="Times New Roman" w:eastAsia="Calibri" w:hAnsi="Times New Roman" w:cs="Times New Roman"/>
          <w:sz w:val="28"/>
          <w:szCs w:val="28"/>
          <w:lang w:val="ru-RU"/>
        </w:rPr>
        <w:t>аудиторск</w:t>
      </w:r>
      <w:r w:rsidR="00B537F6">
        <w:rPr>
          <w:rFonts w:ascii="Times New Roman" w:eastAsia="Calibri" w:hAnsi="Times New Roman" w:cs="Times New Roman"/>
          <w:sz w:val="28"/>
          <w:szCs w:val="28"/>
          <w:lang w:val="ru-RU"/>
        </w:rPr>
        <w:t>ой группы</w:t>
      </w:r>
      <w:r w:rsidR="00B537F6">
        <w:rPr>
          <w:rFonts w:ascii="Times New Roman" w:hAnsi="Times New Roman" w:cs="Times New Roman"/>
          <w:sz w:val="28"/>
          <w:szCs w:val="28"/>
        </w:rPr>
        <w:t xml:space="preserve"> </w:t>
      </w:r>
      <w:r w:rsidR="00B537F6" w:rsidRPr="00B537F6">
        <w:rPr>
          <w:rFonts w:ascii="Times New Roman" w:hAnsi="Times New Roman" w:cs="Times New Roman"/>
          <w:sz w:val="28"/>
          <w:szCs w:val="28"/>
          <w:lang w:val="ru-RU"/>
        </w:rPr>
        <w:t>Министерство</w:t>
      </w:r>
      <w:r w:rsidR="00B537F6" w:rsidRPr="00B537F6">
        <w:rPr>
          <w:rFonts w:ascii="Times New Roman" w:hAnsi="Times New Roman" w:cs="Times New Roman"/>
          <w:sz w:val="28"/>
          <w:szCs w:val="28"/>
          <w:lang w:val="ro-MD"/>
        </w:rPr>
        <w:t xml:space="preserve"> </w:t>
      </w:r>
      <w:r w:rsidR="00B537F6" w:rsidRPr="00B537F6">
        <w:rPr>
          <w:rFonts w:ascii="Times New Roman" w:hAnsi="Times New Roman" w:cs="Times New Roman"/>
          <w:sz w:val="28"/>
          <w:szCs w:val="28"/>
          <w:lang w:val="ru-RU"/>
        </w:rPr>
        <w:t xml:space="preserve">финансов </w:t>
      </w:r>
      <w:r w:rsidR="00B537F6">
        <w:rPr>
          <w:rFonts w:ascii="Times New Roman" w:hAnsi="Times New Roman" w:cs="Times New Roman"/>
          <w:sz w:val="28"/>
          <w:szCs w:val="28"/>
          <w:lang w:val="ru-RU"/>
        </w:rPr>
        <w:lastRenderedPageBreak/>
        <w:t xml:space="preserve">представило </w:t>
      </w:r>
      <w:r w:rsidR="00B537F6">
        <w:rPr>
          <w:rFonts w:ascii="Times New Roman" w:hAnsi="Times New Roman" w:cs="Times New Roman"/>
          <w:bCs/>
          <w:sz w:val="28"/>
          <w:szCs w:val="28"/>
          <w:lang w:val="ru-RU" w:eastAsia="ro-RO"/>
        </w:rPr>
        <w:t xml:space="preserve">информационную справку, в которой </w:t>
      </w:r>
      <w:r w:rsidR="00B537F6" w:rsidRPr="00B537F6">
        <w:rPr>
          <w:rFonts w:ascii="Times New Roman" w:hAnsi="Times New Roman" w:cs="Times New Roman"/>
          <w:bCs/>
          <w:sz w:val="28"/>
          <w:szCs w:val="28"/>
          <w:lang w:val="ru-RU" w:eastAsia="ro-RO"/>
        </w:rPr>
        <w:t>отмечается</w:t>
      </w:r>
      <w:r w:rsidR="00B537F6">
        <w:rPr>
          <w:rFonts w:ascii="Times New Roman" w:hAnsi="Times New Roman" w:cs="Times New Roman"/>
          <w:bCs/>
          <w:sz w:val="28"/>
          <w:szCs w:val="28"/>
          <w:lang w:val="ru-RU" w:eastAsia="ro-RO"/>
        </w:rPr>
        <w:t xml:space="preserve">, что из </w:t>
      </w:r>
      <w:r w:rsidR="00F1371E">
        <w:rPr>
          <w:rFonts w:ascii="Times New Roman" w:hAnsi="Times New Roman" w:cs="Times New Roman"/>
          <w:bCs/>
          <w:sz w:val="28"/>
          <w:szCs w:val="28"/>
          <w:lang w:val="ru-RU" w:eastAsia="ro-RO"/>
        </w:rPr>
        <w:t xml:space="preserve">этой суммы </w:t>
      </w:r>
      <w:r w:rsidR="00B537F6" w:rsidRPr="00E42170">
        <w:rPr>
          <w:rFonts w:ascii="Times New Roman" w:hAnsi="Times New Roman" w:cs="Times New Roman"/>
          <w:sz w:val="28"/>
          <w:szCs w:val="28"/>
        </w:rPr>
        <w:t>312,9</w:t>
      </w:r>
      <w:r w:rsidR="00B537F6">
        <w:rPr>
          <w:rFonts w:ascii="Times New Roman" w:hAnsi="Times New Roman" w:cs="Times New Roman"/>
          <w:sz w:val="28"/>
          <w:szCs w:val="28"/>
          <w:lang w:val="ru-RU"/>
        </w:rPr>
        <w:t xml:space="preserve"> </w:t>
      </w:r>
      <w:r w:rsidR="00B537F6" w:rsidRPr="00B537F6">
        <w:rPr>
          <w:rFonts w:ascii="Times New Roman" w:eastAsia="Times New Roman" w:hAnsi="Times New Roman" w:cs="Times New Roman"/>
          <w:sz w:val="28"/>
          <w:szCs w:val="28"/>
          <w:lang w:val="ru-RU"/>
        </w:rPr>
        <w:t>млн. леев</w:t>
      </w:r>
      <w:r w:rsidR="00B537F6">
        <w:rPr>
          <w:rFonts w:ascii="Times New Roman" w:hAnsi="Times New Roman" w:cs="Times New Roman"/>
          <w:sz w:val="28"/>
          <w:szCs w:val="28"/>
          <w:lang w:val="ru-RU"/>
        </w:rPr>
        <w:t xml:space="preserve"> были </w:t>
      </w:r>
      <w:r w:rsidR="00B537F6">
        <w:rPr>
          <w:rFonts w:ascii="Times New Roman" w:eastAsia="Times New Roman" w:hAnsi="Times New Roman" w:cs="Times New Roman"/>
          <w:sz w:val="28"/>
          <w:szCs w:val="28"/>
          <w:lang w:val="ru-RU"/>
        </w:rPr>
        <w:t>исполнены/перечислены из следующих фондов:</w:t>
      </w:r>
    </w:p>
    <w:p w:rsidR="00B537F6" w:rsidRDefault="00B537F6" w:rsidP="00B537F6">
      <w:pPr>
        <w:pStyle w:val="a5"/>
        <w:numPr>
          <w:ilvl w:val="0"/>
          <w:numId w:val="8"/>
        </w:numPr>
        <w:spacing w:after="0" w:line="276" w:lineRule="auto"/>
        <w:ind w:right="9"/>
        <w:jc w:val="both"/>
        <w:rPr>
          <w:rFonts w:ascii="Times New Roman" w:hAnsi="Times New Roman" w:cs="Times New Roman"/>
          <w:sz w:val="28"/>
          <w:szCs w:val="28"/>
        </w:rPr>
      </w:pPr>
      <w:r>
        <w:rPr>
          <w:rFonts w:ascii="Times New Roman" w:hAnsi="Times New Roman" w:cs="Times New Roman"/>
          <w:sz w:val="28"/>
          <w:szCs w:val="28"/>
          <w:lang w:val="ru-RU"/>
        </w:rPr>
        <w:t xml:space="preserve">Национального </w:t>
      </w:r>
      <w:r w:rsidRPr="00B537F6">
        <w:rPr>
          <w:rFonts w:ascii="Times New Roman" w:eastAsia="Times New Roman" w:hAnsi="Times New Roman" w:cs="Times New Roman"/>
          <w:bCs/>
          <w:sz w:val="27"/>
          <w:szCs w:val="27"/>
          <w:lang w:val="ru-RU" w:eastAsia="ru-RU"/>
        </w:rPr>
        <w:t>экологическ</w:t>
      </w:r>
      <w:r>
        <w:rPr>
          <w:rFonts w:ascii="Times New Roman" w:hAnsi="Times New Roman" w:cs="Times New Roman"/>
          <w:sz w:val="28"/>
          <w:szCs w:val="28"/>
          <w:lang w:val="ru-RU"/>
        </w:rPr>
        <w:t xml:space="preserve">ого фонда Молдовы </w:t>
      </w:r>
      <w:r>
        <w:rPr>
          <w:rFonts w:ascii="Times New Roman" w:hAnsi="Times New Roman" w:cs="Times New Roman"/>
          <w:sz w:val="28"/>
          <w:szCs w:val="28"/>
        </w:rPr>
        <w:t>–</w:t>
      </w:r>
      <w:r w:rsidRPr="0081465D">
        <w:rPr>
          <w:rFonts w:ascii="Times New Roman" w:hAnsi="Times New Roman" w:cs="Times New Roman"/>
          <w:sz w:val="28"/>
          <w:szCs w:val="28"/>
        </w:rPr>
        <w:t>191,8</w:t>
      </w:r>
      <w:r>
        <w:rPr>
          <w:rFonts w:ascii="Times New Roman" w:hAnsi="Times New Roman" w:cs="Times New Roman"/>
          <w:sz w:val="28"/>
          <w:szCs w:val="28"/>
          <w:lang w:val="ru-RU"/>
        </w:rPr>
        <w:t xml:space="preserve"> </w:t>
      </w:r>
      <w:r w:rsidRPr="00B537F6">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w:t>
      </w:r>
    </w:p>
    <w:p w:rsidR="0081465D" w:rsidRPr="0081465D" w:rsidRDefault="00B537F6" w:rsidP="003F12B5">
      <w:pPr>
        <w:pStyle w:val="a5"/>
        <w:numPr>
          <w:ilvl w:val="0"/>
          <w:numId w:val="8"/>
        </w:numPr>
        <w:spacing w:after="0" w:line="276" w:lineRule="auto"/>
        <w:ind w:right="9"/>
        <w:jc w:val="both"/>
        <w:rPr>
          <w:rFonts w:ascii="Times New Roman" w:hAnsi="Times New Roman" w:cs="Times New Roman"/>
          <w:sz w:val="28"/>
          <w:szCs w:val="28"/>
        </w:rPr>
      </w:pPr>
      <w:r>
        <w:rPr>
          <w:rFonts w:ascii="Times New Roman" w:hAnsi="Times New Roman" w:cs="Times New Roman"/>
          <w:sz w:val="28"/>
          <w:szCs w:val="28"/>
          <w:lang w:val="ru-RU"/>
        </w:rPr>
        <w:t xml:space="preserve">Фонда социальных </w:t>
      </w:r>
      <w:r w:rsidRPr="00B537F6">
        <w:rPr>
          <w:rFonts w:ascii="Times New Roman" w:hAnsi="Times New Roman" w:cs="Times New Roman"/>
          <w:sz w:val="28"/>
          <w:szCs w:val="28"/>
          <w:lang w:val="ru-RU"/>
        </w:rPr>
        <w:t>инвестиций</w:t>
      </w:r>
      <w:r>
        <w:rPr>
          <w:rFonts w:ascii="Times New Roman" w:hAnsi="Times New Roman" w:cs="Times New Roman"/>
          <w:sz w:val="28"/>
          <w:szCs w:val="28"/>
          <w:lang w:val="ru-RU"/>
        </w:rPr>
        <w:t xml:space="preserve"> Молдовы </w:t>
      </w:r>
      <w:r>
        <w:rPr>
          <w:rFonts w:ascii="Times New Roman" w:hAnsi="Times New Roman" w:cs="Times New Roman"/>
          <w:sz w:val="28"/>
          <w:szCs w:val="28"/>
        </w:rPr>
        <w:t xml:space="preserve">– </w:t>
      </w:r>
      <w:r w:rsidRPr="0081465D">
        <w:rPr>
          <w:rFonts w:ascii="Times New Roman" w:hAnsi="Times New Roman" w:cs="Times New Roman"/>
          <w:sz w:val="28"/>
          <w:szCs w:val="28"/>
        </w:rPr>
        <w:t>29,2</w:t>
      </w:r>
      <w:r>
        <w:rPr>
          <w:rFonts w:ascii="Times New Roman" w:hAnsi="Times New Roman" w:cs="Times New Roman"/>
          <w:sz w:val="28"/>
          <w:szCs w:val="28"/>
          <w:lang w:val="ru-RU"/>
        </w:rPr>
        <w:t xml:space="preserve"> </w:t>
      </w:r>
      <w:r w:rsidRPr="00B537F6">
        <w:rPr>
          <w:rFonts w:ascii="Times New Roman" w:eastAsia="Times New Roman" w:hAnsi="Times New Roman" w:cs="Times New Roman"/>
          <w:sz w:val="28"/>
          <w:szCs w:val="28"/>
          <w:lang w:val="ru-RU"/>
        </w:rPr>
        <w:t>млн. леев</w:t>
      </w:r>
      <w:r w:rsidR="00AD5D6B">
        <w:rPr>
          <w:rFonts w:ascii="Times New Roman" w:hAnsi="Times New Roman" w:cs="Times New Roman"/>
          <w:sz w:val="28"/>
          <w:szCs w:val="28"/>
        </w:rPr>
        <w:t>;</w:t>
      </w:r>
    </w:p>
    <w:p w:rsidR="0081465D" w:rsidRDefault="00B537F6" w:rsidP="003F12B5">
      <w:pPr>
        <w:pStyle w:val="a5"/>
        <w:numPr>
          <w:ilvl w:val="0"/>
          <w:numId w:val="8"/>
        </w:numPr>
        <w:spacing w:after="0" w:line="276" w:lineRule="auto"/>
        <w:ind w:right="9"/>
        <w:jc w:val="both"/>
        <w:rPr>
          <w:rFonts w:ascii="Times New Roman" w:hAnsi="Times New Roman" w:cs="Times New Roman"/>
          <w:sz w:val="28"/>
          <w:szCs w:val="28"/>
        </w:rPr>
      </w:pPr>
      <w:r>
        <w:rPr>
          <w:rFonts w:ascii="Times New Roman" w:hAnsi="Times New Roman" w:cs="Times New Roman"/>
          <w:sz w:val="28"/>
          <w:szCs w:val="28"/>
          <w:lang w:val="ru-RU"/>
        </w:rPr>
        <w:t xml:space="preserve"> Республиканского фонда социальной поддержки населения </w:t>
      </w:r>
      <w:r>
        <w:rPr>
          <w:rFonts w:ascii="Times New Roman" w:hAnsi="Times New Roman" w:cs="Times New Roman"/>
          <w:sz w:val="28"/>
          <w:szCs w:val="28"/>
        </w:rPr>
        <w:t xml:space="preserve">– </w:t>
      </w:r>
      <w:r w:rsidRPr="0081465D">
        <w:rPr>
          <w:rFonts w:ascii="Times New Roman" w:hAnsi="Times New Roman" w:cs="Times New Roman"/>
          <w:sz w:val="28"/>
          <w:szCs w:val="28"/>
        </w:rPr>
        <w:t>82,5</w:t>
      </w:r>
      <w:r>
        <w:rPr>
          <w:rFonts w:ascii="Times New Roman" w:hAnsi="Times New Roman" w:cs="Times New Roman"/>
          <w:sz w:val="28"/>
          <w:szCs w:val="28"/>
          <w:lang w:val="ru-RU"/>
        </w:rPr>
        <w:t xml:space="preserve"> </w:t>
      </w:r>
      <w:r w:rsidRPr="00B537F6">
        <w:rPr>
          <w:rFonts w:ascii="Times New Roman" w:eastAsia="Times New Roman" w:hAnsi="Times New Roman" w:cs="Times New Roman"/>
          <w:sz w:val="28"/>
          <w:szCs w:val="28"/>
          <w:lang w:val="ru-RU"/>
        </w:rPr>
        <w:t>млн. леев</w:t>
      </w:r>
      <w:r w:rsidR="00AD5D6B">
        <w:rPr>
          <w:rFonts w:ascii="Times New Roman" w:hAnsi="Times New Roman" w:cs="Times New Roman"/>
          <w:sz w:val="28"/>
          <w:szCs w:val="28"/>
        </w:rPr>
        <w:t>;</w:t>
      </w:r>
      <w:r w:rsidR="0076727A" w:rsidRPr="0081465D">
        <w:rPr>
          <w:rFonts w:ascii="Times New Roman" w:hAnsi="Times New Roman" w:cs="Times New Roman"/>
          <w:sz w:val="28"/>
          <w:szCs w:val="28"/>
        </w:rPr>
        <w:t xml:space="preserve"> </w:t>
      </w:r>
    </w:p>
    <w:p w:rsidR="0081465D" w:rsidRDefault="002235E3" w:rsidP="003F12B5">
      <w:pPr>
        <w:pStyle w:val="a5"/>
        <w:numPr>
          <w:ilvl w:val="0"/>
          <w:numId w:val="8"/>
        </w:numPr>
        <w:spacing w:after="0" w:line="276" w:lineRule="auto"/>
        <w:ind w:right="9"/>
        <w:jc w:val="both"/>
        <w:rPr>
          <w:rFonts w:ascii="Times New Roman" w:hAnsi="Times New Roman" w:cs="Times New Roman"/>
          <w:sz w:val="28"/>
          <w:szCs w:val="28"/>
        </w:rPr>
      </w:pPr>
      <w:r w:rsidRPr="00FD66D6">
        <w:rPr>
          <w:rFonts w:ascii="Times New Roman" w:eastAsia="Times New Roman" w:hAnsi="Times New Roman" w:cs="Times New Roman"/>
          <w:sz w:val="28"/>
          <w:szCs w:val="28"/>
          <w:lang w:val="ru-RU" w:eastAsia="ru-RU"/>
        </w:rPr>
        <w:t>Интервенционн</w:t>
      </w:r>
      <w:r>
        <w:rPr>
          <w:rFonts w:ascii="Times New Roman" w:eastAsia="Times New Roman" w:hAnsi="Times New Roman" w:cs="Times New Roman"/>
          <w:sz w:val="28"/>
          <w:szCs w:val="28"/>
          <w:lang w:val="ru-RU" w:eastAsia="ru-RU"/>
        </w:rPr>
        <w:t>ого ф</w:t>
      </w:r>
      <w:r w:rsidR="00B537F6">
        <w:rPr>
          <w:rFonts w:ascii="Times New Roman" w:hAnsi="Times New Roman" w:cs="Times New Roman"/>
          <w:sz w:val="28"/>
          <w:szCs w:val="28"/>
          <w:lang w:val="ru-RU"/>
        </w:rPr>
        <w:t xml:space="preserve">онда </w:t>
      </w:r>
      <w:r w:rsidR="00B537F6">
        <w:rPr>
          <w:rFonts w:ascii="Times New Roman" w:eastAsia="Times New Roman" w:hAnsi="Times New Roman" w:cs="Times New Roman"/>
          <w:sz w:val="28"/>
          <w:szCs w:val="28"/>
          <w:lang w:val="ru-RU" w:eastAsia="ru-RU"/>
        </w:rPr>
        <w:t xml:space="preserve">Правительства </w:t>
      </w:r>
      <w:r w:rsidR="00B537F6">
        <w:rPr>
          <w:rFonts w:ascii="Times New Roman" w:hAnsi="Times New Roman" w:cs="Times New Roman"/>
          <w:sz w:val="28"/>
          <w:szCs w:val="28"/>
        </w:rPr>
        <w:t xml:space="preserve">– </w:t>
      </w:r>
      <w:r w:rsidR="00B537F6" w:rsidRPr="0081465D">
        <w:rPr>
          <w:rFonts w:ascii="Times New Roman" w:hAnsi="Times New Roman" w:cs="Times New Roman"/>
          <w:sz w:val="28"/>
          <w:szCs w:val="28"/>
        </w:rPr>
        <w:t>9,4</w:t>
      </w:r>
      <w:r w:rsidR="00B537F6">
        <w:rPr>
          <w:rFonts w:ascii="Times New Roman" w:hAnsi="Times New Roman" w:cs="Times New Roman"/>
          <w:sz w:val="28"/>
          <w:szCs w:val="28"/>
          <w:lang w:val="ru-RU"/>
        </w:rPr>
        <w:t xml:space="preserve"> </w:t>
      </w:r>
      <w:r w:rsidR="00B537F6" w:rsidRPr="00B537F6">
        <w:rPr>
          <w:rFonts w:ascii="Times New Roman" w:eastAsia="Times New Roman" w:hAnsi="Times New Roman" w:cs="Times New Roman"/>
          <w:sz w:val="28"/>
          <w:szCs w:val="28"/>
          <w:lang w:val="ru-RU"/>
        </w:rPr>
        <w:t>млн. леев</w:t>
      </w:r>
      <w:r w:rsidR="00B537F6">
        <w:rPr>
          <w:rFonts w:ascii="Times New Roman" w:eastAsia="Times New Roman" w:hAnsi="Times New Roman" w:cs="Times New Roman"/>
          <w:sz w:val="28"/>
          <w:szCs w:val="28"/>
          <w:lang w:val="ru-RU"/>
        </w:rPr>
        <w:t>.</w:t>
      </w:r>
    </w:p>
    <w:p w:rsidR="00B537F6" w:rsidRPr="00B537F6" w:rsidRDefault="00B537F6" w:rsidP="004425C9">
      <w:pPr>
        <w:spacing w:after="0" w:line="276" w:lineRule="auto"/>
        <w:ind w:right="9"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мнению </w:t>
      </w:r>
      <w:r w:rsidRPr="00B537F6">
        <w:rPr>
          <w:rFonts w:ascii="Times New Roman" w:eastAsia="Calibri" w:hAnsi="Times New Roman" w:cs="Times New Roman"/>
          <w:sz w:val="28"/>
          <w:szCs w:val="28"/>
          <w:lang w:val="ru-RU"/>
        </w:rPr>
        <w:t>аудиторск</w:t>
      </w:r>
      <w:r>
        <w:rPr>
          <w:rFonts w:ascii="Times New Roman" w:eastAsia="Calibri" w:hAnsi="Times New Roman" w:cs="Times New Roman"/>
          <w:sz w:val="28"/>
          <w:szCs w:val="28"/>
          <w:lang w:val="ru-RU"/>
        </w:rPr>
        <w:t xml:space="preserve">ой группы, с целью обеспечения принципа прозрачности в отношениях между </w:t>
      </w:r>
      <w:r w:rsidRPr="00B537F6">
        <w:rPr>
          <w:rFonts w:ascii="Times New Roman" w:eastAsia="Calibri" w:hAnsi="Times New Roman" w:cs="Times New Roman"/>
          <w:sz w:val="28"/>
          <w:szCs w:val="28"/>
          <w:lang w:val="ru-RU"/>
        </w:rPr>
        <w:t>государственн</w:t>
      </w:r>
      <w:r>
        <w:rPr>
          <w:rFonts w:ascii="Times New Roman" w:eastAsia="Calibri" w:hAnsi="Times New Roman" w:cs="Times New Roman"/>
          <w:sz w:val="28"/>
          <w:szCs w:val="28"/>
          <w:lang w:val="ru-RU"/>
        </w:rPr>
        <w:t xml:space="preserve">ым </w:t>
      </w:r>
      <w:r w:rsidRPr="00B537F6">
        <w:rPr>
          <w:rFonts w:ascii="Times New Roman" w:eastAsia="Times New Roman" w:hAnsi="Times New Roman" w:cs="Times New Roman"/>
          <w:sz w:val="28"/>
          <w:szCs w:val="28"/>
          <w:lang w:val="ru-RU"/>
        </w:rPr>
        <w:t>бюджет</w:t>
      </w:r>
      <w:r>
        <w:rPr>
          <w:rFonts w:ascii="Times New Roman" w:eastAsia="Calibri" w:hAnsi="Times New Roman" w:cs="Times New Roman"/>
          <w:sz w:val="28"/>
          <w:szCs w:val="28"/>
          <w:lang w:val="ru-RU"/>
        </w:rPr>
        <w:t xml:space="preserve">ом и местными </w:t>
      </w:r>
      <w:r w:rsidRPr="00B537F6">
        <w:rPr>
          <w:rFonts w:ascii="Times New Roman" w:eastAsia="Times New Roman" w:hAnsi="Times New Roman" w:cs="Times New Roman"/>
          <w:sz w:val="28"/>
          <w:szCs w:val="28"/>
          <w:lang w:val="ru-RU"/>
        </w:rPr>
        <w:t>бюджет</w:t>
      </w:r>
      <w:r>
        <w:rPr>
          <w:rFonts w:ascii="Times New Roman" w:eastAsia="Calibri" w:hAnsi="Times New Roman" w:cs="Times New Roman"/>
          <w:sz w:val="28"/>
          <w:szCs w:val="28"/>
          <w:lang w:val="ru-RU"/>
        </w:rPr>
        <w:t xml:space="preserve">ами считается целесообразным применение процедур по изменению </w:t>
      </w:r>
      <w:r w:rsidR="00C91863">
        <w:rPr>
          <w:rFonts w:ascii="Times New Roman" w:eastAsia="Calibri" w:hAnsi="Times New Roman" w:cs="Times New Roman"/>
          <w:sz w:val="28"/>
          <w:szCs w:val="28"/>
          <w:lang w:val="ru-RU"/>
        </w:rPr>
        <w:t xml:space="preserve">соответствующего </w:t>
      </w:r>
      <w:r>
        <w:rPr>
          <w:rFonts w:ascii="Times New Roman" w:eastAsia="Calibri" w:hAnsi="Times New Roman" w:cs="Times New Roman"/>
          <w:sz w:val="28"/>
          <w:szCs w:val="28"/>
          <w:lang w:val="ru-RU"/>
        </w:rPr>
        <w:t>приложения</w:t>
      </w:r>
      <w:r w:rsidR="00C91863">
        <w:rPr>
          <w:rFonts w:ascii="Times New Roman" w:eastAsia="Calibri" w:hAnsi="Times New Roman" w:cs="Times New Roman"/>
          <w:sz w:val="28"/>
          <w:szCs w:val="28"/>
          <w:lang w:val="ru-RU"/>
        </w:rPr>
        <w:t xml:space="preserve"> к Годовому закону о </w:t>
      </w:r>
      <w:r w:rsidR="00C91863" w:rsidRPr="00C91863">
        <w:rPr>
          <w:rFonts w:ascii="Times New Roman" w:eastAsia="Times New Roman" w:hAnsi="Times New Roman" w:cs="Times New Roman"/>
          <w:sz w:val="28"/>
          <w:szCs w:val="28"/>
          <w:lang w:val="ru-RU"/>
        </w:rPr>
        <w:t>бюджет</w:t>
      </w:r>
      <w:r w:rsidR="00C91863">
        <w:rPr>
          <w:rFonts w:ascii="Times New Roman" w:eastAsia="Calibri" w:hAnsi="Times New Roman" w:cs="Times New Roman"/>
          <w:sz w:val="28"/>
          <w:szCs w:val="28"/>
          <w:lang w:val="ru-RU"/>
        </w:rPr>
        <w:t>е.</w:t>
      </w:r>
    </w:p>
    <w:p w:rsidR="009E1E40" w:rsidRDefault="00C91863" w:rsidP="004425C9">
      <w:pPr>
        <w:spacing w:after="0" w:line="276" w:lineRule="auto"/>
        <w:ind w:right="9"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Одновременно, были выделены БАТЕ трансферты в сумме </w:t>
      </w:r>
      <w:r w:rsidRPr="00E42170">
        <w:rPr>
          <w:rFonts w:ascii="Times New Roman" w:hAnsi="Times New Roman" w:cs="Times New Roman"/>
          <w:sz w:val="28"/>
          <w:szCs w:val="28"/>
        </w:rPr>
        <w:t>111,5</w:t>
      </w:r>
      <w:r>
        <w:rPr>
          <w:rFonts w:ascii="Times New Roman" w:hAnsi="Times New Roman" w:cs="Times New Roman"/>
          <w:sz w:val="28"/>
          <w:szCs w:val="28"/>
          <w:lang w:val="ru-RU"/>
        </w:rPr>
        <w:t xml:space="preserve"> </w:t>
      </w:r>
      <w:r w:rsidRPr="00C91863">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для реализации </w:t>
      </w:r>
      <w:r>
        <w:rPr>
          <w:rFonts w:ascii="Times New Roman" w:eastAsia="Times New Roman" w:hAnsi="Times New Roman" w:cs="Times New Roman"/>
          <w:sz w:val="28"/>
          <w:szCs w:val="28"/>
          <w:lang w:val="ru-RU" w:eastAsia="ru-RU"/>
        </w:rPr>
        <w:t>положений:</w:t>
      </w:r>
    </w:p>
    <w:p w:rsidR="00C91863" w:rsidRDefault="00C91863" w:rsidP="00C91863">
      <w:pPr>
        <w:pStyle w:val="a5"/>
        <w:numPr>
          <w:ilvl w:val="0"/>
          <w:numId w:val="9"/>
        </w:numPr>
        <w:tabs>
          <w:tab w:val="left" w:pos="993"/>
        </w:tabs>
        <w:spacing w:after="0" w:line="276" w:lineRule="auto"/>
        <w:ind w:left="0" w:right="9"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Закона </w:t>
      </w:r>
      <w:r w:rsidRPr="00C91863">
        <w:rPr>
          <w:rFonts w:ascii="Times New Roman" w:hAnsi="Times New Roman" w:cs="Times New Roman"/>
          <w:sz w:val="28"/>
          <w:szCs w:val="28"/>
          <w:lang w:val="ru-MD"/>
        </w:rPr>
        <w:t xml:space="preserve">о реабилитации жертв политических репрессий </w:t>
      </w:r>
      <w:r>
        <w:rPr>
          <w:rFonts w:ascii="Times New Roman" w:hAnsi="Times New Roman" w:cs="Times New Roman"/>
          <w:sz w:val="28"/>
          <w:szCs w:val="28"/>
          <w:lang w:val="ru-RU"/>
        </w:rPr>
        <w:t>№</w:t>
      </w:r>
      <w:r w:rsidRPr="002161D1">
        <w:rPr>
          <w:rFonts w:ascii="Times New Roman" w:hAnsi="Times New Roman" w:cs="Times New Roman"/>
          <w:sz w:val="28"/>
          <w:szCs w:val="28"/>
        </w:rPr>
        <w:t xml:space="preserve">1225-XII </w:t>
      </w:r>
      <w:r>
        <w:rPr>
          <w:rFonts w:ascii="Times New Roman" w:hAnsi="Times New Roman" w:cs="Times New Roman"/>
          <w:sz w:val="28"/>
          <w:szCs w:val="28"/>
          <w:lang w:val="ru-RU"/>
        </w:rPr>
        <w:t>от</w:t>
      </w:r>
      <w:r w:rsidRPr="002161D1">
        <w:rPr>
          <w:rFonts w:ascii="Times New Roman" w:hAnsi="Times New Roman" w:cs="Times New Roman"/>
          <w:sz w:val="28"/>
          <w:szCs w:val="28"/>
        </w:rPr>
        <w:t xml:space="preserve"> 08.12.1992</w:t>
      </w:r>
      <w:r>
        <w:rPr>
          <w:rFonts w:ascii="Times New Roman" w:hAnsi="Times New Roman" w:cs="Times New Roman"/>
          <w:sz w:val="28"/>
          <w:szCs w:val="28"/>
          <w:lang w:val="ru-RU"/>
        </w:rPr>
        <w:t xml:space="preserve"> </w:t>
      </w:r>
      <w:r>
        <w:rPr>
          <w:rFonts w:ascii="Times New Roman" w:hAnsi="Times New Roman" w:cs="Times New Roman"/>
          <w:sz w:val="28"/>
          <w:szCs w:val="28"/>
        </w:rPr>
        <w:t>– 12,7</w:t>
      </w:r>
      <w:r>
        <w:rPr>
          <w:rFonts w:ascii="Times New Roman" w:hAnsi="Times New Roman" w:cs="Times New Roman"/>
          <w:sz w:val="28"/>
          <w:szCs w:val="28"/>
          <w:lang w:val="ru-RU"/>
        </w:rPr>
        <w:t xml:space="preserve"> </w:t>
      </w:r>
      <w:r w:rsidRPr="00C91863">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w:t>
      </w:r>
    </w:p>
    <w:p w:rsidR="00C91863" w:rsidRPr="00C91863" w:rsidRDefault="00C91863" w:rsidP="00C91863">
      <w:pPr>
        <w:pStyle w:val="a5"/>
        <w:numPr>
          <w:ilvl w:val="0"/>
          <w:numId w:val="9"/>
        </w:numPr>
        <w:tabs>
          <w:tab w:val="left" w:pos="709"/>
          <w:tab w:val="left" w:pos="993"/>
        </w:tabs>
        <w:spacing w:after="0" w:line="276" w:lineRule="auto"/>
        <w:ind w:left="0" w:right="9"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Закона </w:t>
      </w:r>
      <w:r w:rsidRPr="00C91863">
        <w:rPr>
          <w:rFonts w:ascii="Times New Roman" w:hAnsi="Times New Roman" w:cs="Times New Roman"/>
          <w:sz w:val="28"/>
          <w:szCs w:val="28"/>
          <w:lang w:val="ru-RU"/>
        </w:rPr>
        <w:t xml:space="preserve">о предоставлении единовременной компенсации в связи с подключением к газопроводу некоторых категорий населения в сельской местности </w:t>
      </w:r>
      <w:r>
        <w:rPr>
          <w:rFonts w:ascii="Times New Roman" w:hAnsi="Times New Roman" w:cs="Times New Roman"/>
          <w:sz w:val="28"/>
          <w:szCs w:val="28"/>
          <w:lang w:val="ru-RU"/>
        </w:rPr>
        <w:t>№154</w:t>
      </w:r>
      <w:r w:rsidRPr="002161D1">
        <w:rPr>
          <w:rFonts w:ascii="Times New Roman" w:hAnsi="Times New Roman" w:cs="Times New Roman"/>
          <w:sz w:val="28"/>
          <w:szCs w:val="28"/>
        </w:rPr>
        <w:t xml:space="preserve">-XVI </w:t>
      </w:r>
      <w:r>
        <w:rPr>
          <w:rFonts w:ascii="Times New Roman" w:hAnsi="Times New Roman" w:cs="Times New Roman"/>
          <w:sz w:val="28"/>
          <w:szCs w:val="28"/>
          <w:lang w:val="ru-RU"/>
        </w:rPr>
        <w:t>от</w:t>
      </w:r>
      <w:r w:rsidRPr="002161D1">
        <w:rPr>
          <w:rFonts w:ascii="Times New Roman" w:hAnsi="Times New Roman" w:cs="Times New Roman"/>
          <w:sz w:val="28"/>
          <w:szCs w:val="28"/>
        </w:rPr>
        <w:t xml:space="preserve"> 05.07.2007</w:t>
      </w:r>
      <w:r>
        <w:rPr>
          <w:rFonts w:ascii="Times New Roman" w:hAnsi="Times New Roman" w:cs="Times New Roman"/>
          <w:sz w:val="28"/>
          <w:szCs w:val="28"/>
          <w:lang w:val="ru-RU"/>
        </w:rPr>
        <w:t xml:space="preserve"> </w:t>
      </w:r>
      <w:r w:rsidRPr="002161D1">
        <w:rPr>
          <w:rFonts w:ascii="Times New Roman" w:hAnsi="Times New Roman" w:cs="Times New Roman"/>
          <w:sz w:val="28"/>
          <w:szCs w:val="28"/>
        </w:rPr>
        <w:t>– 0,</w:t>
      </w:r>
      <w:r>
        <w:rPr>
          <w:rFonts w:ascii="Times New Roman" w:hAnsi="Times New Roman" w:cs="Times New Roman"/>
          <w:sz w:val="28"/>
          <w:szCs w:val="28"/>
        </w:rPr>
        <w:t>0</w:t>
      </w:r>
      <w:r w:rsidRPr="002161D1">
        <w:rPr>
          <w:rFonts w:ascii="Times New Roman" w:hAnsi="Times New Roman" w:cs="Times New Roman"/>
          <w:sz w:val="28"/>
          <w:szCs w:val="28"/>
        </w:rPr>
        <w:t>3</w:t>
      </w:r>
      <w:r>
        <w:rPr>
          <w:rFonts w:ascii="Times New Roman" w:hAnsi="Times New Roman" w:cs="Times New Roman"/>
          <w:sz w:val="28"/>
          <w:szCs w:val="28"/>
          <w:lang w:val="ru-RU"/>
        </w:rPr>
        <w:t xml:space="preserve"> </w:t>
      </w:r>
      <w:r w:rsidRPr="00C91863">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w:t>
      </w:r>
    </w:p>
    <w:p w:rsidR="00C91863" w:rsidRPr="00C91863" w:rsidRDefault="00C91863" w:rsidP="00C91863">
      <w:pPr>
        <w:pStyle w:val="a5"/>
        <w:numPr>
          <w:ilvl w:val="0"/>
          <w:numId w:val="9"/>
        </w:numPr>
        <w:tabs>
          <w:tab w:val="left" w:pos="709"/>
          <w:tab w:val="left" w:pos="993"/>
        </w:tabs>
        <w:spacing w:after="0" w:line="276" w:lineRule="auto"/>
        <w:ind w:left="0" w:right="9" w:firstLine="709"/>
        <w:jc w:val="both"/>
        <w:rPr>
          <w:rFonts w:ascii="Times New Roman" w:hAnsi="Times New Roman" w:cs="Times New Roman"/>
          <w:sz w:val="28"/>
          <w:szCs w:val="28"/>
        </w:rPr>
      </w:pPr>
      <w:r w:rsidRPr="00C91863">
        <w:rPr>
          <w:rFonts w:ascii="Times New Roman" w:eastAsia="Times New Roman" w:hAnsi="Times New Roman" w:cs="Times New Roman"/>
          <w:sz w:val="28"/>
          <w:szCs w:val="28"/>
          <w:lang w:val="ru-RU" w:eastAsia="ru-RU"/>
        </w:rPr>
        <w:t>Постановлени</w:t>
      </w:r>
      <w:r>
        <w:rPr>
          <w:rFonts w:ascii="Times New Roman" w:hAnsi="Times New Roman" w:cs="Times New Roman"/>
          <w:sz w:val="28"/>
          <w:szCs w:val="28"/>
          <w:lang w:val="ru-RU"/>
        </w:rPr>
        <w:t xml:space="preserve">я </w:t>
      </w:r>
      <w:r>
        <w:rPr>
          <w:rFonts w:ascii="Times New Roman" w:eastAsia="Times New Roman" w:hAnsi="Times New Roman" w:cs="Times New Roman"/>
          <w:sz w:val="28"/>
          <w:szCs w:val="28"/>
          <w:lang w:val="ru-RU" w:eastAsia="ru-RU"/>
        </w:rPr>
        <w:t>Правительства №</w:t>
      </w:r>
      <w:r w:rsidRPr="002161D1">
        <w:rPr>
          <w:rFonts w:ascii="Times New Roman" w:hAnsi="Times New Roman" w:cs="Times New Roman"/>
          <w:sz w:val="28"/>
          <w:szCs w:val="28"/>
        </w:rPr>
        <w:t xml:space="preserve">584 </w:t>
      </w:r>
      <w:r>
        <w:rPr>
          <w:rFonts w:ascii="Times New Roman" w:hAnsi="Times New Roman" w:cs="Times New Roman"/>
          <w:sz w:val="28"/>
          <w:szCs w:val="28"/>
          <w:lang w:val="ru-RU"/>
        </w:rPr>
        <w:t>от</w:t>
      </w:r>
      <w:r w:rsidRPr="002161D1">
        <w:rPr>
          <w:rFonts w:ascii="Times New Roman" w:hAnsi="Times New Roman" w:cs="Times New Roman"/>
          <w:sz w:val="28"/>
          <w:szCs w:val="28"/>
        </w:rPr>
        <w:t xml:space="preserve"> 24.07.2017 </w:t>
      </w:r>
      <w:r>
        <w:rPr>
          <w:rFonts w:ascii="Times New Roman" w:hAnsi="Times New Roman" w:cs="Times New Roman"/>
          <w:sz w:val="28"/>
          <w:szCs w:val="28"/>
        </w:rPr>
        <w:t>„</w:t>
      </w:r>
      <w:r>
        <w:rPr>
          <w:rFonts w:ascii="Times New Roman" w:hAnsi="Times New Roman" w:cs="Times New Roman"/>
          <w:sz w:val="28"/>
          <w:szCs w:val="28"/>
          <w:lang w:val="ru-RU"/>
        </w:rPr>
        <w:t xml:space="preserve">Об </w:t>
      </w:r>
      <w:r>
        <w:rPr>
          <w:rFonts w:ascii="Times New Roman" w:eastAsia="Times New Roman" w:hAnsi="Times New Roman" w:cs="Times New Roman"/>
          <w:sz w:val="28"/>
          <w:szCs w:val="28"/>
          <w:lang w:val="ru-RU" w:eastAsia="ru-RU"/>
        </w:rPr>
        <w:t xml:space="preserve">утверждении </w:t>
      </w:r>
      <w:r w:rsidRPr="00C91863">
        <w:rPr>
          <w:rFonts w:ascii="Times New Roman" w:eastAsia="Times New Roman" w:hAnsi="Times New Roman" w:cs="Times New Roman"/>
          <w:sz w:val="28"/>
          <w:szCs w:val="28"/>
          <w:lang w:val="ru-RU" w:eastAsia="ru-RU"/>
        </w:rPr>
        <w:t>Программы мероприятий по реинтеграции страны на 2017 год</w:t>
      </w:r>
      <w:r>
        <w:rPr>
          <w:rFonts w:ascii="Times New Roman" w:hAnsi="Times New Roman" w:cs="Times New Roman"/>
          <w:sz w:val="28"/>
          <w:szCs w:val="28"/>
        </w:rPr>
        <w:t>”</w:t>
      </w:r>
      <w:r w:rsidRPr="002161D1">
        <w:rPr>
          <w:rFonts w:ascii="Times New Roman" w:hAnsi="Times New Roman" w:cs="Times New Roman"/>
          <w:sz w:val="28"/>
          <w:szCs w:val="28"/>
        </w:rPr>
        <w:t xml:space="preserve"> – 11,8</w:t>
      </w:r>
      <w:r>
        <w:rPr>
          <w:rFonts w:ascii="Times New Roman" w:hAnsi="Times New Roman" w:cs="Times New Roman"/>
          <w:sz w:val="28"/>
          <w:szCs w:val="28"/>
          <w:lang w:val="ru-RU"/>
        </w:rPr>
        <w:t xml:space="preserve"> </w:t>
      </w:r>
      <w:r w:rsidRPr="00C91863">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w:t>
      </w:r>
    </w:p>
    <w:p w:rsidR="00C91863" w:rsidRPr="00C91863" w:rsidRDefault="00C91863" w:rsidP="00CE07B3">
      <w:pPr>
        <w:pStyle w:val="a5"/>
        <w:numPr>
          <w:ilvl w:val="0"/>
          <w:numId w:val="9"/>
        </w:numPr>
        <w:tabs>
          <w:tab w:val="left" w:pos="709"/>
          <w:tab w:val="left" w:pos="993"/>
        </w:tabs>
        <w:spacing w:after="0" w:line="276" w:lineRule="auto"/>
        <w:ind w:left="0" w:right="9" w:firstLine="709"/>
        <w:jc w:val="both"/>
        <w:rPr>
          <w:rFonts w:ascii="Times New Roman" w:hAnsi="Times New Roman" w:cs="Times New Roman"/>
          <w:sz w:val="28"/>
          <w:szCs w:val="28"/>
          <w:lang w:val="ru-MD"/>
        </w:rPr>
      </w:pPr>
      <w:r w:rsidRPr="00C91863">
        <w:rPr>
          <w:rFonts w:ascii="Times New Roman" w:eastAsia="Times New Roman" w:hAnsi="Times New Roman" w:cs="Times New Roman"/>
          <w:sz w:val="28"/>
          <w:szCs w:val="28"/>
          <w:lang w:val="ru-RU" w:eastAsia="ru-RU"/>
        </w:rPr>
        <w:t>Постановлени</w:t>
      </w:r>
      <w:r>
        <w:rPr>
          <w:rFonts w:ascii="Times New Roman" w:hAnsi="Times New Roman" w:cs="Times New Roman"/>
          <w:sz w:val="28"/>
          <w:szCs w:val="28"/>
          <w:lang w:val="ru-RU"/>
        </w:rPr>
        <w:t xml:space="preserve">я </w:t>
      </w:r>
      <w:r>
        <w:rPr>
          <w:rFonts w:ascii="Times New Roman" w:eastAsia="Times New Roman" w:hAnsi="Times New Roman" w:cs="Times New Roman"/>
          <w:sz w:val="28"/>
          <w:szCs w:val="28"/>
          <w:lang w:val="ru-RU" w:eastAsia="ru-RU"/>
        </w:rPr>
        <w:t>Правительства №</w:t>
      </w:r>
      <w:r w:rsidRPr="002161D1">
        <w:rPr>
          <w:rFonts w:ascii="Times New Roman" w:hAnsi="Times New Roman" w:cs="Times New Roman"/>
          <w:sz w:val="28"/>
          <w:szCs w:val="28"/>
        </w:rPr>
        <w:t xml:space="preserve">836 </w:t>
      </w:r>
      <w:r>
        <w:rPr>
          <w:rFonts w:ascii="Times New Roman" w:hAnsi="Times New Roman" w:cs="Times New Roman"/>
          <w:sz w:val="28"/>
          <w:szCs w:val="28"/>
          <w:lang w:val="ru-RU"/>
        </w:rPr>
        <w:t>от</w:t>
      </w:r>
      <w:r w:rsidRPr="002161D1">
        <w:rPr>
          <w:rFonts w:ascii="Times New Roman" w:hAnsi="Times New Roman" w:cs="Times New Roman"/>
          <w:sz w:val="28"/>
          <w:szCs w:val="28"/>
        </w:rPr>
        <w:t xml:space="preserve"> 13.09.2010 </w:t>
      </w:r>
      <w:r>
        <w:rPr>
          <w:rFonts w:ascii="Times New Roman" w:hAnsi="Times New Roman" w:cs="Times New Roman"/>
          <w:sz w:val="28"/>
          <w:szCs w:val="28"/>
        </w:rPr>
        <w:t>„</w:t>
      </w:r>
      <w:r>
        <w:rPr>
          <w:rFonts w:ascii="Times New Roman" w:hAnsi="Times New Roman" w:cs="Times New Roman"/>
          <w:sz w:val="28"/>
          <w:szCs w:val="28"/>
          <w:lang w:val="ru-RU"/>
        </w:rPr>
        <w:t>О</w:t>
      </w:r>
      <w:r w:rsidRPr="00C91863">
        <w:rPr>
          <w:rFonts w:ascii="Times New Roman" w:hAnsi="Times New Roman" w:cs="Times New Roman"/>
          <w:sz w:val="28"/>
          <w:szCs w:val="28"/>
          <w:lang w:val="ru-MD"/>
        </w:rPr>
        <w:t xml:space="preserve"> предоставлении единовременного пособия на строительство или приобретение жилой площади или восстановление старых домов некоторым категориям граждан</w:t>
      </w:r>
      <w:r>
        <w:rPr>
          <w:rFonts w:ascii="Times New Roman" w:hAnsi="Times New Roman" w:cs="Times New Roman"/>
          <w:sz w:val="28"/>
          <w:szCs w:val="28"/>
        </w:rPr>
        <w:t>”</w:t>
      </w:r>
      <w:r w:rsidRPr="002161D1">
        <w:rPr>
          <w:rFonts w:ascii="Times New Roman" w:hAnsi="Times New Roman" w:cs="Times New Roman"/>
          <w:sz w:val="28"/>
          <w:szCs w:val="28"/>
        </w:rPr>
        <w:t xml:space="preserve"> – </w:t>
      </w:r>
      <w:r>
        <w:rPr>
          <w:rFonts w:ascii="Times New Roman" w:hAnsi="Times New Roman" w:cs="Times New Roman"/>
          <w:sz w:val="28"/>
          <w:szCs w:val="28"/>
        </w:rPr>
        <w:t>7,7</w:t>
      </w:r>
      <w:r>
        <w:rPr>
          <w:rFonts w:ascii="Times New Roman" w:hAnsi="Times New Roman" w:cs="Times New Roman"/>
          <w:sz w:val="28"/>
          <w:szCs w:val="28"/>
          <w:lang w:val="ru-RU"/>
        </w:rPr>
        <w:t xml:space="preserve"> </w:t>
      </w:r>
      <w:r w:rsidRPr="00C91863">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w:t>
      </w:r>
    </w:p>
    <w:p w:rsidR="00C91863" w:rsidRPr="00CE07B3" w:rsidRDefault="00C91863" w:rsidP="00CE07B3">
      <w:pPr>
        <w:pStyle w:val="a5"/>
        <w:numPr>
          <w:ilvl w:val="0"/>
          <w:numId w:val="9"/>
        </w:numPr>
        <w:tabs>
          <w:tab w:val="left" w:pos="709"/>
        </w:tabs>
        <w:spacing w:after="0" w:line="276" w:lineRule="auto"/>
        <w:ind w:left="0" w:right="9" w:firstLine="709"/>
        <w:jc w:val="both"/>
        <w:rPr>
          <w:rFonts w:ascii="Times New Roman" w:hAnsi="Times New Roman" w:cs="Times New Roman"/>
          <w:sz w:val="28"/>
          <w:szCs w:val="28"/>
          <w:lang w:val="ru-RU"/>
        </w:rPr>
      </w:pPr>
      <w:r w:rsidRPr="00C91863">
        <w:rPr>
          <w:rFonts w:ascii="Times New Roman" w:eastAsia="Times New Roman" w:hAnsi="Times New Roman" w:cs="Times New Roman"/>
          <w:sz w:val="28"/>
          <w:szCs w:val="28"/>
          <w:lang w:val="ru-RU" w:eastAsia="ru-RU"/>
        </w:rPr>
        <w:t>Постановлени</w:t>
      </w:r>
      <w:r>
        <w:rPr>
          <w:rFonts w:ascii="Times New Roman" w:hAnsi="Times New Roman" w:cs="Times New Roman"/>
          <w:sz w:val="28"/>
          <w:szCs w:val="28"/>
          <w:lang w:val="ru-RU"/>
        </w:rPr>
        <w:t xml:space="preserve">я </w:t>
      </w:r>
      <w:r>
        <w:rPr>
          <w:rFonts w:ascii="Times New Roman" w:eastAsia="Times New Roman" w:hAnsi="Times New Roman" w:cs="Times New Roman"/>
          <w:sz w:val="28"/>
          <w:szCs w:val="28"/>
          <w:lang w:val="ru-RU" w:eastAsia="ru-RU"/>
        </w:rPr>
        <w:t>Правительства №</w:t>
      </w:r>
      <w:r w:rsidR="00CE07B3">
        <w:rPr>
          <w:rFonts w:ascii="Times New Roman" w:eastAsia="Times New Roman" w:hAnsi="Times New Roman" w:cs="Times New Roman"/>
          <w:sz w:val="28"/>
          <w:szCs w:val="28"/>
          <w:lang w:val="ru-RU" w:eastAsia="ru-RU"/>
        </w:rPr>
        <w:t xml:space="preserve">183 от </w:t>
      </w:r>
      <w:r w:rsidR="00CE07B3" w:rsidRPr="002161D1">
        <w:rPr>
          <w:rFonts w:ascii="Times New Roman" w:hAnsi="Times New Roman" w:cs="Times New Roman"/>
          <w:sz w:val="28"/>
          <w:szCs w:val="28"/>
        </w:rPr>
        <w:t xml:space="preserve">22.03.2017 </w:t>
      </w:r>
      <w:r w:rsidR="00CE07B3">
        <w:rPr>
          <w:rFonts w:ascii="Times New Roman" w:hAnsi="Times New Roman" w:cs="Times New Roman"/>
          <w:sz w:val="28"/>
          <w:szCs w:val="28"/>
        </w:rPr>
        <w:t>„</w:t>
      </w:r>
      <w:r w:rsidR="00CE07B3">
        <w:rPr>
          <w:rFonts w:ascii="Times New Roman" w:hAnsi="Times New Roman" w:cs="Times New Roman"/>
          <w:sz w:val="28"/>
          <w:szCs w:val="28"/>
          <w:lang w:val="ru-RU"/>
        </w:rPr>
        <w:t xml:space="preserve">О </w:t>
      </w:r>
      <w:r w:rsidR="00CE07B3" w:rsidRPr="00CE07B3">
        <w:rPr>
          <w:rFonts w:ascii="Times New Roman" w:hAnsi="Times New Roman" w:cs="Times New Roman"/>
          <w:sz w:val="28"/>
          <w:szCs w:val="28"/>
          <w:lang w:val="ru-RU"/>
        </w:rPr>
        <w:t>финансировании работ по обновлению учреждений начального, гимназического и лицейского образования, находящихся в подчинении органов местного публичного управления, в 2017 году</w:t>
      </w:r>
      <w:r w:rsidR="00CE07B3">
        <w:rPr>
          <w:rFonts w:ascii="Times New Roman" w:hAnsi="Times New Roman" w:cs="Times New Roman"/>
          <w:sz w:val="28"/>
          <w:szCs w:val="28"/>
        </w:rPr>
        <w:t>”</w:t>
      </w:r>
      <w:r w:rsidR="00CE07B3" w:rsidRPr="002161D1">
        <w:rPr>
          <w:rFonts w:ascii="Times New Roman" w:hAnsi="Times New Roman" w:cs="Times New Roman"/>
          <w:sz w:val="28"/>
          <w:szCs w:val="28"/>
        </w:rPr>
        <w:t xml:space="preserve"> – </w:t>
      </w:r>
      <w:r w:rsidR="00CE07B3">
        <w:rPr>
          <w:rFonts w:ascii="Times New Roman" w:hAnsi="Times New Roman" w:cs="Times New Roman"/>
          <w:sz w:val="28"/>
          <w:szCs w:val="28"/>
        </w:rPr>
        <w:t>79,3</w:t>
      </w:r>
      <w:r w:rsidR="00CE07B3">
        <w:rPr>
          <w:rFonts w:ascii="Times New Roman" w:hAnsi="Times New Roman" w:cs="Times New Roman"/>
          <w:sz w:val="28"/>
          <w:szCs w:val="28"/>
          <w:lang w:val="ru-RU"/>
        </w:rPr>
        <w:t xml:space="preserve"> </w:t>
      </w:r>
      <w:r w:rsidR="00CE07B3" w:rsidRPr="00CE07B3">
        <w:rPr>
          <w:rFonts w:ascii="Times New Roman" w:eastAsia="Times New Roman" w:hAnsi="Times New Roman" w:cs="Times New Roman"/>
          <w:sz w:val="28"/>
          <w:szCs w:val="28"/>
          <w:lang w:val="ru-RU"/>
        </w:rPr>
        <w:t>млн. леев</w:t>
      </w:r>
      <w:r w:rsidR="00CE07B3">
        <w:rPr>
          <w:rFonts w:ascii="Times New Roman" w:hAnsi="Times New Roman" w:cs="Times New Roman"/>
          <w:sz w:val="28"/>
          <w:szCs w:val="28"/>
          <w:lang w:val="ru-RU"/>
        </w:rPr>
        <w:t>.</w:t>
      </w:r>
    </w:p>
    <w:p w:rsidR="00126249" w:rsidRPr="002235E3" w:rsidRDefault="00126249" w:rsidP="00BA4FED">
      <w:pPr>
        <w:spacing w:after="0" w:line="276" w:lineRule="auto"/>
        <w:ind w:right="11"/>
        <w:rPr>
          <w:sz w:val="20"/>
          <w:szCs w:val="20"/>
        </w:rPr>
      </w:pPr>
    </w:p>
    <w:p w:rsidR="001E4F1C" w:rsidRPr="00457F49" w:rsidRDefault="00CE07B3" w:rsidP="004425C9">
      <w:pPr>
        <w:pStyle w:val="a5"/>
        <w:numPr>
          <w:ilvl w:val="1"/>
          <w:numId w:val="1"/>
        </w:numPr>
        <w:spacing w:after="0" w:line="276" w:lineRule="auto"/>
        <w:ind w:left="0" w:firstLine="709"/>
        <w:jc w:val="both"/>
        <w:outlineLvl w:val="1"/>
        <w:rPr>
          <w:rFonts w:ascii="Times New Roman" w:hAnsi="Times New Roman" w:cs="Times New Roman"/>
          <w:b/>
          <w:i/>
          <w:sz w:val="28"/>
          <w:szCs w:val="28"/>
        </w:rPr>
      </w:pPr>
      <w:bookmarkStart w:id="15" w:name="_Toc517448629"/>
      <w:r>
        <w:rPr>
          <w:rFonts w:ascii="Times New Roman" w:hAnsi="Times New Roman" w:cs="Times New Roman"/>
          <w:b/>
          <w:i/>
          <w:sz w:val="28"/>
          <w:szCs w:val="28"/>
          <w:lang w:val="ru-RU"/>
        </w:rPr>
        <w:t>Аспекты</w:t>
      </w:r>
      <w:r w:rsidRPr="00CE07B3">
        <w:rPr>
          <w:rFonts w:ascii="Times New Roman" w:hAnsi="Times New Roman" w:cs="Times New Roman"/>
          <w:b/>
          <w:i/>
          <w:sz w:val="28"/>
          <w:szCs w:val="28"/>
          <w:lang w:val="en-US"/>
        </w:rPr>
        <w:t xml:space="preserve"> </w:t>
      </w:r>
      <w:r w:rsidRPr="00CE07B3">
        <w:rPr>
          <w:rFonts w:ascii="Times New Roman" w:eastAsia="Times New Roman" w:hAnsi="Times New Roman" w:cs="Times New Roman"/>
          <w:b/>
          <w:i/>
          <w:sz w:val="28"/>
          <w:szCs w:val="28"/>
          <w:lang w:val="ru-RU" w:eastAsia="ru-RU"/>
        </w:rPr>
        <w:t>соответствия</w:t>
      </w:r>
      <w:bookmarkEnd w:id="15"/>
      <w:r w:rsidRPr="00CE07B3">
        <w:rPr>
          <w:rFonts w:ascii="Times New Roman" w:hAnsi="Times New Roman" w:cs="Times New Roman"/>
          <w:b/>
          <w:i/>
          <w:sz w:val="28"/>
          <w:szCs w:val="28"/>
          <w:lang w:val="en-US"/>
        </w:rPr>
        <w:t xml:space="preserve"> </w:t>
      </w:r>
    </w:p>
    <w:p w:rsidR="00CC6950" w:rsidRPr="00CC6950" w:rsidRDefault="00CC6950" w:rsidP="003F12B5">
      <w:pPr>
        <w:pStyle w:val="a5"/>
        <w:numPr>
          <w:ilvl w:val="2"/>
          <w:numId w:val="3"/>
        </w:numPr>
        <w:spacing w:after="0" w:line="276" w:lineRule="auto"/>
        <w:ind w:left="0" w:firstLine="709"/>
        <w:jc w:val="both"/>
        <w:outlineLvl w:val="2"/>
        <w:rPr>
          <w:rFonts w:ascii="Times New Roman" w:hAnsi="Times New Roman" w:cs="Times New Roman"/>
          <w:b/>
          <w:i/>
          <w:sz w:val="28"/>
          <w:szCs w:val="28"/>
        </w:rPr>
      </w:pPr>
      <w:bookmarkStart w:id="16" w:name="_Toc517448630"/>
      <w:r>
        <w:rPr>
          <w:rFonts w:ascii="Times New Roman" w:hAnsi="Times New Roman"/>
          <w:b/>
          <w:i/>
          <w:sz w:val="28"/>
          <w:szCs w:val="28"/>
          <w:lang w:val="ru-RU"/>
        </w:rPr>
        <w:t xml:space="preserve">Несоблюдение </w:t>
      </w:r>
      <w:r w:rsidRPr="00CC6950">
        <w:rPr>
          <w:rFonts w:ascii="Times New Roman" w:eastAsia="Times New Roman" w:hAnsi="Times New Roman"/>
          <w:b/>
          <w:i/>
          <w:sz w:val="28"/>
          <w:szCs w:val="28"/>
          <w:lang w:val="ru-RU"/>
        </w:rPr>
        <w:t>бюджет</w:t>
      </w:r>
      <w:r>
        <w:rPr>
          <w:rFonts w:ascii="Times New Roman" w:hAnsi="Times New Roman"/>
          <w:b/>
          <w:i/>
          <w:sz w:val="28"/>
          <w:szCs w:val="28"/>
          <w:lang w:val="ru-RU"/>
        </w:rPr>
        <w:t xml:space="preserve">ного календаря </w:t>
      </w:r>
      <w:r w:rsidR="002235E3">
        <w:rPr>
          <w:rFonts w:ascii="Times New Roman" w:hAnsi="Times New Roman"/>
          <w:b/>
          <w:i/>
          <w:sz w:val="28"/>
          <w:szCs w:val="28"/>
          <w:lang w:val="ru-RU"/>
        </w:rPr>
        <w:t>при</w:t>
      </w:r>
      <w:r>
        <w:rPr>
          <w:rFonts w:ascii="Times New Roman" w:hAnsi="Times New Roman"/>
          <w:b/>
          <w:i/>
          <w:sz w:val="28"/>
          <w:szCs w:val="28"/>
          <w:lang w:val="ru-RU"/>
        </w:rPr>
        <w:t xml:space="preserve"> </w:t>
      </w:r>
      <w:r>
        <w:rPr>
          <w:rFonts w:ascii="Times New Roman" w:eastAsia="Times New Roman" w:hAnsi="Times New Roman" w:cs="Times New Roman"/>
          <w:b/>
          <w:i/>
          <w:sz w:val="28"/>
          <w:szCs w:val="28"/>
          <w:lang w:val="ru-RU" w:eastAsia="ru-RU"/>
        </w:rPr>
        <w:t>разработк</w:t>
      </w:r>
      <w:r w:rsidR="002235E3">
        <w:rPr>
          <w:rFonts w:ascii="Times New Roman" w:eastAsia="Times New Roman" w:hAnsi="Times New Roman" w:cs="Times New Roman"/>
          <w:b/>
          <w:i/>
          <w:sz w:val="28"/>
          <w:szCs w:val="28"/>
          <w:lang w:val="ru-RU" w:eastAsia="ru-RU"/>
        </w:rPr>
        <w:t>е</w:t>
      </w:r>
      <w:r>
        <w:rPr>
          <w:rFonts w:ascii="Times New Roman" w:eastAsia="Times New Roman" w:hAnsi="Times New Roman" w:cs="Times New Roman"/>
          <w:b/>
          <w:i/>
          <w:sz w:val="28"/>
          <w:szCs w:val="28"/>
          <w:lang w:val="ru-RU" w:eastAsia="ru-RU"/>
        </w:rPr>
        <w:t>, утверждени</w:t>
      </w:r>
      <w:r w:rsidR="002235E3">
        <w:rPr>
          <w:rFonts w:ascii="Times New Roman" w:eastAsia="Times New Roman" w:hAnsi="Times New Roman" w:cs="Times New Roman"/>
          <w:b/>
          <w:i/>
          <w:sz w:val="28"/>
          <w:szCs w:val="28"/>
          <w:lang w:val="ru-RU" w:eastAsia="ru-RU"/>
        </w:rPr>
        <w:t>ю</w:t>
      </w:r>
      <w:r>
        <w:rPr>
          <w:rFonts w:ascii="Times New Roman" w:eastAsia="Times New Roman" w:hAnsi="Times New Roman" w:cs="Times New Roman"/>
          <w:b/>
          <w:i/>
          <w:sz w:val="28"/>
          <w:szCs w:val="28"/>
          <w:lang w:val="ru-RU" w:eastAsia="ru-RU"/>
        </w:rPr>
        <w:t xml:space="preserve"> и составлени</w:t>
      </w:r>
      <w:r w:rsidR="002235E3">
        <w:rPr>
          <w:rFonts w:ascii="Times New Roman" w:eastAsia="Times New Roman" w:hAnsi="Times New Roman" w:cs="Times New Roman"/>
          <w:b/>
          <w:i/>
          <w:sz w:val="28"/>
          <w:szCs w:val="28"/>
          <w:lang w:val="ru-RU" w:eastAsia="ru-RU"/>
        </w:rPr>
        <w:t>ю</w:t>
      </w:r>
      <w:r>
        <w:rPr>
          <w:rFonts w:ascii="Times New Roman" w:eastAsia="Times New Roman" w:hAnsi="Times New Roman" w:cs="Times New Roman"/>
          <w:b/>
          <w:i/>
          <w:sz w:val="28"/>
          <w:szCs w:val="28"/>
          <w:lang w:val="ru-RU" w:eastAsia="ru-RU"/>
        </w:rPr>
        <w:t xml:space="preserve"> отчетности о </w:t>
      </w:r>
      <w:r w:rsidRPr="00CC6950">
        <w:rPr>
          <w:rFonts w:ascii="Times New Roman" w:eastAsia="Times New Roman" w:hAnsi="Times New Roman" w:cs="Times New Roman"/>
          <w:b/>
          <w:i/>
          <w:sz w:val="28"/>
          <w:szCs w:val="28"/>
          <w:lang w:val="ru-RU" w:eastAsia="ru-RU"/>
        </w:rPr>
        <w:t>государственн</w:t>
      </w:r>
      <w:r>
        <w:rPr>
          <w:rFonts w:ascii="Times New Roman" w:eastAsia="Times New Roman" w:hAnsi="Times New Roman" w:cs="Times New Roman"/>
          <w:b/>
          <w:i/>
          <w:sz w:val="28"/>
          <w:szCs w:val="28"/>
          <w:lang w:val="ru-RU" w:eastAsia="ru-RU"/>
        </w:rPr>
        <w:t xml:space="preserve">ом </w:t>
      </w:r>
      <w:r w:rsidRPr="00CC6950">
        <w:rPr>
          <w:rFonts w:ascii="Times New Roman" w:eastAsia="Times New Roman" w:hAnsi="Times New Roman" w:cs="Times New Roman"/>
          <w:b/>
          <w:i/>
          <w:sz w:val="28"/>
          <w:szCs w:val="28"/>
          <w:lang w:val="ru-RU" w:eastAsia="ru-RU"/>
        </w:rPr>
        <w:t>бюджет</w:t>
      </w:r>
      <w:r>
        <w:rPr>
          <w:rFonts w:ascii="Times New Roman" w:eastAsia="Times New Roman" w:hAnsi="Times New Roman" w:cs="Times New Roman"/>
          <w:b/>
          <w:i/>
          <w:sz w:val="28"/>
          <w:szCs w:val="28"/>
          <w:lang w:val="ru-RU" w:eastAsia="ru-RU"/>
        </w:rPr>
        <w:t>е за</w:t>
      </w:r>
      <w:r w:rsidR="002204B9" w:rsidRPr="001E4F1C">
        <w:rPr>
          <w:rFonts w:ascii="Times New Roman" w:hAnsi="Times New Roman"/>
          <w:b/>
          <w:i/>
          <w:sz w:val="28"/>
          <w:szCs w:val="28"/>
        </w:rPr>
        <w:t xml:space="preserve"> </w:t>
      </w:r>
      <w:r w:rsidRPr="001E4F1C">
        <w:rPr>
          <w:rFonts w:ascii="Times New Roman" w:hAnsi="Times New Roman"/>
          <w:b/>
          <w:i/>
          <w:sz w:val="28"/>
          <w:szCs w:val="28"/>
        </w:rPr>
        <w:t>2017</w:t>
      </w:r>
      <w:r>
        <w:rPr>
          <w:rFonts w:ascii="Times New Roman" w:hAnsi="Times New Roman"/>
          <w:b/>
          <w:i/>
          <w:sz w:val="28"/>
          <w:szCs w:val="28"/>
          <w:lang w:val="ru-RU"/>
        </w:rPr>
        <w:t xml:space="preserve"> год</w:t>
      </w:r>
      <w:bookmarkEnd w:id="16"/>
    </w:p>
    <w:p w:rsidR="00CC6950" w:rsidRPr="00CC6950" w:rsidRDefault="00CC6950" w:rsidP="00CC6950">
      <w:pPr>
        <w:shd w:val="clear" w:color="auto" w:fill="FFFFFF" w:themeFill="background1"/>
        <w:tabs>
          <w:tab w:val="left" w:pos="284"/>
        </w:tabs>
        <w:spacing w:after="120" w:line="276" w:lineRule="auto"/>
        <w:ind w:firstLine="709"/>
        <w:contextualSpacing/>
        <w:jc w:val="both"/>
        <w:rPr>
          <w:rFonts w:ascii="Times New Roman" w:eastAsia="Times New Roman" w:hAnsi="Times New Roman" w:cs="Times New Roman"/>
          <w:sz w:val="28"/>
          <w:szCs w:val="28"/>
          <w:lang w:val="ru-RU"/>
        </w:rPr>
      </w:pPr>
      <w:r>
        <w:rPr>
          <w:rFonts w:ascii="Times New Roman" w:eastAsiaTheme="minorEastAsia" w:hAnsi="Times New Roman" w:cs="Times New Roman"/>
          <w:sz w:val="28"/>
          <w:szCs w:val="28"/>
          <w:lang w:val="ru-RU"/>
        </w:rPr>
        <w:t>Согласно</w:t>
      </w:r>
      <w:r w:rsidRPr="00CC6950">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lang w:val="ru-RU" w:eastAsia="ru-RU"/>
        </w:rPr>
        <w:t>законодательной</w:t>
      </w:r>
      <w:r w:rsidRPr="00CC6950">
        <w:rPr>
          <w:rFonts w:ascii="Times New Roman" w:eastAsiaTheme="minorEastAsia" w:hAnsi="Times New Roman" w:cs="Times New Roman"/>
          <w:sz w:val="28"/>
          <w:szCs w:val="28"/>
          <w:lang w:val="ru-RU" w:eastAsia="ru-RU"/>
        </w:rPr>
        <w:t xml:space="preserve"> </w:t>
      </w:r>
      <w:r>
        <w:rPr>
          <w:rFonts w:ascii="Times New Roman" w:eastAsiaTheme="minorEastAsia" w:hAnsi="Times New Roman" w:cs="Times New Roman"/>
          <w:sz w:val="28"/>
          <w:szCs w:val="28"/>
          <w:lang w:val="ru-RU" w:eastAsia="ru-RU"/>
        </w:rPr>
        <w:t>базе</w:t>
      </w:r>
      <w:r>
        <w:rPr>
          <w:rStyle w:val="a9"/>
          <w:rFonts w:ascii="Times New Roman" w:eastAsiaTheme="minorEastAsia" w:hAnsi="Times New Roman" w:cs="Times New Roman"/>
          <w:sz w:val="28"/>
          <w:szCs w:val="28"/>
        </w:rPr>
        <w:footnoteReference w:id="32"/>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ru-RU"/>
        </w:rPr>
        <w:t xml:space="preserve"> </w:t>
      </w:r>
      <w:r w:rsidRPr="00CC6950">
        <w:rPr>
          <w:rFonts w:ascii="Times New Roman" w:eastAsia="Times New Roman" w:hAnsi="Times New Roman" w:cs="Times New Roman"/>
          <w:i/>
          <w:iCs/>
          <w:sz w:val="28"/>
          <w:szCs w:val="28"/>
          <w:lang w:val="ru-RU"/>
        </w:rPr>
        <w:t>бюджетный календарь представляет собой</w:t>
      </w:r>
      <w:r w:rsidRPr="00CC6950">
        <w:rPr>
          <w:rFonts w:ascii="Times New Roman" w:eastAsia="Times New Roman" w:hAnsi="Times New Roman" w:cs="Times New Roman"/>
          <w:sz w:val="28"/>
          <w:szCs w:val="28"/>
          <w:lang w:val="ru-RU"/>
        </w:rPr>
        <w:t xml:space="preserve"> </w:t>
      </w:r>
      <w:r w:rsidRPr="00CC6950">
        <w:rPr>
          <w:rFonts w:ascii="Times New Roman" w:eastAsia="Times New Roman" w:hAnsi="Times New Roman" w:cs="Times New Roman"/>
          <w:i/>
          <w:sz w:val="28"/>
          <w:szCs w:val="28"/>
          <w:lang w:val="ru-RU"/>
        </w:rPr>
        <w:t>план мероприятий бюджетного процесса, в котором установлены сроки их реализации и ответственные органы</w:t>
      </w:r>
      <w:r>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sz w:val="28"/>
          <w:szCs w:val="28"/>
          <w:lang w:val="ru-RU"/>
        </w:rPr>
        <w:t xml:space="preserve">Основные виды </w:t>
      </w:r>
      <w:r w:rsidRPr="00CC6950">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и </w:t>
      </w:r>
      <w:r>
        <w:rPr>
          <w:rFonts w:ascii="Times New Roman" w:eastAsia="Times New Roman" w:hAnsi="Times New Roman" w:cs="Times New Roman"/>
          <w:sz w:val="28"/>
          <w:szCs w:val="28"/>
          <w:lang w:val="ru-RU" w:eastAsia="ru-RU"/>
        </w:rPr>
        <w:lastRenderedPageBreak/>
        <w:t xml:space="preserve">предельные сроки </w:t>
      </w:r>
      <w:r w:rsidRPr="00CC6950">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ного календаря предусмотрены в ст.47 Закона о публичных финансах и </w:t>
      </w:r>
      <w:r w:rsidRPr="00CC6950">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но-налоговой </w:t>
      </w:r>
      <w:r w:rsidRPr="00CC6950">
        <w:rPr>
          <w:rFonts w:ascii="Times New Roman" w:eastAsia="Times New Roman" w:hAnsi="Times New Roman" w:cs="Times New Roman"/>
          <w:sz w:val="28"/>
          <w:szCs w:val="28"/>
          <w:lang w:val="ru-RU" w:eastAsia="ru-RU"/>
        </w:rPr>
        <w:t>ответственн</w:t>
      </w:r>
      <w:r>
        <w:rPr>
          <w:rFonts w:ascii="Times New Roman" w:eastAsia="Times New Roman" w:hAnsi="Times New Roman" w:cs="Times New Roman"/>
          <w:sz w:val="28"/>
          <w:szCs w:val="28"/>
          <w:lang w:val="ru-RU" w:eastAsia="ru-RU"/>
        </w:rPr>
        <w:t>ости №</w:t>
      </w:r>
      <w:r w:rsidRPr="008D4913">
        <w:rPr>
          <w:rFonts w:ascii="Times New Roman" w:eastAsiaTheme="minorEastAsia" w:hAnsi="Times New Roman" w:cs="Times New Roman"/>
          <w:sz w:val="28"/>
          <w:szCs w:val="28"/>
        </w:rPr>
        <w:t xml:space="preserve">181 </w:t>
      </w:r>
      <w:r>
        <w:rPr>
          <w:rFonts w:ascii="Times New Roman" w:eastAsiaTheme="minorEastAsia" w:hAnsi="Times New Roman" w:cs="Times New Roman"/>
          <w:sz w:val="28"/>
          <w:szCs w:val="28"/>
          <w:lang w:val="ru-RU"/>
        </w:rPr>
        <w:t>от</w:t>
      </w:r>
      <w:r w:rsidRPr="008D4913">
        <w:rPr>
          <w:rFonts w:ascii="Times New Roman" w:eastAsiaTheme="minorEastAsia" w:hAnsi="Times New Roman" w:cs="Times New Roman"/>
          <w:sz w:val="28"/>
          <w:szCs w:val="28"/>
        </w:rPr>
        <w:t xml:space="preserve"> 25.07.2014</w:t>
      </w:r>
      <w:r>
        <w:rPr>
          <w:rFonts w:ascii="Times New Roman" w:eastAsiaTheme="minorEastAsia" w:hAnsi="Times New Roman" w:cs="Times New Roman"/>
          <w:sz w:val="28"/>
          <w:szCs w:val="28"/>
        </w:rPr>
        <w:t>.</w:t>
      </w:r>
    </w:p>
    <w:p w:rsidR="00CC6950" w:rsidRPr="00CC6950" w:rsidRDefault="00CC6950" w:rsidP="003D5CEC">
      <w:pPr>
        <w:shd w:val="clear" w:color="auto" w:fill="FFFFFF" w:themeFill="background1"/>
        <w:tabs>
          <w:tab w:val="left" w:pos="284"/>
        </w:tabs>
        <w:spacing w:after="0" w:line="276" w:lineRule="auto"/>
        <w:ind w:firstLine="709"/>
        <w:contextualSpacing/>
        <w:jc w:val="both"/>
        <w:rPr>
          <w:rFonts w:ascii="Times New Roman" w:eastAsia="Times New Roman" w:hAnsi="Times New Roman" w:cs="Times New Roman"/>
          <w:bCs/>
          <w:sz w:val="28"/>
          <w:szCs w:val="28"/>
          <w:lang w:val="ru-RU"/>
        </w:rPr>
      </w:pPr>
      <w:r>
        <w:rPr>
          <w:rFonts w:ascii="Times New Roman" w:eastAsiaTheme="minorEastAsia" w:hAnsi="Times New Roman" w:cs="Times New Roman"/>
          <w:sz w:val="28"/>
          <w:szCs w:val="28"/>
          <w:lang w:val="ru-RU"/>
        </w:rPr>
        <w:t xml:space="preserve">Для </w:t>
      </w:r>
      <w:r w:rsidRPr="00CC6950">
        <w:rPr>
          <w:rFonts w:ascii="Times New Roman" w:eastAsia="Times New Roman" w:hAnsi="Times New Roman" w:cs="Times New Roman"/>
          <w:sz w:val="28"/>
          <w:szCs w:val="28"/>
          <w:lang w:val="ru-RU"/>
        </w:rPr>
        <w:t>исполнени</w:t>
      </w:r>
      <w:r>
        <w:rPr>
          <w:rFonts w:ascii="Times New Roman" w:eastAsiaTheme="minorEastAsia" w:hAnsi="Times New Roman" w:cs="Times New Roman"/>
          <w:sz w:val="28"/>
          <w:szCs w:val="28"/>
          <w:lang w:val="ru-RU"/>
        </w:rPr>
        <w:t xml:space="preserve">я </w:t>
      </w:r>
      <w:r w:rsidRPr="00CC6950">
        <w:rPr>
          <w:rFonts w:ascii="Times New Roman" w:eastAsia="Calibri" w:hAnsi="Times New Roman" w:cs="Times New Roman"/>
          <w:sz w:val="28"/>
          <w:szCs w:val="28"/>
          <w:lang w:val="ru-RU"/>
        </w:rPr>
        <w:t>законодательны</w:t>
      </w:r>
      <w:r>
        <w:rPr>
          <w:rFonts w:ascii="Times New Roman" w:eastAsia="Calibri" w:hAnsi="Times New Roman" w:cs="Times New Roman"/>
          <w:sz w:val="28"/>
          <w:szCs w:val="28"/>
          <w:lang w:val="ru-RU"/>
        </w:rPr>
        <w:t>х</w:t>
      </w:r>
      <w:r w:rsidRPr="00CC6950">
        <w:rPr>
          <w:rFonts w:ascii="Times New Roman" w:eastAsia="Calibri" w:hAnsi="Times New Roman" w:cs="Times New Roman"/>
          <w:sz w:val="28"/>
          <w:szCs w:val="28"/>
          <w:lang w:val="ru-RU"/>
        </w:rPr>
        <w:t xml:space="preserve"> </w:t>
      </w:r>
      <w:r>
        <w:rPr>
          <w:rFonts w:ascii="Times New Roman" w:eastAsia="Times New Roman" w:hAnsi="Times New Roman" w:cs="Times New Roman"/>
          <w:sz w:val="28"/>
          <w:szCs w:val="28"/>
          <w:lang w:val="ru-RU" w:eastAsia="ru-RU"/>
        </w:rPr>
        <w:t xml:space="preserve">положений Приказом МФ №209 от </w:t>
      </w:r>
      <w:r>
        <w:rPr>
          <w:rFonts w:ascii="Times New Roman" w:eastAsiaTheme="minorEastAsia" w:hAnsi="Times New Roman" w:cs="Times New Roman"/>
          <w:sz w:val="28"/>
          <w:szCs w:val="28"/>
        </w:rPr>
        <w:t>24.12.2015</w:t>
      </w:r>
      <w:r>
        <w:rPr>
          <w:rFonts w:ascii="Times New Roman" w:eastAsiaTheme="minorEastAsia" w:hAnsi="Times New Roman" w:cs="Times New Roman"/>
          <w:sz w:val="28"/>
          <w:szCs w:val="28"/>
          <w:lang w:val="ru-RU"/>
        </w:rPr>
        <w:t xml:space="preserve"> было </w:t>
      </w:r>
      <w:r>
        <w:rPr>
          <w:rFonts w:ascii="Times New Roman" w:eastAsia="Times New Roman" w:hAnsi="Times New Roman" w:cs="Times New Roman"/>
          <w:sz w:val="28"/>
          <w:szCs w:val="28"/>
          <w:lang w:val="ru-RU" w:eastAsia="ru-RU"/>
        </w:rPr>
        <w:t xml:space="preserve">утверждено </w:t>
      </w:r>
      <w:r w:rsidRPr="00CC6950">
        <w:rPr>
          <w:rFonts w:ascii="Times New Roman" w:eastAsia="Times New Roman" w:hAnsi="Times New Roman" w:cs="Times New Roman"/>
          <w:bCs/>
          <w:i/>
          <w:sz w:val="28"/>
          <w:szCs w:val="28"/>
          <w:lang w:val="ru-RU"/>
        </w:rPr>
        <w:t>Методологическое руководство по разработке, утверждению и изменению бюджета</w:t>
      </w:r>
      <w:r>
        <w:rPr>
          <w:rFonts w:ascii="Times New Roman" w:eastAsia="Times New Roman" w:hAnsi="Times New Roman" w:cs="Times New Roman"/>
          <w:bCs/>
          <w:i/>
          <w:sz w:val="28"/>
          <w:szCs w:val="28"/>
          <w:lang w:val="ru-RU"/>
        </w:rPr>
        <w:t xml:space="preserve">, </w:t>
      </w:r>
      <w:r>
        <w:rPr>
          <w:rFonts w:ascii="Times New Roman" w:eastAsia="Times New Roman" w:hAnsi="Times New Roman" w:cs="Times New Roman"/>
          <w:bCs/>
          <w:sz w:val="28"/>
          <w:szCs w:val="28"/>
          <w:lang w:val="ru-RU"/>
        </w:rPr>
        <w:t xml:space="preserve">в котором </w:t>
      </w:r>
      <w:r w:rsidRPr="00CC6950">
        <w:rPr>
          <w:rFonts w:ascii="Times New Roman" w:eastAsia="Times New Roman" w:hAnsi="Times New Roman" w:cs="Times New Roman"/>
          <w:bCs/>
          <w:sz w:val="28"/>
          <w:szCs w:val="28"/>
          <w:lang w:val="ru-RU"/>
        </w:rPr>
        <w:t>установлены</w:t>
      </w:r>
      <w:r>
        <w:rPr>
          <w:rFonts w:ascii="Times New Roman" w:eastAsia="Times New Roman" w:hAnsi="Times New Roman" w:cs="Times New Roman"/>
          <w:bCs/>
          <w:sz w:val="28"/>
          <w:szCs w:val="28"/>
          <w:lang w:val="ru-RU"/>
        </w:rPr>
        <w:t xml:space="preserve"> основные этапы и </w:t>
      </w:r>
      <w:r w:rsidRPr="00CC6950">
        <w:rPr>
          <w:rFonts w:ascii="Times New Roman" w:eastAsia="Times New Roman" w:hAnsi="Times New Roman" w:cs="Times New Roman"/>
          <w:bCs/>
          <w:sz w:val="28"/>
          <w:szCs w:val="28"/>
          <w:lang w:val="ru-RU" w:eastAsia="ru-RU"/>
        </w:rPr>
        <w:t>ответственн</w:t>
      </w:r>
      <w:r>
        <w:rPr>
          <w:rFonts w:ascii="Times New Roman" w:eastAsia="Times New Roman" w:hAnsi="Times New Roman" w:cs="Times New Roman"/>
          <w:bCs/>
          <w:sz w:val="28"/>
          <w:szCs w:val="28"/>
          <w:lang w:val="ru-RU"/>
        </w:rPr>
        <w:t xml:space="preserve">ости за </w:t>
      </w:r>
      <w:r w:rsidR="003D5CEC">
        <w:rPr>
          <w:rFonts w:ascii="Times New Roman" w:eastAsia="Times New Roman" w:hAnsi="Times New Roman" w:cs="Times New Roman"/>
          <w:sz w:val="28"/>
          <w:szCs w:val="28"/>
          <w:lang w:val="ru-RU" w:eastAsia="ru-RU"/>
        </w:rPr>
        <w:t xml:space="preserve">разработку и принятие годового закона о </w:t>
      </w:r>
      <w:r w:rsidR="003D5CEC" w:rsidRPr="003D5CEC">
        <w:rPr>
          <w:rFonts w:ascii="Times New Roman" w:eastAsia="Times New Roman" w:hAnsi="Times New Roman" w:cs="Times New Roman"/>
          <w:sz w:val="28"/>
          <w:szCs w:val="28"/>
          <w:lang w:val="ru-RU" w:eastAsia="ru-RU"/>
        </w:rPr>
        <w:t>государственн</w:t>
      </w:r>
      <w:r w:rsidR="003D5CEC">
        <w:rPr>
          <w:rFonts w:ascii="Times New Roman" w:eastAsia="Times New Roman" w:hAnsi="Times New Roman" w:cs="Times New Roman"/>
          <w:sz w:val="28"/>
          <w:szCs w:val="28"/>
          <w:lang w:val="ru-RU" w:eastAsia="ru-RU"/>
        </w:rPr>
        <w:t xml:space="preserve">ом </w:t>
      </w:r>
      <w:r w:rsidR="003D5CEC" w:rsidRPr="003D5CEC">
        <w:rPr>
          <w:rFonts w:ascii="Times New Roman" w:eastAsia="Times New Roman" w:hAnsi="Times New Roman" w:cs="Times New Roman"/>
          <w:sz w:val="28"/>
          <w:szCs w:val="28"/>
          <w:lang w:val="ru-RU" w:eastAsia="ru-RU"/>
        </w:rPr>
        <w:t>бюджет</w:t>
      </w:r>
      <w:r w:rsidR="003D5CEC">
        <w:rPr>
          <w:rFonts w:ascii="Times New Roman" w:eastAsia="Times New Roman" w:hAnsi="Times New Roman" w:cs="Times New Roman"/>
          <w:sz w:val="28"/>
          <w:szCs w:val="28"/>
          <w:lang w:val="ru-RU" w:eastAsia="ru-RU"/>
        </w:rPr>
        <w:t xml:space="preserve">е, мероприятия и сроки их реализации. Проведенные аудитом проверки </w:t>
      </w:r>
      <w:r w:rsidR="003D5CEC" w:rsidRPr="003D5CEC">
        <w:rPr>
          <w:rFonts w:ascii="Times New Roman" w:eastAsia="Times New Roman" w:hAnsi="Times New Roman" w:cs="Times New Roman"/>
          <w:sz w:val="28"/>
          <w:szCs w:val="28"/>
          <w:lang w:val="ru-RU" w:eastAsia="ru-RU"/>
        </w:rPr>
        <w:t>установ</w:t>
      </w:r>
      <w:r w:rsidR="003D5CEC">
        <w:rPr>
          <w:rFonts w:ascii="Times New Roman" w:eastAsia="Times New Roman" w:hAnsi="Times New Roman" w:cs="Times New Roman"/>
          <w:sz w:val="28"/>
          <w:szCs w:val="28"/>
          <w:lang w:val="ru-RU" w:eastAsia="ru-RU"/>
        </w:rPr>
        <w:t>и</w:t>
      </w:r>
      <w:r w:rsidR="003D5CEC" w:rsidRPr="003D5CEC">
        <w:rPr>
          <w:rFonts w:ascii="Times New Roman" w:eastAsia="Times New Roman" w:hAnsi="Times New Roman" w:cs="Times New Roman"/>
          <w:sz w:val="28"/>
          <w:szCs w:val="28"/>
          <w:lang w:val="ru-RU" w:eastAsia="ru-RU"/>
        </w:rPr>
        <w:t>л</w:t>
      </w:r>
      <w:r w:rsidR="003D5CEC">
        <w:rPr>
          <w:rFonts w:ascii="Times New Roman" w:eastAsia="Times New Roman" w:hAnsi="Times New Roman" w:cs="Times New Roman"/>
          <w:sz w:val="28"/>
          <w:szCs w:val="28"/>
          <w:lang w:val="ru-RU" w:eastAsia="ru-RU"/>
        </w:rPr>
        <w:t>и:</w:t>
      </w:r>
    </w:p>
    <w:p w:rsidR="003D5CEC" w:rsidRPr="003D5CEC" w:rsidRDefault="003D5CEC" w:rsidP="003D5CEC">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 xml:space="preserve">- несоблюдение сроков, предусмотренных </w:t>
      </w:r>
      <w:r>
        <w:rPr>
          <w:rFonts w:ascii="Times New Roman" w:hAnsi="Times New Roman" w:cs="Times New Roman"/>
          <w:i/>
          <w:sz w:val="28"/>
          <w:szCs w:val="28"/>
          <w:lang w:val="ru-RU" w:eastAsia="ru-RU"/>
        </w:rPr>
        <w:t xml:space="preserve">законодательной базой на этапе </w:t>
      </w:r>
      <w:r>
        <w:rPr>
          <w:rFonts w:ascii="Times New Roman" w:eastAsia="Times New Roman" w:hAnsi="Times New Roman" w:cs="Times New Roman"/>
          <w:i/>
          <w:sz w:val="28"/>
          <w:szCs w:val="28"/>
          <w:lang w:val="ru-RU" w:eastAsia="ru-RU"/>
        </w:rPr>
        <w:t xml:space="preserve">разработки проекта </w:t>
      </w:r>
      <w:r w:rsidRPr="003D5CEC">
        <w:rPr>
          <w:rFonts w:ascii="Times New Roman" w:eastAsia="Times New Roman" w:hAnsi="Times New Roman" w:cs="Times New Roman"/>
          <w:i/>
          <w:sz w:val="28"/>
          <w:szCs w:val="28"/>
          <w:lang w:val="ru-RU" w:eastAsia="ru-RU"/>
        </w:rPr>
        <w:t>государственн</w:t>
      </w:r>
      <w:r>
        <w:rPr>
          <w:rFonts w:ascii="Times New Roman" w:eastAsia="Times New Roman" w:hAnsi="Times New Roman" w:cs="Times New Roman"/>
          <w:i/>
          <w:sz w:val="28"/>
          <w:szCs w:val="28"/>
          <w:lang w:val="ru-RU" w:eastAsia="ru-RU"/>
        </w:rPr>
        <w:t xml:space="preserve">ого </w:t>
      </w:r>
      <w:r w:rsidRPr="003D5CEC">
        <w:rPr>
          <w:rFonts w:ascii="Times New Roman" w:eastAsia="Times New Roman" w:hAnsi="Times New Roman" w:cs="Times New Roman"/>
          <w:i/>
          <w:sz w:val="28"/>
          <w:szCs w:val="28"/>
          <w:lang w:val="ru-RU" w:eastAsia="ru-RU"/>
        </w:rPr>
        <w:t>бюджет</w:t>
      </w:r>
      <w:r>
        <w:rPr>
          <w:rFonts w:ascii="Times New Roman" w:eastAsia="Times New Roman" w:hAnsi="Times New Roman" w:cs="Times New Roman"/>
          <w:i/>
          <w:sz w:val="28"/>
          <w:szCs w:val="28"/>
          <w:lang w:val="ru-RU" w:eastAsia="ru-RU"/>
        </w:rPr>
        <w:t xml:space="preserve">а и, </w:t>
      </w:r>
      <w:r w:rsidRPr="003D5CEC">
        <w:rPr>
          <w:rFonts w:ascii="Times New Roman" w:eastAsia="Times New Roman" w:hAnsi="Times New Roman" w:cs="Times New Roman"/>
          <w:i/>
          <w:sz w:val="28"/>
          <w:szCs w:val="28"/>
          <w:lang w:val="ru-RU" w:eastAsia="ru-RU"/>
        </w:rPr>
        <w:t>соответств</w:t>
      </w:r>
      <w:r>
        <w:rPr>
          <w:rFonts w:ascii="Times New Roman" w:eastAsia="Times New Roman" w:hAnsi="Times New Roman" w:cs="Times New Roman"/>
          <w:i/>
          <w:sz w:val="28"/>
          <w:szCs w:val="28"/>
          <w:lang w:val="ru-RU" w:eastAsia="ru-RU"/>
        </w:rPr>
        <w:t xml:space="preserve">енно, на этапе принятия </w:t>
      </w:r>
      <w:r w:rsidRPr="003D5CEC">
        <w:rPr>
          <w:rFonts w:ascii="Times New Roman" w:eastAsia="Times New Roman" w:hAnsi="Times New Roman" w:cs="Times New Roman"/>
          <w:i/>
          <w:sz w:val="28"/>
          <w:szCs w:val="28"/>
          <w:lang w:val="ru-RU" w:eastAsia="ru-RU"/>
        </w:rPr>
        <w:t>Закона о государственном бюджете на 2017 год</w:t>
      </w:r>
      <w:r>
        <w:rPr>
          <w:rFonts w:ascii="Times New Roman" w:hAnsi="Times New Roman" w:cs="Times New Roman"/>
          <w:sz w:val="28"/>
          <w:szCs w:val="28"/>
          <w:lang w:val="ru-RU"/>
        </w:rPr>
        <w:t xml:space="preserve">. Так, МФ направило </w:t>
      </w:r>
      <w:r>
        <w:rPr>
          <w:rFonts w:ascii="Times New Roman" w:eastAsia="Times New Roman" w:hAnsi="Times New Roman" w:cs="Times New Roman"/>
          <w:sz w:val="28"/>
          <w:szCs w:val="28"/>
          <w:lang w:val="ru-RU" w:eastAsia="ru-RU"/>
        </w:rPr>
        <w:t>Правительству</w:t>
      </w:r>
      <w:r>
        <w:rPr>
          <w:rFonts w:ascii="Times New Roman" w:hAnsi="Times New Roman" w:cs="Times New Roman"/>
          <w:sz w:val="28"/>
          <w:szCs w:val="28"/>
          <w:lang w:val="ru-RU"/>
        </w:rPr>
        <w:t xml:space="preserve"> для рассмотрения и </w:t>
      </w:r>
      <w:r>
        <w:rPr>
          <w:rFonts w:ascii="Times New Roman" w:eastAsia="Times New Roman" w:hAnsi="Times New Roman" w:cs="Times New Roman"/>
          <w:sz w:val="28"/>
          <w:szCs w:val="28"/>
          <w:lang w:val="ru-RU" w:eastAsia="ru-RU"/>
        </w:rPr>
        <w:t xml:space="preserve">утверждения проект </w:t>
      </w:r>
      <w:r w:rsidRPr="003D5CEC">
        <w:rPr>
          <w:rFonts w:ascii="Times New Roman" w:eastAsia="Times New Roman" w:hAnsi="Times New Roman" w:cs="Times New Roman"/>
          <w:sz w:val="28"/>
          <w:szCs w:val="28"/>
          <w:lang w:val="ru-RU" w:eastAsia="ru-RU"/>
        </w:rPr>
        <w:t>Закона о государственном бюджете на 2017 год</w:t>
      </w:r>
      <w:r>
        <w:rPr>
          <w:rFonts w:ascii="Times New Roman" w:eastAsia="Times New Roman" w:hAnsi="Times New Roman" w:cs="Times New Roman"/>
          <w:sz w:val="28"/>
          <w:szCs w:val="28"/>
          <w:lang w:val="ru-RU" w:eastAsia="ru-RU"/>
        </w:rPr>
        <w:t xml:space="preserve"> с опозданием на 78 дней (</w:t>
      </w:r>
      <w:r w:rsidRPr="001330D6">
        <w:rPr>
          <w:rFonts w:ascii="Times New Roman" w:hAnsi="Times New Roman" w:cs="Times New Roman"/>
          <w:sz w:val="28"/>
          <w:szCs w:val="28"/>
        </w:rPr>
        <w:t>02.12.2016</w:t>
      </w:r>
      <w:r>
        <w:rPr>
          <w:rFonts w:ascii="Times New Roman" w:hAnsi="Times New Roman" w:cs="Times New Roman"/>
          <w:sz w:val="28"/>
          <w:szCs w:val="28"/>
        </w:rPr>
        <w:t>),</w:t>
      </w:r>
      <w:r>
        <w:rPr>
          <w:rFonts w:ascii="Times New Roman" w:hAnsi="Times New Roman" w:cs="Times New Roman"/>
          <w:sz w:val="28"/>
          <w:szCs w:val="28"/>
          <w:lang w:val="ru-RU"/>
        </w:rPr>
        <w:t xml:space="preserve"> </w:t>
      </w:r>
      <w:r w:rsidRPr="003D5CEC">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енно, он был утвержден</w:t>
      </w:r>
      <w:r>
        <w:rPr>
          <w:rStyle w:val="a9"/>
          <w:rFonts w:ascii="Times New Roman" w:hAnsi="Times New Roman" w:cs="Times New Roman"/>
          <w:sz w:val="28"/>
          <w:szCs w:val="28"/>
        </w:rPr>
        <w:footnoteReference w:id="33"/>
      </w:r>
      <w:r>
        <w:rPr>
          <w:rFonts w:ascii="Times New Roman" w:eastAsia="Times New Roman" w:hAnsi="Times New Roman" w:cs="Times New Roman"/>
          <w:sz w:val="28"/>
          <w:szCs w:val="28"/>
          <w:lang w:val="ru-RU" w:eastAsia="ru-RU"/>
        </w:rPr>
        <w:t xml:space="preserve"> с задержкой на 51 день. </w:t>
      </w:r>
      <w:r w:rsidRPr="003D5CEC">
        <w:rPr>
          <w:rFonts w:ascii="Times New Roman" w:eastAsia="Times New Roman" w:hAnsi="Times New Roman" w:cs="Times New Roman"/>
          <w:sz w:val="28"/>
          <w:szCs w:val="28"/>
          <w:lang w:val="ru-RU" w:eastAsia="ru-RU"/>
        </w:rPr>
        <w:t>В результате</w:t>
      </w:r>
      <w:r>
        <w:rPr>
          <w:rFonts w:ascii="Times New Roman" w:eastAsia="Times New Roman" w:hAnsi="Times New Roman" w:cs="Times New Roman"/>
          <w:sz w:val="28"/>
          <w:szCs w:val="28"/>
          <w:lang w:val="ru-RU" w:eastAsia="ru-RU"/>
        </w:rPr>
        <w:t>, Парламент принял Закон</w:t>
      </w:r>
      <w:r w:rsidRPr="003D5CEC">
        <w:rPr>
          <w:rFonts w:ascii="Times New Roman" w:eastAsia="Times New Roman" w:hAnsi="Times New Roman" w:cs="Times New Roman"/>
          <w:sz w:val="28"/>
          <w:szCs w:val="28"/>
          <w:lang w:val="ru-RU" w:eastAsia="ru-RU"/>
        </w:rPr>
        <w:t xml:space="preserve"> о государственном бюджете на 2017 год </w:t>
      </w:r>
      <w:r w:rsidRPr="001330D6">
        <w:rPr>
          <w:rFonts w:ascii="Times New Roman" w:hAnsi="Times New Roman" w:cs="Times New Roman"/>
          <w:sz w:val="28"/>
          <w:szCs w:val="28"/>
        </w:rPr>
        <w:t>16.12.2016</w:t>
      </w:r>
      <w:r w:rsidRPr="001330D6">
        <w:rPr>
          <w:rStyle w:val="a9"/>
          <w:rFonts w:ascii="Times New Roman" w:hAnsi="Times New Roman" w:cs="Times New Roman"/>
          <w:sz w:val="28"/>
          <w:szCs w:val="28"/>
        </w:rPr>
        <w:footnoteReference w:id="34"/>
      </w:r>
      <w:r>
        <w:rPr>
          <w:rFonts w:ascii="Times New Roman" w:hAnsi="Times New Roman" w:cs="Times New Roman"/>
          <w:sz w:val="28"/>
          <w:szCs w:val="28"/>
        </w:rPr>
        <w:t>,</w:t>
      </w:r>
      <w:r>
        <w:rPr>
          <w:rFonts w:ascii="Times New Roman" w:hAnsi="Times New Roman" w:cs="Times New Roman"/>
          <w:sz w:val="28"/>
          <w:szCs w:val="28"/>
          <w:lang w:val="ru-RU"/>
        </w:rPr>
        <w:t xml:space="preserve"> однако </w:t>
      </w:r>
      <w:r>
        <w:rPr>
          <w:rFonts w:ascii="Times New Roman" w:hAnsi="Times New Roman" w:cs="Times New Roman"/>
          <w:sz w:val="28"/>
          <w:szCs w:val="28"/>
          <w:lang w:val="ru-RU" w:eastAsia="ru-RU"/>
        </w:rPr>
        <w:t>законодательная база</w:t>
      </w:r>
      <w:r w:rsidRPr="001330D6">
        <w:rPr>
          <w:rStyle w:val="a9"/>
          <w:rFonts w:ascii="Times New Roman" w:hAnsi="Times New Roman" w:cs="Times New Roman"/>
          <w:sz w:val="28"/>
          <w:szCs w:val="28"/>
        </w:rPr>
        <w:footnoteReference w:id="35"/>
      </w:r>
      <w:r>
        <w:rPr>
          <w:rFonts w:ascii="Times New Roman" w:hAnsi="Times New Roman" w:cs="Times New Roman"/>
          <w:sz w:val="28"/>
          <w:szCs w:val="28"/>
          <w:lang w:val="ru-RU" w:eastAsia="ru-RU"/>
        </w:rPr>
        <w:t xml:space="preserve"> предусматривает, что предельный срок принятия </w:t>
      </w:r>
      <w:r w:rsidRPr="003D5CEC">
        <w:rPr>
          <w:rFonts w:ascii="Times New Roman" w:hAnsi="Times New Roman" w:cs="Times New Roman"/>
          <w:sz w:val="28"/>
          <w:szCs w:val="28"/>
          <w:lang w:val="ru-RU" w:eastAsia="ru-RU"/>
        </w:rPr>
        <w:t xml:space="preserve">Закона о государственном бюджете на </w:t>
      </w:r>
      <w:r>
        <w:rPr>
          <w:rFonts w:ascii="Times New Roman" w:hAnsi="Times New Roman" w:cs="Times New Roman"/>
          <w:sz w:val="28"/>
          <w:szCs w:val="28"/>
          <w:lang w:val="ru-RU" w:eastAsia="ru-RU"/>
        </w:rPr>
        <w:t xml:space="preserve">следующий </w:t>
      </w:r>
      <w:r w:rsidRPr="003D5CEC">
        <w:rPr>
          <w:rFonts w:ascii="Times New Roman" w:hAnsi="Times New Roman" w:cs="Times New Roman"/>
          <w:sz w:val="28"/>
          <w:szCs w:val="28"/>
          <w:lang w:val="ru-RU" w:eastAsia="ru-RU"/>
        </w:rPr>
        <w:t>год</w:t>
      </w:r>
      <w:r>
        <w:rPr>
          <w:rFonts w:ascii="Times New Roman" w:hAnsi="Times New Roman" w:cs="Times New Roman"/>
          <w:sz w:val="28"/>
          <w:szCs w:val="28"/>
          <w:lang w:val="ru-RU" w:eastAsia="ru-RU"/>
        </w:rPr>
        <w:t xml:space="preserve"> </w:t>
      </w:r>
      <w:r w:rsidR="0038084E">
        <w:rPr>
          <w:rFonts w:ascii="Times New Roman" w:hAnsi="Times New Roman" w:cs="Times New Roman"/>
          <w:sz w:val="28"/>
          <w:szCs w:val="28"/>
          <w:lang w:val="ru-RU" w:eastAsia="ru-RU"/>
        </w:rPr>
        <w:t>-</w:t>
      </w:r>
      <w:r>
        <w:rPr>
          <w:rFonts w:ascii="Times New Roman" w:hAnsi="Times New Roman" w:cs="Times New Roman"/>
          <w:sz w:val="28"/>
          <w:szCs w:val="28"/>
          <w:lang w:val="ru-RU" w:eastAsia="ru-RU"/>
        </w:rPr>
        <w:t xml:space="preserve"> до 1 декабря; </w:t>
      </w:r>
    </w:p>
    <w:p w:rsidR="003D5CEC" w:rsidRPr="004E2049" w:rsidRDefault="004E2049" w:rsidP="004E2049">
      <w:pPr>
        <w:pStyle w:val="a5"/>
        <w:numPr>
          <w:ilvl w:val="0"/>
          <w:numId w:val="4"/>
        </w:numPr>
        <w:shd w:val="clear" w:color="auto" w:fill="FFFFFF" w:themeFill="background1"/>
        <w:tabs>
          <w:tab w:val="left" w:pos="284"/>
          <w:tab w:val="left" w:pos="993"/>
        </w:tabs>
        <w:spacing w:after="0" w:line="276" w:lineRule="auto"/>
        <w:ind w:left="0" w:firstLine="709"/>
        <w:jc w:val="both"/>
        <w:rPr>
          <w:rFonts w:ascii="Times New Roman" w:hAnsi="Times New Roman" w:cs="Times New Roman"/>
          <w:i/>
          <w:sz w:val="28"/>
          <w:szCs w:val="28"/>
        </w:rPr>
      </w:pPr>
      <w:r>
        <w:rPr>
          <w:rFonts w:ascii="Times New Roman" w:hAnsi="Times New Roman" w:cs="Times New Roman"/>
          <w:i/>
          <w:sz w:val="28"/>
          <w:szCs w:val="28"/>
          <w:lang w:val="ru-RU"/>
        </w:rPr>
        <w:t xml:space="preserve">несоблюдение сроков представления </w:t>
      </w:r>
      <w:r w:rsidRPr="004E2049">
        <w:rPr>
          <w:rFonts w:ascii="Times New Roman" w:eastAsia="Times New Roman" w:hAnsi="Times New Roman" w:cs="Times New Roman"/>
          <w:i/>
          <w:sz w:val="28"/>
          <w:szCs w:val="28"/>
          <w:lang w:val="ru-RU"/>
        </w:rPr>
        <w:t>финансов</w:t>
      </w:r>
      <w:r>
        <w:rPr>
          <w:rFonts w:ascii="Times New Roman" w:hAnsi="Times New Roman" w:cs="Times New Roman"/>
          <w:i/>
          <w:sz w:val="28"/>
          <w:szCs w:val="28"/>
          <w:lang w:val="ru-RU"/>
        </w:rPr>
        <w:t xml:space="preserve">ых отчетов </w:t>
      </w:r>
      <w:r w:rsidRPr="004E2049">
        <w:rPr>
          <w:rFonts w:ascii="Times New Roman" w:eastAsia="Times New Roman" w:hAnsi="Times New Roman" w:cs="Times New Roman"/>
          <w:i/>
          <w:sz w:val="28"/>
          <w:szCs w:val="28"/>
          <w:lang w:val="ru-RU"/>
        </w:rPr>
        <w:t>бюджет</w:t>
      </w:r>
      <w:r>
        <w:rPr>
          <w:rFonts w:ascii="Times New Roman" w:hAnsi="Times New Roman" w:cs="Times New Roman"/>
          <w:i/>
          <w:sz w:val="28"/>
          <w:szCs w:val="28"/>
          <w:lang w:val="ru-RU"/>
        </w:rPr>
        <w:t>ными органами/</w:t>
      </w:r>
      <w:r>
        <w:rPr>
          <w:rFonts w:ascii="Times New Roman" w:eastAsia="Times New Roman" w:hAnsi="Times New Roman" w:cs="Times New Roman"/>
          <w:i/>
          <w:sz w:val="28"/>
          <w:szCs w:val="28"/>
          <w:lang w:val="ru-RU" w:eastAsia="ru-RU"/>
        </w:rPr>
        <w:t xml:space="preserve">учреждениями. </w:t>
      </w:r>
      <w:r>
        <w:rPr>
          <w:rFonts w:ascii="Times New Roman" w:eastAsia="Times New Roman" w:hAnsi="Times New Roman" w:cs="Times New Roman"/>
          <w:sz w:val="28"/>
          <w:szCs w:val="28"/>
          <w:lang w:val="ru-RU" w:eastAsia="ru-RU"/>
        </w:rPr>
        <w:t xml:space="preserve">Так, из 45 ЦПО лишь 33 органа </w:t>
      </w:r>
      <w:r>
        <w:rPr>
          <w:rFonts w:ascii="Times New Roman" w:hAnsi="Times New Roman" w:cs="Times New Roman"/>
          <w:sz w:val="28"/>
          <w:szCs w:val="28"/>
        </w:rPr>
        <w:t>(73%)</w:t>
      </w:r>
      <w:r>
        <w:rPr>
          <w:rFonts w:ascii="Times New Roman" w:hAnsi="Times New Roman" w:cs="Times New Roman"/>
          <w:sz w:val="28"/>
          <w:szCs w:val="28"/>
          <w:lang w:val="ru-RU"/>
        </w:rPr>
        <w:t xml:space="preserve"> представили </w:t>
      </w:r>
      <w:r w:rsidRPr="004E2049">
        <w:rPr>
          <w:rFonts w:ascii="Times New Roman" w:eastAsia="Times New Roman" w:hAnsi="Times New Roman" w:cs="Times New Roman"/>
          <w:sz w:val="28"/>
          <w:szCs w:val="28"/>
          <w:lang w:val="ru-RU"/>
        </w:rPr>
        <w:t>финансов</w:t>
      </w:r>
      <w:r>
        <w:rPr>
          <w:rFonts w:ascii="Times New Roman" w:hAnsi="Times New Roman" w:cs="Times New Roman"/>
          <w:sz w:val="28"/>
          <w:szCs w:val="28"/>
          <w:lang w:val="ru-RU"/>
        </w:rPr>
        <w:t>ые отчеты в установленный срок</w:t>
      </w:r>
      <w:r>
        <w:rPr>
          <w:rStyle w:val="a9"/>
          <w:rFonts w:ascii="Times New Roman" w:hAnsi="Times New Roman" w:cs="Times New Roman"/>
          <w:sz w:val="28"/>
          <w:szCs w:val="28"/>
        </w:rPr>
        <w:footnoteReference w:id="36"/>
      </w:r>
      <w:r>
        <w:rPr>
          <w:rFonts w:ascii="Times New Roman" w:hAnsi="Times New Roman" w:cs="Times New Roman"/>
          <w:sz w:val="28"/>
          <w:szCs w:val="28"/>
        </w:rPr>
        <w:t>,</w:t>
      </w:r>
      <w:r>
        <w:rPr>
          <w:rFonts w:ascii="Times New Roman" w:hAnsi="Times New Roman" w:cs="Times New Roman"/>
          <w:sz w:val="28"/>
          <w:szCs w:val="28"/>
          <w:lang w:val="ru-RU"/>
        </w:rPr>
        <w:t xml:space="preserve"> </w:t>
      </w:r>
      <w:r w:rsidRPr="004E2049">
        <w:rPr>
          <w:rFonts w:ascii="Times New Roman" w:hAnsi="Times New Roman" w:cs="Times New Roman"/>
          <w:i/>
          <w:sz w:val="28"/>
          <w:szCs w:val="28"/>
          <w:lang w:val="ru-RU"/>
        </w:rPr>
        <w:t>ситуация представлена в таблице №8.</w:t>
      </w:r>
    </w:p>
    <w:p w:rsidR="00ED79FF" w:rsidRDefault="005956CF" w:rsidP="004425C9">
      <w:pPr>
        <w:shd w:val="clear" w:color="auto" w:fill="FFFFFF" w:themeFill="background1"/>
        <w:tabs>
          <w:tab w:val="left" w:pos="284"/>
        </w:tabs>
        <w:spacing w:after="120" w:line="276" w:lineRule="auto"/>
        <w:ind w:firstLine="709"/>
        <w:contextualSpacing/>
        <w:jc w:val="right"/>
        <w:rPr>
          <w:rFonts w:ascii="Times New Roman" w:hAnsi="Times New Roman" w:cs="Times New Roman"/>
          <w:i/>
          <w:sz w:val="28"/>
          <w:szCs w:val="28"/>
        </w:rPr>
      </w:pPr>
      <w:r w:rsidRPr="004E2049">
        <w:rPr>
          <w:rFonts w:ascii="Times New Roman" w:hAnsi="Times New Roman"/>
          <w:i/>
          <w:sz w:val="28"/>
          <w:szCs w:val="24"/>
          <w:lang w:val="ru-MD"/>
        </w:rPr>
        <w:t>Таблица</w:t>
      </w:r>
      <w:r w:rsidRPr="00A82EB1">
        <w:rPr>
          <w:rFonts w:ascii="Times New Roman" w:hAnsi="Times New Roman"/>
          <w:i/>
          <w:sz w:val="28"/>
          <w:szCs w:val="24"/>
          <w:lang w:val="ru-RU"/>
        </w:rPr>
        <w:t xml:space="preserve"> </w:t>
      </w:r>
      <w:r>
        <w:rPr>
          <w:rFonts w:ascii="Times New Roman" w:hAnsi="Times New Roman"/>
          <w:i/>
          <w:sz w:val="28"/>
          <w:szCs w:val="24"/>
        </w:rPr>
        <w:t>№</w:t>
      </w:r>
      <w:r w:rsidR="00476255">
        <w:rPr>
          <w:rFonts w:ascii="Times New Roman" w:hAnsi="Times New Roman" w:cs="Times New Roman"/>
          <w:i/>
          <w:sz w:val="28"/>
          <w:szCs w:val="28"/>
        </w:rPr>
        <w:t>8</w:t>
      </w:r>
    </w:p>
    <w:p w:rsidR="00ED79FF" w:rsidRPr="00425CEB" w:rsidRDefault="00425CEB" w:rsidP="00A34FE3">
      <w:pPr>
        <w:shd w:val="clear" w:color="auto" w:fill="FFFFFF" w:themeFill="background1"/>
        <w:tabs>
          <w:tab w:val="left" w:pos="284"/>
        </w:tabs>
        <w:spacing w:after="0" w:line="276" w:lineRule="auto"/>
        <w:jc w:val="both"/>
        <w:rPr>
          <w:rFonts w:ascii="Times New Roman" w:hAnsi="Times New Roman" w:cs="Times New Roman"/>
          <w:b/>
          <w:sz w:val="28"/>
          <w:szCs w:val="28"/>
          <w:lang w:val="ru-MD"/>
        </w:rPr>
      </w:pPr>
      <w:r w:rsidRPr="00425CEB">
        <w:rPr>
          <w:rFonts w:ascii="Times New Roman" w:hAnsi="Times New Roman" w:cs="Times New Roman"/>
          <w:b/>
          <w:sz w:val="24"/>
          <w:szCs w:val="28"/>
          <w:lang w:val="ru-MD"/>
        </w:rPr>
        <w:t xml:space="preserve">Информация о соблюдении сроков представления ЦПО </w:t>
      </w:r>
      <w:r w:rsidRPr="00425CEB">
        <w:rPr>
          <w:rFonts w:ascii="Times New Roman" w:eastAsia="Times New Roman" w:hAnsi="Times New Roman" w:cs="Times New Roman"/>
          <w:b/>
          <w:sz w:val="24"/>
          <w:szCs w:val="28"/>
          <w:lang w:val="ru-MD"/>
        </w:rPr>
        <w:t>финансов</w:t>
      </w:r>
      <w:r w:rsidRPr="00425CEB">
        <w:rPr>
          <w:rFonts w:ascii="Times New Roman" w:hAnsi="Times New Roman" w:cs="Times New Roman"/>
          <w:b/>
          <w:sz w:val="24"/>
          <w:szCs w:val="28"/>
          <w:lang w:val="ru-MD"/>
        </w:rPr>
        <w:t xml:space="preserve">ых отчетов  </w:t>
      </w:r>
    </w:p>
    <w:tbl>
      <w:tblPr>
        <w:tblStyle w:val="GridTable4-Accent51"/>
        <w:tblW w:w="9721" w:type="dxa"/>
        <w:tblLook w:val="04A0" w:firstRow="1" w:lastRow="0" w:firstColumn="1" w:lastColumn="0" w:noHBand="0" w:noVBand="1"/>
      </w:tblPr>
      <w:tblGrid>
        <w:gridCol w:w="777"/>
        <w:gridCol w:w="708"/>
        <w:gridCol w:w="1771"/>
        <w:gridCol w:w="2055"/>
        <w:gridCol w:w="1149"/>
        <w:gridCol w:w="1494"/>
        <w:gridCol w:w="1767"/>
      </w:tblGrid>
      <w:tr w:rsidR="00696887" w:rsidRPr="00423880" w:rsidTr="006968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dxa"/>
            <w:tcBorders>
              <w:right w:val="single" w:sz="4" w:space="0" w:color="2E74B5" w:themeColor="accent1" w:themeShade="BF"/>
            </w:tcBorders>
            <w:shd w:val="clear" w:color="auto" w:fill="1F4E79" w:themeFill="accent1" w:themeFillShade="80"/>
          </w:tcPr>
          <w:p w:rsidR="00586655" w:rsidRPr="00423880" w:rsidRDefault="00586655" w:rsidP="00F8656A">
            <w:pPr>
              <w:tabs>
                <w:tab w:val="left" w:pos="284"/>
              </w:tabs>
              <w:spacing w:after="120" w:line="276" w:lineRule="auto"/>
              <w:contextualSpacing/>
              <w:jc w:val="center"/>
              <w:rPr>
                <w:rFonts w:ascii="Times New Roman" w:hAnsi="Times New Roman" w:cs="Times New Roman"/>
                <w:sz w:val="24"/>
                <w:szCs w:val="28"/>
              </w:rPr>
            </w:pPr>
          </w:p>
        </w:tc>
        <w:tc>
          <w:tcPr>
            <w:tcW w:w="708" w:type="dxa"/>
            <w:tcBorders>
              <w:left w:val="single" w:sz="4" w:space="0" w:color="2E74B5" w:themeColor="accent1" w:themeShade="BF"/>
              <w:right w:val="single" w:sz="4" w:space="0" w:color="2E74B5" w:themeColor="accent1" w:themeShade="BF"/>
            </w:tcBorders>
            <w:shd w:val="clear" w:color="auto" w:fill="1F4E79" w:themeFill="accent1" w:themeFillShade="80"/>
          </w:tcPr>
          <w:p w:rsidR="00586655" w:rsidRPr="00696887" w:rsidRDefault="00696887" w:rsidP="00F8656A">
            <w:pPr>
              <w:tabs>
                <w:tab w:val="left" w:pos="284"/>
              </w:tabs>
              <w:spacing w:after="120" w:line="276" w:lineRule="auto"/>
              <w:ind w:left="-111" w:right="-101"/>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8"/>
                <w:lang w:val="ru-RU"/>
              </w:rPr>
            </w:pPr>
            <w:r>
              <w:rPr>
                <w:rFonts w:ascii="Times New Roman" w:hAnsi="Times New Roman" w:cs="Times New Roman"/>
                <w:sz w:val="24"/>
                <w:szCs w:val="28"/>
                <w:lang w:val="ru-RU"/>
              </w:rPr>
              <w:t>Всего ЦПО</w:t>
            </w:r>
          </w:p>
        </w:tc>
        <w:tc>
          <w:tcPr>
            <w:tcW w:w="1771" w:type="dxa"/>
            <w:tcBorders>
              <w:left w:val="single" w:sz="4" w:space="0" w:color="2E74B5" w:themeColor="accent1" w:themeShade="BF"/>
              <w:right w:val="single" w:sz="4" w:space="0" w:color="2E74B5" w:themeColor="accent1" w:themeShade="BF"/>
            </w:tcBorders>
            <w:shd w:val="clear" w:color="auto" w:fill="1F4E79" w:themeFill="accent1" w:themeFillShade="80"/>
          </w:tcPr>
          <w:p w:rsidR="00586655" w:rsidRPr="00423880" w:rsidRDefault="00696887" w:rsidP="00696887">
            <w:pPr>
              <w:tabs>
                <w:tab w:val="left" w:pos="284"/>
              </w:tabs>
              <w:spacing w:after="120" w:line="276" w:lineRule="auto"/>
              <w:ind w:left="-111" w:right="-101"/>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Pr>
                <w:rFonts w:ascii="Times New Roman" w:hAnsi="Times New Roman" w:cs="Times New Roman"/>
                <w:sz w:val="24"/>
                <w:szCs w:val="28"/>
                <w:lang w:val="ru-RU"/>
              </w:rPr>
              <w:t xml:space="preserve">Соблюдение первоначально утвержденного срока </w:t>
            </w:r>
          </w:p>
        </w:tc>
        <w:tc>
          <w:tcPr>
            <w:tcW w:w="2055" w:type="dxa"/>
            <w:tcBorders>
              <w:left w:val="single" w:sz="4" w:space="0" w:color="2E74B5" w:themeColor="accent1" w:themeShade="BF"/>
              <w:right w:val="single" w:sz="4" w:space="0" w:color="2E74B5" w:themeColor="accent1" w:themeShade="BF"/>
            </w:tcBorders>
            <w:shd w:val="clear" w:color="auto" w:fill="1F4E79" w:themeFill="accent1" w:themeFillShade="80"/>
          </w:tcPr>
          <w:p w:rsidR="00586655" w:rsidRPr="00423880" w:rsidRDefault="00696887" w:rsidP="0034735D">
            <w:pPr>
              <w:tabs>
                <w:tab w:val="left" w:pos="284"/>
              </w:tabs>
              <w:spacing w:after="120" w:line="276" w:lineRule="auto"/>
              <w:ind w:left="-107" w:right="-105"/>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Pr>
                <w:rFonts w:ascii="Times New Roman" w:hAnsi="Times New Roman" w:cs="Times New Roman"/>
                <w:sz w:val="24"/>
                <w:szCs w:val="28"/>
                <w:lang w:val="ru-RU"/>
              </w:rPr>
              <w:t>Несоблюдение первоначально утвержденного срока</w:t>
            </w:r>
          </w:p>
        </w:tc>
        <w:tc>
          <w:tcPr>
            <w:tcW w:w="1149" w:type="dxa"/>
            <w:tcBorders>
              <w:left w:val="single" w:sz="4" w:space="0" w:color="2E74B5" w:themeColor="accent1" w:themeShade="BF"/>
              <w:right w:val="single" w:sz="4" w:space="0" w:color="2E74B5" w:themeColor="accent1" w:themeShade="BF"/>
            </w:tcBorders>
            <w:shd w:val="clear" w:color="auto" w:fill="1F4E79" w:themeFill="accent1" w:themeFillShade="80"/>
          </w:tcPr>
          <w:p w:rsidR="00586655" w:rsidRPr="00423880" w:rsidRDefault="00696887" w:rsidP="00696887">
            <w:pPr>
              <w:tabs>
                <w:tab w:val="left" w:pos="284"/>
              </w:tabs>
              <w:spacing w:after="120" w:line="276" w:lineRule="auto"/>
              <w:ind w:left="-102" w:right="-15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Pr>
                <w:rFonts w:ascii="Times New Roman" w:hAnsi="Times New Roman" w:cs="Times New Roman"/>
                <w:sz w:val="24"/>
                <w:szCs w:val="28"/>
                <w:lang w:val="ru-RU"/>
              </w:rPr>
              <w:t>Срок</w:t>
            </w:r>
            <w:r w:rsidRPr="00696887">
              <w:rPr>
                <w:rFonts w:ascii="Times New Roman" w:hAnsi="Times New Roman" w:cs="Times New Roman"/>
                <w:sz w:val="24"/>
                <w:szCs w:val="28"/>
                <w:lang w:val="ru-RU"/>
              </w:rPr>
              <w:t xml:space="preserve"> </w:t>
            </w:r>
            <w:r>
              <w:rPr>
                <w:rFonts w:ascii="Times New Roman" w:hAnsi="Times New Roman" w:cs="Times New Roman"/>
                <w:sz w:val="24"/>
                <w:szCs w:val="28"/>
                <w:lang w:val="ru-RU"/>
              </w:rPr>
              <w:t>продлен</w:t>
            </w:r>
            <w:r w:rsidRPr="00696887">
              <w:rPr>
                <w:rFonts w:ascii="Times New Roman" w:hAnsi="Times New Roman" w:cs="Times New Roman"/>
                <w:sz w:val="24"/>
                <w:szCs w:val="28"/>
                <w:lang w:val="ru-RU"/>
              </w:rPr>
              <w:t xml:space="preserve">, </w:t>
            </w:r>
            <w:r w:rsidRPr="00696887">
              <w:rPr>
                <w:rFonts w:ascii="Times New Roman" w:hAnsi="Times New Roman" w:cs="Times New Roman"/>
                <w:i/>
                <w:sz w:val="24"/>
                <w:szCs w:val="28"/>
                <w:lang w:val="ru-RU"/>
              </w:rPr>
              <w:t>из которых</w:t>
            </w:r>
            <w:r w:rsidR="00586655" w:rsidRPr="00D5563D">
              <w:rPr>
                <w:rFonts w:ascii="Times New Roman" w:hAnsi="Times New Roman" w:cs="Times New Roman"/>
                <w:b w:val="0"/>
                <w:i/>
                <w:sz w:val="24"/>
                <w:szCs w:val="28"/>
              </w:rPr>
              <w:t>:</w:t>
            </w:r>
          </w:p>
        </w:tc>
        <w:tc>
          <w:tcPr>
            <w:tcW w:w="1494" w:type="dxa"/>
            <w:tcBorders>
              <w:left w:val="single" w:sz="4" w:space="0" w:color="2E74B5" w:themeColor="accent1" w:themeShade="BF"/>
              <w:right w:val="single" w:sz="4" w:space="0" w:color="2E74B5" w:themeColor="accent1" w:themeShade="BF"/>
            </w:tcBorders>
            <w:shd w:val="clear" w:color="auto" w:fill="1F4E79" w:themeFill="accent1" w:themeFillShade="80"/>
          </w:tcPr>
          <w:p w:rsidR="00586655" w:rsidRPr="00423880" w:rsidRDefault="00696887" w:rsidP="00696887">
            <w:pPr>
              <w:tabs>
                <w:tab w:val="left" w:pos="284"/>
              </w:tabs>
              <w:spacing w:after="120" w:line="276" w:lineRule="auto"/>
              <w:ind w:left="-102" w:right="-15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Pr>
                <w:rFonts w:ascii="Times New Roman" w:hAnsi="Times New Roman" w:cs="Times New Roman"/>
                <w:sz w:val="24"/>
                <w:szCs w:val="28"/>
                <w:lang w:val="ru-RU"/>
              </w:rPr>
              <w:t xml:space="preserve">Соблюдение продленного срока </w:t>
            </w:r>
          </w:p>
        </w:tc>
        <w:tc>
          <w:tcPr>
            <w:tcW w:w="1767" w:type="dxa"/>
            <w:tcBorders>
              <w:left w:val="single" w:sz="4" w:space="0" w:color="2E74B5" w:themeColor="accent1" w:themeShade="BF"/>
            </w:tcBorders>
            <w:shd w:val="clear" w:color="auto" w:fill="1F4E79" w:themeFill="accent1" w:themeFillShade="80"/>
          </w:tcPr>
          <w:p w:rsidR="00586655" w:rsidRPr="00696887" w:rsidRDefault="00696887" w:rsidP="00696887">
            <w:pPr>
              <w:tabs>
                <w:tab w:val="left" w:pos="284"/>
              </w:tabs>
              <w:spacing w:after="120" w:line="276" w:lineRule="auto"/>
              <w:ind w:left="-106" w:right="-113"/>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8"/>
                <w:lang w:val="ru-MD"/>
              </w:rPr>
            </w:pPr>
            <w:r w:rsidRPr="00696887">
              <w:rPr>
                <w:rFonts w:ascii="Times New Roman" w:hAnsi="Times New Roman" w:cs="Times New Roman"/>
                <w:sz w:val="24"/>
                <w:szCs w:val="28"/>
                <w:lang w:val="ru-MD"/>
              </w:rPr>
              <w:t xml:space="preserve">Несоблюдение продленного срока </w:t>
            </w:r>
          </w:p>
        </w:tc>
      </w:tr>
      <w:tr w:rsidR="00696887" w:rsidRPr="00423880" w:rsidTr="00A34FE3">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777" w:type="dxa"/>
          </w:tcPr>
          <w:p w:rsidR="00586655" w:rsidRPr="00423880" w:rsidRDefault="00696887" w:rsidP="00696887">
            <w:pPr>
              <w:tabs>
                <w:tab w:val="left" w:pos="284"/>
              </w:tabs>
              <w:spacing w:after="120" w:line="276" w:lineRule="auto"/>
              <w:ind w:hanging="23"/>
              <w:contextualSpacing/>
              <w:jc w:val="center"/>
              <w:rPr>
                <w:rFonts w:ascii="Times New Roman" w:hAnsi="Times New Roman" w:cs="Times New Roman"/>
                <w:sz w:val="24"/>
                <w:szCs w:val="28"/>
              </w:rPr>
            </w:pPr>
            <w:r>
              <w:rPr>
                <w:rFonts w:ascii="Times New Roman" w:hAnsi="Times New Roman" w:cs="Times New Roman"/>
                <w:sz w:val="24"/>
                <w:szCs w:val="28"/>
                <w:lang w:val="ru-RU"/>
              </w:rPr>
              <w:t xml:space="preserve">К-во ЦПО </w:t>
            </w:r>
          </w:p>
        </w:tc>
        <w:tc>
          <w:tcPr>
            <w:tcW w:w="708" w:type="dxa"/>
            <w:vAlign w:val="center"/>
          </w:tcPr>
          <w:p w:rsidR="00586655" w:rsidRPr="00726094" w:rsidRDefault="00586655" w:rsidP="00F8656A">
            <w:pPr>
              <w:tabs>
                <w:tab w:val="left" w:pos="284"/>
              </w:tabs>
              <w:spacing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8"/>
              </w:rPr>
            </w:pPr>
            <w:r>
              <w:rPr>
                <w:rFonts w:ascii="Times New Roman" w:hAnsi="Times New Roman" w:cs="Times New Roman"/>
                <w:b/>
                <w:i/>
                <w:sz w:val="24"/>
                <w:szCs w:val="28"/>
              </w:rPr>
              <w:t>45</w:t>
            </w:r>
          </w:p>
        </w:tc>
        <w:tc>
          <w:tcPr>
            <w:tcW w:w="1771" w:type="dxa"/>
            <w:vAlign w:val="center"/>
          </w:tcPr>
          <w:p w:rsidR="00586655" w:rsidRPr="00726094" w:rsidRDefault="00586655" w:rsidP="00F8656A">
            <w:pPr>
              <w:tabs>
                <w:tab w:val="left" w:pos="284"/>
              </w:tabs>
              <w:spacing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8"/>
              </w:rPr>
            </w:pPr>
            <w:r w:rsidRPr="00726094">
              <w:rPr>
                <w:rFonts w:ascii="Times New Roman" w:hAnsi="Times New Roman" w:cs="Times New Roman"/>
                <w:b/>
                <w:i/>
                <w:sz w:val="24"/>
                <w:szCs w:val="28"/>
              </w:rPr>
              <w:t>33</w:t>
            </w:r>
          </w:p>
        </w:tc>
        <w:tc>
          <w:tcPr>
            <w:tcW w:w="2055" w:type="dxa"/>
            <w:vAlign w:val="center"/>
          </w:tcPr>
          <w:p w:rsidR="00586655" w:rsidRPr="00726094" w:rsidRDefault="00586655" w:rsidP="00F8656A">
            <w:pPr>
              <w:tabs>
                <w:tab w:val="left" w:pos="284"/>
              </w:tabs>
              <w:spacing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8"/>
              </w:rPr>
            </w:pPr>
            <w:r w:rsidRPr="00726094">
              <w:rPr>
                <w:rFonts w:ascii="Times New Roman" w:hAnsi="Times New Roman" w:cs="Times New Roman"/>
                <w:b/>
                <w:i/>
                <w:sz w:val="24"/>
                <w:szCs w:val="28"/>
              </w:rPr>
              <w:t>2</w:t>
            </w:r>
          </w:p>
        </w:tc>
        <w:tc>
          <w:tcPr>
            <w:tcW w:w="1149" w:type="dxa"/>
            <w:vAlign w:val="center"/>
          </w:tcPr>
          <w:p w:rsidR="00586655" w:rsidRPr="00E50BD5" w:rsidRDefault="00586655" w:rsidP="00F8656A">
            <w:pPr>
              <w:tabs>
                <w:tab w:val="left" w:pos="284"/>
              </w:tabs>
              <w:spacing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8"/>
              </w:rPr>
            </w:pPr>
            <w:r w:rsidRPr="00E50BD5">
              <w:rPr>
                <w:rFonts w:ascii="Times New Roman" w:hAnsi="Times New Roman" w:cs="Times New Roman"/>
                <w:b/>
                <w:i/>
                <w:sz w:val="24"/>
                <w:szCs w:val="28"/>
              </w:rPr>
              <w:t>10</w:t>
            </w:r>
          </w:p>
        </w:tc>
        <w:tc>
          <w:tcPr>
            <w:tcW w:w="1494" w:type="dxa"/>
            <w:vAlign w:val="center"/>
          </w:tcPr>
          <w:p w:rsidR="00586655" w:rsidRPr="00726094" w:rsidRDefault="00586655" w:rsidP="00F8656A">
            <w:pPr>
              <w:tabs>
                <w:tab w:val="left" w:pos="284"/>
              </w:tabs>
              <w:spacing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8"/>
              </w:rPr>
            </w:pPr>
            <w:r w:rsidRPr="00726094">
              <w:rPr>
                <w:rFonts w:ascii="Times New Roman" w:hAnsi="Times New Roman" w:cs="Times New Roman"/>
                <w:b/>
                <w:i/>
                <w:sz w:val="24"/>
                <w:szCs w:val="28"/>
              </w:rPr>
              <w:t>4</w:t>
            </w:r>
          </w:p>
        </w:tc>
        <w:tc>
          <w:tcPr>
            <w:tcW w:w="1767" w:type="dxa"/>
            <w:vAlign w:val="center"/>
          </w:tcPr>
          <w:p w:rsidR="00586655" w:rsidRPr="00726094" w:rsidRDefault="00586655" w:rsidP="00F8656A">
            <w:pPr>
              <w:tabs>
                <w:tab w:val="left" w:pos="284"/>
              </w:tabs>
              <w:spacing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8"/>
              </w:rPr>
            </w:pPr>
            <w:r w:rsidRPr="00726094">
              <w:rPr>
                <w:rFonts w:ascii="Times New Roman" w:hAnsi="Times New Roman" w:cs="Times New Roman"/>
                <w:b/>
                <w:i/>
                <w:sz w:val="24"/>
                <w:szCs w:val="28"/>
              </w:rPr>
              <w:t>6</w:t>
            </w:r>
          </w:p>
        </w:tc>
      </w:tr>
    </w:tbl>
    <w:p w:rsidR="00696887" w:rsidRDefault="00696887" w:rsidP="0034735D">
      <w:pPr>
        <w:shd w:val="clear" w:color="auto" w:fill="FFFFFF" w:themeFill="background1"/>
        <w:tabs>
          <w:tab w:val="left" w:pos="284"/>
        </w:tabs>
        <w:spacing w:after="120" w:line="240" w:lineRule="auto"/>
        <w:jc w:val="both"/>
        <w:rPr>
          <w:rFonts w:ascii="Times New Roman" w:hAnsi="Times New Roman" w:cs="Times New Roman"/>
          <w:b/>
          <w:i/>
          <w:sz w:val="20"/>
          <w:szCs w:val="28"/>
        </w:rPr>
      </w:pPr>
      <w:r>
        <w:rPr>
          <w:rFonts w:ascii="Times New Roman" w:eastAsia="Times New Roman" w:hAnsi="Times New Roman" w:cs="Times New Roman"/>
          <w:b/>
          <w:i/>
          <w:iCs/>
          <w:color w:val="000000"/>
          <w:spacing w:val="-2"/>
          <w:sz w:val="20"/>
          <w:szCs w:val="20"/>
          <w:lang w:val="ru-RU" w:eastAsia="ru-RU"/>
        </w:rPr>
        <w:t>Источник.</w:t>
      </w:r>
      <w:r w:rsidRPr="001045D7">
        <w:rPr>
          <w:rFonts w:ascii="Times New Roman" w:eastAsia="Times New Roman" w:hAnsi="Times New Roman" w:cs="Times New Roman"/>
          <w:i/>
          <w:iCs/>
          <w:color w:val="000000"/>
          <w:spacing w:val="-2"/>
          <w:sz w:val="20"/>
          <w:szCs w:val="20"/>
          <w:lang w:eastAsia="ru-RU"/>
        </w:rPr>
        <w:t xml:space="preserve"> </w:t>
      </w:r>
      <w:r>
        <w:rPr>
          <w:rFonts w:ascii="Times New Roman" w:eastAsia="Times New Roman" w:hAnsi="Times New Roman" w:cs="Times New Roman"/>
          <w:i/>
          <w:iCs/>
          <w:color w:val="000000"/>
          <w:spacing w:val="-2"/>
          <w:sz w:val="20"/>
          <w:szCs w:val="20"/>
          <w:lang w:val="ru-RU" w:eastAsia="ru-RU"/>
        </w:rPr>
        <w:t xml:space="preserve">Информация обобщена </w:t>
      </w:r>
      <w:r w:rsidRPr="00751E4C">
        <w:rPr>
          <w:rFonts w:ascii="Times New Roman" w:eastAsia="Calibri" w:hAnsi="Times New Roman" w:cs="Times New Roman"/>
          <w:i/>
          <w:iCs/>
          <w:color w:val="000000"/>
          <w:spacing w:val="-2"/>
          <w:sz w:val="20"/>
          <w:szCs w:val="20"/>
          <w:lang w:val="ru-RU" w:eastAsia="ru-RU"/>
        </w:rPr>
        <w:t>аудиторск</w:t>
      </w:r>
      <w:r>
        <w:rPr>
          <w:rFonts w:ascii="Times New Roman" w:eastAsia="Calibri" w:hAnsi="Times New Roman" w:cs="Times New Roman"/>
          <w:i/>
          <w:iCs/>
          <w:color w:val="000000"/>
          <w:spacing w:val="-2"/>
          <w:sz w:val="20"/>
          <w:szCs w:val="20"/>
          <w:lang w:val="ru-RU" w:eastAsia="ru-RU"/>
        </w:rPr>
        <w:t xml:space="preserve">ой группой на основании данных, представленных </w:t>
      </w:r>
      <w:r w:rsidRPr="00696887">
        <w:rPr>
          <w:rFonts w:ascii="Times New Roman" w:eastAsia="Calibri" w:hAnsi="Times New Roman" w:cs="Times New Roman"/>
          <w:i/>
          <w:iCs/>
          <w:color w:val="000000"/>
          <w:spacing w:val="-2"/>
          <w:sz w:val="20"/>
          <w:szCs w:val="20"/>
          <w:lang w:val="ru-RU" w:eastAsia="ru-RU"/>
        </w:rPr>
        <w:t>Министерство</w:t>
      </w:r>
      <w:r>
        <w:rPr>
          <w:rFonts w:ascii="Times New Roman" w:eastAsia="Calibri" w:hAnsi="Times New Roman" w:cs="Times New Roman"/>
          <w:i/>
          <w:iCs/>
          <w:color w:val="000000"/>
          <w:spacing w:val="-2"/>
          <w:sz w:val="20"/>
          <w:szCs w:val="20"/>
          <w:lang w:val="ru-RU" w:eastAsia="ru-RU"/>
        </w:rPr>
        <w:t>м</w:t>
      </w:r>
      <w:r w:rsidRPr="00696887">
        <w:rPr>
          <w:rFonts w:ascii="Times New Roman" w:eastAsia="Calibri" w:hAnsi="Times New Roman" w:cs="Times New Roman"/>
          <w:i/>
          <w:iCs/>
          <w:color w:val="000000"/>
          <w:spacing w:val="-2"/>
          <w:sz w:val="20"/>
          <w:szCs w:val="20"/>
          <w:lang w:val="ro-MD" w:eastAsia="ru-RU"/>
        </w:rPr>
        <w:t xml:space="preserve"> </w:t>
      </w:r>
      <w:r w:rsidRPr="00696887">
        <w:rPr>
          <w:rFonts w:ascii="Times New Roman" w:eastAsia="Calibri" w:hAnsi="Times New Roman" w:cs="Times New Roman"/>
          <w:i/>
          <w:iCs/>
          <w:color w:val="000000"/>
          <w:spacing w:val="-2"/>
          <w:sz w:val="20"/>
          <w:szCs w:val="20"/>
          <w:lang w:val="ru-RU" w:eastAsia="ru-RU"/>
        </w:rPr>
        <w:t>финансов</w:t>
      </w:r>
      <w:r>
        <w:rPr>
          <w:rFonts w:ascii="Times New Roman" w:eastAsia="Calibri" w:hAnsi="Times New Roman" w:cs="Times New Roman"/>
          <w:i/>
          <w:iCs/>
          <w:color w:val="000000"/>
          <w:spacing w:val="-2"/>
          <w:sz w:val="20"/>
          <w:szCs w:val="20"/>
          <w:lang w:val="ru-RU" w:eastAsia="ru-RU"/>
        </w:rPr>
        <w:t>.</w:t>
      </w:r>
      <w:r w:rsidRPr="00696887">
        <w:rPr>
          <w:rFonts w:ascii="Times New Roman" w:eastAsia="Calibri" w:hAnsi="Times New Roman" w:cs="Times New Roman"/>
          <w:i/>
          <w:iCs/>
          <w:color w:val="000000"/>
          <w:spacing w:val="-2"/>
          <w:sz w:val="20"/>
          <w:szCs w:val="20"/>
          <w:lang w:val="ru-RU" w:eastAsia="ru-RU"/>
        </w:rPr>
        <w:t xml:space="preserve"> </w:t>
      </w:r>
    </w:p>
    <w:p w:rsidR="006814DB" w:rsidRPr="006814DB" w:rsidRDefault="006814DB" w:rsidP="006814DB">
      <w:pPr>
        <w:shd w:val="clear" w:color="auto" w:fill="FFFFFF" w:themeFill="background1"/>
        <w:tabs>
          <w:tab w:val="left" w:pos="284"/>
          <w:tab w:val="left" w:pos="993"/>
        </w:tabs>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 данных из таблицы </w:t>
      </w:r>
      <w:r w:rsidRPr="006814DB">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что 6 ЦПО не вписались ни в продленный срок с представлением </w:t>
      </w:r>
      <w:r w:rsidRPr="006814DB">
        <w:rPr>
          <w:rFonts w:ascii="Times New Roman" w:eastAsia="Times New Roman" w:hAnsi="Times New Roman" w:cs="Times New Roman"/>
          <w:sz w:val="28"/>
          <w:szCs w:val="28"/>
          <w:lang w:val="ru-RU"/>
        </w:rPr>
        <w:t>финансов</w:t>
      </w:r>
      <w:r>
        <w:rPr>
          <w:rFonts w:ascii="Times New Roman" w:hAnsi="Times New Roman" w:cs="Times New Roman"/>
          <w:sz w:val="28"/>
          <w:szCs w:val="28"/>
          <w:lang w:val="ru-RU"/>
        </w:rPr>
        <w:t xml:space="preserve">ых отчетов за 2017 год. Так, последние отчеты были представлены МЗТСЗ </w:t>
      </w:r>
      <w:r>
        <w:rPr>
          <w:rFonts w:ascii="Times New Roman" w:hAnsi="Times New Roman" w:cs="Times New Roman"/>
          <w:sz w:val="28"/>
          <w:szCs w:val="28"/>
        </w:rPr>
        <w:t>27.04.2018</w:t>
      </w:r>
      <w:r>
        <w:rPr>
          <w:rFonts w:ascii="Times New Roman" w:hAnsi="Times New Roman" w:cs="Times New Roman"/>
          <w:sz w:val="28"/>
          <w:szCs w:val="28"/>
          <w:lang w:val="ru-RU"/>
        </w:rPr>
        <w:t xml:space="preserve">. Хотя МОКИ </w:t>
      </w:r>
      <w:r>
        <w:rPr>
          <w:rFonts w:ascii="Times New Roman" w:hAnsi="Times New Roman" w:cs="Times New Roman"/>
          <w:sz w:val="28"/>
          <w:szCs w:val="28"/>
          <w:lang w:val="ru-RU"/>
        </w:rPr>
        <w:lastRenderedPageBreak/>
        <w:t xml:space="preserve">представило отчеты </w:t>
      </w:r>
      <w:r>
        <w:rPr>
          <w:rFonts w:ascii="Times New Roman" w:hAnsi="Times New Roman" w:cs="Times New Roman"/>
          <w:sz w:val="28"/>
          <w:szCs w:val="28"/>
        </w:rPr>
        <w:t>17.04.2018,</w:t>
      </w:r>
      <w:r>
        <w:rPr>
          <w:rFonts w:ascii="Times New Roman" w:hAnsi="Times New Roman" w:cs="Times New Roman"/>
          <w:sz w:val="28"/>
          <w:szCs w:val="28"/>
          <w:lang w:val="ru-RU"/>
        </w:rPr>
        <w:t xml:space="preserve"> они были возвращены МФ по причине наличия множественных ошибок.</w:t>
      </w:r>
    </w:p>
    <w:p w:rsidR="006814DB" w:rsidRPr="006814DB" w:rsidRDefault="006814DB" w:rsidP="003E62EC">
      <w:pPr>
        <w:shd w:val="clear" w:color="auto" w:fill="FFFFFF" w:themeFill="background1"/>
        <w:tabs>
          <w:tab w:val="left" w:pos="284"/>
          <w:tab w:val="left" w:pos="993"/>
        </w:tabs>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мотивации МФ, продление срока представления </w:t>
      </w:r>
      <w:r w:rsidRPr="006814DB">
        <w:rPr>
          <w:rFonts w:ascii="Times New Roman" w:eastAsia="Times New Roman" w:hAnsi="Times New Roman" w:cs="Times New Roman"/>
          <w:sz w:val="28"/>
          <w:szCs w:val="28"/>
          <w:lang w:val="ru-RU"/>
        </w:rPr>
        <w:t>финансов</w:t>
      </w:r>
      <w:r>
        <w:rPr>
          <w:rFonts w:ascii="Times New Roman" w:hAnsi="Times New Roman" w:cs="Times New Roman"/>
          <w:sz w:val="28"/>
          <w:szCs w:val="28"/>
          <w:lang w:val="ru-RU"/>
        </w:rPr>
        <w:t xml:space="preserve">ых отчетов за 2017 год, а также несоблюдение установленных сроков некоторыми ЦПО </w:t>
      </w:r>
      <w:r w:rsidR="00D8125F">
        <w:rPr>
          <w:rFonts w:ascii="Times New Roman" w:hAnsi="Times New Roman" w:cs="Times New Roman"/>
          <w:sz w:val="28"/>
          <w:szCs w:val="28"/>
          <w:lang w:val="ru-RU"/>
        </w:rPr>
        <w:t xml:space="preserve">было связано с реструктуризацией центрального отраслевого публичного </w:t>
      </w:r>
      <w:r w:rsidR="00D8125F" w:rsidRPr="00D8125F">
        <w:rPr>
          <w:rFonts w:ascii="Times New Roman" w:hAnsi="Times New Roman" w:cs="Times New Roman"/>
          <w:sz w:val="28"/>
          <w:szCs w:val="28"/>
          <w:lang w:val="ru-RU"/>
        </w:rPr>
        <w:t>управления</w:t>
      </w:r>
      <w:r w:rsidR="00D8125F" w:rsidRPr="001330D6">
        <w:rPr>
          <w:rStyle w:val="a9"/>
          <w:rFonts w:ascii="Times New Roman" w:hAnsi="Times New Roman" w:cs="Times New Roman"/>
          <w:sz w:val="28"/>
          <w:szCs w:val="28"/>
        </w:rPr>
        <w:footnoteReference w:id="37"/>
      </w:r>
      <w:r w:rsidR="00D8125F">
        <w:rPr>
          <w:rFonts w:ascii="Times New Roman" w:hAnsi="Times New Roman" w:cs="Times New Roman"/>
          <w:sz w:val="28"/>
          <w:szCs w:val="28"/>
        </w:rPr>
        <w:t>,</w:t>
      </w:r>
      <w:r>
        <w:rPr>
          <w:rFonts w:ascii="Times New Roman" w:hAnsi="Times New Roman" w:cs="Times New Roman"/>
          <w:sz w:val="28"/>
          <w:szCs w:val="28"/>
          <w:lang w:val="ru-RU"/>
        </w:rPr>
        <w:t xml:space="preserve"> </w:t>
      </w:r>
      <w:r w:rsidR="00D8125F">
        <w:rPr>
          <w:rFonts w:ascii="Times New Roman" w:hAnsi="Times New Roman" w:cs="Times New Roman"/>
          <w:sz w:val="28"/>
          <w:szCs w:val="28"/>
          <w:lang w:val="ru-RU"/>
        </w:rPr>
        <w:t xml:space="preserve">увольнения ключевых лиц из </w:t>
      </w:r>
      <w:r w:rsidR="00D8125F" w:rsidRPr="00D8125F">
        <w:rPr>
          <w:rFonts w:ascii="Times New Roman" w:eastAsia="Times New Roman" w:hAnsi="Times New Roman" w:cs="Times New Roman"/>
          <w:sz w:val="28"/>
          <w:szCs w:val="28"/>
          <w:lang w:val="ru-RU"/>
        </w:rPr>
        <w:t>б</w:t>
      </w:r>
      <w:r w:rsidR="00D8125F">
        <w:rPr>
          <w:rFonts w:ascii="Times New Roman" w:eastAsia="Times New Roman" w:hAnsi="Times New Roman" w:cs="Times New Roman"/>
          <w:sz w:val="28"/>
          <w:szCs w:val="28"/>
          <w:lang w:val="ru-RU"/>
        </w:rPr>
        <w:t xml:space="preserve">ухгалтерской службы и принятие новых лиц в реорганизованные ЦПО. Таким образом, не была обеспечена непрерывность надлежащей </w:t>
      </w:r>
      <w:r w:rsidR="00D8125F" w:rsidRPr="00D8125F">
        <w:rPr>
          <w:rFonts w:ascii="Times New Roman" w:eastAsia="Times New Roman" w:hAnsi="Times New Roman" w:cs="Times New Roman"/>
          <w:sz w:val="28"/>
          <w:szCs w:val="28"/>
          <w:lang w:val="ru-RU" w:eastAsia="ru-RU"/>
        </w:rPr>
        <w:t>деятельност</w:t>
      </w:r>
      <w:r w:rsidR="00D8125F">
        <w:rPr>
          <w:rFonts w:ascii="Times New Roman" w:eastAsia="Times New Roman" w:hAnsi="Times New Roman" w:cs="Times New Roman"/>
          <w:sz w:val="28"/>
          <w:szCs w:val="28"/>
          <w:lang w:val="ru-RU" w:eastAsia="ru-RU"/>
        </w:rPr>
        <w:t xml:space="preserve">и </w:t>
      </w:r>
      <w:r w:rsidR="00D8125F" w:rsidRPr="00D8125F">
        <w:rPr>
          <w:rFonts w:ascii="Times New Roman" w:eastAsia="Times New Roman" w:hAnsi="Times New Roman" w:cs="Times New Roman"/>
          <w:sz w:val="28"/>
          <w:szCs w:val="28"/>
          <w:lang w:val="ru-RU" w:eastAsia="ru-RU"/>
        </w:rPr>
        <w:t>финансов</w:t>
      </w:r>
      <w:r w:rsidR="00D8125F">
        <w:rPr>
          <w:rFonts w:ascii="Times New Roman" w:eastAsia="Times New Roman" w:hAnsi="Times New Roman" w:cs="Times New Roman"/>
          <w:sz w:val="28"/>
          <w:szCs w:val="28"/>
          <w:lang w:val="ru-RU" w:eastAsia="ru-RU"/>
        </w:rPr>
        <w:t>о-</w:t>
      </w:r>
      <w:r w:rsidR="00D8125F" w:rsidRPr="00D8125F">
        <w:rPr>
          <w:rFonts w:ascii="Times New Roman" w:eastAsia="Times New Roman" w:hAnsi="Times New Roman" w:cs="Times New Roman"/>
          <w:sz w:val="28"/>
          <w:szCs w:val="28"/>
          <w:lang w:val="ru-RU" w:eastAsia="ru-RU"/>
        </w:rPr>
        <w:t>б</w:t>
      </w:r>
      <w:r w:rsidR="00D8125F">
        <w:rPr>
          <w:rFonts w:ascii="Times New Roman" w:eastAsia="Times New Roman" w:hAnsi="Times New Roman" w:cs="Times New Roman"/>
          <w:sz w:val="28"/>
          <w:szCs w:val="28"/>
          <w:lang w:val="ru-RU" w:eastAsia="ru-RU"/>
        </w:rPr>
        <w:t xml:space="preserve">ухгалтерской службы реорганизованных </w:t>
      </w:r>
      <w:r w:rsidR="00D8125F" w:rsidRPr="00D8125F">
        <w:rPr>
          <w:rFonts w:ascii="Times New Roman" w:eastAsia="Times New Roman" w:hAnsi="Times New Roman" w:cs="Times New Roman"/>
          <w:sz w:val="28"/>
          <w:szCs w:val="28"/>
          <w:lang w:val="ru-RU" w:eastAsia="ru-RU"/>
        </w:rPr>
        <w:t>учреждений</w:t>
      </w:r>
      <w:r w:rsidR="00D8125F">
        <w:rPr>
          <w:rFonts w:ascii="Times New Roman" w:eastAsia="Times New Roman" w:hAnsi="Times New Roman" w:cs="Times New Roman"/>
          <w:sz w:val="28"/>
          <w:szCs w:val="28"/>
          <w:lang w:val="ru-RU" w:eastAsia="ru-RU"/>
        </w:rPr>
        <w:t>.</w:t>
      </w:r>
    </w:p>
    <w:p w:rsidR="00ED79FF" w:rsidRDefault="00D8125F" w:rsidP="00D8125F">
      <w:pPr>
        <w:shd w:val="clear" w:color="auto" w:fill="FFFFFF" w:themeFill="background1"/>
        <w:tabs>
          <w:tab w:val="left" w:pos="284"/>
          <w:tab w:val="left" w:pos="993"/>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Также</w:t>
      </w:r>
      <w:r w:rsidRPr="00D8125F">
        <w:rPr>
          <w:rFonts w:ascii="Times New Roman" w:hAnsi="Times New Roman" w:cs="Times New Roman"/>
          <w:sz w:val="28"/>
          <w:szCs w:val="28"/>
          <w:lang w:val="ru-RU"/>
        </w:rPr>
        <w:t xml:space="preserve">, </w:t>
      </w:r>
      <w:r>
        <w:rPr>
          <w:rFonts w:ascii="Times New Roman" w:hAnsi="Times New Roman" w:cs="Times New Roman"/>
          <w:sz w:val="28"/>
          <w:szCs w:val="28"/>
          <w:lang w:val="ru-RU"/>
        </w:rPr>
        <w:t>согласно</w:t>
      </w:r>
      <w:r w:rsidRPr="00D8125F">
        <w:rPr>
          <w:rFonts w:ascii="Times New Roman" w:hAnsi="Times New Roman" w:cs="Times New Roman"/>
          <w:sz w:val="28"/>
          <w:szCs w:val="28"/>
          <w:lang w:val="ru-RU"/>
        </w:rPr>
        <w:t xml:space="preserve"> </w:t>
      </w:r>
      <w:r>
        <w:rPr>
          <w:rFonts w:ascii="Times New Roman" w:hAnsi="Times New Roman" w:cs="Times New Roman"/>
          <w:sz w:val="28"/>
          <w:szCs w:val="28"/>
          <w:lang w:val="ru-RU" w:eastAsia="ru-RU"/>
        </w:rPr>
        <w:t>законодательной</w:t>
      </w:r>
      <w:r w:rsidRPr="00D8125F">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базе</w:t>
      </w:r>
      <w:r>
        <w:rPr>
          <w:rStyle w:val="a9"/>
          <w:rFonts w:ascii="Times New Roman" w:hAnsi="Times New Roman" w:cs="Times New Roman"/>
          <w:sz w:val="28"/>
          <w:szCs w:val="28"/>
        </w:rPr>
        <w:footnoteReference w:id="38"/>
      </w:r>
      <w:r>
        <w:rPr>
          <w:rFonts w:ascii="Times New Roman" w:hAnsi="Times New Roman" w:cs="Times New Roman"/>
          <w:sz w:val="28"/>
          <w:szCs w:val="28"/>
        </w:rPr>
        <w:t>,</w:t>
      </w:r>
      <w:r>
        <w:rPr>
          <w:rFonts w:ascii="Times New Roman" w:hAnsi="Times New Roman" w:cs="Times New Roman"/>
          <w:sz w:val="28"/>
          <w:szCs w:val="28"/>
          <w:lang w:val="ru-RU"/>
        </w:rPr>
        <w:t xml:space="preserve"> МФ должно</w:t>
      </w:r>
      <w:r w:rsidR="0038084E">
        <w:rPr>
          <w:rFonts w:ascii="Times New Roman" w:hAnsi="Times New Roman" w:cs="Times New Roman"/>
          <w:sz w:val="28"/>
          <w:szCs w:val="28"/>
          <w:lang w:val="ru-RU"/>
        </w:rPr>
        <w:t xml:space="preserve"> было</w:t>
      </w:r>
      <w:r>
        <w:rPr>
          <w:rFonts w:ascii="Times New Roman" w:hAnsi="Times New Roman" w:cs="Times New Roman"/>
          <w:sz w:val="28"/>
          <w:szCs w:val="28"/>
          <w:lang w:val="ru-RU"/>
        </w:rPr>
        <w:t xml:space="preserve"> представить </w:t>
      </w:r>
      <w:r>
        <w:rPr>
          <w:rFonts w:ascii="Times New Roman" w:eastAsia="Times New Roman" w:hAnsi="Times New Roman" w:cs="Times New Roman"/>
          <w:sz w:val="28"/>
          <w:szCs w:val="28"/>
          <w:lang w:val="ru-RU" w:eastAsia="ru-RU"/>
        </w:rPr>
        <w:t>Счетной палате</w:t>
      </w:r>
      <w:r w:rsidRPr="00E50BD5">
        <w:rPr>
          <w:rFonts w:ascii="Times New Roman" w:hAnsi="Times New Roman" w:cs="Times New Roman"/>
          <w:sz w:val="28"/>
          <w:szCs w:val="28"/>
        </w:rPr>
        <w:t xml:space="preserve"> </w:t>
      </w:r>
      <w:r>
        <w:rPr>
          <w:rFonts w:ascii="Times New Roman" w:hAnsi="Times New Roman" w:cs="Times New Roman"/>
          <w:sz w:val="28"/>
          <w:szCs w:val="28"/>
          <w:lang w:val="ru-RU"/>
        </w:rPr>
        <w:t xml:space="preserve">для проведения аудита Годовой отчет об </w:t>
      </w:r>
      <w:r w:rsidRPr="00D8125F">
        <w:rPr>
          <w:rFonts w:ascii="Times New Roman" w:eastAsia="Times New Roman" w:hAnsi="Times New Roman" w:cs="Times New Roman"/>
          <w:sz w:val="28"/>
          <w:szCs w:val="28"/>
          <w:lang w:val="ru-RU"/>
        </w:rPr>
        <w:t>исполнени</w:t>
      </w:r>
      <w:r>
        <w:rPr>
          <w:rFonts w:ascii="Times New Roman" w:hAnsi="Times New Roman" w:cs="Times New Roman"/>
          <w:sz w:val="28"/>
          <w:szCs w:val="28"/>
          <w:lang w:val="ru-RU"/>
        </w:rPr>
        <w:t xml:space="preserve">и </w:t>
      </w:r>
      <w:r w:rsidRPr="00D8125F">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ого </w:t>
      </w:r>
      <w:r w:rsidRPr="00D8125F">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а до 15 апреля 2018 года, Фактически, он был представлен </w:t>
      </w:r>
      <w:r w:rsidRPr="00D8125F">
        <w:rPr>
          <w:rFonts w:ascii="Times New Roman" w:eastAsia="Calibri" w:hAnsi="Times New Roman" w:cs="Times New Roman"/>
          <w:sz w:val="28"/>
          <w:szCs w:val="28"/>
          <w:lang w:val="ru-RU"/>
        </w:rPr>
        <w:t>аудиторск</w:t>
      </w:r>
      <w:r>
        <w:rPr>
          <w:rFonts w:ascii="Times New Roman" w:eastAsia="Calibri" w:hAnsi="Times New Roman" w:cs="Times New Roman"/>
          <w:sz w:val="28"/>
          <w:szCs w:val="28"/>
          <w:lang w:val="ru-RU"/>
        </w:rPr>
        <w:t>ой группе</w:t>
      </w:r>
      <w:r>
        <w:rPr>
          <w:rFonts w:ascii="Times New Roman" w:hAnsi="Times New Roman" w:cs="Times New Roman"/>
          <w:sz w:val="28"/>
          <w:szCs w:val="28"/>
          <w:lang w:val="ru-RU"/>
        </w:rPr>
        <w:t xml:space="preserve"> </w:t>
      </w:r>
      <w:r>
        <w:rPr>
          <w:rFonts w:ascii="Times New Roman" w:hAnsi="Times New Roman" w:cs="Times New Roman"/>
          <w:sz w:val="28"/>
          <w:szCs w:val="28"/>
        </w:rPr>
        <w:t>17.04.2018</w:t>
      </w:r>
      <w:r>
        <w:rPr>
          <w:rStyle w:val="a9"/>
          <w:rFonts w:ascii="Times New Roman" w:hAnsi="Times New Roman" w:cs="Times New Roman"/>
          <w:sz w:val="28"/>
          <w:szCs w:val="28"/>
        </w:rPr>
        <w:footnoteReference w:id="39"/>
      </w:r>
      <w:r>
        <w:rPr>
          <w:rFonts w:ascii="Times New Roman" w:hAnsi="Times New Roman" w:cs="Times New Roman"/>
          <w:sz w:val="28"/>
          <w:szCs w:val="28"/>
        </w:rPr>
        <w:t>.</w:t>
      </w:r>
    </w:p>
    <w:p w:rsidR="00D8125F" w:rsidRPr="00A4648D" w:rsidRDefault="00D8125F" w:rsidP="00A4648D">
      <w:pPr>
        <w:shd w:val="clear" w:color="auto" w:fill="FFFFFF" w:themeFill="background1"/>
        <w:tabs>
          <w:tab w:val="left" w:pos="284"/>
        </w:tabs>
        <w:spacing w:after="120" w:line="276" w:lineRule="auto"/>
        <w:ind w:firstLine="709"/>
        <w:contextualSpacing/>
        <w:jc w:val="both"/>
        <w:rPr>
          <w:rFonts w:ascii="Times New Roman" w:hAnsi="Times New Roman" w:cs="Times New Roman"/>
          <w:sz w:val="28"/>
          <w:szCs w:val="28"/>
          <w:lang w:val="ru-RU"/>
        </w:rPr>
      </w:pPr>
      <w:r w:rsidRPr="00D8125F">
        <w:rPr>
          <w:rFonts w:ascii="Times New Roman" w:eastAsia="Times New Roman" w:hAnsi="Times New Roman" w:cs="Times New Roman"/>
          <w:sz w:val="28"/>
          <w:szCs w:val="28"/>
          <w:lang w:val="ru-RU" w:eastAsia="ru-RU"/>
        </w:rPr>
        <w:t>Вместе с тем</w:t>
      </w:r>
      <w:r>
        <w:rPr>
          <w:rFonts w:ascii="Times New Roman" w:hAnsi="Times New Roman" w:cs="Times New Roman"/>
          <w:sz w:val="28"/>
          <w:szCs w:val="28"/>
          <w:lang w:val="ru-RU"/>
        </w:rPr>
        <w:t xml:space="preserve">, согласно Календарю </w:t>
      </w:r>
      <w:r w:rsidRPr="00D8125F">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по составлению Годового отчета об </w:t>
      </w:r>
      <w:r w:rsidRPr="00D8125F">
        <w:rPr>
          <w:rFonts w:ascii="Times New Roman" w:eastAsia="Times New Roman" w:hAnsi="Times New Roman" w:cs="Times New Roman"/>
          <w:sz w:val="28"/>
          <w:szCs w:val="28"/>
          <w:lang w:val="ru-RU" w:eastAsia="ru-RU"/>
        </w:rPr>
        <w:t>исполнени</w:t>
      </w:r>
      <w:r>
        <w:rPr>
          <w:rFonts w:ascii="Times New Roman" w:eastAsia="Times New Roman" w:hAnsi="Times New Roman" w:cs="Times New Roman"/>
          <w:sz w:val="28"/>
          <w:szCs w:val="28"/>
          <w:lang w:val="ru-RU" w:eastAsia="ru-RU"/>
        </w:rPr>
        <w:t xml:space="preserve">и </w:t>
      </w:r>
      <w:r w:rsidRPr="00D8125F">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w:t>
      </w:r>
      <w:r w:rsidRPr="00D8125F">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а</w:t>
      </w:r>
      <w:r>
        <w:rPr>
          <w:rStyle w:val="a9"/>
          <w:rFonts w:ascii="Times New Roman" w:hAnsi="Times New Roman" w:cs="Times New Roman"/>
          <w:sz w:val="28"/>
          <w:szCs w:val="28"/>
        </w:rPr>
        <w:footnoteReference w:id="40"/>
      </w:r>
      <w:r>
        <w:rPr>
          <w:rFonts w:ascii="Times New Roman" w:hAnsi="Times New Roman" w:cs="Times New Roman"/>
          <w:sz w:val="28"/>
          <w:szCs w:val="28"/>
        </w:rPr>
        <w:t>,</w:t>
      </w:r>
      <w:r>
        <w:rPr>
          <w:rFonts w:ascii="Times New Roman" w:hAnsi="Times New Roman" w:cs="Times New Roman"/>
          <w:sz w:val="28"/>
          <w:szCs w:val="28"/>
          <w:lang w:val="ru-RU"/>
        </w:rPr>
        <w:t xml:space="preserve"> МФ должно представить </w:t>
      </w:r>
      <w:r>
        <w:rPr>
          <w:rFonts w:ascii="Times New Roman" w:eastAsia="Times New Roman" w:hAnsi="Times New Roman" w:cs="Times New Roman"/>
          <w:sz w:val="28"/>
          <w:szCs w:val="28"/>
          <w:lang w:val="ru-RU" w:eastAsia="ru-RU"/>
        </w:rPr>
        <w:t xml:space="preserve">Правительству Годовой отчет об </w:t>
      </w:r>
      <w:r w:rsidRPr="00D8125F">
        <w:rPr>
          <w:rFonts w:ascii="Times New Roman" w:eastAsia="Times New Roman" w:hAnsi="Times New Roman" w:cs="Times New Roman"/>
          <w:sz w:val="28"/>
          <w:szCs w:val="28"/>
          <w:lang w:val="ru-RU" w:eastAsia="ru-RU"/>
        </w:rPr>
        <w:t>исполнени</w:t>
      </w:r>
      <w:r>
        <w:rPr>
          <w:rFonts w:ascii="Times New Roman" w:eastAsia="Times New Roman" w:hAnsi="Times New Roman" w:cs="Times New Roman"/>
          <w:sz w:val="28"/>
          <w:szCs w:val="28"/>
          <w:lang w:val="ru-RU" w:eastAsia="ru-RU"/>
        </w:rPr>
        <w:t xml:space="preserve">и </w:t>
      </w:r>
      <w:r w:rsidRPr="00D8125F">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w:t>
      </w:r>
      <w:r w:rsidRPr="00D8125F">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а до </w:t>
      </w:r>
      <w:r>
        <w:rPr>
          <w:rFonts w:ascii="Times New Roman" w:hAnsi="Times New Roman" w:cs="Times New Roman"/>
          <w:sz w:val="28"/>
          <w:szCs w:val="28"/>
        </w:rPr>
        <w:t>30.04.2018.</w:t>
      </w:r>
      <w:r>
        <w:rPr>
          <w:rFonts w:ascii="Times New Roman" w:hAnsi="Times New Roman" w:cs="Times New Roman"/>
          <w:sz w:val="28"/>
          <w:szCs w:val="28"/>
          <w:lang w:val="ru-RU"/>
        </w:rPr>
        <w:t xml:space="preserve"> Аудит </w:t>
      </w:r>
      <w:r>
        <w:rPr>
          <w:rFonts w:ascii="Times New Roman" w:hAnsi="Times New Roman" w:cs="Times New Roman"/>
          <w:bCs/>
          <w:sz w:val="28"/>
          <w:szCs w:val="28"/>
          <w:lang w:val="ru-RU" w:eastAsia="ro-RO"/>
        </w:rPr>
        <w:t xml:space="preserve">отмечает, что Отчет был представлен </w:t>
      </w:r>
      <w:r>
        <w:rPr>
          <w:rFonts w:ascii="Times New Roman" w:eastAsia="Times New Roman" w:hAnsi="Times New Roman" w:cs="Times New Roman"/>
          <w:bCs/>
          <w:sz w:val="28"/>
          <w:szCs w:val="28"/>
          <w:lang w:val="ru-RU" w:eastAsia="ru-RU"/>
        </w:rPr>
        <w:t xml:space="preserve">Правительству </w:t>
      </w:r>
      <w:r w:rsidR="00A4648D">
        <w:rPr>
          <w:rFonts w:ascii="Times New Roman" w:hAnsi="Times New Roman" w:cs="Times New Roman"/>
          <w:sz w:val="28"/>
          <w:szCs w:val="28"/>
        </w:rPr>
        <w:t>22.05.2018</w:t>
      </w:r>
      <w:r w:rsidR="00A4648D">
        <w:rPr>
          <w:rFonts w:ascii="Times New Roman" w:hAnsi="Times New Roman" w:cs="Times New Roman"/>
          <w:sz w:val="28"/>
          <w:szCs w:val="28"/>
          <w:lang w:val="ru-RU"/>
        </w:rPr>
        <w:t xml:space="preserve"> письмом Министерства</w:t>
      </w:r>
      <w:r w:rsidR="00A4648D" w:rsidRPr="00A4648D">
        <w:rPr>
          <w:rFonts w:ascii="Times New Roman" w:hAnsi="Times New Roman" w:cs="Times New Roman"/>
          <w:sz w:val="28"/>
          <w:szCs w:val="28"/>
          <w:lang w:val="ro-MD"/>
        </w:rPr>
        <w:t xml:space="preserve"> </w:t>
      </w:r>
      <w:r w:rsidR="00A4648D" w:rsidRPr="00A4648D">
        <w:rPr>
          <w:rFonts w:ascii="Times New Roman" w:hAnsi="Times New Roman" w:cs="Times New Roman"/>
          <w:sz w:val="28"/>
          <w:szCs w:val="28"/>
          <w:lang w:val="ru-RU"/>
        </w:rPr>
        <w:t xml:space="preserve">финансов </w:t>
      </w:r>
      <w:r w:rsidR="00A4648D">
        <w:rPr>
          <w:rFonts w:ascii="Times New Roman" w:hAnsi="Times New Roman" w:cs="Times New Roman"/>
          <w:sz w:val="28"/>
          <w:szCs w:val="28"/>
          <w:lang w:val="ru-RU"/>
        </w:rPr>
        <w:t>№</w:t>
      </w:r>
      <w:r w:rsidR="00A4648D">
        <w:rPr>
          <w:rFonts w:ascii="Times New Roman" w:hAnsi="Times New Roman" w:cs="Times New Roman"/>
          <w:sz w:val="28"/>
          <w:szCs w:val="28"/>
        </w:rPr>
        <w:t>12/4-3-72/488.</w:t>
      </w:r>
    </w:p>
    <w:p w:rsidR="00D40DB8" w:rsidRPr="00415F80" w:rsidRDefault="00D40DB8" w:rsidP="007074D1">
      <w:pPr>
        <w:shd w:val="clear" w:color="auto" w:fill="FFFFFF" w:themeFill="background1"/>
        <w:tabs>
          <w:tab w:val="left" w:pos="284"/>
        </w:tabs>
        <w:spacing w:after="0" w:line="276" w:lineRule="auto"/>
        <w:ind w:firstLine="709"/>
        <w:contextualSpacing/>
        <w:jc w:val="both"/>
        <w:rPr>
          <w:rFonts w:ascii="Times New Roman" w:hAnsi="Times New Roman" w:cs="Times New Roman"/>
          <w:sz w:val="16"/>
          <w:szCs w:val="16"/>
        </w:rPr>
      </w:pPr>
    </w:p>
    <w:p w:rsidR="00A4648D" w:rsidRPr="00A4648D" w:rsidRDefault="00A4648D" w:rsidP="003F12B5">
      <w:pPr>
        <w:pStyle w:val="a5"/>
        <w:numPr>
          <w:ilvl w:val="2"/>
          <w:numId w:val="3"/>
        </w:numPr>
        <w:spacing w:after="0" w:line="276" w:lineRule="auto"/>
        <w:ind w:left="0" w:firstLine="709"/>
        <w:jc w:val="both"/>
        <w:outlineLvl w:val="2"/>
        <w:rPr>
          <w:rFonts w:ascii="Times New Roman" w:hAnsi="Times New Roman" w:cs="Times New Roman"/>
          <w:b/>
          <w:i/>
          <w:sz w:val="28"/>
          <w:szCs w:val="28"/>
        </w:rPr>
      </w:pPr>
      <w:bookmarkStart w:id="17" w:name="_Toc517448631"/>
      <w:r>
        <w:rPr>
          <w:rFonts w:ascii="Times New Roman" w:hAnsi="Times New Roman" w:cs="Times New Roman"/>
          <w:b/>
          <w:i/>
          <w:sz w:val="28"/>
          <w:szCs w:val="28"/>
          <w:lang w:val="ru-RU"/>
        </w:rPr>
        <w:t xml:space="preserve">Изменения, внесенные в течение 2017 года в первоначально </w:t>
      </w:r>
      <w:r>
        <w:rPr>
          <w:rFonts w:ascii="Times New Roman" w:eastAsia="Times New Roman" w:hAnsi="Times New Roman" w:cs="Times New Roman"/>
          <w:b/>
          <w:i/>
          <w:sz w:val="28"/>
          <w:szCs w:val="28"/>
          <w:lang w:val="ru-RU" w:eastAsia="ru-RU"/>
        </w:rPr>
        <w:t>утвержденные налогово-</w:t>
      </w:r>
      <w:r w:rsidRPr="00A4648D">
        <w:rPr>
          <w:rFonts w:ascii="Times New Roman" w:eastAsia="Times New Roman" w:hAnsi="Times New Roman" w:cs="Times New Roman"/>
          <w:b/>
          <w:i/>
          <w:sz w:val="28"/>
          <w:szCs w:val="28"/>
          <w:lang w:val="ru-RU" w:eastAsia="ru-RU"/>
        </w:rPr>
        <w:t>бюджет</w:t>
      </w:r>
      <w:r>
        <w:rPr>
          <w:rFonts w:ascii="Times New Roman" w:eastAsia="Times New Roman" w:hAnsi="Times New Roman" w:cs="Times New Roman"/>
          <w:b/>
          <w:i/>
          <w:sz w:val="28"/>
          <w:szCs w:val="28"/>
          <w:lang w:val="ru-RU" w:eastAsia="ru-RU"/>
        </w:rPr>
        <w:t xml:space="preserve">ные </w:t>
      </w:r>
      <w:r w:rsidRPr="00A4648D">
        <w:rPr>
          <w:rFonts w:ascii="Times New Roman" w:eastAsia="Times New Roman" w:hAnsi="Times New Roman" w:cs="Times New Roman"/>
          <w:b/>
          <w:i/>
          <w:sz w:val="28"/>
          <w:szCs w:val="28"/>
          <w:lang w:val="ru-RU" w:eastAsia="ru-RU"/>
        </w:rPr>
        <w:t>показател</w:t>
      </w:r>
      <w:r>
        <w:rPr>
          <w:rFonts w:ascii="Times New Roman" w:eastAsia="Times New Roman" w:hAnsi="Times New Roman" w:cs="Times New Roman"/>
          <w:b/>
          <w:i/>
          <w:sz w:val="28"/>
          <w:szCs w:val="28"/>
          <w:lang w:val="ru-RU" w:eastAsia="ru-RU"/>
        </w:rPr>
        <w:t xml:space="preserve">и, были обусловлены уровнем реализации доходов </w:t>
      </w:r>
      <w:r w:rsidRPr="00A4648D">
        <w:rPr>
          <w:rFonts w:ascii="Times New Roman" w:eastAsia="Times New Roman" w:hAnsi="Times New Roman" w:cs="Times New Roman"/>
          <w:b/>
          <w:i/>
          <w:sz w:val="28"/>
          <w:szCs w:val="28"/>
          <w:lang w:val="ru-RU" w:eastAsia="ru-RU"/>
        </w:rPr>
        <w:t>государственн</w:t>
      </w:r>
      <w:r>
        <w:rPr>
          <w:rFonts w:ascii="Times New Roman" w:eastAsia="Times New Roman" w:hAnsi="Times New Roman" w:cs="Times New Roman"/>
          <w:b/>
          <w:i/>
          <w:sz w:val="28"/>
          <w:szCs w:val="28"/>
          <w:lang w:val="ru-RU" w:eastAsia="ru-RU"/>
        </w:rPr>
        <w:t xml:space="preserve">ого </w:t>
      </w:r>
      <w:r w:rsidRPr="00A4648D">
        <w:rPr>
          <w:rFonts w:ascii="Times New Roman" w:eastAsia="Times New Roman" w:hAnsi="Times New Roman" w:cs="Times New Roman"/>
          <w:b/>
          <w:i/>
          <w:sz w:val="28"/>
          <w:szCs w:val="28"/>
          <w:lang w:val="ru-RU" w:eastAsia="ru-RU"/>
        </w:rPr>
        <w:t>бюджет</w:t>
      </w:r>
      <w:r>
        <w:rPr>
          <w:rFonts w:ascii="Times New Roman" w:eastAsia="Times New Roman" w:hAnsi="Times New Roman" w:cs="Times New Roman"/>
          <w:b/>
          <w:i/>
          <w:sz w:val="28"/>
          <w:szCs w:val="28"/>
          <w:lang w:val="ru-RU" w:eastAsia="ru-RU"/>
        </w:rPr>
        <w:t>а.</w:t>
      </w:r>
      <w:bookmarkEnd w:id="17"/>
    </w:p>
    <w:p w:rsidR="00A4648D" w:rsidRPr="00A4648D" w:rsidRDefault="00A4648D" w:rsidP="00A4648D">
      <w:pPr>
        <w:pStyle w:val="a5"/>
        <w:spacing w:before="240" w:after="0" w:line="276" w:lineRule="auto"/>
        <w:ind w:left="0" w:right="-93" w:firstLine="72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Первоначально в </w:t>
      </w:r>
      <w:r w:rsidRPr="00A4648D">
        <w:rPr>
          <w:rFonts w:ascii="Times New Roman" w:hAnsi="Times New Roman"/>
          <w:color w:val="000000" w:themeColor="text1"/>
          <w:sz w:val="28"/>
          <w:szCs w:val="28"/>
          <w:lang w:val="ru-RU"/>
        </w:rPr>
        <w:t>государственн</w:t>
      </w:r>
      <w:r>
        <w:rPr>
          <w:rFonts w:ascii="Times New Roman" w:hAnsi="Times New Roman"/>
          <w:color w:val="000000" w:themeColor="text1"/>
          <w:sz w:val="28"/>
          <w:szCs w:val="28"/>
          <w:lang w:val="ru-RU"/>
        </w:rPr>
        <w:t xml:space="preserve">ом </w:t>
      </w:r>
      <w:r w:rsidRPr="00A4648D">
        <w:rPr>
          <w:rFonts w:ascii="Times New Roman" w:eastAsia="Times New Roman" w:hAnsi="Times New Roman"/>
          <w:color w:val="000000" w:themeColor="text1"/>
          <w:sz w:val="28"/>
          <w:szCs w:val="28"/>
          <w:lang w:val="ru-RU"/>
        </w:rPr>
        <w:t>бюджет</w:t>
      </w:r>
      <w:r>
        <w:rPr>
          <w:rFonts w:ascii="Times New Roman" w:hAnsi="Times New Roman"/>
          <w:color w:val="000000" w:themeColor="text1"/>
          <w:sz w:val="28"/>
          <w:szCs w:val="28"/>
          <w:lang w:val="ru-RU"/>
        </w:rPr>
        <w:t xml:space="preserve">е на 2017 год были </w:t>
      </w:r>
      <w:r>
        <w:rPr>
          <w:rFonts w:ascii="Times New Roman" w:eastAsia="Times New Roman" w:hAnsi="Times New Roman" w:cs="Times New Roman"/>
          <w:color w:val="000000" w:themeColor="text1"/>
          <w:sz w:val="28"/>
          <w:szCs w:val="28"/>
          <w:lang w:val="ru-RU" w:eastAsia="ru-RU"/>
        </w:rPr>
        <w:t xml:space="preserve">утверждены доходы в сумме </w:t>
      </w:r>
      <w:r>
        <w:rPr>
          <w:rFonts w:ascii="Times New Roman" w:hAnsi="Times New Roman"/>
          <w:sz w:val="28"/>
          <w:szCs w:val="28"/>
        </w:rPr>
        <w:t>32839,2</w:t>
      </w:r>
      <w:r>
        <w:rPr>
          <w:rFonts w:ascii="Times New Roman" w:hAnsi="Times New Roman"/>
          <w:sz w:val="28"/>
          <w:szCs w:val="28"/>
          <w:lang w:val="ru-RU"/>
        </w:rPr>
        <w:t xml:space="preserve"> </w:t>
      </w:r>
      <w:r w:rsidRPr="00A4648D">
        <w:rPr>
          <w:rFonts w:ascii="Times New Roman" w:eastAsia="Times New Roman" w:hAnsi="Times New Roman"/>
          <w:sz w:val="28"/>
          <w:szCs w:val="28"/>
          <w:lang w:val="ru-RU"/>
        </w:rPr>
        <w:t>млн. леев</w:t>
      </w:r>
      <w:r>
        <w:rPr>
          <w:rFonts w:ascii="Times New Roman" w:hAnsi="Times New Roman"/>
          <w:sz w:val="28"/>
          <w:szCs w:val="28"/>
          <w:lang w:val="ru-RU"/>
        </w:rPr>
        <w:t xml:space="preserve">. Путем внесения изменений в годовой Закон о </w:t>
      </w:r>
      <w:r w:rsidRPr="00A4648D">
        <w:rPr>
          <w:rFonts w:ascii="Times New Roman" w:eastAsia="Times New Roman" w:hAnsi="Times New Roman"/>
          <w:sz w:val="28"/>
          <w:szCs w:val="28"/>
          <w:lang w:val="ru-RU"/>
        </w:rPr>
        <w:t>бюджет</w:t>
      </w:r>
      <w:r>
        <w:rPr>
          <w:rFonts w:ascii="Times New Roman" w:hAnsi="Times New Roman"/>
          <w:sz w:val="28"/>
          <w:szCs w:val="28"/>
          <w:lang w:val="ru-RU"/>
        </w:rPr>
        <w:t xml:space="preserve">е от </w:t>
      </w:r>
      <w:r>
        <w:rPr>
          <w:rFonts w:ascii="Times New Roman" w:hAnsi="Times New Roman"/>
          <w:sz w:val="28"/>
          <w:szCs w:val="28"/>
        </w:rPr>
        <w:t xml:space="preserve">17.03.2017 </w:t>
      </w:r>
      <w:r>
        <w:rPr>
          <w:rFonts w:ascii="Times New Roman" w:hAnsi="Times New Roman"/>
          <w:sz w:val="28"/>
          <w:szCs w:val="28"/>
          <w:lang w:val="ru-RU"/>
        </w:rPr>
        <w:t xml:space="preserve">и от </w:t>
      </w:r>
      <w:r>
        <w:rPr>
          <w:rFonts w:ascii="Times New Roman" w:hAnsi="Times New Roman"/>
          <w:sz w:val="28"/>
          <w:szCs w:val="28"/>
        </w:rPr>
        <w:t>10.11.2017</w:t>
      </w:r>
      <w:r>
        <w:rPr>
          <w:rFonts w:ascii="Times New Roman" w:hAnsi="Times New Roman"/>
          <w:sz w:val="28"/>
          <w:szCs w:val="28"/>
          <w:lang w:val="ru-RU"/>
        </w:rPr>
        <w:t xml:space="preserve"> общие доходы </w:t>
      </w:r>
      <w:r w:rsidRPr="00A4648D">
        <w:rPr>
          <w:rFonts w:ascii="Times New Roman" w:hAnsi="Times New Roman"/>
          <w:sz w:val="28"/>
          <w:szCs w:val="28"/>
          <w:lang w:val="ru-RU"/>
        </w:rPr>
        <w:t>государственн</w:t>
      </w:r>
      <w:r>
        <w:rPr>
          <w:rFonts w:ascii="Times New Roman" w:hAnsi="Times New Roman"/>
          <w:sz w:val="28"/>
          <w:szCs w:val="28"/>
          <w:lang w:val="ru-RU"/>
        </w:rPr>
        <w:t xml:space="preserve">ого </w:t>
      </w:r>
      <w:r w:rsidRPr="00A4648D">
        <w:rPr>
          <w:rFonts w:ascii="Times New Roman" w:eastAsia="Times New Roman" w:hAnsi="Times New Roman"/>
          <w:sz w:val="28"/>
          <w:szCs w:val="28"/>
          <w:lang w:val="ru-RU"/>
        </w:rPr>
        <w:t>бюджет</w:t>
      </w:r>
      <w:r>
        <w:rPr>
          <w:rFonts w:ascii="Times New Roman" w:hAnsi="Times New Roman"/>
          <w:sz w:val="28"/>
          <w:szCs w:val="28"/>
          <w:lang w:val="ru-RU"/>
        </w:rPr>
        <w:t xml:space="preserve">а были увеличены на </w:t>
      </w:r>
      <w:r>
        <w:rPr>
          <w:rFonts w:ascii="Times New Roman" w:hAnsi="Times New Roman"/>
          <w:sz w:val="28"/>
          <w:szCs w:val="28"/>
        </w:rPr>
        <w:t>385,9</w:t>
      </w:r>
      <w:r>
        <w:rPr>
          <w:rFonts w:ascii="Times New Roman" w:hAnsi="Times New Roman"/>
          <w:sz w:val="28"/>
          <w:szCs w:val="28"/>
          <w:lang w:val="ru-RU"/>
        </w:rPr>
        <w:t xml:space="preserve"> </w:t>
      </w:r>
      <w:r w:rsidRPr="00A4648D">
        <w:rPr>
          <w:rFonts w:ascii="Times New Roman" w:eastAsia="Times New Roman" w:hAnsi="Times New Roman"/>
          <w:sz w:val="28"/>
          <w:szCs w:val="28"/>
          <w:lang w:val="ru-RU"/>
        </w:rPr>
        <w:t>млн. леев</w:t>
      </w:r>
      <w:r>
        <w:rPr>
          <w:rFonts w:ascii="Times New Roman" w:hAnsi="Times New Roman"/>
          <w:sz w:val="28"/>
          <w:szCs w:val="28"/>
          <w:lang w:val="ru-RU"/>
        </w:rPr>
        <w:t xml:space="preserve"> и, </w:t>
      </w:r>
      <w:r w:rsidRPr="00A4648D">
        <w:rPr>
          <w:rFonts w:ascii="Times New Roman" w:eastAsia="Times New Roman" w:hAnsi="Times New Roman"/>
          <w:sz w:val="28"/>
          <w:szCs w:val="28"/>
          <w:lang w:val="ru-RU" w:eastAsia="ru-RU"/>
        </w:rPr>
        <w:t>соответств</w:t>
      </w:r>
      <w:r>
        <w:rPr>
          <w:rFonts w:ascii="Times New Roman" w:eastAsia="Times New Roman" w:hAnsi="Times New Roman"/>
          <w:sz w:val="28"/>
          <w:szCs w:val="28"/>
          <w:lang w:val="ru-RU" w:eastAsia="ru-RU"/>
        </w:rPr>
        <w:t xml:space="preserve">енно, на </w:t>
      </w:r>
      <w:r>
        <w:rPr>
          <w:rFonts w:ascii="Times New Roman" w:hAnsi="Times New Roman"/>
          <w:sz w:val="28"/>
          <w:szCs w:val="28"/>
        </w:rPr>
        <w:t>541,6</w:t>
      </w:r>
      <w:r>
        <w:rPr>
          <w:rFonts w:ascii="Times New Roman" w:hAnsi="Times New Roman"/>
          <w:sz w:val="28"/>
          <w:szCs w:val="28"/>
          <w:lang w:val="ru-RU"/>
        </w:rPr>
        <w:t xml:space="preserve"> </w:t>
      </w:r>
      <w:r w:rsidRPr="00A4648D">
        <w:rPr>
          <w:rFonts w:ascii="Times New Roman" w:eastAsia="Times New Roman" w:hAnsi="Times New Roman"/>
          <w:sz w:val="28"/>
          <w:szCs w:val="28"/>
          <w:lang w:val="ru-RU"/>
        </w:rPr>
        <w:t>млн. леев</w:t>
      </w:r>
      <w:r>
        <w:rPr>
          <w:rFonts w:ascii="Times New Roman" w:hAnsi="Times New Roman"/>
          <w:sz w:val="28"/>
          <w:szCs w:val="28"/>
          <w:lang w:val="ru-RU"/>
        </w:rPr>
        <w:t>.</w:t>
      </w:r>
    </w:p>
    <w:p w:rsidR="00A4648D" w:rsidRPr="00A4648D" w:rsidRDefault="00A4648D" w:rsidP="00A4648D">
      <w:pPr>
        <w:spacing w:after="0" w:line="276" w:lineRule="auto"/>
        <w:ind w:right="-93" w:firstLine="720"/>
        <w:jc w:val="both"/>
        <w:rPr>
          <w:rFonts w:ascii="Times New Roman" w:hAnsi="Times New Roman"/>
          <w:sz w:val="28"/>
          <w:szCs w:val="28"/>
          <w:lang w:val="ru-RU"/>
        </w:rPr>
      </w:pPr>
      <w:r>
        <w:rPr>
          <w:rFonts w:ascii="Times New Roman" w:hAnsi="Times New Roman"/>
          <w:sz w:val="28"/>
          <w:szCs w:val="28"/>
          <w:lang w:val="ru-RU"/>
        </w:rPr>
        <w:t xml:space="preserve">Проверки аудита </w:t>
      </w:r>
      <w:r w:rsidRPr="00A4648D">
        <w:rPr>
          <w:rFonts w:ascii="Times New Roman" w:hAnsi="Times New Roman"/>
          <w:sz w:val="28"/>
          <w:szCs w:val="28"/>
          <w:lang w:val="ru-RU"/>
        </w:rPr>
        <w:t>установ</w:t>
      </w:r>
      <w:r>
        <w:rPr>
          <w:rFonts w:ascii="Times New Roman" w:hAnsi="Times New Roman"/>
          <w:sz w:val="28"/>
          <w:szCs w:val="28"/>
          <w:lang w:val="ru-RU"/>
        </w:rPr>
        <w:t>и</w:t>
      </w:r>
      <w:r w:rsidRPr="00A4648D">
        <w:rPr>
          <w:rFonts w:ascii="Times New Roman" w:hAnsi="Times New Roman"/>
          <w:sz w:val="28"/>
          <w:szCs w:val="28"/>
          <w:lang w:val="ru-RU"/>
        </w:rPr>
        <w:t>л</w:t>
      </w:r>
      <w:r>
        <w:rPr>
          <w:rFonts w:ascii="Times New Roman" w:hAnsi="Times New Roman"/>
          <w:sz w:val="28"/>
          <w:szCs w:val="28"/>
          <w:lang w:val="ru-RU"/>
        </w:rPr>
        <w:t xml:space="preserve">и, что МФ, </w:t>
      </w:r>
      <w:r w:rsidR="0038084E">
        <w:rPr>
          <w:rFonts w:ascii="Times New Roman" w:hAnsi="Times New Roman"/>
          <w:sz w:val="28"/>
          <w:szCs w:val="28"/>
          <w:lang w:val="ru-RU"/>
        </w:rPr>
        <w:t xml:space="preserve">будучи уполномоченным </w:t>
      </w:r>
      <w:r>
        <w:rPr>
          <w:rFonts w:ascii="Times New Roman" w:hAnsi="Times New Roman"/>
          <w:sz w:val="28"/>
          <w:szCs w:val="28"/>
          <w:lang w:val="ru-RU" w:eastAsia="ru-RU"/>
        </w:rPr>
        <w:t>законодательной базой</w:t>
      </w:r>
      <w:r>
        <w:rPr>
          <w:rStyle w:val="a9"/>
          <w:rFonts w:ascii="Times New Roman" w:hAnsi="Times New Roman"/>
          <w:sz w:val="28"/>
          <w:szCs w:val="28"/>
        </w:rPr>
        <w:footnoteReference w:id="41"/>
      </w:r>
      <w:r>
        <w:rPr>
          <w:rFonts w:ascii="Times New Roman" w:hAnsi="Times New Roman"/>
          <w:sz w:val="28"/>
          <w:szCs w:val="28"/>
        </w:rPr>
        <w:t>,</w:t>
      </w:r>
      <w:r>
        <w:rPr>
          <w:rFonts w:ascii="Times New Roman" w:hAnsi="Times New Roman"/>
          <w:sz w:val="28"/>
          <w:szCs w:val="28"/>
          <w:lang w:val="ru-RU"/>
        </w:rPr>
        <w:t xml:space="preserve"> изменил/увеличил доходы </w:t>
      </w:r>
      <w:r w:rsidRPr="00A4648D">
        <w:rPr>
          <w:rFonts w:ascii="Times New Roman" w:hAnsi="Times New Roman"/>
          <w:sz w:val="28"/>
          <w:szCs w:val="28"/>
          <w:lang w:val="ru-RU"/>
        </w:rPr>
        <w:t>государственн</w:t>
      </w:r>
      <w:r>
        <w:rPr>
          <w:rFonts w:ascii="Times New Roman" w:hAnsi="Times New Roman"/>
          <w:sz w:val="28"/>
          <w:szCs w:val="28"/>
          <w:lang w:val="ru-RU"/>
        </w:rPr>
        <w:t xml:space="preserve">ого </w:t>
      </w:r>
      <w:r w:rsidRPr="00A4648D">
        <w:rPr>
          <w:rFonts w:ascii="Times New Roman" w:eastAsia="Times New Roman" w:hAnsi="Times New Roman"/>
          <w:sz w:val="28"/>
          <w:szCs w:val="28"/>
          <w:lang w:val="ru-RU"/>
        </w:rPr>
        <w:t>бюджет</w:t>
      </w:r>
      <w:r>
        <w:rPr>
          <w:rFonts w:ascii="Times New Roman" w:hAnsi="Times New Roman"/>
          <w:sz w:val="28"/>
          <w:szCs w:val="28"/>
          <w:lang w:val="ru-RU"/>
        </w:rPr>
        <w:t xml:space="preserve">а на </w:t>
      </w:r>
      <w:r>
        <w:rPr>
          <w:rFonts w:ascii="Times New Roman" w:hAnsi="Times New Roman"/>
          <w:sz w:val="28"/>
          <w:szCs w:val="28"/>
        </w:rPr>
        <w:t>11604,2</w:t>
      </w:r>
      <w:r>
        <w:rPr>
          <w:rFonts w:ascii="Times New Roman" w:hAnsi="Times New Roman"/>
          <w:sz w:val="28"/>
          <w:szCs w:val="28"/>
          <w:lang w:val="ru-RU"/>
        </w:rPr>
        <w:t xml:space="preserve"> </w:t>
      </w:r>
      <w:r w:rsidRPr="00A4648D">
        <w:rPr>
          <w:rFonts w:ascii="Times New Roman" w:hAnsi="Times New Roman"/>
          <w:spacing w:val="-4"/>
          <w:sz w:val="28"/>
          <w:szCs w:val="28"/>
          <w:lang w:val="ru-RU"/>
        </w:rPr>
        <w:t>тыс. леев</w:t>
      </w:r>
      <w:r>
        <w:rPr>
          <w:rFonts w:ascii="Times New Roman" w:hAnsi="Times New Roman"/>
          <w:sz w:val="28"/>
          <w:szCs w:val="28"/>
          <w:lang w:val="ru-RU"/>
        </w:rPr>
        <w:t xml:space="preserve">, из которых гранты для </w:t>
      </w:r>
      <w:r>
        <w:rPr>
          <w:rFonts w:ascii="Times New Roman" w:hAnsi="Times New Roman" w:cs="Times New Roman"/>
          <w:sz w:val="28"/>
          <w:szCs w:val="28"/>
          <w:lang w:val="ru-RU"/>
        </w:rPr>
        <w:t xml:space="preserve">инвестиционных проектов – на </w:t>
      </w:r>
      <w:r>
        <w:rPr>
          <w:rFonts w:ascii="Times New Roman" w:hAnsi="Times New Roman"/>
          <w:sz w:val="28"/>
          <w:szCs w:val="28"/>
        </w:rPr>
        <w:t>9772,5</w:t>
      </w:r>
      <w:r>
        <w:rPr>
          <w:rFonts w:ascii="Times New Roman" w:hAnsi="Times New Roman"/>
          <w:sz w:val="28"/>
          <w:szCs w:val="28"/>
          <w:lang w:val="ru-RU"/>
        </w:rPr>
        <w:t xml:space="preserve"> </w:t>
      </w:r>
      <w:r w:rsidRPr="00A4648D">
        <w:rPr>
          <w:rFonts w:ascii="Times New Roman" w:hAnsi="Times New Roman"/>
          <w:spacing w:val="-4"/>
          <w:sz w:val="28"/>
          <w:szCs w:val="28"/>
          <w:lang w:val="ru-RU"/>
        </w:rPr>
        <w:t>тыс. леев</w:t>
      </w:r>
      <w:r>
        <w:rPr>
          <w:rFonts w:ascii="Times New Roman" w:hAnsi="Times New Roman"/>
          <w:sz w:val="28"/>
          <w:szCs w:val="28"/>
          <w:lang w:val="ru-RU"/>
        </w:rPr>
        <w:t xml:space="preserve"> и пожертвования для </w:t>
      </w:r>
      <w:r w:rsidRPr="00A4648D">
        <w:rPr>
          <w:rFonts w:ascii="Times New Roman" w:eastAsia="Times New Roman" w:hAnsi="Times New Roman"/>
          <w:sz w:val="28"/>
          <w:szCs w:val="28"/>
          <w:lang w:val="ru-RU"/>
        </w:rPr>
        <w:t>бюджет</w:t>
      </w:r>
      <w:r>
        <w:rPr>
          <w:rFonts w:ascii="Times New Roman" w:hAnsi="Times New Roman"/>
          <w:sz w:val="28"/>
          <w:szCs w:val="28"/>
          <w:lang w:val="ru-RU"/>
        </w:rPr>
        <w:t xml:space="preserve">ных </w:t>
      </w:r>
      <w:r w:rsidRPr="00A4648D">
        <w:rPr>
          <w:rFonts w:ascii="Times New Roman" w:eastAsia="Times New Roman" w:hAnsi="Times New Roman"/>
          <w:sz w:val="28"/>
          <w:szCs w:val="28"/>
          <w:lang w:val="ru-RU" w:eastAsia="ru-RU"/>
        </w:rPr>
        <w:t>учреждений</w:t>
      </w:r>
      <w:r>
        <w:rPr>
          <w:rFonts w:ascii="Times New Roman" w:hAnsi="Times New Roman"/>
          <w:sz w:val="28"/>
          <w:szCs w:val="28"/>
          <w:lang w:val="ru-RU"/>
        </w:rPr>
        <w:t xml:space="preserve"> – на </w:t>
      </w:r>
      <w:r w:rsidRPr="00F81571">
        <w:rPr>
          <w:rFonts w:ascii="Times New Roman" w:hAnsi="Times New Roman"/>
          <w:sz w:val="28"/>
          <w:szCs w:val="28"/>
        </w:rPr>
        <w:t>1831,7</w:t>
      </w:r>
      <w:r>
        <w:rPr>
          <w:rFonts w:ascii="Times New Roman" w:hAnsi="Times New Roman"/>
          <w:sz w:val="28"/>
          <w:szCs w:val="28"/>
          <w:lang w:val="ru-RU"/>
        </w:rPr>
        <w:t xml:space="preserve"> </w:t>
      </w:r>
      <w:r w:rsidRPr="00A4648D">
        <w:rPr>
          <w:rFonts w:ascii="Times New Roman" w:hAnsi="Times New Roman"/>
          <w:spacing w:val="-4"/>
          <w:sz w:val="28"/>
          <w:szCs w:val="28"/>
          <w:lang w:val="ru-RU"/>
        </w:rPr>
        <w:t>тыс. леев</w:t>
      </w:r>
      <w:r>
        <w:rPr>
          <w:rFonts w:ascii="Times New Roman" w:hAnsi="Times New Roman"/>
          <w:sz w:val="28"/>
          <w:szCs w:val="28"/>
          <w:lang w:val="ru-RU"/>
        </w:rPr>
        <w:t>.</w:t>
      </w:r>
    </w:p>
    <w:p w:rsidR="00B37A31" w:rsidRPr="00B37A31" w:rsidRDefault="00A4648D" w:rsidP="00B37A31">
      <w:pPr>
        <w:spacing w:after="0" w:line="276" w:lineRule="auto"/>
        <w:ind w:firstLine="709"/>
        <w:jc w:val="both"/>
        <w:rPr>
          <w:rFonts w:ascii="Times New Roman" w:hAnsi="Times New Roman"/>
          <w:sz w:val="28"/>
          <w:szCs w:val="28"/>
          <w:lang w:val="ru-RU"/>
        </w:rPr>
      </w:pPr>
      <w:r>
        <w:rPr>
          <w:rFonts w:ascii="Times New Roman" w:hAnsi="Times New Roman" w:cs="Times New Roman"/>
          <w:sz w:val="28"/>
          <w:szCs w:val="28"/>
          <w:lang w:val="ru-RU"/>
        </w:rPr>
        <w:t xml:space="preserve">Хотя согласно </w:t>
      </w:r>
      <w:r>
        <w:rPr>
          <w:rFonts w:ascii="Times New Roman" w:hAnsi="Times New Roman" w:cs="Times New Roman"/>
          <w:sz w:val="28"/>
          <w:szCs w:val="28"/>
          <w:lang w:val="ru-RU" w:eastAsia="ru-RU"/>
        </w:rPr>
        <w:t>законодательной базе</w:t>
      </w:r>
      <w:r w:rsidRPr="00794999">
        <w:rPr>
          <w:rStyle w:val="a9"/>
          <w:rFonts w:ascii="Times New Roman" w:hAnsi="Times New Roman" w:cs="Times New Roman"/>
          <w:sz w:val="28"/>
          <w:szCs w:val="28"/>
        </w:rPr>
        <w:footnoteReference w:id="42"/>
      </w:r>
      <w:r>
        <w:rPr>
          <w:rFonts w:ascii="Times New Roman" w:hAnsi="Times New Roman" w:cs="Times New Roman"/>
          <w:sz w:val="28"/>
          <w:szCs w:val="28"/>
        </w:rPr>
        <w:t>,</w:t>
      </w:r>
      <w:r w:rsidRPr="00794999">
        <w:rPr>
          <w:rFonts w:ascii="Times New Roman" w:hAnsi="Times New Roman" w:cs="Times New Roman"/>
          <w:sz w:val="28"/>
          <w:szCs w:val="28"/>
        </w:rPr>
        <w:t xml:space="preserve"> </w:t>
      </w:r>
      <w:r>
        <w:rPr>
          <w:rFonts w:ascii="Times New Roman" w:hAnsi="Times New Roman" w:cs="Times New Roman"/>
          <w:i/>
          <w:sz w:val="28"/>
          <w:szCs w:val="28"/>
        </w:rPr>
        <w:t>„</w:t>
      </w:r>
      <w:r w:rsidR="00B37A31" w:rsidRPr="00B37A31">
        <w:rPr>
          <w:rFonts w:ascii="Times New Roman" w:eastAsia="Times New Roman" w:hAnsi="Times New Roman" w:cs="Times New Roman"/>
          <w:i/>
          <w:sz w:val="28"/>
          <w:szCs w:val="28"/>
          <w:lang w:val="ru-RU"/>
        </w:rPr>
        <w:t xml:space="preserve">в рамках бюджетного года допускается, как правило, не более двух уточнений бюджетов–компонентов национального публичного бюджета, которые производятся не ранее 1 июля и не </w:t>
      </w:r>
      <w:r w:rsidR="00B37A31" w:rsidRPr="00B37A31">
        <w:rPr>
          <w:rFonts w:ascii="Times New Roman" w:eastAsia="Times New Roman" w:hAnsi="Times New Roman" w:cs="Times New Roman"/>
          <w:i/>
          <w:sz w:val="28"/>
          <w:szCs w:val="28"/>
          <w:lang w:val="ru-RU"/>
        </w:rPr>
        <w:lastRenderedPageBreak/>
        <w:t>позднее 15 ноября, за исключением случаев, предусмотренных ст.69 (4)</w:t>
      </w:r>
      <w:r w:rsidR="00B37A31">
        <w:rPr>
          <w:rFonts w:ascii="Times New Roman" w:hAnsi="Times New Roman" w:cs="Times New Roman"/>
          <w:i/>
          <w:sz w:val="28"/>
          <w:szCs w:val="28"/>
        </w:rPr>
        <w:t>”</w:t>
      </w:r>
      <w:r w:rsidR="00B37A31">
        <w:rPr>
          <w:rFonts w:ascii="Times New Roman" w:hAnsi="Times New Roman" w:cs="Times New Roman"/>
          <w:sz w:val="28"/>
          <w:szCs w:val="28"/>
        </w:rPr>
        <w:t>,</w:t>
      </w:r>
      <w:r w:rsidR="00B37A31">
        <w:rPr>
          <w:rFonts w:ascii="Times New Roman" w:hAnsi="Times New Roman" w:cs="Times New Roman"/>
          <w:sz w:val="28"/>
          <w:szCs w:val="28"/>
          <w:lang w:val="ru-RU"/>
        </w:rPr>
        <w:t xml:space="preserve"> проверки аудита </w:t>
      </w:r>
      <w:r w:rsidR="00B37A31" w:rsidRPr="00B37A31">
        <w:rPr>
          <w:rFonts w:ascii="Times New Roman" w:hAnsi="Times New Roman" w:cs="Times New Roman"/>
          <w:sz w:val="28"/>
          <w:szCs w:val="28"/>
          <w:lang w:val="ru-RU"/>
        </w:rPr>
        <w:t>установ</w:t>
      </w:r>
      <w:r w:rsidR="00B37A31">
        <w:rPr>
          <w:rFonts w:ascii="Times New Roman" w:hAnsi="Times New Roman" w:cs="Times New Roman"/>
          <w:sz w:val="28"/>
          <w:szCs w:val="28"/>
          <w:lang w:val="ru-RU"/>
        </w:rPr>
        <w:t>и</w:t>
      </w:r>
      <w:r w:rsidR="00B37A31" w:rsidRPr="00B37A31">
        <w:rPr>
          <w:rFonts w:ascii="Times New Roman" w:hAnsi="Times New Roman" w:cs="Times New Roman"/>
          <w:sz w:val="28"/>
          <w:szCs w:val="28"/>
          <w:lang w:val="ru-RU"/>
        </w:rPr>
        <w:t>л</w:t>
      </w:r>
      <w:r w:rsidR="00B37A31">
        <w:rPr>
          <w:rFonts w:ascii="Times New Roman" w:hAnsi="Times New Roman" w:cs="Times New Roman"/>
          <w:sz w:val="28"/>
          <w:szCs w:val="28"/>
          <w:lang w:val="ru-RU"/>
        </w:rPr>
        <w:t>и, что в течение года был</w:t>
      </w:r>
      <w:r w:rsidR="00F77B1B">
        <w:rPr>
          <w:rFonts w:ascii="Times New Roman" w:hAnsi="Times New Roman" w:cs="Times New Roman"/>
          <w:sz w:val="28"/>
          <w:szCs w:val="28"/>
          <w:lang w:val="ru-RU"/>
        </w:rPr>
        <w:t>и</w:t>
      </w:r>
      <w:r w:rsidR="00B37A31">
        <w:rPr>
          <w:rFonts w:ascii="Times New Roman" w:hAnsi="Times New Roman" w:cs="Times New Roman"/>
          <w:sz w:val="28"/>
          <w:szCs w:val="28"/>
          <w:lang w:val="ru-RU"/>
        </w:rPr>
        <w:t xml:space="preserve"> внесен</w:t>
      </w:r>
      <w:r w:rsidR="00F77B1B">
        <w:rPr>
          <w:rFonts w:ascii="Times New Roman" w:hAnsi="Times New Roman" w:cs="Times New Roman"/>
          <w:sz w:val="28"/>
          <w:szCs w:val="28"/>
          <w:lang w:val="ru-RU"/>
        </w:rPr>
        <w:t>ы</w:t>
      </w:r>
      <w:r w:rsidR="00B37A31">
        <w:rPr>
          <w:rFonts w:ascii="Times New Roman" w:hAnsi="Times New Roman" w:cs="Times New Roman"/>
          <w:sz w:val="28"/>
          <w:szCs w:val="28"/>
          <w:lang w:val="ru-RU"/>
        </w:rPr>
        <w:t xml:space="preserve"> 4 изменения в </w:t>
      </w:r>
      <w:r w:rsidR="00B37A31">
        <w:rPr>
          <w:rFonts w:ascii="Times New Roman" w:eastAsia="Times New Roman" w:hAnsi="Times New Roman" w:cs="Times New Roman"/>
          <w:sz w:val="28"/>
          <w:szCs w:val="28"/>
          <w:lang w:val="ru-RU" w:eastAsia="ru-RU"/>
        </w:rPr>
        <w:t xml:space="preserve">Закон о </w:t>
      </w:r>
      <w:r w:rsidR="00B37A31" w:rsidRPr="00AE62F5">
        <w:rPr>
          <w:rFonts w:ascii="Times New Roman" w:eastAsia="Times New Roman" w:hAnsi="Times New Roman" w:cs="Times New Roman"/>
          <w:sz w:val="28"/>
          <w:szCs w:val="28"/>
          <w:lang w:val="ru-RU" w:eastAsia="ru-RU"/>
        </w:rPr>
        <w:t>государственн</w:t>
      </w:r>
      <w:r w:rsidR="00B37A31">
        <w:rPr>
          <w:rFonts w:ascii="Times New Roman" w:eastAsia="Times New Roman" w:hAnsi="Times New Roman" w:cs="Times New Roman"/>
          <w:sz w:val="28"/>
          <w:szCs w:val="28"/>
          <w:lang w:val="ru-RU" w:eastAsia="ru-RU"/>
        </w:rPr>
        <w:t xml:space="preserve">ом </w:t>
      </w:r>
      <w:r w:rsidR="00B37A31" w:rsidRPr="00AE62F5">
        <w:rPr>
          <w:rFonts w:ascii="Times New Roman" w:eastAsia="Times New Roman" w:hAnsi="Times New Roman" w:cs="Times New Roman"/>
          <w:sz w:val="28"/>
          <w:szCs w:val="28"/>
          <w:lang w:val="ru-RU" w:eastAsia="ru-RU"/>
        </w:rPr>
        <w:t>бюджет</w:t>
      </w:r>
      <w:r w:rsidR="00B37A31">
        <w:rPr>
          <w:rFonts w:ascii="Times New Roman" w:eastAsia="Times New Roman" w:hAnsi="Times New Roman" w:cs="Times New Roman"/>
          <w:sz w:val="28"/>
          <w:szCs w:val="28"/>
          <w:lang w:val="ru-RU" w:eastAsia="ru-RU"/>
        </w:rPr>
        <w:t xml:space="preserve">е на 2017 год. Так, первое изменение было произведено </w:t>
      </w:r>
      <w:r w:rsidR="00B37A31">
        <w:rPr>
          <w:rFonts w:ascii="Times New Roman" w:hAnsi="Times New Roman" w:cs="Times New Roman"/>
          <w:sz w:val="28"/>
          <w:szCs w:val="28"/>
        </w:rPr>
        <w:t>17.03.2017,</w:t>
      </w:r>
      <w:r w:rsidR="00B37A31">
        <w:rPr>
          <w:rFonts w:ascii="Times New Roman" w:hAnsi="Times New Roman" w:cs="Times New Roman"/>
          <w:sz w:val="28"/>
          <w:szCs w:val="28"/>
          <w:lang w:val="ru-RU"/>
        </w:rPr>
        <w:t xml:space="preserve"> то есть до установленного срока – 1 июля, и последнее, четвертое изменение было осуществлено </w:t>
      </w:r>
      <w:r w:rsidR="00B37A31">
        <w:rPr>
          <w:rFonts w:ascii="Times New Roman" w:hAnsi="Times New Roman" w:cs="Times New Roman"/>
          <w:sz w:val="28"/>
          <w:szCs w:val="28"/>
        </w:rPr>
        <w:t>10.11.2017,</w:t>
      </w:r>
      <w:r w:rsidR="00B37A31">
        <w:rPr>
          <w:rFonts w:ascii="Times New Roman" w:hAnsi="Times New Roman" w:cs="Times New Roman"/>
          <w:sz w:val="28"/>
          <w:szCs w:val="28"/>
          <w:lang w:val="ru-RU"/>
        </w:rPr>
        <w:t xml:space="preserve"> вписываясь в предельный срок 15 ноября.</w:t>
      </w:r>
    </w:p>
    <w:p w:rsidR="00350ED2" w:rsidRPr="00F1572B" w:rsidRDefault="00B37A31" w:rsidP="00B37A31">
      <w:pPr>
        <w:spacing w:after="0" w:line="276" w:lineRule="auto"/>
        <w:ind w:right="-91" w:firstLine="720"/>
        <w:jc w:val="both"/>
        <w:rPr>
          <w:rFonts w:ascii="Times New Roman" w:hAnsi="Times New Roman" w:cs="Times New Roman"/>
          <w:sz w:val="28"/>
          <w:szCs w:val="28"/>
        </w:rPr>
      </w:pPr>
      <w:r>
        <w:rPr>
          <w:rFonts w:ascii="Times New Roman" w:hAnsi="Times New Roman" w:cs="Times New Roman"/>
          <w:sz w:val="28"/>
          <w:szCs w:val="28"/>
          <w:lang w:val="ru-RU"/>
        </w:rPr>
        <w:t xml:space="preserve">Анализ информации об основных </w:t>
      </w:r>
      <w:r w:rsidRPr="00B37A31">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 xml:space="preserve">ях доходов </w:t>
      </w:r>
      <w:r w:rsidRPr="00B37A31">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ого </w:t>
      </w:r>
      <w:r w:rsidRPr="00B37A31">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а, </w:t>
      </w:r>
      <w:r>
        <w:rPr>
          <w:rFonts w:ascii="Times New Roman" w:eastAsia="Times New Roman" w:hAnsi="Times New Roman" w:cs="Times New Roman"/>
          <w:sz w:val="28"/>
          <w:szCs w:val="28"/>
          <w:lang w:val="ru-RU"/>
        </w:rPr>
        <w:t xml:space="preserve">исполненных за 2017 год, представлен в таблице №5 </w:t>
      </w:r>
      <w:r w:rsidRPr="00B37A31">
        <w:rPr>
          <w:rFonts w:ascii="Times New Roman" w:eastAsia="Times New Roman" w:hAnsi="Times New Roman" w:cs="Times New Roman"/>
          <w:i/>
          <w:sz w:val="28"/>
          <w:szCs w:val="28"/>
          <w:lang w:val="ru-RU"/>
        </w:rPr>
        <w:t>приложени</w:t>
      </w:r>
      <w:r>
        <w:rPr>
          <w:rFonts w:ascii="Times New Roman" w:eastAsia="Times New Roman" w:hAnsi="Times New Roman" w:cs="Times New Roman"/>
          <w:i/>
          <w:sz w:val="28"/>
          <w:szCs w:val="28"/>
          <w:lang w:val="ru-RU"/>
        </w:rPr>
        <w:t>я</w:t>
      </w:r>
      <w:r w:rsidRPr="00B37A31">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i/>
          <w:sz w:val="28"/>
          <w:szCs w:val="28"/>
          <w:lang w:val="ru-RU"/>
        </w:rPr>
        <w:t>3</w:t>
      </w:r>
      <w:r w:rsidRPr="00B37A31">
        <w:rPr>
          <w:rFonts w:ascii="Times New Roman" w:eastAsia="Times New Roman" w:hAnsi="Times New Roman" w:cs="Times New Roman"/>
          <w:i/>
          <w:sz w:val="28"/>
          <w:szCs w:val="28"/>
          <w:lang w:val="ru-RU"/>
        </w:rPr>
        <w:t xml:space="preserve"> к настоящему Отчету аудита</w:t>
      </w:r>
      <w:r>
        <w:rPr>
          <w:rFonts w:ascii="Times New Roman" w:eastAsia="Times New Roman" w:hAnsi="Times New Roman" w:cs="Times New Roman"/>
          <w:i/>
          <w:sz w:val="28"/>
          <w:szCs w:val="28"/>
          <w:lang w:val="ru-RU"/>
        </w:rPr>
        <w:t>.</w:t>
      </w:r>
    </w:p>
    <w:p w:rsidR="00B37A31" w:rsidRPr="009900E9" w:rsidRDefault="00B37A31" w:rsidP="009900E9">
      <w:pPr>
        <w:spacing w:after="0" w:line="276" w:lineRule="auto"/>
        <w:ind w:right="49" w:firstLine="720"/>
        <w:jc w:val="both"/>
        <w:rPr>
          <w:rFonts w:ascii="Times New Roman" w:hAnsi="Times New Roman"/>
          <w:sz w:val="28"/>
          <w:szCs w:val="28"/>
          <w:lang w:val="ru-RU"/>
        </w:rPr>
      </w:pPr>
      <w:r>
        <w:rPr>
          <w:rFonts w:ascii="Times New Roman" w:hAnsi="Times New Roman"/>
          <w:sz w:val="28"/>
          <w:szCs w:val="28"/>
          <w:lang w:val="ru-RU"/>
        </w:rPr>
        <w:t xml:space="preserve">Так, проведенный анализ показывает, что аналогично предыдущим годам, по 5 позициям поступившие доходы были выше предусмотренного уровня, всего на сумму около </w:t>
      </w:r>
      <w:r>
        <w:rPr>
          <w:rFonts w:ascii="Times New Roman" w:hAnsi="Times New Roman"/>
          <w:sz w:val="28"/>
          <w:szCs w:val="28"/>
        </w:rPr>
        <w:t>541,4</w:t>
      </w:r>
      <w:r>
        <w:rPr>
          <w:rFonts w:ascii="Times New Roman" w:hAnsi="Times New Roman"/>
          <w:sz w:val="28"/>
          <w:szCs w:val="28"/>
          <w:lang w:val="ru-RU"/>
        </w:rPr>
        <w:t xml:space="preserve"> </w:t>
      </w:r>
      <w:r w:rsidRPr="00B37A31">
        <w:rPr>
          <w:rFonts w:ascii="Times New Roman" w:eastAsia="Times New Roman" w:hAnsi="Times New Roman"/>
          <w:sz w:val="28"/>
          <w:szCs w:val="28"/>
          <w:lang w:val="ru-RU"/>
        </w:rPr>
        <w:t>млн. леев</w:t>
      </w:r>
      <w:r>
        <w:rPr>
          <w:rFonts w:ascii="Times New Roman" w:eastAsia="Times New Roman" w:hAnsi="Times New Roman"/>
          <w:sz w:val="28"/>
          <w:szCs w:val="28"/>
          <w:lang w:val="ru-RU"/>
        </w:rPr>
        <w:t xml:space="preserve"> больше (на </w:t>
      </w:r>
      <w:r>
        <w:rPr>
          <w:rFonts w:ascii="Times New Roman" w:hAnsi="Times New Roman"/>
          <w:sz w:val="28"/>
          <w:szCs w:val="28"/>
        </w:rPr>
        <w:t>305,3</w:t>
      </w:r>
      <w:r>
        <w:rPr>
          <w:rFonts w:ascii="Times New Roman" w:hAnsi="Times New Roman"/>
          <w:sz w:val="28"/>
          <w:szCs w:val="28"/>
          <w:lang w:val="ru-RU"/>
        </w:rPr>
        <w:t xml:space="preserve"> </w:t>
      </w:r>
      <w:r w:rsidRPr="00B37A31">
        <w:rPr>
          <w:rFonts w:ascii="Times New Roman" w:eastAsia="Times New Roman" w:hAnsi="Times New Roman"/>
          <w:sz w:val="28"/>
          <w:szCs w:val="28"/>
          <w:lang w:val="ru-RU"/>
        </w:rPr>
        <w:t>млн. леев</w:t>
      </w:r>
      <w:r>
        <w:rPr>
          <w:rFonts w:ascii="Times New Roman" w:hAnsi="Times New Roman"/>
          <w:sz w:val="28"/>
          <w:szCs w:val="28"/>
          <w:lang w:val="ru-RU"/>
        </w:rPr>
        <w:t xml:space="preserve"> </w:t>
      </w:r>
      <w:r>
        <w:rPr>
          <w:rFonts w:ascii="Times New Roman" w:hAnsi="Times New Roman"/>
          <w:sz w:val="28"/>
          <w:szCs w:val="28"/>
        </w:rPr>
        <w:t>–</w:t>
      </w:r>
      <w:r>
        <w:rPr>
          <w:rFonts w:ascii="Times New Roman" w:hAnsi="Times New Roman"/>
          <w:sz w:val="28"/>
          <w:szCs w:val="28"/>
          <w:lang w:val="ru-RU"/>
        </w:rPr>
        <w:t xml:space="preserve"> по акцизам; на </w:t>
      </w:r>
      <w:r>
        <w:rPr>
          <w:rFonts w:ascii="Times New Roman" w:hAnsi="Times New Roman"/>
          <w:sz w:val="28"/>
          <w:szCs w:val="28"/>
        </w:rPr>
        <w:t>112,3</w:t>
      </w:r>
      <w:r>
        <w:rPr>
          <w:rFonts w:ascii="Times New Roman" w:hAnsi="Times New Roman"/>
          <w:sz w:val="28"/>
          <w:szCs w:val="28"/>
          <w:lang w:val="ru-RU"/>
        </w:rPr>
        <w:t xml:space="preserve"> </w:t>
      </w:r>
      <w:r w:rsidRPr="00B37A31">
        <w:rPr>
          <w:rFonts w:ascii="Times New Roman" w:eastAsia="Times New Roman" w:hAnsi="Times New Roman"/>
          <w:sz w:val="28"/>
          <w:szCs w:val="28"/>
          <w:lang w:val="ru-RU"/>
        </w:rPr>
        <w:t>млн. леев</w:t>
      </w:r>
      <w:r>
        <w:rPr>
          <w:rFonts w:ascii="Times New Roman" w:hAnsi="Times New Roman"/>
          <w:sz w:val="28"/>
          <w:szCs w:val="28"/>
          <w:lang w:val="ru-RU"/>
        </w:rPr>
        <w:t xml:space="preserve"> </w:t>
      </w:r>
      <w:r w:rsidR="009900E9">
        <w:rPr>
          <w:rFonts w:ascii="Times New Roman" w:hAnsi="Times New Roman"/>
          <w:sz w:val="28"/>
          <w:szCs w:val="28"/>
          <w:lang w:val="ru-RU"/>
        </w:rPr>
        <w:t>–</w:t>
      </w:r>
      <w:r>
        <w:rPr>
          <w:rFonts w:ascii="Times New Roman" w:hAnsi="Times New Roman"/>
          <w:sz w:val="28"/>
          <w:szCs w:val="28"/>
          <w:lang w:val="ru-RU"/>
        </w:rPr>
        <w:t xml:space="preserve"> </w:t>
      </w:r>
      <w:r w:rsidR="009900E9">
        <w:rPr>
          <w:rFonts w:ascii="Times New Roman" w:hAnsi="Times New Roman"/>
          <w:sz w:val="28"/>
          <w:szCs w:val="28"/>
          <w:lang w:val="ru-RU"/>
        </w:rPr>
        <w:t>по н</w:t>
      </w:r>
      <w:r w:rsidR="009900E9" w:rsidRPr="009900E9">
        <w:rPr>
          <w:rFonts w:ascii="Times New Roman" w:hAnsi="Times New Roman"/>
          <w:sz w:val="28"/>
          <w:szCs w:val="28"/>
          <w:lang w:val="ru-RU"/>
        </w:rPr>
        <w:t>алог</w:t>
      </w:r>
      <w:r w:rsidR="009900E9">
        <w:rPr>
          <w:rFonts w:ascii="Times New Roman" w:hAnsi="Times New Roman"/>
          <w:sz w:val="28"/>
          <w:szCs w:val="28"/>
          <w:lang w:val="ru-RU"/>
        </w:rPr>
        <w:t>ам</w:t>
      </w:r>
      <w:r w:rsidR="009900E9" w:rsidRPr="009900E9">
        <w:rPr>
          <w:rFonts w:ascii="Times New Roman" w:hAnsi="Times New Roman"/>
          <w:sz w:val="28"/>
          <w:szCs w:val="28"/>
          <w:lang w:val="ru-RU"/>
        </w:rPr>
        <w:t xml:space="preserve"> на </w:t>
      </w:r>
      <w:r w:rsidR="00667E8B" w:rsidRPr="00667E8B">
        <w:rPr>
          <w:rFonts w:ascii="Times New Roman" w:hAnsi="Times New Roman"/>
          <w:sz w:val="28"/>
          <w:szCs w:val="28"/>
          <w:lang w:val="ru-RU"/>
        </w:rPr>
        <w:t>международн</w:t>
      </w:r>
      <w:r w:rsidR="00667E8B">
        <w:rPr>
          <w:rFonts w:ascii="Times New Roman" w:hAnsi="Times New Roman"/>
          <w:sz w:val="28"/>
          <w:szCs w:val="28"/>
          <w:lang w:val="ru-RU"/>
        </w:rPr>
        <w:t xml:space="preserve">ую </w:t>
      </w:r>
      <w:r w:rsidR="009900E9" w:rsidRPr="009900E9">
        <w:rPr>
          <w:rFonts w:ascii="Times New Roman" w:hAnsi="Times New Roman"/>
          <w:sz w:val="28"/>
          <w:szCs w:val="28"/>
          <w:lang w:val="ru-RU"/>
        </w:rPr>
        <w:t>торговлю и внешние операции</w:t>
      </w:r>
      <w:r w:rsidR="009900E9">
        <w:rPr>
          <w:rFonts w:ascii="Times New Roman" w:hAnsi="Times New Roman"/>
          <w:sz w:val="28"/>
          <w:szCs w:val="28"/>
        </w:rPr>
        <w:t xml:space="preserve">; </w:t>
      </w:r>
      <w:r w:rsidR="009900E9">
        <w:rPr>
          <w:rFonts w:ascii="Times New Roman" w:hAnsi="Times New Roman"/>
          <w:sz w:val="28"/>
          <w:szCs w:val="28"/>
          <w:lang w:val="ru-RU"/>
        </w:rPr>
        <w:t>на</w:t>
      </w:r>
      <w:r w:rsidR="009900E9">
        <w:rPr>
          <w:rFonts w:ascii="Times New Roman" w:hAnsi="Times New Roman"/>
          <w:sz w:val="28"/>
          <w:szCs w:val="28"/>
        </w:rPr>
        <w:t xml:space="preserve"> 60,6</w:t>
      </w:r>
      <w:r w:rsidR="009900E9">
        <w:rPr>
          <w:rFonts w:ascii="Times New Roman" w:hAnsi="Times New Roman"/>
          <w:sz w:val="28"/>
          <w:szCs w:val="28"/>
          <w:lang w:val="ru-RU"/>
        </w:rPr>
        <w:t xml:space="preserve"> </w:t>
      </w:r>
      <w:r w:rsidR="009900E9" w:rsidRPr="009900E9">
        <w:rPr>
          <w:rFonts w:ascii="Times New Roman" w:eastAsia="Times New Roman" w:hAnsi="Times New Roman"/>
          <w:sz w:val="28"/>
          <w:szCs w:val="28"/>
          <w:lang w:val="ru-RU"/>
        </w:rPr>
        <w:t>млн. леев</w:t>
      </w:r>
      <w:r w:rsidR="009900E9">
        <w:rPr>
          <w:rFonts w:ascii="Times New Roman" w:hAnsi="Times New Roman"/>
          <w:sz w:val="28"/>
          <w:szCs w:val="28"/>
          <w:lang w:val="ru-RU"/>
        </w:rPr>
        <w:t xml:space="preserve"> </w:t>
      </w:r>
      <w:r w:rsidR="009900E9">
        <w:rPr>
          <w:rFonts w:ascii="Times New Roman" w:hAnsi="Times New Roman"/>
          <w:sz w:val="28"/>
          <w:szCs w:val="28"/>
        </w:rPr>
        <w:t>–</w:t>
      </w:r>
      <w:r w:rsidR="009900E9">
        <w:rPr>
          <w:rFonts w:ascii="Times New Roman" w:hAnsi="Times New Roman"/>
          <w:sz w:val="28"/>
          <w:szCs w:val="28"/>
          <w:lang w:val="ru-RU"/>
        </w:rPr>
        <w:t xml:space="preserve"> по НДС; на </w:t>
      </w:r>
      <w:r w:rsidR="009900E9">
        <w:rPr>
          <w:rFonts w:ascii="Times New Roman" w:hAnsi="Times New Roman"/>
          <w:sz w:val="28"/>
          <w:szCs w:val="28"/>
        </w:rPr>
        <w:t>37,0</w:t>
      </w:r>
      <w:r w:rsidR="009900E9">
        <w:rPr>
          <w:rFonts w:ascii="Times New Roman" w:hAnsi="Times New Roman"/>
          <w:sz w:val="28"/>
          <w:szCs w:val="28"/>
          <w:lang w:val="ru-RU"/>
        </w:rPr>
        <w:t xml:space="preserve"> </w:t>
      </w:r>
      <w:r w:rsidR="009900E9" w:rsidRPr="009900E9">
        <w:rPr>
          <w:rFonts w:ascii="Times New Roman" w:eastAsia="Times New Roman" w:hAnsi="Times New Roman"/>
          <w:sz w:val="28"/>
          <w:szCs w:val="28"/>
          <w:lang w:val="ru-RU"/>
        </w:rPr>
        <w:t>млн. леев</w:t>
      </w:r>
      <w:r w:rsidR="009900E9">
        <w:rPr>
          <w:rFonts w:ascii="Times New Roman" w:hAnsi="Times New Roman"/>
          <w:sz w:val="28"/>
          <w:szCs w:val="28"/>
          <w:lang w:val="ru-RU"/>
        </w:rPr>
        <w:t xml:space="preserve"> – по штрафам и санкциям; на </w:t>
      </w:r>
      <w:r w:rsidR="009900E9">
        <w:rPr>
          <w:rFonts w:ascii="Times New Roman" w:hAnsi="Times New Roman"/>
          <w:sz w:val="28"/>
          <w:szCs w:val="28"/>
        </w:rPr>
        <w:t>26,2</w:t>
      </w:r>
      <w:r w:rsidR="009900E9">
        <w:rPr>
          <w:rFonts w:ascii="Times New Roman" w:hAnsi="Times New Roman"/>
          <w:sz w:val="28"/>
          <w:szCs w:val="28"/>
          <w:lang w:val="ru-RU"/>
        </w:rPr>
        <w:t xml:space="preserve"> </w:t>
      </w:r>
      <w:r w:rsidR="009900E9" w:rsidRPr="009900E9">
        <w:rPr>
          <w:rFonts w:ascii="Times New Roman" w:eastAsia="Times New Roman" w:hAnsi="Times New Roman"/>
          <w:sz w:val="28"/>
          <w:szCs w:val="28"/>
          <w:lang w:val="ru-RU"/>
        </w:rPr>
        <w:t>млн. леев</w:t>
      </w:r>
      <w:r w:rsidR="009900E9">
        <w:rPr>
          <w:rFonts w:ascii="Times New Roman" w:hAnsi="Times New Roman"/>
          <w:sz w:val="28"/>
          <w:szCs w:val="28"/>
          <w:lang w:val="ru-RU"/>
        </w:rPr>
        <w:t xml:space="preserve"> – по с</w:t>
      </w:r>
      <w:r w:rsidR="009900E9" w:rsidRPr="009900E9">
        <w:rPr>
          <w:rFonts w:ascii="Times New Roman" w:hAnsi="Times New Roman"/>
          <w:sz w:val="28"/>
          <w:szCs w:val="28"/>
          <w:lang w:val="ru-RU"/>
        </w:rPr>
        <w:t>бор</w:t>
      </w:r>
      <w:r w:rsidR="009900E9">
        <w:rPr>
          <w:rFonts w:ascii="Times New Roman" w:hAnsi="Times New Roman"/>
          <w:sz w:val="28"/>
          <w:szCs w:val="28"/>
          <w:lang w:val="ru-RU"/>
        </w:rPr>
        <w:t>ам</w:t>
      </w:r>
      <w:r w:rsidR="009900E9" w:rsidRPr="009900E9">
        <w:rPr>
          <w:rFonts w:ascii="Times New Roman" w:hAnsi="Times New Roman"/>
          <w:sz w:val="28"/>
          <w:szCs w:val="28"/>
          <w:lang w:val="ru-RU"/>
        </w:rPr>
        <w:t xml:space="preserve"> и платеж</w:t>
      </w:r>
      <w:r w:rsidR="009900E9">
        <w:rPr>
          <w:rFonts w:ascii="Times New Roman" w:hAnsi="Times New Roman"/>
          <w:sz w:val="28"/>
          <w:szCs w:val="28"/>
          <w:lang w:val="ru-RU"/>
        </w:rPr>
        <w:t>ам</w:t>
      </w:r>
      <w:r w:rsidR="009900E9" w:rsidRPr="009900E9">
        <w:rPr>
          <w:rFonts w:ascii="Times New Roman" w:hAnsi="Times New Roman"/>
          <w:sz w:val="28"/>
          <w:szCs w:val="28"/>
          <w:lang w:val="ru-RU"/>
        </w:rPr>
        <w:t xml:space="preserve"> за использование товаров и за осуществление некоторых видов деятельности</w:t>
      </w:r>
      <w:r w:rsidR="009900E9">
        <w:rPr>
          <w:rFonts w:ascii="Times New Roman" w:hAnsi="Times New Roman"/>
          <w:sz w:val="28"/>
          <w:szCs w:val="28"/>
          <w:lang w:val="ru-RU"/>
        </w:rPr>
        <w:t xml:space="preserve"> и др.). </w:t>
      </w:r>
      <w:r w:rsidR="009900E9" w:rsidRPr="009900E9">
        <w:rPr>
          <w:rFonts w:ascii="Times New Roman" w:eastAsia="Times New Roman" w:hAnsi="Times New Roman" w:cs="Times New Roman"/>
          <w:sz w:val="28"/>
          <w:szCs w:val="28"/>
          <w:lang w:val="ru-RU" w:eastAsia="ru-RU"/>
        </w:rPr>
        <w:t>Вместе с тем</w:t>
      </w:r>
      <w:r w:rsidR="009900E9">
        <w:rPr>
          <w:rFonts w:ascii="Times New Roman" w:hAnsi="Times New Roman"/>
          <w:sz w:val="28"/>
          <w:szCs w:val="28"/>
          <w:lang w:val="ru-RU"/>
        </w:rPr>
        <w:t xml:space="preserve">, по 6 позициям доходов поступления были ниже предусмотренного уровня, всего на сумму около </w:t>
      </w:r>
      <w:r w:rsidR="009900E9">
        <w:rPr>
          <w:rFonts w:ascii="Times New Roman" w:hAnsi="Times New Roman"/>
          <w:sz w:val="28"/>
          <w:szCs w:val="28"/>
        </w:rPr>
        <w:t xml:space="preserve">371,8 </w:t>
      </w:r>
      <w:r w:rsidR="009900E9" w:rsidRPr="00B37A31">
        <w:rPr>
          <w:rFonts w:ascii="Times New Roman" w:eastAsia="Times New Roman" w:hAnsi="Times New Roman"/>
          <w:sz w:val="28"/>
          <w:szCs w:val="28"/>
          <w:lang w:val="ru-RU"/>
        </w:rPr>
        <w:t>млн. леев</w:t>
      </w:r>
      <w:r w:rsidR="009900E9">
        <w:rPr>
          <w:rFonts w:ascii="Times New Roman" w:eastAsia="Times New Roman" w:hAnsi="Times New Roman"/>
          <w:sz w:val="28"/>
          <w:szCs w:val="28"/>
          <w:lang w:val="ru-RU"/>
        </w:rPr>
        <w:t xml:space="preserve"> меньше (на </w:t>
      </w:r>
      <w:r w:rsidR="009900E9">
        <w:rPr>
          <w:rFonts w:ascii="Times New Roman" w:hAnsi="Times New Roman"/>
          <w:sz w:val="28"/>
          <w:szCs w:val="28"/>
        </w:rPr>
        <w:t>188,9</w:t>
      </w:r>
      <w:r w:rsidR="009900E9">
        <w:rPr>
          <w:rFonts w:ascii="Times New Roman" w:hAnsi="Times New Roman"/>
          <w:sz w:val="28"/>
          <w:szCs w:val="28"/>
          <w:lang w:val="ru-RU"/>
        </w:rPr>
        <w:t xml:space="preserve"> </w:t>
      </w:r>
      <w:r w:rsidR="009900E9" w:rsidRPr="009900E9">
        <w:rPr>
          <w:rFonts w:ascii="Times New Roman" w:eastAsia="Times New Roman" w:hAnsi="Times New Roman"/>
          <w:sz w:val="28"/>
          <w:szCs w:val="28"/>
          <w:lang w:val="ru-RU"/>
        </w:rPr>
        <w:t>млн. леев</w:t>
      </w:r>
      <w:r w:rsidR="009900E9">
        <w:rPr>
          <w:rFonts w:ascii="Times New Roman" w:hAnsi="Times New Roman"/>
          <w:sz w:val="28"/>
          <w:szCs w:val="28"/>
          <w:lang w:val="ru-RU"/>
        </w:rPr>
        <w:t xml:space="preserve"> – по полученным грантам; на </w:t>
      </w:r>
      <w:r w:rsidR="009900E9">
        <w:rPr>
          <w:rFonts w:ascii="Times New Roman" w:hAnsi="Times New Roman"/>
          <w:sz w:val="28"/>
          <w:szCs w:val="28"/>
        </w:rPr>
        <w:t>80,7</w:t>
      </w:r>
      <w:r w:rsidR="009900E9">
        <w:rPr>
          <w:rFonts w:ascii="Times New Roman" w:hAnsi="Times New Roman"/>
          <w:sz w:val="28"/>
          <w:szCs w:val="28"/>
          <w:lang w:val="ru-RU"/>
        </w:rPr>
        <w:t xml:space="preserve"> </w:t>
      </w:r>
      <w:r w:rsidR="009900E9" w:rsidRPr="009900E9">
        <w:rPr>
          <w:rFonts w:ascii="Times New Roman" w:eastAsia="Times New Roman" w:hAnsi="Times New Roman"/>
          <w:sz w:val="28"/>
          <w:szCs w:val="28"/>
          <w:lang w:val="ru-RU"/>
        </w:rPr>
        <w:t>млн. леев</w:t>
      </w:r>
      <w:r w:rsidR="009900E9">
        <w:rPr>
          <w:rFonts w:ascii="Times New Roman" w:hAnsi="Times New Roman"/>
          <w:sz w:val="28"/>
          <w:szCs w:val="28"/>
          <w:lang w:val="ru-RU"/>
        </w:rPr>
        <w:t xml:space="preserve"> – по налогу на доход; на </w:t>
      </w:r>
      <w:r w:rsidR="009900E9">
        <w:rPr>
          <w:rFonts w:ascii="Times New Roman" w:hAnsi="Times New Roman"/>
          <w:sz w:val="28"/>
          <w:szCs w:val="28"/>
        </w:rPr>
        <w:t>43,8</w:t>
      </w:r>
      <w:r w:rsidR="009900E9">
        <w:rPr>
          <w:rFonts w:ascii="Times New Roman" w:hAnsi="Times New Roman"/>
          <w:sz w:val="28"/>
          <w:szCs w:val="28"/>
          <w:lang w:val="ru-RU"/>
        </w:rPr>
        <w:t xml:space="preserve"> </w:t>
      </w:r>
      <w:r w:rsidR="009900E9" w:rsidRPr="009900E9">
        <w:rPr>
          <w:rFonts w:ascii="Times New Roman" w:eastAsia="Times New Roman" w:hAnsi="Times New Roman"/>
          <w:sz w:val="28"/>
          <w:szCs w:val="28"/>
          <w:lang w:val="ru-RU"/>
        </w:rPr>
        <w:t>млн. леев</w:t>
      </w:r>
      <w:r w:rsidR="009900E9">
        <w:rPr>
          <w:rFonts w:ascii="Times New Roman" w:hAnsi="Times New Roman"/>
          <w:sz w:val="28"/>
          <w:szCs w:val="28"/>
          <w:lang w:val="ru-RU"/>
        </w:rPr>
        <w:t xml:space="preserve"> – по д</w:t>
      </w:r>
      <w:r w:rsidR="009900E9" w:rsidRPr="009900E9">
        <w:rPr>
          <w:rFonts w:ascii="Times New Roman" w:hAnsi="Times New Roman"/>
          <w:sz w:val="28"/>
          <w:szCs w:val="28"/>
          <w:lang w:val="ru-RU"/>
        </w:rPr>
        <w:t>оход</w:t>
      </w:r>
      <w:r w:rsidR="009900E9">
        <w:rPr>
          <w:rFonts w:ascii="Times New Roman" w:hAnsi="Times New Roman"/>
          <w:sz w:val="28"/>
          <w:szCs w:val="28"/>
          <w:lang w:val="ru-RU"/>
        </w:rPr>
        <w:t>ам</w:t>
      </w:r>
      <w:r w:rsidR="009900E9" w:rsidRPr="009900E9">
        <w:rPr>
          <w:rFonts w:ascii="Times New Roman" w:hAnsi="Times New Roman"/>
          <w:sz w:val="28"/>
          <w:szCs w:val="28"/>
          <w:lang w:val="ru-RU"/>
        </w:rPr>
        <w:t xml:space="preserve"> от продажи товаров и услуг</w:t>
      </w:r>
      <w:r w:rsidR="009900E9">
        <w:rPr>
          <w:rFonts w:ascii="Times New Roman" w:hAnsi="Times New Roman"/>
          <w:sz w:val="28"/>
          <w:szCs w:val="28"/>
        </w:rPr>
        <w:t xml:space="preserve">; </w:t>
      </w:r>
      <w:r w:rsidR="00667E8B">
        <w:rPr>
          <w:rFonts w:ascii="Times New Roman" w:hAnsi="Times New Roman"/>
          <w:sz w:val="28"/>
          <w:szCs w:val="28"/>
          <w:lang w:val="ru-RU"/>
        </w:rPr>
        <w:t>на 3</w:t>
      </w:r>
      <w:r w:rsidR="009900E9">
        <w:rPr>
          <w:rFonts w:ascii="Times New Roman" w:hAnsi="Times New Roman"/>
          <w:sz w:val="28"/>
          <w:szCs w:val="28"/>
        </w:rPr>
        <w:t>3,3</w:t>
      </w:r>
      <w:r w:rsidR="009900E9">
        <w:rPr>
          <w:rFonts w:ascii="Times New Roman" w:hAnsi="Times New Roman"/>
          <w:sz w:val="28"/>
          <w:szCs w:val="28"/>
          <w:lang w:val="ru-RU"/>
        </w:rPr>
        <w:t xml:space="preserve"> </w:t>
      </w:r>
      <w:r w:rsidR="009900E9" w:rsidRPr="009900E9">
        <w:rPr>
          <w:rFonts w:ascii="Times New Roman" w:eastAsia="Times New Roman" w:hAnsi="Times New Roman"/>
          <w:sz w:val="28"/>
          <w:szCs w:val="28"/>
          <w:lang w:val="ru-RU"/>
        </w:rPr>
        <w:t>млн. леев</w:t>
      </w:r>
      <w:r w:rsidR="009900E9">
        <w:rPr>
          <w:rFonts w:ascii="Times New Roman" w:hAnsi="Times New Roman"/>
          <w:sz w:val="28"/>
          <w:szCs w:val="28"/>
          <w:lang w:val="ru-RU"/>
        </w:rPr>
        <w:t xml:space="preserve"> – по прочим дохода</w:t>
      </w:r>
      <w:r w:rsidR="005501EB">
        <w:rPr>
          <w:rFonts w:ascii="Times New Roman" w:hAnsi="Times New Roman"/>
          <w:sz w:val="28"/>
          <w:szCs w:val="28"/>
          <w:lang w:val="ru-RU"/>
        </w:rPr>
        <w:t>м</w:t>
      </w:r>
      <w:r w:rsidR="009900E9">
        <w:rPr>
          <w:rFonts w:ascii="Times New Roman" w:hAnsi="Times New Roman"/>
          <w:sz w:val="28"/>
          <w:szCs w:val="28"/>
          <w:lang w:val="ru-RU"/>
        </w:rPr>
        <w:t xml:space="preserve">; на </w:t>
      </w:r>
      <w:r w:rsidR="009900E9">
        <w:rPr>
          <w:rFonts w:ascii="Times New Roman" w:hAnsi="Times New Roman"/>
          <w:sz w:val="28"/>
          <w:szCs w:val="28"/>
        </w:rPr>
        <w:t>11,7</w:t>
      </w:r>
      <w:r w:rsidR="009900E9">
        <w:rPr>
          <w:rFonts w:ascii="Times New Roman" w:hAnsi="Times New Roman"/>
          <w:sz w:val="28"/>
          <w:szCs w:val="28"/>
          <w:lang w:val="ru-RU"/>
        </w:rPr>
        <w:t xml:space="preserve"> </w:t>
      </w:r>
      <w:r w:rsidR="009900E9" w:rsidRPr="009900E9">
        <w:rPr>
          <w:rFonts w:ascii="Times New Roman" w:eastAsia="Times New Roman" w:hAnsi="Times New Roman"/>
          <w:sz w:val="28"/>
          <w:szCs w:val="28"/>
          <w:lang w:val="ru-RU"/>
        </w:rPr>
        <w:t>млн. леев</w:t>
      </w:r>
      <w:r w:rsidR="009900E9">
        <w:rPr>
          <w:rFonts w:ascii="Times New Roman" w:hAnsi="Times New Roman"/>
          <w:sz w:val="28"/>
          <w:szCs w:val="28"/>
          <w:lang w:val="ru-RU"/>
        </w:rPr>
        <w:t xml:space="preserve"> – по н</w:t>
      </w:r>
      <w:r w:rsidR="009900E9" w:rsidRPr="009900E9">
        <w:rPr>
          <w:rFonts w:ascii="Times New Roman" w:hAnsi="Times New Roman"/>
          <w:sz w:val="28"/>
          <w:szCs w:val="28"/>
          <w:lang w:val="ru-RU"/>
        </w:rPr>
        <w:t>алог</w:t>
      </w:r>
      <w:r w:rsidR="009900E9">
        <w:rPr>
          <w:rFonts w:ascii="Times New Roman" w:hAnsi="Times New Roman"/>
          <w:sz w:val="28"/>
          <w:szCs w:val="28"/>
          <w:lang w:val="ru-RU"/>
        </w:rPr>
        <w:t>ам</w:t>
      </w:r>
      <w:r w:rsidR="009900E9" w:rsidRPr="009900E9">
        <w:rPr>
          <w:rFonts w:ascii="Times New Roman" w:hAnsi="Times New Roman"/>
          <w:sz w:val="28"/>
          <w:szCs w:val="28"/>
          <w:lang w:val="ru-RU"/>
        </w:rPr>
        <w:t xml:space="preserve"> на собственность</w:t>
      </w:r>
      <w:r w:rsidR="009900E9">
        <w:rPr>
          <w:rFonts w:ascii="Times New Roman" w:hAnsi="Times New Roman"/>
          <w:sz w:val="28"/>
          <w:szCs w:val="28"/>
          <w:lang w:val="ru-RU"/>
        </w:rPr>
        <w:t xml:space="preserve">; на 13,4 </w:t>
      </w:r>
      <w:r w:rsidR="009900E9" w:rsidRPr="009900E9">
        <w:rPr>
          <w:rFonts w:ascii="Times New Roman" w:eastAsia="Times New Roman" w:hAnsi="Times New Roman"/>
          <w:sz w:val="28"/>
          <w:szCs w:val="28"/>
          <w:lang w:val="ru-RU"/>
        </w:rPr>
        <w:t>млн. леев</w:t>
      </w:r>
      <w:r w:rsidR="009900E9">
        <w:rPr>
          <w:rFonts w:ascii="Times New Roman" w:hAnsi="Times New Roman"/>
          <w:sz w:val="28"/>
          <w:szCs w:val="28"/>
          <w:lang w:val="ru-RU"/>
        </w:rPr>
        <w:t xml:space="preserve"> – по сбору за </w:t>
      </w:r>
      <w:r w:rsidR="009900E9" w:rsidRPr="009900E9">
        <w:rPr>
          <w:rFonts w:ascii="Times New Roman" w:eastAsia="Times New Roman" w:hAnsi="Times New Roman"/>
          <w:sz w:val="28"/>
          <w:szCs w:val="28"/>
          <w:lang w:val="ru-RU" w:eastAsia="ru-RU"/>
        </w:rPr>
        <w:t>использов</w:t>
      </w:r>
      <w:r w:rsidR="009900E9">
        <w:rPr>
          <w:rFonts w:ascii="Times New Roman" w:eastAsia="Times New Roman" w:hAnsi="Times New Roman"/>
          <w:sz w:val="28"/>
          <w:szCs w:val="28"/>
          <w:lang w:val="ru-RU" w:eastAsia="ru-RU"/>
        </w:rPr>
        <w:t>ание дорог и др.).</w:t>
      </w:r>
    </w:p>
    <w:p w:rsidR="004D0C1D" w:rsidRPr="004D0C1D" w:rsidRDefault="004D0C1D" w:rsidP="003E62EC">
      <w:pPr>
        <w:spacing w:after="0" w:line="276" w:lineRule="auto"/>
        <w:ind w:right="49" w:firstLine="720"/>
        <w:jc w:val="both"/>
        <w:rPr>
          <w:rFonts w:ascii="Times New Roman" w:hAnsi="Times New Roman"/>
          <w:sz w:val="28"/>
          <w:szCs w:val="28"/>
          <w:lang w:val="ru-RU"/>
        </w:rPr>
      </w:pPr>
      <w:r>
        <w:rPr>
          <w:rFonts w:ascii="Times New Roman" w:hAnsi="Times New Roman"/>
          <w:sz w:val="28"/>
          <w:szCs w:val="28"/>
          <w:lang w:val="ru-RU"/>
        </w:rPr>
        <w:t xml:space="preserve">Также, анализ аудита </w:t>
      </w:r>
      <w:r w:rsidRPr="004D0C1D">
        <w:rPr>
          <w:rFonts w:ascii="Times New Roman" w:hAnsi="Times New Roman" w:cs="Times New Roman"/>
          <w:sz w:val="28"/>
          <w:szCs w:val="28"/>
          <w:lang w:val="ru-RU"/>
        </w:rPr>
        <w:t>свидетельствует</w:t>
      </w:r>
      <w:r>
        <w:rPr>
          <w:rFonts w:ascii="Times New Roman" w:hAnsi="Times New Roman"/>
          <w:sz w:val="28"/>
          <w:szCs w:val="28"/>
          <w:lang w:val="ru-RU"/>
        </w:rPr>
        <w:t xml:space="preserve">, что в структуре доходов </w:t>
      </w:r>
      <w:r>
        <w:rPr>
          <w:rFonts w:ascii="Times New Roman" w:hAnsi="Times New Roman" w:cs="Times New Roman"/>
          <w:bCs/>
          <w:sz w:val="28"/>
          <w:szCs w:val="28"/>
          <w:lang w:val="ru-RU" w:eastAsia="ro-RO"/>
        </w:rPr>
        <w:t>отмечаю</w:t>
      </w:r>
      <w:r w:rsidRPr="004D0C1D">
        <w:rPr>
          <w:rFonts w:ascii="Times New Roman" w:hAnsi="Times New Roman" w:cs="Times New Roman"/>
          <w:bCs/>
          <w:sz w:val="28"/>
          <w:szCs w:val="28"/>
          <w:lang w:val="ru-RU" w:eastAsia="ro-RO"/>
        </w:rPr>
        <w:t>тся</w:t>
      </w:r>
      <w:r>
        <w:rPr>
          <w:rFonts w:ascii="Times New Roman" w:hAnsi="Times New Roman" w:cs="Times New Roman"/>
          <w:bCs/>
          <w:sz w:val="28"/>
          <w:szCs w:val="28"/>
          <w:lang w:val="ru-RU" w:eastAsia="ro-RO"/>
        </w:rPr>
        <w:t xml:space="preserve"> существенные отклонения первоначальных оценок </w:t>
      </w:r>
      <w:r w:rsidR="00A73666">
        <w:rPr>
          <w:rFonts w:ascii="Times New Roman" w:hAnsi="Times New Roman" w:cs="Times New Roman"/>
          <w:bCs/>
          <w:sz w:val="28"/>
          <w:szCs w:val="28"/>
          <w:lang w:val="ru-RU" w:eastAsia="ro-RO"/>
        </w:rPr>
        <w:t xml:space="preserve">от реализованных в обоих направлениях, </w:t>
      </w:r>
      <w:r w:rsidR="00A73666" w:rsidRPr="00A73666">
        <w:rPr>
          <w:rFonts w:ascii="Times New Roman" w:eastAsia="Times New Roman" w:hAnsi="Times New Roman" w:cs="Times New Roman"/>
          <w:bCs/>
          <w:sz w:val="28"/>
          <w:szCs w:val="28"/>
          <w:lang w:val="ru-RU" w:eastAsia="ru-RU"/>
        </w:rPr>
        <w:t>соответств</w:t>
      </w:r>
      <w:r w:rsidR="00A73666">
        <w:rPr>
          <w:rFonts w:ascii="Times New Roman" w:eastAsia="Times New Roman" w:hAnsi="Times New Roman" w:cs="Times New Roman"/>
          <w:bCs/>
          <w:sz w:val="28"/>
          <w:szCs w:val="28"/>
          <w:lang w:val="ru-RU" w:eastAsia="ru-RU"/>
        </w:rPr>
        <w:t xml:space="preserve">енно, недооценки или переоценки, которые в определенной мере повлияли и на уровень </w:t>
      </w:r>
      <w:r w:rsidR="00A73666" w:rsidRPr="00A73666">
        <w:rPr>
          <w:rFonts w:ascii="Times New Roman" w:eastAsia="Times New Roman" w:hAnsi="Times New Roman" w:cs="Times New Roman"/>
          <w:bCs/>
          <w:sz w:val="28"/>
          <w:szCs w:val="28"/>
          <w:lang w:val="ru-RU" w:eastAsia="ru-RU"/>
        </w:rPr>
        <w:t>исполнени</w:t>
      </w:r>
      <w:r w:rsidR="00A73666">
        <w:rPr>
          <w:rFonts w:ascii="Times New Roman" w:eastAsia="Times New Roman" w:hAnsi="Times New Roman" w:cs="Times New Roman"/>
          <w:bCs/>
          <w:sz w:val="28"/>
          <w:szCs w:val="28"/>
          <w:lang w:val="ru-RU" w:eastAsia="ru-RU"/>
        </w:rPr>
        <w:t xml:space="preserve">я отчетных доходов. Так, </w:t>
      </w:r>
      <w:r w:rsidR="00A73666" w:rsidRPr="00A73666">
        <w:rPr>
          <w:rFonts w:ascii="Times New Roman" w:hAnsi="Times New Roman" w:cs="Times New Roman"/>
          <w:bCs/>
          <w:i/>
          <w:sz w:val="28"/>
          <w:szCs w:val="28"/>
          <w:lang w:val="ru-RU" w:eastAsia="ro-RO"/>
        </w:rPr>
        <w:t>существенные переоценки доходов</w:t>
      </w:r>
      <w:r w:rsidR="00A73666">
        <w:rPr>
          <w:rFonts w:ascii="Times New Roman" w:hAnsi="Times New Roman" w:cs="Times New Roman"/>
          <w:bCs/>
          <w:sz w:val="28"/>
          <w:szCs w:val="28"/>
          <w:lang w:val="ru-RU" w:eastAsia="ro-RO"/>
        </w:rPr>
        <w:t xml:space="preserve"> </w:t>
      </w:r>
      <w:r w:rsidR="00A73666" w:rsidRPr="00A73666">
        <w:rPr>
          <w:rFonts w:ascii="Times New Roman" w:hAnsi="Times New Roman" w:cs="Times New Roman"/>
          <w:bCs/>
          <w:sz w:val="28"/>
          <w:szCs w:val="28"/>
          <w:lang w:val="ru-RU" w:eastAsia="ro-RO"/>
        </w:rPr>
        <w:t>государственн</w:t>
      </w:r>
      <w:r w:rsidR="00A73666">
        <w:rPr>
          <w:rFonts w:ascii="Times New Roman" w:hAnsi="Times New Roman" w:cs="Times New Roman"/>
          <w:bCs/>
          <w:sz w:val="28"/>
          <w:szCs w:val="28"/>
          <w:lang w:val="ru-RU" w:eastAsia="ro-RO"/>
        </w:rPr>
        <w:t xml:space="preserve">ого </w:t>
      </w:r>
      <w:r w:rsidR="00A73666" w:rsidRPr="00A73666">
        <w:rPr>
          <w:rFonts w:ascii="Times New Roman" w:eastAsia="Times New Roman" w:hAnsi="Times New Roman" w:cs="Times New Roman"/>
          <w:bCs/>
          <w:sz w:val="28"/>
          <w:szCs w:val="28"/>
          <w:lang w:val="ru-RU" w:eastAsia="ro-RO"/>
        </w:rPr>
        <w:t>бюджет</w:t>
      </w:r>
      <w:r w:rsidR="00A73666">
        <w:rPr>
          <w:rFonts w:ascii="Times New Roman" w:hAnsi="Times New Roman" w:cs="Times New Roman"/>
          <w:bCs/>
          <w:sz w:val="28"/>
          <w:szCs w:val="28"/>
          <w:lang w:val="ru-RU" w:eastAsia="ro-RO"/>
        </w:rPr>
        <w:t xml:space="preserve">а были </w:t>
      </w:r>
      <w:r w:rsidR="00A73666" w:rsidRPr="00A73666">
        <w:rPr>
          <w:rFonts w:ascii="Times New Roman" w:hAnsi="Times New Roman" w:cs="Times New Roman"/>
          <w:bCs/>
          <w:sz w:val="28"/>
          <w:szCs w:val="28"/>
          <w:lang w:val="ru-RU" w:eastAsia="ro-RO"/>
        </w:rPr>
        <w:t>установлены</w:t>
      </w:r>
      <w:r w:rsidR="00A73666">
        <w:rPr>
          <w:rFonts w:ascii="Times New Roman" w:hAnsi="Times New Roman" w:cs="Times New Roman"/>
          <w:bCs/>
          <w:sz w:val="28"/>
          <w:szCs w:val="28"/>
          <w:lang w:val="ru-RU" w:eastAsia="ro-RO"/>
        </w:rPr>
        <w:t xml:space="preserve"> по:</w:t>
      </w:r>
      <w:r w:rsidR="00A73666">
        <w:rPr>
          <w:rFonts w:ascii="Times New Roman" w:eastAsia="Times New Roman" w:hAnsi="Times New Roman" w:cs="Times New Roman"/>
          <w:bCs/>
          <w:sz w:val="28"/>
          <w:szCs w:val="28"/>
          <w:lang w:val="ru-RU" w:eastAsia="ru-RU"/>
        </w:rPr>
        <w:t xml:space="preserve"> </w:t>
      </w:r>
    </w:p>
    <w:p w:rsidR="00257957" w:rsidRDefault="00257957" w:rsidP="00257957">
      <w:pPr>
        <w:pStyle w:val="a5"/>
        <w:numPr>
          <w:ilvl w:val="0"/>
          <w:numId w:val="5"/>
        </w:numPr>
        <w:tabs>
          <w:tab w:val="left" w:pos="851"/>
        </w:tabs>
        <w:spacing w:after="0" w:line="276" w:lineRule="auto"/>
        <w:ind w:left="0" w:right="49" w:firstLine="709"/>
        <w:jc w:val="both"/>
        <w:rPr>
          <w:rFonts w:ascii="Times New Roman" w:hAnsi="Times New Roman"/>
          <w:sz w:val="28"/>
          <w:szCs w:val="28"/>
        </w:rPr>
      </w:pPr>
      <w:r>
        <w:rPr>
          <w:rFonts w:ascii="Times New Roman" w:hAnsi="Times New Roman"/>
          <w:sz w:val="28"/>
          <w:szCs w:val="28"/>
          <w:lang w:val="ru-RU"/>
        </w:rPr>
        <w:t xml:space="preserve">полученным грантам – на </w:t>
      </w:r>
      <w:r w:rsidRPr="000E6FB3">
        <w:rPr>
          <w:rFonts w:ascii="Times New Roman" w:hAnsi="Times New Roman"/>
          <w:sz w:val="28"/>
          <w:szCs w:val="28"/>
        </w:rPr>
        <w:t>1843,8</w:t>
      </w:r>
      <w:r>
        <w:rPr>
          <w:rFonts w:ascii="Times New Roman" w:hAnsi="Times New Roman"/>
          <w:sz w:val="28"/>
          <w:szCs w:val="28"/>
          <w:lang w:val="ru-RU"/>
        </w:rPr>
        <w:t xml:space="preserve"> </w:t>
      </w:r>
      <w:r w:rsidRPr="00257957">
        <w:rPr>
          <w:rFonts w:ascii="Times New Roman" w:eastAsia="Times New Roman" w:hAnsi="Times New Roman"/>
          <w:sz w:val="28"/>
          <w:szCs w:val="28"/>
          <w:lang w:val="ru-RU"/>
        </w:rPr>
        <w:t>млн. леев</w:t>
      </w:r>
      <w:r>
        <w:rPr>
          <w:rFonts w:ascii="Times New Roman" w:hAnsi="Times New Roman"/>
          <w:sz w:val="28"/>
          <w:szCs w:val="28"/>
          <w:lang w:val="ru-RU"/>
        </w:rPr>
        <w:t xml:space="preserve"> (из которых для поддержки </w:t>
      </w:r>
      <w:r w:rsidRPr="00257957">
        <w:rPr>
          <w:rFonts w:ascii="Times New Roman" w:eastAsia="Times New Roman" w:hAnsi="Times New Roman"/>
          <w:sz w:val="28"/>
          <w:szCs w:val="28"/>
          <w:lang w:val="ru-RU"/>
        </w:rPr>
        <w:t>бюджет</w:t>
      </w:r>
      <w:r>
        <w:rPr>
          <w:rFonts w:ascii="Times New Roman" w:hAnsi="Times New Roman"/>
          <w:sz w:val="28"/>
          <w:szCs w:val="28"/>
          <w:lang w:val="ru-RU"/>
        </w:rPr>
        <w:t xml:space="preserve">а - </w:t>
      </w:r>
      <w:r w:rsidRPr="007D3BFC">
        <w:rPr>
          <w:rFonts w:ascii="Times New Roman" w:hAnsi="Times New Roman"/>
          <w:sz w:val="28"/>
          <w:szCs w:val="28"/>
        </w:rPr>
        <w:t>1589,3</w:t>
      </w:r>
      <w:r>
        <w:rPr>
          <w:rFonts w:ascii="Times New Roman" w:hAnsi="Times New Roman"/>
          <w:sz w:val="28"/>
          <w:szCs w:val="28"/>
          <w:lang w:val="ru-RU"/>
        </w:rPr>
        <w:t xml:space="preserve"> </w:t>
      </w:r>
      <w:r w:rsidRPr="00257957">
        <w:rPr>
          <w:rFonts w:ascii="Times New Roman" w:eastAsia="Times New Roman" w:hAnsi="Times New Roman"/>
          <w:sz w:val="28"/>
          <w:szCs w:val="28"/>
          <w:lang w:val="ru-RU"/>
        </w:rPr>
        <w:t>млн. леев</w:t>
      </w:r>
      <w:r>
        <w:rPr>
          <w:rFonts w:ascii="Times New Roman" w:hAnsi="Times New Roman"/>
          <w:sz w:val="28"/>
          <w:szCs w:val="28"/>
          <w:lang w:val="ru-RU"/>
        </w:rPr>
        <w:t xml:space="preserve"> и по проектам, </w:t>
      </w:r>
      <w:r>
        <w:rPr>
          <w:rFonts w:ascii="Times New Roman" w:eastAsia="Times New Roman" w:hAnsi="Times New Roman"/>
          <w:sz w:val="28"/>
          <w:szCs w:val="28"/>
          <w:lang w:val="ru-RU" w:eastAsia="ru-RU"/>
        </w:rPr>
        <w:t xml:space="preserve">финансируемым из внешних источников </w:t>
      </w:r>
      <w:r w:rsidRPr="000E6FB3">
        <w:rPr>
          <w:rFonts w:ascii="Times New Roman" w:hAnsi="Times New Roman"/>
          <w:sz w:val="28"/>
          <w:szCs w:val="28"/>
        </w:rPr>
        <w:t xml:space="preserve">– 293,7 </w:t>
      </w:r>
      <w:r w:rsidRPr="00257957">
        <w:rPr>
          <w:rFonts w:ascii="Times New Roman" w:eastAsia="Times New Roman" w:hAnsi="Times New Roman"/>
          <w:sz w:val="28"/>
          <w:szCs w:val="28"/>
          <w:lang w:val="ru-RU"/>
        </w:rPr>
        <w:t>млн. леев</w:t>
      </w:r>
      <w:r>
        <w:rPr>
          <w:rFonts w:ascii="Times New Roman" w:hAnsi="Times New Roman"/>
          <w:sz w:val="28"/>
          <w:szCs w:val="28"/>
          <w:lang w:val="ru-RU"/>
        </w:rPr>
        <w:t xml:space="preserve">, связанные со слишком оптимистическими прогнозами по </w:t>
      </w:r>
      <w:r w:rsidRPr="00257957">
        <w:rPr>
          <w:rFonts w:ascii="Times New Roman" w:eastAsia="Times New Roman" w:hAnsi="Times New Roman"/>
          <w:sz w:val="28"/>
          <w:szCs w:val="28"/>
          <w:lang w:val="ru-RU"/>
        </w:rPr>
        <w:t>бюджет</w:t>
      </w:r>
      <w:r>
        <w:rPr>
          <w:rFonts w:ascii="Times New Roman" w:hAnsi="Times New Roman"/>
          <w:sz w:val="28"/>
          <w:szCs w:val="28"/>
          <w:lang w:val="ru-RU"/>
        </w:rPr>
        <w:t>ным доходом за счет сумм, которые должны</w:t>
      </w:r>
      <w:r w:rsidR="00667E8B">
        <w:rPr>
          <w:rFonts w:ascii="Times New Roman" w:hAnsi="Times New Roman"/>
          <w:sz w:val="28"/>
          <w:szCs w:val="28"/>
          <w:lang w:val="ru-RU"/>
        </w:rPr>
        <w:t xml:space="preserve"> были</w:t>
      </w:r>
      <w:r>
        <w:rPr>
          <w:rFonts w:ascii="Times New Roman" w:hAnsi="Times New Roman"/>
          <w:sz w:val="28"/>
          <w:szCs w:val="28"/>
          <w:lang w:val="ru-RU"/>
        </w:rPr>
        <w:t xml:space="preserve"> быть получены со стороны ЕС и других внешних доноров); </w:t>
      </w:r>
      <w:r>
        <w:rPr>
          <w:rFonts w:ascii="Times New Roman" w:eastAsia="Times New Roman" w:hAnsi="Times New Roman"/>
          <w:sz w:val="28"/>
          <w:szCs w:val="28"/>
          <w:lang w:val="ru-RU" w:eastAsia="ru-RU"/>
        </w:rPr>
        <w:t xml:space="preserve"> </w:t>
      </w:r>
    </w:p>
    <w:p w:rsidR="00F32CAF" w:rsidRPr="000E6FB3" w:rsidRDefault="001D5A4A" w:rsidP="003F12B5">
      <w:pPr>
        <w:pStyle w:val="a5"/>
        <w:numPr>
          <w:ilvl w:val="0"/>
          <w:numId w:val="5"/>
        </w:numPr>
        <w:tabs>
          <w:tab w:val="left" w:pos="851"/>
        </w:tabs>
        <w:spacing w:after="0" w:line="276" w:lineRule="auto"/>
        <w:ind w:left="0" w:right="49" w:firstLine="709"/>
        <w:jc w:val="both"/>
        <w:rPr>
          <w:rFonts w:ascii="Times New Roman" w:hAnsi="Times New Roman"/>
          <w:sz w:val="28"/>
          <w:szCs w:val="28"/>
        </w:rPr>
      </w:pPr>
      <w:r>
        <w:rPr>
          <w:rFonts w:ascii="Times New Roman" w:hAnsi="Times New Roman"/>
          <w:sz w:val="28"/>
          <w:szCs w:val="28"/>
          <w:lang w:val="ru-RU"/>
        </w:rPr>
        <w:t xml:space="preserve">акцизам на пиво, произведенное на </w:t>
      </w:r>
      <w:r>
        <w:rPr>
          <w:rFonts w:ascii="Times New Roman" w:hAnsi="Times New Roman" w:cs="Times New Roman"/>
          <w:sz w:val="28"/>
          <w:szCs w:val="28"/>
          <w:lang w:val="ru-RU"/>
        </w:rPr>
        <w:t xml:space="preserve">территории </w:t>
      </w:r>
      <w:r w:rsidRPr="001D5A4A">
        <w:rPr>
          <w:rFonts w:ascii="Times New Roman" w:eastAsia="Times New Roman" w:hAnsi="Times New Roman" w:cs="Times New Roman"/>
          <w:sz w:val="28"/>
          <w:szCs w:val="28"/>
          <w:lang w:val="ru-RU" w:eastAsia="ru-RU"/>
        </w:rPr>
        <w:t>Республик</w:t>
      </w:r>
      <w:r>
        <w:rPr>
          <w:rFonts w:ascii="Times New Roman" w:eastAsia="Times New Roman" w:hAnsi="Times New Roman" w:cs="Times New Roman"/>
          <w:sz w:val="28"/>
          <w:szCs w:val="28"/>
          <w:lang w:val="ru-RU" w:eastAsia="ru-RU"/>
        </w:rPr>
        <w:t>и</w:t>
      </w:r>
      <w:r w:rsidRPr="001D5A4A">
        <w:rPr>
          <w:rFonts w:ascii="Times New Roman" w:eastAsia="Times New Roman" w:hAnsi="Times New Roman" w:cs="Times New Roman"/>
          <w:sz w:val="28"/>
          <w:szCs w:val="28"/>
          <w:lang w:val="ru-RU" w:eastAsia="ru-RU"/>
        </w:rPr>
        <w:t xml:space="preserve"> Молдова</w:t>
      </w:r>
      <w:r>
        <w:rPr>
          <w:rFonts w:ascii="Times New Roman" w:eastAsia="Times New Roman" w:hAnsi="Times New Roman" w:cs="Times New Roman"/>
          <w:sz w:val="28"/>
          <w:szCs w:val="28"/>
          <w:lang w:val="ru-RU" w:eastAsia="ru-RU"/>
        </w:rPr>
        <w:t xml:space="preserve"> – на 6,5 </w:t>
      </w:r>
      <w:r w:rsidRPr="001D5A4A">
        <w:rPr>
          <w:rFonts w:ascii="Times New Roman" w:eastAsia="Times New Roman" w:hAnsi="Times New Roman" w:cs="Times New Roman"/>
          <w:sz w:val="28"/>
          <w:szCs w:val="28"/>
          <w:lang w:val="ru-RU" w:eastAsia="ru-RU"/>
        </w:rPr>
        <w:t>млн. леев</w:t>
      </w:r>
      <w:r w:rsidR="00F32CAF" w:rsidRPr="000E6FB3">
        <w:rPr>
          <w:rFonts w:ascii="Times New Roman" w:hAnsi="Times New Roman"/>
          <w:sz w:val="28"/>
          <w:szCs w:val="28"/>
        </w:rPr>
        <w:t>;</w:t>
      </w:r>
    </w:p>
    <w:p w:rsidR="00F32CAF" w:rsidRPr="001D5A4A" w:rsidRDefault="001D5A4A" w:rsidP="00667E8B">
      <w:pPr>
        <w:pStyle w:val="a5"/>
        <w:numPr>
          <w:ilvl w:val="0"/>
          <w:numId w:val="5"/>
        </w:numPr>
        <w:tabs>
          <w:tab w:val="left" w:pos="851"/>
        </w:tabs>
        <w:spacing w:after="0" w:line="276" w:lineRule="auto"/>
        <w:ind w:right="49" w:hanging="361"/>
        <w:jc w:val="both"/>
        <w:rPr>
          <w:rFonts w:ascii="Times New Roman" w:hAnsi="Times New Roman"/>
          <w:sz w:val="28"/>
          <w:szCs w:val="28"/>
          <w:lang w:val="ru-MD"/>
        </w:rPr>
      </w:pPr>
      <w:r>
        <w:rPr>
          <w:rFonts w:ascii="Times New Roman" w:hAnsi="Times New Roman"/>
          <w:sz w:val="28"/>
          <w:szCs w:val="28"/>
          <w:lang w:val="ru-MD"/>
        </w:rPr>
        <w:t>с</w:t>
      </w:r>
      <w:r w:rsidRPr="001D5A4A">
        <w:rPr>
          <w:rFonts w:ascii="Times New Roman" w:hAnsi="Times New Roman"/>
          <w:sz w:val="28"/>
          <w:szCs w:val="28"/>
          <w:lang w:val="ru-MD"/>
        </w:rPr>
        <w:t>бор</w:t>
      </w:r>
      <w:r>
        <w:rPr>
          <w:rFonts w:ascii="Times New Roman" w:hAnsi="Times New Roman"/>
          <w:sz w:val="28"/>
          <w:szCs w:val="28"/>
          <w:lang w:val="ru-MD"/>
        </w:rPr>
        <w:t>ам</w:t>
      </w:r>
      <w:r w:rsidRPr="001D5A4A">
        <w:rPr>
          <w:rFonts w:ascii="Times New Roman" w:hAnsi="Times New Roman"/>
          <w:sz w:val="28"/>
          <w:szCs w:val="28"/>
          <w:lang w:val="ru-MD"/>
        </w:rPr>
        <w:t xml:space="preserve"> за специфические услуги</w:t>
      </w:r>
      <w:r>
        <w:rPr>
          <w:rFonts w:ascii="Times New Roman" w:hAnsi="Times New Roman"/>
          <w:sz w:val="28"/>
          <w:szCs w:val="28"/>
          <w:lang w:val="ru-MD"/>
        </w:rPr>
        <w:t xml:space="preserve"> – на 2,3 </w:t>
      </w:r>
      <w:r w:rsidRPr="001D5A4A">
        <w:rPr>
          <w:rFonts w:ascii="Times New Roman" w:eastAsia="Times New Roman" w:hAnsi="Times New Roman"/>
          <w:sz w:val="28"/>
          <w:szCs w:val="28"/>
          <w:lang w:val="ru-RU"/>
        </w:rPr>
        <w:t>млн. леев</w:t>
      </w:r>
      <w:r w:rsidR="00F32CAF" w:rsidRPr="001D5A4A">
        <w:rPr>
          <w:rFonts w:ascii="Times New Roman" w:hAnsi="Times New Roman"/>
          <w:sz w:val="28"/>
          <w:szCs w:val="28"/>
          <w:lang w:val="ru-MD"/>
        </w:rPr>
        <w:t>;</w:t>
      </w:r>
    </w:p>
    <w:p w:rsidR="00F32CAF" w:rsidRDefault="001D5A4A" w:rsidP="003F12B5">
      <w:pPr>
        <w:pStyle w:val="a5"/>
        <w:numPr>
          <w:ilvl w:val="0"/>
          <w:numId w:val="5"/>
        </w:numPr>
        <w:tabs>
          <w:tab w:val="left" w:pos="270"/>
          <w:tab w:val="left" w:pos="851"/>
          <w:tab w:val="left" w:pos="900"/>
        </w:tabs>
        <w:spacing w:before="240" w:after="0" w:line="276" w:lineRule="auto"/>
        <w:ind w:left="0" w:right="49" w:firstLine="709"/>
        <w:jc w:val="both"/>
        <w:rPr>
          <w:rFonts w:ascii="Times New Roman" w:hAnsi="Times New Roman"/>
          <w:sz w:val="28"/>
          <w:szCs w:val="28"/>
        </w:rPr>
      </w:pPr>
      <w:r>
        <w:rPr>
          <w:rFonts w:ascii="Times New Roman" w:hAnsi="Times New Roman"/>
          <w:sz w:val="28"/>
          <w:szCs w:val="28"/>
          <w:lang w:val="ru-RU"/>
        </w:rPr>
        <w:lastRenderedPageBreak/>
        <w:t>по с</w:t>
      </w:r>
      <w:r w:rsidRPr="009900E9">
        <w:rPr>
          <w:rFonts w:ascii="Times New Roman" w:hAnsi="Times New Roman"/>
          <w:sz w:val="28"/>
          <w:szCs w:val="28"/>
          <w:lang w:val="ru-RU"/>
        </w:rPr>
        <w:t>бор</w:t>
      </w:r>
      <w:r>
        <w:rPr>
          <w:rFonts w:ascii="Times New Roman" w:hAnsi="Times New Roman"/>
          <w:sz w:val="28"/>
          <w:szCs w:val="28"/>
          <w:lang w:val="ru-RU"/>
        </w:rPr>
        <w:t>ам</w:t>
      </w:r>
      <w:r w:rsidRPr="009900E9">
        <w:rPr>
          <w:rFonts w:ascii="Times New Roman" w:hAnsi="Times New Roman"/>
          <w:sz w:val="28"/>
          <w:szCs w:val="28"/>
          <w:lang w:val="ru-RU"/>
        </w:rPr>
        <w:t xml:space="preserve"> и платеж</w:t>
      </w:r>
      <w:r>
        <w:rPr>
          <w:rFonts w:ascii="Times New Roman" w:hAnsi="Times New Roman"/>
          <w:sz w:val="28"/>
          <w:szCs w:val="28"/>
          <w:lang w:val="ru-RU"/>
        </w:rPr>
        <w:t>ам</w:t>
      </w:r>
      <w:r w:rsidRPr="009900E9">
        <w:rPr>
          <w:rFonts w:ascii="Times New Roman" w:hAnsi="Times New Roman"/>
          <w:sz w:val="28"/>
          <w:szCs w:val="28"/>
          <w:lang w:val="ru-RU"/>
        </w:rPr>
        <w:t xml:space="preserve"> за использование товаров и за осуществление некоторых видов деятельности</w:t>
      </w:r>
      <w:r>
        <w:rPr>
          <w:rFonts w:ascii="Times New Roman" w:hAnsi="Times New Roman"/>
          <w:sz w:val="28"/>
          <w:szCs w:val="28"/>
          <w:lang w:val="ru-RU"/>
        </w:rPr>
        <w:t xml:space="preserve"> – на </w:t>
      </w:r>
      <w:r>
        <w:rPr>
          <w:rFonts w:ascii="Times New Roman" w:hAnsi="Times New Roman"/>
          <w:sz w:val="28"/>
          <w:szCs w:val="28"/>
        </w:rPr>
        <w:t>89,9</w:t>
      </w:r>
      <w:r>
        <w:rPr>
          <w:rFonts w:ascii="Times New Roman" w:hAnsi="Times New Roman"/>
          <w:sz w:val="28"/>
          <w:szCs w:val="28"/>
          <w:lang w:val="ru-RU"/>
        </w:rPr>
        <w:t xml:space="preserve"> </w:t>
      </w:r>
      <w:r w:rsidRPr="001D5A4A">
        <w:rPr>
          <w:rFonts w:ascii="Times New Roman" w:eastAsia="Times New Roman" w:hAnsi="Times New Roman"/>
          <w:sz w:val="28"/>
          <w:szCs w:val="28"/>
          <w:lang w:val="ru-RU"/>
        </w:rPr>
        <w:t>млн. леев</w:t>
      </w:r>
      <w:r>
        <w:rPr>
          <w:rFonts w:ascii="Times New Roman" w:hAnsi="Times New Roman"/>
          <w:sz w:val="28"/>
          <w:szCs w:val="28"/>
          <w:lang w:val="ru-RU"/>
        </w:rPr>
        <w:t xml:space="preserve">, в частности, связанные с </w:t>
      </w:r>
      <w:r w:rsidR="0038084E" w:rsidRPr="0038084E">
        <w:rPr>
          <w:rFonts w:ascii="Times New Roman" w:eastAsia="Times New Roman" w:hAnsi="Times New Roman" w:cs="Times New Roman"/>
          <w:sz w:val="28"/>
          <w:szCs w:val="28"/>
          <w:lang w:val="ru-RU" w:eastAsia="ru-RU"/>
        </w:rPr>
        <w:t>деятельность</w:t>
      </w:r>
      <w:r w:rsidR="0038084E">
        <w:rPr>
          <w:rFonts w:ascii="Times New Roman" w:eastAsia="Times New Roman" w:hAnsi="Times New Roman" w:cs="Times New Roman"/>
          <w:sz w:val="28"/>
          <w:szCs w:val="28"/>
          <w:lang w:val="ru-RU" w:eastAsia="ru-RU"/>
        </w:rPr>
        <w:t>ю в сфере</w:t>
      </w:r>
      <w:r w:rsidR="0038084E" w:rsidRPr="0038084E">
        <w:rPr>
          <w:rFonts w:ascii="Times New Roman" w:hAnsi="Times New Roman" w:cs="Times New Roman"/>
          <w:sz w:val="28"/>
          <w:szCs w:val="28"/>
          <w:lang w:val="ru-RU"/>
        </w:rPr>
        <w:t xml:space="preserve"> </w:t>
      </w:r>
      <w:r>
        <w:rPr>
          <w:rFonts w:ascii="Times New Roman" w:hAnsi="Times New Roman"/>
          <w:sz w:val="28"/>
          <w:szCs w:val="28"/>
          <w:lang w:val="ru-RU"/>
        </w:rPr>
        <w:t>азартных игр</w:t>
      </w:r>
      <w:r w:rsidR="00F32CAF">
        <w:rPr>
          <w:rFonts w:ascii="Times New Roman" w:hAnsi="Times New Roman"/>
          <w:sz w:val="28"/>
          <w:szCs w:val="28"/>
        </w:rPr>
        <w:t>;</w:t>
      </w:r>
    </w:p>
    <w:p w:rsidR="001D5A4A" w:rsidRPr="001D5A4A" w:rsidRDefault="001D5A4A" w:rsidP="001D5A4A">
      <w:pPr>
        <w:pStyle w:val="a5"/>
        <w:numPr>
          <w:ilvl w:val="0"/>
          <w:numId w:val="5"/>
        </w:numPr>
        <w:tabs>
          <w:tab w:val="left" w:pos="270"/>
          <w:tab w:val="left" w:pos="851"/>
          <w:tab w:val="left" w:pos="900"/>
        </w:tabs>
        <w:spacing w:before="240" w:after="0" w:line="276" w:lineRule="auto"/>
        <w:ind w:left="0" w:right="49" w:firstLine="709"/>
        <w:jc w:val="both"/>
        <w:rPr>
          <w:rFonts w:ascii="Times New Roman" w:hAnsi="Times New Roman"/>
          <w:sz w:val="28"/>
          <w:szCs w:val="28"/>
        </w:rPr>
      </w:pPr>
      <w:r w:rsidRPr="001D5A4A">
        <w:rPr>
          <w:rFonts w:ascii="Times New Roman" w:hAnsi="Times New Roman"/>
          <w:sz w:val="28"/>
          <w:szCs w:val="28"/>
          <w:lang w:val="ru-RU"/>
        </w:rPr>
        <w:t xml:space="preserve">по прочим доходам и невыявленным доходам – на </w:t>
      </w:r>
      <w:r w:rsidRPr="001D5A4A">
        <w:rPr>
          <w:rFonts w:ascii="Times New Roman" w:hAnsi="Times New Roman"/>
          <w:sz w:val="28"/>
          <w:szCs w:val="28"/>
        </w:rPr>
        <w:t>48,1</w:t>
      </w:r>
      <w:r>
        <w:rPr>
          <w:rFonts w:ascii="Times New Roman" w:hAnsi="Times New Roman"/>
          <w:sz w:val="28"/>
          <w:szCs w:val="28"/>
          <w:lang w:val="ru-RU"/>
        </w:rPr>
        <w:t xml:space="preserve"> </w:t>
      </w:r>
      <w:r w:rsidRPr="001D5A4A">
        <w:rPr>
          <w:rFonts w:ascii="Times New Roman" w:eastAsia="Times New Roman" w:hAnsi="Times New Roman"/>
          <w:sz w:val="28"/>
          <w:szCs w:val="28"/>
          <w:lang w:val="ru-RU"/>
        </w:rPr>
        <w:t>млн. леев</w:t>
      </w:r>
      <w:r>
        <w:rPr>
          <w:rFonts w:ascii="Times New Roman" w:hAnsi="Times New Roman"/>
          <w:sz w:val="28"/>
          <w:szCs w:val="28"/>
          <w:lang w:val="ru-RU"/>
        </w:rPr>
        <w:t xml:space="preserve"> и др.</w:t>
      </w:r>
    </w:p>
    <w:p w:rsidR="001D5A4A" w:rsidRPr="00280A9C" w:rsidRDefault="00280A9C" w:rsidP="003E62EC">
      <w:pPr>
        <w:spacing w:after="0" w:line="276" w:lineRule="auto"/>
        <w:ind w:right="49" w:firstLine="720"/>
        <w:jc w:val="both"/>
        <w:rPr>
          <w:rFonts w:ascii="Times New Roman" w:hAnsi="Times New Roman"/>
          <w:sz w:val="28"/>
          <w:szCs w:val="28"/>
          <w:lang w:val="ru-RU"/>
        </w:rPr>
      </w:pPr>
      <w:r>
        <w:rPr>
          <w:rFonts w:ascii="Times New Roman" w:hAnsi="Times New Roman"/>
          <w:sz w:val="28"/>
          <w:szCs w:val="28"/>
          <w:lang w:val="ru-RU"/>
        </w:rPr>
        <w:t xml:space="preserve">Одновременно, </w:t>
      </w:r>
      <w:r w:rsidRPr="00A73666">
        <w:rPr>
          <w:rFonts w:ascii="Times New Roman" w:hAnsi="Times New Roman" w:cs="Times New Roman"/>
          <w:bCs/>
          <w:i/>
          <w:sz w:val="28"/>
          <w:szCs w:val="28"/>
          <w:lang w:val="ru-RU" w:eastAsia="ro-RO"/>
        </w:rPr>
        <w:t xml:space="preserve">существенные </w:t>
      </w:r>
      <w:r>
        <w:rPr>
          <w:rFonts w:ascii="Times New Roman" w:hAnsi="Times New Roman" w:cs="Times New Roman"/>
          <w:bCs/>
          <w:i/>
          <w:sz w:val="28"/>
          <w:szCs w:val="28"/>
          <w:lang w:val="ru-RU" w:eastAsia="ro-RO"/>
        </w:rPr>
        <w:t>недо</w:t>
      </w:r>
      <w:r w:rsidRPr="00A73666">
        <w:rPr>
          <w:rFonts w:ascii="Times New Roman" w:hAnsi="Times New Roman" w:cs="Times New Roman"/>
          <w:bCs/>
          <w:i/>
          <w:sz w:val="28"/>
          <w:szCs w:val="28"/>
          <w:lang w:val="ru-RU" w:eastAsia="ro-RO"/>
        </w:rPr>
        <w:t>оценки доходов</w:t>
      </w:r>
      <w:r>
        <w:rPr>
          <w:rFonts w:ascii="Times New Roman" w:hAnsi="Times New Roman" w:cs="Times New Roman"/>
          <w:bCs/>
          <w:sz w:val="28"/>
          <w:szCs w:val="28"/>
          <w:lang w:val="ru-RU" w:eastAsia="ro-RO"/>
        </w:rPr>
        <w:t xml:space="preserve"> </w:t>
      </w:r>
      <w:r w:rsidRPr="00A73666">
        <w:rPr>
          <w:rFonts w:ascii="Times New Roman" w:hAnsi="Times New Roman" w:cs="Times New Roman"/>
          <w:bCs/>
          <w:sz w:val="28"/>
          <w:szCs w:val="28"/>
          <w:lang w:val="ru-RU" w:eastAsia="ro-RO"/>
        </w:rPr>
        <w:t>государственн</w:t>
      </w:r>
      <w:r>
        <w:rPr>
          <w:rFonts w:ascii="Times New Roman" w:hAnsi="Times New Roman" w:cs="Times New Roman"/>
          <w:bCs/>
          <w:sz w:val="28"/>
          <w:szCs w:val="28"/>
          <w:lang w:val="ru-RU" w:eastAsia="ro-RO"/>
        </w:rPr>
        <w:t xml:space="preserve">ого </w:t>
      </w:r>
      <w:r w:rsidRPr="00A73666">
        <w:rPr>
          <w:rFonts w:ascii="Times New Roman" w:eastAsia="Times New Roman" w:hAnsi="Times New Roman" w:cs="Times New Roman"/>
          <w:bCs/>
          <w:sz w:val="28"/>
          <w:szCs w:val="28"/>
          <w:lang w:val="ru-RU" w:eastAsia="ro-RO"/>
        </w:rPr>
        <w:t>бюджет</w:t>
      </w:r>
      <w:r>
        <w:rPr>
          <w:rFonts w:ascii="Times New Roman" w:hAnsi="Times New Roman" w:cs="Times New Roman"/>
          <w:bCs/>
          <w:sz w:val="28"/>
          <w:szCs w:val="28"/>
          <w:lang w:val="ru-RU" w:eastAsia="ro-RO"/>
        </w:rPr>
        <w:t xml:space="preserve">а на первоначальном этапе </w:t>
      </w:r>
      <w:r>
        <w:rPr>
          <w:rFonts w:ascii="Times New Roman" w:eastAsia="Times New Roman" w:hAnsi="Times New Roman" w:cs="Times New Roman"/>
          <w:bCs/>
          <w:sz w:val="28"/>
          <w:szCs w:val="28"/>
          <w:lang w:val="ru-RU" w:eastAsia="ru-RU"/>
        </w:rPr>
        <w:t xml:space="preserve">разработки </w:t>
      </w:r>
      <w:r w:rsidRPr="00280A9C">
        <w:rPr>
          <w:rFonts w:ascii="Times New Roman" w:eastAsia="Times New Roman" w:hAnsi="Times New Roman" w:cs="Times New Roman"/>
          <w:bCs/>
          <w:sz w:val="28"/>
          <w:szCs w:val="28"/>
          <w:lang w:val="ru-RU" w:eastAsia="ru-RU"/>
        </w:rPr>
        <w:t>соответствующего бюджет</w:t>
      </w:r>
      <w:r>
        <w:rPr>
          <w:rFonts w:ascii="Times New Roman" w:eastAsia="Times New Roman" w:hAnsi="Times New Roman" w:cs="Times New Roman"/>
          <w:bCs/>
          <w:sz w:val="28"/>
          <w:szCs w:val="28"/>
          <w:lang w:val="ru-RU" w:eastAsia="ru-RU"/>
        </w:rPr>
        <w:t>а</w:t>
      </w:r>
      <w:r>
        <w:rPr>
          <w:rFonts w:ascii="Times New Roman" w:hAnsi="Times New Roman" w:cs="Times New Roman"/>
          <w:bCs/>
          <w:sz w:val="28"/>
          <w:szCs w:val="28"/>
          <w:lang w:val="ru-RU" w:eastAsia="ro-RO"/>
        </w:rPr>
        <w:t xml:space="preserve"> были </w:t>
      </w:r>
      <w:r w:rsidRPr="00A73666">
        <w:rPr>
          <w:rFonts w:ascii="Times New Roman" w:hAnsi="Times New Roman" w:cs="Times New Roman"/>
          <w:bCs/>
          <w:sz w:val="28"/>
          <w:szCs w:val="28"/>
          <w:lang w:val="ru-RU" w:eastAsia="ro-RO"/>
        </w:rPr>
        <w:t>установлены</w:t>
      </w:r>
      <w:r>
        <w:rPr>
          <w:rFonts w:ascii="Times New Roman" w:hAnsi="Times New Roman" w:cs="Times New Roman"/>
          <w:bCs/>
          <w:sz w:val="28"/>
          <w:szCs w:val="28"/>
          <w:lang w:val="ru-RU" w:eastAsia="ro-RO"/>
        </w:rPr>
        <w:t xml:space="preserve"> по следующим видам доходов:</w:t>
      </w:r>
    </w:p>
    <w:p w:rsidR="00280A9C" w:rsidRDefault="00280A9C" w:rsidP="0065603C">
      <w:pPr>
        <w:pStyle w:val="a5"/>
        <w:numPr>
          <w:ilvl w:val="0"/>
          <w:numId w:val="5"/>
        </w:numPr>
        <w:tabs>
          <w:tab w:val="left" w:pos="900"/>
        </w:tabs>
        <w:spacing w:after="0" w:line="276" w:lineRule="auto"/>
        <w:ind w:left="0" w:right="49" w:firstLine="709"/>
        <w:jc w:val="both"/>
        <w:rPr>
          <w:rFonts w:ascii="Times New Roman" w:hAnsi="Times New Roman"/>
          <w:sz w:val="28"/>
          <w:szCs w:val="28"/>
        </w:rPr>
      </w:pPr>
      <w:r>
        <w:rPr>
          <w:rFonts w:ascii="Times New Roman" w:hAnsi="Times New Roman"/>
          <w:sz w:val="28"/>
          <w:szCs w:val="28"/>
          <w:lang w:val="ru-RU"/>
        </w:rPr>
        <w:t xml:space="preserve">налог на доход </w:t>
      </w:r>
      <w:r w:rsidRPr="000E6FB3">
        <w:rPr>
          <w:rFonts w:ascii="Times New Roman" w:hAnsi="Times New Roman"/>
          <w:i/>
          <w:sz w:val="28"/>
          <w:szCs w:val="28"/>
        </w:rPr>
        <w:t xml:space="preserve">– </w:t>
      </w:r>
      <w:r>
        <w:rPr>
          <w:rFonts w:ascii="Times New Roman" w:hAnsi="Times New Roman"/>
          <w:sz w:val="28"/>
          <w:szCs w:val="28"/>
          <w:lang w:val="ru-RU"/>
        </w:rPr>
        <w:t>на</w:t>
      </w:r>
      <w:r w:rsidRPr="000E6FB3">
        <w:rPr>
          <w:rFonts w:ascii="Times New Roman" w:hAnsi="Times New Roman"/>
          <w:sz w:val="28"/>
          <w:szCs w:val="28"/>
        </w:rPr>
        <w:t xml:space="preserve"> 559,2</w:t>
      </w:r>
      <w:r>
        <w:rPr>
          <w:rFonts w:ascii="Times New Roman" w:hAnsi="Times New Roman"/>
          <w:sz w:val="28"/>
          <w:szCs w:val="28"/>
          <w:lang w:val="ru-RU"/>
        </w:rPr>
        <w:t xml:space="preserve"> </w:t>
      </w:r>
      <w:r w:rsidRPr="00280A9C">
        <w:rPr>
          <w:rFonts w:ascii="Times New Roman" w:eastAsia="Times New Roman" w:hAnsi="Times New Roman"/>
          <w:sz w:val="28"/>
          <w:szCs w:val="28"/>
          <w:lang w:val="ru-RU"/>
        </w:rPr>
        <w:t>млн. леев</w:t>
      </w:r>
      <w:r>
        <w:rPr>
          <w:rFonts w:ascii="Times New Roman" w:hAnsi="Times New Roman"/>
          <w:sz w:val="28"/>
          <w:szCs w:val="28"/>
          <w:lang w:val="ru-RU"/>
        </w:rPr>
        <w:t xml:space="preserve"> (из которых </w:t>
      </w:r>
      <w:r w:rsidR="0065603C" w:rsidRPr="000E6FB3">
        <w:rPr>
          <w:rFonts w:ascii="Times New Roman" w:hAnsi="Times New Roman"/>
          <w:sz w:val="28"/>
          <w:szCs w:val="28"/>
        </w:rPr>
        <w:t>143,8</w:t>
      </w:r>
      <w:r w:rsidR="0065603C">
        <w:rPr>
          <w:rFonts w:ascii="Times New Roman" w:hAnsi="Times New Roman"/>
          <w:sz w:val="28"/>
          <w:szCs w:val="28"/>
          <w:lang w:val="ru-RU"/>
        </w:rPr>
        <w:t xml:space="preserve"> </w:t>
      </w:r>
      <w:r w:rsidR="0065603C" w:rsidRPr="0065603C">
        <w:rPr>
          <w:rFonts w:ascii="Times New Roman" w:eastAsia="Times New Roman" w:hAnsi="Times New Roman"/>
          <w:sz w:val="28"/>
          <w:szCs w:val="28"/>
          <w:lang w:val="ru-RU"/>
        </w:rPr>
        <w:t>млн. леев</w:t>
      </w:r>
      <w:r w:rsidR="0065603C">
        <w:rPr>
          <w:rFonts w:ascii="Times New Roman" w:hAnsi="Times New Roman"/>
          <w:sz w:val="28"/>
          <w:szCs w:val="28"/>
          <w:lang w:val="ru-RU"/>
        </w:rPr>
        <w:t xml:space="preserve"> – налог на доход физических лиц и </w:t>
      </w:r>
      <w:r w:rsidR="0065603C" w:rsidRPr="001043A7">
        <w:rPr>
          <w:rFonts w:ascii="Times New Roman" w:hAnsi="Times New Roman"/>
          <w:sz w:val="28"/>
          <w:szCs w:val="28"/>
        </w:rPr>
        <w:t>415,4</w:t>
      </w:r>
      <w:r w:rsidR="0065603C">
        <w:rPr>
          <w:rFonts w:ascii="Times New Roman" w:hAnsi="Times New Roman"/>
          <w:sz w:val="28"/>
          <w:szCs w:val="28"/>
          <w:lang w:val="ru-RU"/>
        </w:rPr>
        <w:t xml:space="preserve"> </w:t>
      </w:r>
      <w:r w:rsidR="0065603C" w:rsidRPr="0065603C">
        <w:rPr>
          <w:rFonts w:ascii="Times New Roman" w:eastAsia="Times New Roman" w:hAnsi="Times New Roman"/>
          <w:sz w:val="28"/>
          <w:szCs w:val="28"/>
          <w:lang w:val="ru-RU"/>
        </w:rPr>
        <w:t>млн. леев</w:t>
      </w:r>
      <w:r w:rsidR="0065603C">
        <w:rPr>
          <w:rFonts w:ascii="Times New Roman" w:hAnsi="Times New Roman"/>
          <w:sz w:val="28"/>
          <w:szCs w:val="28"/>
          <w:lang w:val="ru-RU"/>
        </w:rPr>
        <w:t xml:space="preserve"> </w:t>
      </w:r>
      <w:r w:rsidR="00667E8B">
        <w:rPr>
          <w:rFonts w:ascii="Times New Roman" w:hAnsi="Times New Roman"/>
          <w:sz w:val="28"/>
          <w:szCs w:val="28"/>
          <w:lang w:val="ru-RU"/>
        </w:rPr>
        <w:t xml:space="preserve">- </w:t>
      </w:r>
      <w:r w:rsidR="0065603C">
        <w:rPr>
          <w:rFonts w:ascii="Times New Roman" w:hAnsi="Times New Roman"/>
          <w:sz w:val="28"/>
          <w:szCs w:val="28"/>
          <w:lang w:val="ru-RU"/>
        </w:rPr>
        <w:t>налог на доход юридических лиц), связанный с:</w:t>
      </w:r>
      <w:r w:rsidR="0065603C" w:rsidRPr="0065603C">
        <w:rPr>
          <w:rFonts w:ascii="Times New Roman" w:hAnsi="Times New Roman"/>
          <w:i/>
          <w:sz w:val="28"/>
          <w:szCs w:val="28"/>
        </w:rPr>
        <w:t xml:space="preserve"> </w:t>
      </w:r>
      <w:r w:rsidR="0065603C" w:rsidRPr="000E6FB3">
        <w:rPr>
          <w:rFonts w:ascii="Times New Roman" w:hAnsi="Times New Roman"/>
          <w:i/>
          <w:sz w:val="28"/>
          <w:szCs w:val="28"/>
        </w:rPr>
        <w:t>i)</w:t>
      </w:r>
      <w:r w:rsidR="0065603C">
        <w:rPr>
          <w:rFonts w:ascii="Times New Roman" w:hAnsi="Times New Roman"/>
          <w:i/>
          <w:sz w:val="28"/>
          <w:szCs w:val="28"/>
          <w:lang w:val="ru-RU"/>
        </w:rPr>
        <w:t xml:space="preserve"> </w:t>
      </w:r>
      <w:r w:rsidR="0065603C">
        <w:rPr>
          <w:rFonts w:ascii="Times New Roman" w:hAnsi="Times New Roman"/>
          <w:sz w:val="28"/>
          <w:szCs w:val="28"/>
          <w:lang w:val="ru-RU"/>
        </w:rPr>
        <w:t xml:space="preserve">повышением среднемесячной </w:t>
      </w:r>
      <w:r w:rsidR="0065603C" w:rsidRPr="0065603C">
        <w:rPr>
          <w:rFonts w:ascii="Times New Roman" w:hAnsi="Times New Roman" w:cs="Times New Roman"/>
          <w:sz w:val="28"/>
          <w:szCs w:val="28"/>
          <w:lang w:val="ru-RU"/>
        </w:rPr>
        <w:t>заработной платы</w:t>
      </w:r>
      <w:r w:rsidR="0065603C">
        <w:rPr>
          <w:rFonts w:ascii="Times New Roman" w:hAnsi="Times New Roman"/>
          <w:sz w:val="28"/>
          <w:szCs w:val="28"/>
          <w:lang w:val="ru-RU"/>
        </w:rPr>
        <w:t xml:space="preserve"> по экономике на </w:t>
      </w:r>
      <w:r w:rsidR="0065603C" w:rsidRPr="000E6FB3">
        <w:rPr>
          <w:rFonts w:ascii="Times New Roman" w:hAnsi="Times New Roman"/>
          <w:sz w:val="28"/>
          <w:szCs w:val="28"/>
        </w:rPr>
        <w:t>12,3%</w:t>
      </w:r>
      <w:r w:rsidR="0065603C">
        <w:rPr>
          <w:rFonts w:ascii="Times New Roman" w:hAnsi="Times New Roman"/>
          <w:sz w:val="28"/>
          <w:szCs w:val="28"/>
          <w:lang w:val="ru-RU"/>
        </w:rPr>
        <w:t xml:space="preserve"> по сравнению с </w:t>
      </w:r>
      <w:r w:rsidR="0065603C" w:rsidRPr="000E6FB3">
        <w:rPr>
          <w:rFonts w:ascii="Times New Roman" w:hAnsi="Times New Roman"/>
          <w:sz w:val="28"/>
          <w:szCs w:val="28"/>
        </w:rPr>
        <w:t>7,6%</w:t>
      </w:r>
      <w:r w:rsidR="0065603C">
        <w:rPr>
          <w:rFonts w:ascii="Times New Roman" w:hAnsi="Times New Roman"/>
          <w:sz w:val="28"/>
          <w:szCs w:val="28"/>
          <w:lang w:val="ru-RU"/>
        </w:rPr>
        <w:t xml:space="preserve">, взятыми в расчет при </w:t>
      </w:r>
      <w:r w:rsidR="0065603C" w:rsidRPr="0065603C">
        <w:rPr>
          <w:rFonts w:ascii="Times New Roman" w:eastAsia="Times New Roman" w:hAnsi="Times New Roman" w:cs="Times New Roman"/>
          <w:sz w:val="28"/>
          <w:szCs w:val="28"/>
          <w:lang w:val="ru-RU" w:eastAsia="ru-RU"/>
        </w:rPr>
        <w:t>разработке</w:t>
      </w:r>
      <w:r w:rsidR="0065603C">
        <w:rPr>
          <w:rFonts w:ascii="Times New Roman" w:hAnsi="Times New Roman"/>
          <w:sz w:val="28"/>
          <w:szCs w:val="28"/>
          <w:lang w:val="ru-RU"/>
        </w:rPr>
        <w:t xml:space="preserve"> </w:t>
      </w:r>
      <w:r w:rsidR="0065603C" w:rsidRPr="0065603C">
        <w:rPr>
          <w:rFonts w:ascii="Times New Roman" w:eastAsia="Times New Roman" w:hAnsi="Times New Roman"/>
          <w:sz w:val="28"/>
          <w:szCs w:val="28"/>
          <w:lang w:val="ru-RU"/>
        </w:rPr>
        <w:t>бюджет</w:t>
      </w:r>
      <w:r w:rsidR="0065603C">
        <w:rPr>
          <w:rFonts w:ascii="Times New Roman" w:hAnsi="Times New Roman"/>
          <w:sz w:val="28"/>
          <w:szCs w:val="28"/>
          <w:lang w:val="ru-RU"/>
        </w:rPr>
        <w:t xml:space="preserve">ных </w:t>
      </w:r>
      <w:r w:rsidR="0065603C" w:rsidRPr="0065603C">
        <w:rPr>
          <w:rFonts w:ascii="Times New Roman" w:eastAsia="Times New Roman" w:hAnsi="Times New Roman" w:cs="Times New Roman"/>
          <w:sz w:val="28"/>
          <w:szCs w:val="28"/>
          <w:lang w:val="ru-RU" w:eastAsia="ru-RU"/>
        </w:rPr>
        <w:t>показател</w:t>
      </w:r>
      <w:r w:rsidR="0065603C">
        <w:rPr>
          <w:rFonts w:ascii="Times New Roman" w:hAnsi="Times New Roman"/>
          <w:sz w:val="28"/>
          <w:szCs w:val="28"/>
          <w:lang w:val="ru-RU"/>
        </w:rPr>
        <w:t>ей</w:t>
      </w:r>
      <w:r w:rsidR="00667E8B">
        <w:rPr>
          <w:rFonts w:ascii="Times New Roman" w:hAnsi="Times New Roman"/>
          <w:sz w:val="28"/>
          <w:szCs w:val="28"/>
          <w:lang w:val="ru-RU"/>
        </w:rPr>
        <w:t>,</w:t>
      </w:r>
      <w:r w:rsidR="0065603C">
        <w:rPr>
          <w:rFonts w:ascii="Times New Roman" w:hAnsi="Times New Roman"/>
          <w:sz w:val="28"/>
          <w:szCs w:val="28"/>
          <w:lang w:val="ru-RU"/>
        </w:rPr>
        <w:t xml:space="preserve"> и </w:t>
      </w:r>
      <w:r w:rsidR="0065603C" w:rsidRPr="000E6FB3">
        <w:rPr>
          <w:rFonts w:ascii="Times New Roman" w:hAnsi="Times New Roman"/>
          <w:i/>
          <w:sz w:val="28"/>
          <w:szCs w:val="28"/>
        </w:rPr>
        <w:t>ii)</w:t>
      </w:r>
      <w:r w:rsidR="0065603C">
        <w:rPr>
          <w:rFonts w:ascii="Times New Roman" w:hAnsi="Times New Roman"/>
          <w:i/>
          <w:sz w:val="28"/>
          <w:szCs w:val="28"/>
          <w:lang w:val="ru-RU"/>
        </w:rPr>
        <w:t xml:space="preserve"> </w:t>
      </w:r>
      <w:r w:rsidR="0065603C">
        <w:rPr>
          <w:rFonts w:ascii="Times New Roman" w:hAnsi="Times New Roman"/>
          <w:sz w:val="28"/>
          <w:szCs w:val="28"/>
          <w:lang w:val="ru-RU"/>
        </w:rPr>
        <w:t>увеличением расчетной базы налог</w:t>
      </w:r>
      <w:r w:rsidR="00667E8B">
        <w:rPr>
          <w:rFonts w:ascii="Times New Roman" w:hAnsi="Times New Roman"/>
          <w:sz w:val="28"/>
          <w:szCs w:val="28"/>
          <w:lang w:val="ru-RU"/>
        </w:rPr>
        <w:t>а</w:t>
      </w:r>
      <w:r w:rsidR="0065603C">
        <w:rPr>
          <w:rFonts w:ascii="Times New Roman" w:hAnsi="Times New Roman"/>
          <w:sz w:val="28"/>
          <w:szCs w:val="28"/>
          <w:lang w:val="ru-RU"/>
        </w:rPr>
        <w:t xml:space="preserve"> на доход юридических лиц;</w:t>
      </w:r>
    </w:p>
    <w:p w:rsidR="00F32CAF" w:rsidRPr="000E6FB3" w:rsidRDefault="0012337F" w:rsidP="003F12B5">
      <w:pPr>
        <w:pStyle w:val="a5"/>
        <w:numPr>
          <w:ilvl w:val="0"/>
          <w:numId w:val="5"/>
        </w:numPr>
        <w:tabs>
          <w:tab w:val="left" w:pos="900"/>
        </w:tabs>
        <w:spacing w:after="0" w:line="276" w:lineRule="auto"/>
        <w:ind w:left="0" w:right="49" w:firstLine="709"/>
        <w:jc w:val="both"/>
        <w:rPr>
          <w:rFonts w:ascii="Times New Roman" w:hAnsi="Times New Roman"/>
          <w:sz w:val="28"/>
          <w:szCs w:val="28"/>
        </w:rPr>
      </w:pPr>
      <w:r>
        <w:rPr>
          <w:rFonts w:ascii="Times New Roman" w:hAnsi="Times New Roman"/>
          <w:sz w:val="28"/>
          <w:szCs w:val="28"/>
          <w:lang w:val="ru-RU"/>
        </w:rPr>
        <w:t xml:space="preserve">налог на добавленную стоимость – на </w:t>
      </w:r>
      <w:r w:rsidRPr="000E6FB3">
        <w:rPr>
          <w:rFonts w:ascii="Times New Roman" w:hAnsi="Times New Roman"/>
          <w:sz w:val="28"/>
          <w:szCs w:val="28"/>
        </w:rPr>
        <w:t>824,4</w:t>
      </w:r>
      <w:r>
        <w:rPr>
          <w:rFonts w:ascii="Times New Roman" w:hAnsi="Times New Roman"/>
          <w:sz w:val="28"/>
          <w:szCs w:val="28"/>
          <w:lang w:val="ru-RU"/>
        </w:rPr>
        <w:t xml:space="preserve"> </w:t>
      </w:r>
      <w:r w:rsidRPr="0012337F">
        <w:rPr>
          <w:rFonts w:ascii="Times New Roman" w:eastAsia="Times New Roman" w:hAnsi="Times New Roman"/>
          <w:sz w:val="28"/>
          <w:szCs w:val="28"/>
          <w:lang w:val="ru-RU"/>
        </w:rPr>
        <w:t>млн. леев</w:t>
      </w:r>
      <w:r>
        <w:rPr>
          <w:rFonts w:ascii="Times New Roman" w:hAnsi="Times New Roman"/>
          <w:sz w:val="28"/>
          <w:szCs w:val="28"/>
          <w:lang w:val="ru-RU"/>
        </w:rPr>
        <w:t xml:space="preserve">, связанный с ростом темпа импорта на </w:t>
      </w:r>
      <w:r w:rsidRPr="000E6FB3">
        <w:rPr>
          <w:rFonts w:ascii="Times New Roman" w:hAnsi="Times New Roman"/>
          <w:sz w:val="28"/>
          <w:szCs w:val="28"/>
        </w:rPr>
        <w:t>18,1%</w:t>
      </w:r>
      <w:r>
        <w:rPr>
          <w:rFonts w:ascii="Times New Roman" w:hAnsi="Times New Roman"/>
          <w:sz w:val="28"/>
          <w:szCs w:val="28"/>
          <w:lang w:val="ru-RU"/>
        </w:rPr>
        <w:t xml:space="preserve"> против взятых в расчет при проекте </w:t>
      </w:r>
      <w:r w:rsidRPr="0012337F">
        <w:rPr>
          <w:rFonts w:ascii="Times New Roman" w:eastAsia="Times New Roman" w:hAnsi="Times New Roman"/>
          <w:sz w:val="28"/>
          <w:szCs w:val="28"/>
          <w:lang w:val="ru-RU"/>
        </w:rPr>
        <w:t>бюджет</w:t>
      </w:r>
      <w:r>
        <w:rPr>
          <w:rFonts w:ascii="Times New Roman" w:hAnsi="Times New Roman"/>
          <w:sz w:val="28"/>
          <w:szCs w:val="28"/>
          <w:lang w:val="ru-RU"/>
        </w:rPr>
        <w:t xml:space="preserve">а </w:t>
      </w:r>
      <w:r>
        <w:rPr>
          <w:rFonts w:ascii="Times New Roman" w:hAnsi="Times New Roman"/>
          <w:sz w:val="28"/>
          <w:szCs w:val="28"/>
        </w:rPr>
        <w:t>(</w:t>
      </w:r>
      <w:r w:rsidRPr="000E6FB3">
        <w:rPr>
          <w:rFonts w:ascii="Times New Roman" w:hAnsi="Times New Roman"/>
          <w:sz w:val="28"/>
          <w:szCs w:val="28"/>
        </w:rPr>
        <w:t>9,0%</w:t>
      </w:r>
      <w:r>
        <w:rPr>
          <w:rFonts w:ascii="Times New Roman" w:hAnsi="Times New Roman"/>
          <w:sz w:val="28"/>
          <w:szCs w:val="28"/>
        </w:rPr>
        <w:t>)</w:t>
      </w:r>
      <w:r w:rsidRPr="000E6FB3">
        <w:rPr>
          <w:rFonts w:ascii="Times New Roman" w:hAnsi="Times New Roman"/>
          <w:sz w:val="28"/>
          <w:szCs w:val="28"/>
        </w:rPr>
        <w:t>,</w:t>
      </w:r>
      <w:r>
        <w:rPr>
          <w:rFonts w:ascii="Times New Roman" w:hAnsi="Times New Roman"/>
          <w:sz w:val="28"/>
          <w:szCs w:val="28"/>
          <w:lang w:val="ru-RU"/>
        </w:rPr>
        <w:t xml:space="preserve"> а также ростом </w:t>
      </w:r>
      <w:r>
        <w:rPr>
          <w:rFonts w:ascii="Times New Roman" w:hAnsi="Times New Roman" w:cs="Times New Roman"/>
          <w:sz w:val="28"/>
          <w:szCs w:val="28"/>
          <w:lang w:val="ru-RU"/>
        </w:rPr>
        <w:t xml:space="preserve">налогооблагаемых продаж по стандартной ставке и числа </w:t>
      </w:r>
      <w:r w:rsidRPr="0012337F">
        <w:rPr>
          <w:rStyle w:val="FontStyle22"/>
          <w:rFonts w:eastAsia="Times New Roman"/>
          <w:lang w:val="ru-RU" w:eastAsia="ru-RU"/>
        </w:rPr>
        <w:t>плательщиков</w:t>
      </w:r>
      <w:r>
        <w:rPr>
          <w:rFonts w:ascii="Times New Roman" w:hAnsi="Times New Roman"/>
          <w:sz w:val="28"/>
          <w:szCs w:val="28"/>
          <w:lang w:val="ru-RU"/>
        </w:rPr>
        <w:t xml:space="preserve"> НДС примерно на </w:t>
      </w:r>
      <w:r w:rsidRPr="000E6FB3">
        <w:rPr>
          <w:rFonts w:ascii="Times New Roman" w:hAnsi="Times New Roman"/>
          <w:sz w:val="28"/>
          <w:szCs w:val="28"/>
        </w:rPr>
        <w:t>8%</w:t>
      </w:r>
      <w:r w:rsidR="00F32CAF" w:rsidRPr="000E6FB3">
        <w:rPr>
          <w:rFonts w:ascii="Times New Roman" w:hAnsi="Times New Roman"/>
          <w:sz w:val="28"/>
          <w:szCs w:val="28"/>
        </w:rPr>
        <w:t>;</w:t>
      </w:r>
    </w:p>
    <w:p w:rsidR="0012337F" w:rsidRDefault="0012337F" w:rsidP="00C6591C">
      <w:pPr>
        <w:pStyle w:val="a5"/>
        <w:numPr>
          <w:ilvl w:val="0"/>
          <w:numId w:val="5"/>
        </w:numPr>
        <w:tabs>
          <w:tab w:val="left" w:pos="900"/>
        </w:tabs>
        <w:spacing w:before="240" w:after="0" w:line="276" w:lineRule="auto"/>
        <w:ind w:left="0" w:right="49" w:firstLine="720"/>
        <w:jc w:val="both"/>
        <w:rPr>
          <w:rFonts w:ascii="Times New Roman" w:hAnsi="Times New Roman"/>
          <w:sz w:val="28"/>
          <w:szCs w:val="28"/>
        </w:rPr>
      </w:pPr>
      <w:r>
        <w:rPr>
          <w:rFonts w:ascii="Times New Roman" w:hAnsi="Times New Roman"/>
          <w:sz w:val="28"/>
          <w:szCs w:val="28"/>
          <w:lang w:val="ru-RU"/>
        </w:rPr>
        <w:t xml:space="preserve">акцизы – на </w:t>
      </w:r>
      <w:r w:rsidRPr="0018768D">
        <w:rPr>
          <w:rFonts w:ascii="Times New Roman" w:hAnsi="Times New Roman"/>
          <w:sz w:val="28"/>
          <w:szCs w:val="28"/>
        </w:rPr>
        <w:t>872,8</w:t>
      </w:r>
      <w:r>
        <w:rPr>
          <w:rFonts w:ascii="Times New Roman" w:hAnsi="Times New Roman"/>
          <w:sz w:val="28"/>
          <w:szCs w:val="28"/>
          <w:lang w:val="ru-RU"/>
        </w:rPr>
        <w:t xml:space="preserve"> </w:t>
      </w:r>
      <w:r w:rsidRPr="0012337F">
        <w:rPr>
          <w:rFonts w:ascii="Times New Roman" w:eastAsia="Times New Roman" w:hAnsi="Times New Roman"/>
          <w:sz w:val="28"/>
          <w:szCs w:val="28"/>
          <w:lang w:val="ru-RU"/>
        </w:rPr>
        <w:t>млн. леев</w:t>
      </w:r>
      <w:r>
        <w:rPr>
          <w:rFonts w:ascii="Times New Roman" w:hAnsi="Times New Roman"/>
          <w:sz w:val="28"/>
          <w:szCs w:val="28"/>
          <w:lang w:val="ru-RU"/>
        </w:rPr>
        <w:t xml:space="preserve">, связанные с увеличением числа импортируемых автомобилей примерно в 2,6 раза, </w:t>
      </w:r>
      <w:r w:rsidRPr="0012337F">
        <w:rPr>
          <w:rFonts w:ascii="Times New Roman" w:eastAsia="Times New Roman" w:hAnsi="Times New Roman"/>
          <w:sz w:val="28"/>
          <w:szCs w:val="28"/>
          <w:lang w:val="ru-RU"/>
        </w:rPr>
        <w:t>в том числе</w:t>
      </w:r>
      <w:r>
        <w:rPr>
          <w:rFonts w:ascii="Times New Roman" w:hAnsi="Times New Roman"/>
          <w:sz w:val="28"/>
          <w:szCs w:val="28"/>
          <w:lang w:val="ru-RU"/>
        </w:rPr>
        <w:t xml:space="preserve"> за счет сверхплановых поступлений от импорта </w:t>
      </w:r>
      <w:r w:rsidRPr="0012337F">
        <w:rPr>
          <w:rFonts w:ascii="Times New Roman" w:eastAsia="Times New Roman" w:hAnsi="Times New Roman" w:cs="Times New Roman"/>
          <w:bCs/>
          <w:sz w:val="28"/>
          <w:szCs w:val="28"/>
          <w:lang w:val="ru-RU" w:eastAsia="ru-RU"/>
        </w:rPr>
        <w:t>автомобил</w:t>
      </w:r>
      <w:r>
        <w:rPr>
          <w:rFonts w:ascii="Times New Roman" w:hAnsi="Times New Roman"/>
          <w:bCs/>
          <w:sz w:val="28"/>
          <w:szCs w:val="28"/>
          <w:lang w:val="ru-RU" w:eastAsia="ro-RO"/>
        </w:rPr>
        <w:t xml:space="preserve">ей, которые были </w:t>
      </w:r>
      <w:r w:rsidR="00C6591C">
        <w:rPr>
          <w:rFonts w:ascii="Times New Roman" w:hAnsi="Times New Roman"/>
          <w:bCs/>
          <w:sz w:val="28"/>
          <w:szCs w:val="28"/>
          <w:lang w:val="ru-RU" w:eastAsia="ro-RO"/>
        </w:rPr>
        <w:t xml:space="preserve">ввезены в страну до 1 ноября 2016 года, которые были растаможены с пониженной ставкой акцизов </w:t>
      </w:r>
      <w:r w:rsidR="00C6591C" w:rsidRPr="0018768D">
        <w:rPr>
          <w:rFonts w:ascii="Times New Roman" w:hAnsi="Times New Roman"/>
          <w:sz w:val="28"/>
          <w:szCs w:val="28"/>
        </w:rPr>
        <w:t>70,0%</w:t>
      </w:r>
      <w:r w:rsidR="00C6591C">
        <w:rPr>
          <w:rFonts w:ascii="Times New Roman" w:hAnsi="Times New Roman"/>
          <w:sz w:val="28"/>
          <w:szCs w:val="28"/>
        </w:rPr>
        <w:t>,</w:t>
      </w:r>
      <w:r w:rsidR="00C6591C">
        <w:rPr>
          <w:rFonts w:ascii="Times New Roman" w:hAnsi="Times New Roman"/>
          <w:sz w:val="28"/>
          <w:szCs w:val="28"/>
          <w:lang w:val="ru-RU"/>
        </w:rPr>
        <w:t xml:space="preserve"> а также с ростом объема импорта не некоторые нефтепродукты;</w:t>
      </w:r>
    </w:p>
    <w:p w:rsidR="00F32CAF" w:rsidRPr="0018768D" w:rsidRDefault="005501EB" w:rsidP="003F12B5">
      <w:pPr>
        <w:pStyle w:val="a5"/>
        <w:numPr>
          <w:ilvl w:val="0"/>
          <w:numId w:val="5"/>
        </w:numPr>
        <w:tabs>
          <w:tab w:val="left" w:pos="900"/>
        </w:tabs>
        <w:spacing w:before="240" w:after="0" w:line="276" w:lineRule="auto"/>
        <w:ind w:left="0" w:right="49" w:firstLine="720"/>
        <w:jc w:val="both"/>
        <w:rPr>
          <w:rFonts w:ascii="Times New Roman" w:hAnsi="Times New Roman"/>
          <w:sz w:val="28"/>
          <w:szCs w:val="28"/>
        </w:rPr>
      </w:pPr>
      <w:r>
        <w:rPr>
          <w:rFonts w:ascii="Times New Roman" w:hAnsi="Times New Roman"/>
          <w:sz w:val="28"/>
          <w:szCs w:val="28"/>
          <w:lang w:val="ru-RU"/>
        </w:rPr>
        <w:t xml:space="preserve">прочие сборы на </w:t>
      </w:r>
      <w:r w:rsidRPr="009900E9">
        <w:rPr>
          <w:rFonts w:ascii="Times New Roman" w:hAnsi="Times New Roman"/>
          <w:sz w:val="28"/>
          <w:szCs w:val="28"/>
          <w:lang w:val="ru-RU"/>
        </w:rPr>
        <w:t>товар</w:t>
      </w:r>
      <w:r>
        <w:rPr>
          <w:rFonts w:ascii="Times New Roman" w:hAnsi="Times New Roman"/>
          <w:sz w:val="28"/>
          <w:szCs w:val="28"/>
          <w:lang w:val="ru-RU"/>
        </w:rPr>
        <w:t>ы</w:t>
      </w:r>
      <w:r w:rsidRPr="009900E9">
        <w:rPr>
          <w:rFonts w:ascii="Times New Roman" w:hAnsi="Times New Roman"/>
          <w:sz w:val="28"/>
          <w:szCs w:val="28"/>
          <w:lang w:val="ru-RU"/>
        </w:rPr>
        <w:t xml:space="preserve"> и услуг</w:t>
      </w:r>
      <w:r>
        <w:rPr>
          <w:rFonts w:ascii="Times New Roman" w:hAnsi="Times New Roman"/>
          <w:sz w:val="28"/>
          <w:szCs w:val="28"/>
          <w:lang w:val="ru-RU"/>
        </w:rPr>
        <w:t xml:space="preserve">и – на </w:t>
      </w:r>
      <w:r>
        <w:rPr>
          <w:rFonts w:ascii="Times New Roman" w:hAnsi="Times New Roman"/>
          <w:sz w:val="28"/>
          <w:szCs w:val="28"/>
        </w:rPr>
        <w:t>375,9</w:t>
      </w:r>
      <w:r>
        <w:rPr>
          <w:rFonts w:ascii="Times New Roman" w:hAnsi="Times New Roman"/>
          <w:sz w:val="28"/>
          <w:szCs w:val="28"/>
          <w:lang w:val="ru-RU"/>
        </w:rPr>
        <w:t xml:space="preserve"> </w:t>
      </w:r>
      <w:r w:rsidRPr="005501EB">
        <w:rPr>
          <w:rFonts w:ascii="Times New Roman" w:eastAsia="Times New Roman" w:hAnsi="Times New Roman"/>
          <w:sz w:val="28"/>
          <w:szCs w:val="28"/>
          <w:lang w:val="ru-RU"/>
        </w:rPr>
        <w:t>млн. леев</w:t>
      </w:r>
      <w:r w:rsidR="00F32CAF" w:rsidRPr="0018768D">
        <w:rPr>
          <w:rFonts w:ascii="Times New Roman" w:hAnsi="Times New Roman"/>
          <w:sz w:val="28"/>
          <w:szCs w:val="28"/>
        </w:rPr>
        <w:t>;</w:t>
      </w:r>
    </w:p>
    <w:p w:rsidR="00F32CAF" w:rsidRDefault="005501EB" w:rsidP="003F12B5">
      <w:pPr>
        <w:pStyle w:val="a5"/>
        <w:numPr>
          <w:ilvl w:val="0"/>
          <w:numId w:val="5"/>
        </w:numPr>
        <w:tabs>
          <w:tab w:val="left" w:pos="900"/>
        </w:tabs>
        <w:spacing w:before="240" w:after="0" w:line="276" w:lineRule="auto"/>
        <w:ind w:left="0" w:right="49" w:firstLine="720"/>
        <w:jc w:val="both"/>
        <w:rPr>
          <w:rFonts w:ascii="Times New Roman" w:hAnsi="Times New Roman"/>
          <w:sz w:val="28"/>
          <w:szCs w:val="28"/>
        </w:rPr>
      </w:pPr>
      <w:r>
        <w:rPr>
          <w:rFonts w:ascii="Times New Roman" w:hAnsi="Times New Roman"/>
          <w:sz w:val="28"/>
          <w:szCs w:val="28"/>
          <w:lang w:val="ru-RU"/>
        </w:rPr>
        <w:t>н</w:t>
      </w:r>
      <w:r w:rsidRPr="009900E9">
        <w:rPr>
          <w:rFonts w:ascii="Times New Roman" w:hAnsi="Times New Roman"/>
          <w:sz w:val="28"/>
          <w:szCs w:val="28"/>
          <w:lang w:val="ru-RU"/>
        </w:rPr>
        <w:t>алог</w:t>
      </w:r>
      <w:r>
        <w:rPr>
          <w:rFonts w:ascii="Times New Roman" w:hAnsi="Times New Roman"/>
          <w:sz w:val="28"/>
          <w:szCs w:val="28"/>
          <w:lang w:val="ru-RU"/>
        </w:rPr>
        <w:t>и</w:t>
      </w:r>
      <w:r w:rsidRPr="009900E9">
        <w:rPr>
          <w:rFonts w:ascii="Times New Roman" w:hAnsi="Times New Roman"/>
          <w:sz w:val="28"/>
          <w:szCs w:val="28"/>
          <w:lang w:val="ru-RU"/>
        </w:rPr>
        <w:t xml:space="preserve"> на международную торговлю и внешние операции</w:t>
      </w:r>
      <w:r>
        <w:rPr>
          <w:rFonts w:ascii="Times New Roman" w:hAnsi="Times New Roman"/>
          <w:sz w:val="28"/>
          <w:szCs w:val="28"/>
          <w:lang w:val="ru-RU"/>
        </w:rPr>
        <w:t xml:space="preserve"> </w:t>
      </w:r>
      <w:r w:rsidRPr="00F32CAF">
        <w:rPr>
          <w:rFonts w:ascii="Times New Roman" w:hAnsi="Times New Roman"/>
          <w:i/>
          <w:sz w:val="28"/>
          <w:szCs w:val="28"/>
        </w:rPr>
        <w:t xml:space="preserve">– </w:t>
      </w:r>
      <w:r w:rsidRPr="005501EB">
        <w:rPr>
          <w:rFonts w:ascii="Times New Roman" w:hAnsi="Times New Roman"/>
          <w:sz w:val="28"/>
          <w:szCs w:val="28"/>
          <w:lang w:val="ru-RU"/>
        </w:rPr>
        <w:t>на</w:t>
      </w:r>
      <w:r w:rsidRPr="005501EB">
        <w:rPr>
          <w:rFonts w:ascii="Times New Roman" w:hAnsi="Times New Roman"/>
          <w:sz w:val="28"/>
          <w:szCs w:val="28"/>
        </w:rPr>
        <w:t xml:space="preserve"> </w:t>
      </w:r>
      <w:r w:rsidRPr="00F32CAF">
        <w:rPr>
          <w:rFonts w:ascii="Times New Roman" w:hAnsi="Times New Roman"/>
          <w:sz w:val="28"/>
          <w:szCs w:val="28"/>
        </w:rPr>
        <w:t>325,6</w:t>
      </w:r>
      <w:r>
        <w:rPr>
          <w:rFonts w:ascii="Times New Roman" w:hAnsi="Times New Roman"/>
          <w:sz w:val="28"/>
          <w:szCs w:val="28"/>
          <w:lang w:val="ru-RU"/>
        </w:rPr>
        <w:t xml:space="preserve"> </w:t>
      </w:r>
      <w:r w:rsidRPr="005501EB">
        <w:rPr>
          <w:rFonts w:ascii="Times New Roman" w:eastAsia="Times New Roman" w:hAnsi="Times New Roman"/>
          <w:sz w:val="28"/>
          <w:szCs w:val="28"/>
          <w:lang w:val="ru-RU"/>
        </w:rPr>
        <w:t>млн. леев</w:t>
      </w:r>
      <w:r>
        <w:rPr>
          <w:rFonts w:ascii="Times New Roman" w:eastAsia="Times New Roman" w:hAnsi="Times New Roman"/>
          <w:sz w:val="28"/>
          <w:szCs w:val="28"/>
          <w:lang w:val="ru-RU"/>
        </w:rPr>
        <w:t xml:space="preserve">, обусловленные увеличением темпа роста внешней торговли против прогнозируемого уровня при оценке </w:t>
      </w:r>
      <w:r w:rsidRPr="005501EB">
        <w:rPr>
          <w:rFonts w:ascii="Times New Roman" w:eastAsia="Times New Roman" w:hAnsi="Times New Roman"/>
          <w:sz w:val="28"/>
          <w:szCs w:val="28"/>
          <w:lang w:val="ru-RU"/>
        </w:rPr>
        <w:t>бюджет</w:t>
      </w:r>
      <w:r>
        <w:rPr>
          <w:rFonts w:ascii="Times New Roman" w:eastAsia="Times New Roman" w:hAnsi="Times New Roman"/>
          <w:sz w:val="28"/>
          <w:szCs w:val="28"/>
          <w:lang w:val="ru-RU"/>
        </w:rPr>
        <w:t xml:space="preserve">ных </w:t>
      </w:r>
      <w:r w:rsidRPr="005501EB">
        <w:rPr>
          <w:rFonts w:ascii="Times New Roman" w:eastAsia="Times New Roman" w:hAnsi="Times New Roman" w:cs="Times New Roman"/>
          <w:sz w:val="28"/>
          <w:szCs w:val="28"/>
          <w:lang w:val="ru-RU" w:eastAsia="ru-RU"/>
        </w:rPr>
        <w:t>показател</w:t>
      </w:r>
      <w:r>
        <w:rPr>
          <w:rFonts w:ascii="Times New Roman" w:eastAsia="Times New Roman" w:hAnsi="Times New Roman"/>
          <w:sz w:val="28"/>
          <w:szCs w:val="28"/>
          <w:lang w:val="ru-RU"/>
        </w:rPr>
        <w:t>ей и др.</w:t>
      </w:r>
    </w:p>
    <w:p w:rsidR="00F32CAF" w:rsidRPr="0034735D" w:rsidRDefault="00F32CAF" w:rsidP="003E62EC">
      <w:pPr>
        <w:pStyle w:val="a5"/>
        <w:tabs>
          <w:tab w:val="left" w:pos="900"/>
        </w:tabs>
        <w:spacing w:before="240" w:after="0" w:line="276" w:lineRule="auto"/>
        <w:ind w:right="49"/>
        <w:jc w:val="both"/>
        <w:rPr>
          <w:rFonts w:ascii="Times New Roman" w:hAnsi="Times New Roman"/>
          <w:sz w:val="16"/>
          <w:szCs w:val="16"/>
        </w:rPr>
      </w:pPr>
    </w:p>
    <w:p w:rsidR="005D4FCB" w:rsidRPr="005D4FCB" w:rsidRDefault="005D4FCB" w:rsidP="00E612C5">
      <w:pPr>
        <w:pStyle w:val="a5"/>
        <w:numPr>
          <w:ilvl w:val="2"/>
          <w:numId w:val="3"/>
        </w:numPr>
        <w:spacing w:after="0" w:line="276" w:lineRule="auto"/>
        <w:ind w:left="0" w:firstLine="709"/>
        <w:jc w:val="both"/>
        <w:outlineLvl w:val="2"/>
        <w:rPr>
          <w:rFonts w:ascii="Times New Roman" w:hAnsi="Times New Roman"/>
          <w:sz w:val="28"/>
          <w:szCs w:val="28"/>
          <w:lang w:val="ru-RU"/>
        </w:rPr>
      </w:pPr>
      <w:bookmarkStart w:id="18" w:name="_Toc517448632"/>
      <w:r w:rsidRPr="005D4FCB">
        <w:rPr>
          <w:rFonts w:ascii="Times New Roman" w:hAnsi="Times New Roman"/>
          <w:b/>
          <w:i/>
          <w:sz w:val="28"/>
          <w:szCs w:val="28"/>
          <w:lang w:val="ru-RU"/>
        </w:rPr>
        <w:t xml:space="preserve">Уровень накопления администраторами доходов, установленных </w:t>
      </w:r>
      <w:r w:rsidRPr="005D4FCB">
        <w:rPr>
          <w:rFonts w:ascii="Times New Roman" w:eastAsia="Times New Roman" w:hAnsi="Times New Roman"/>
          <w:b/>
          <w:i/>
          <w:sz w:val="28"/>
          <w:szCs w:val="28"/>
          <w:lang w:val="ru-RU" w:eastAsia="ru-RU"/>
        </w:rPr>
        <w:t>Законом о государственном бюджете на 2017 год</w:t>
      </w:r>
      <w:r>
        <w:rPr>
          <w:rFonts w:ascii="Times New Roman" w:eastAsia="Times New Roman" w:hAnsi="Times New Roman"/>
          <w:b/>
          <w:i/>
          <w:sz w:val="28"/>
          <w:szCs w:val="28"/>
          <w:lang w:val="ru-RU" w:eastAsia="ru-RU"/>
        </w:rPr>
        <w:t xml:space="preserve">, и возможные последствия на долги </w:t>
      </w:r>
      <w:r>
        <w:rPr>
          <w:rStyle w:val="FontStyle22"/>
          <w:rFonts w:eastAsia="Times New Roman"/>
          <w:b/>
          <w:i/>
          <w:lang w:val="ru-RU" w:eastAsia="ru-RU"/>
        </w:rPr>
        <w:t>налогоплательщиков перед</w:t>
      </w:r>
      <w:r w:rsidR="00B5022B">
        <w:rPr>
          <w:rStyle w:val="FontStyle22"/>
          <w:rFonts w:eastAsia="Times New Roman"/>
          <w:b/>
          <w:i/>
          <w:lang w:val="ru-RU" w:eastAsia="ru-RU"/>
        </w:rPr>
        <w:t xml:space="preserve"> </w:t>
      </w:r>
      <w:r w:rsidR="00B5022B" w:rsidRPr="00B5022B">
        <w:rPr>
          <w:rStyle w:val="FontStyle22"/>
          <w:rFonts w:eastAsia="Times New Roman"/>
          <w:b/>
          <w:i/>
          <w:lang w:val="ru-RU" w:eastAsia="ru-RU"/>
        </w:rPr>
        <w:t>государственн</w:t>
      </w:r>
      <w:r w:rsidR="00B5022B">
        <w:rPr>
          <w:rStyle w:val="FontStyle22"/>
          <w:rFonts w:eastAsia="Times New Roman"/>
          <w:b/>
          <w:i/>
          <w:lang w:val="ru-RU" w:eastAsia="ru-RU"/>
        </w:rPr>
        <w:t xml:space="preserve">ым </w:t>
      </w:r>
      <w:r w:rsidR="00B5022B" w:rsidRPr="00B5022B">
        <w:rPr>
          <w:rStyle w:val="FontStyle22"/>
          <w:rFonts w:eastAsia="Times New Roman"/>
          <w:b/>
          <w:i/>
          <w:lang w:val="ru-RU" w:eastAsia="ru-RU"/>
        </w:rPr>
        <w:t>бюджет</w:t>
      </w:r>
      <w:r w:rsidR="00B5022B">
        <w:rPr>
          <w:rStyle w:val="FontStyle22"/>
          <w:rFonts w:eastAsia="Times New Roman"/>
          <w:b/>
          <w:i/>
          <w:lang w:val="ru-RU" w:eastAsia="ru-RU"/>
        </w:rPr>
        <w:t>ом при оплате обязательств.</w:t>
      </w:r>
      <w:bookmarkEnd w:id="18"/>
      <w:r w:rsidRPr="005D4FCB">
        <w:rPr>
          <w:rFonts w:ascii="Times New Roman" w:eastAsia="Times New Roman" w:hAnsi="Times New Roman"/>
          <w:sz w:val="28"/>
          <w:szCs w:val="28"/>
          <w:lang w:val="ru-RU" w:eastAsia="ru-RU"/>
        </w:rPr>
        <w:t xml:space="preserve"> </w:t>
      </w:r>
    </w:p>
    <w:p w:rsidR="00B5022B" w:rsidRPr="00FA2496" w:rsidRDefault="00FA2496" w:rsidP="00FA2496">
      <w:pPr>
        <w:spacing w:after="0" w:line="276" w:lineRule="auto"/>
        <w:ind w:firstLine="709"/>
        <w:jc w:val="both"/>
        <w:rPr>
          <w:rFonts w:ascii="Times New Roman" w:hAnsi="Times New Roman"/>
          <w:i/>
          <w:sz w:val="28"/>
          <w:szCs w:val="28"/>
          <w:lang w:val="ru-RU"/>
        </w:rPr>
      </w:pPr>
      <w:r>
        <w:rPr>
          <w:rFonts w:ascii="Times New Roman" w:hAnsi="Times New Roman"/>
          <w:i/>
          <w:sz w:val="28"/>
          <w:szCs w:val="28"/>
          <w:lang w:val="ru-RU"/>
        </w:rPr>
        <w:t xml:space="preserve">Основными администраторами публичных доходов НПБ, согласно </w:t>
      </w:r>
      <w:r>
        <w:rPr>
          <w:rFonts w:ascii="Times New Roman" w:hAnsi="Times New Roman"/>
          <w:i/>
          <w:sz w:val="28"/>
          <w:szCs w:val="28"/>
          <w:lang w:val="ru-RU" w:eastAsia="ru-RU"/>
        </w:rPr>
        <w:t>законодательной базе</w:t>
      </w:r>
      <w:r w:rsidRPr="00386D13">
        <w:rPr>
          <w:rStyle w:val="a9"/>
          <w:rFonts w:ascii="Times New Roman" w:hAnsi="Times New Roman"/>
          <w:i/>
          <w:sz w:val="28"/>
          <w:szCs w:val="28"/>
        </w:rPr>
        <w:footnoteReference w:id="43"/>
      </w:r>
      <w:r w:rsidRPr="00386D13">
        <w:rPr>
          <w:rFonts w:ascii="Times New Roman" w:hAnsi="Times New Roman"/>
          <w:i/>
          <w:sz w:val="28"/>
          <w:szCs w:val="28"/>
        </w:rPr>
        <w:t>,</w:t>
      </w:r>
      <w:r>
        <w:rPr>
          <w:rFonts w:ascii="Times New Roman" w:hAnsi="Times New Roman"/>
          <w:i/>
          <w:sz w:val="28"/>
          <w:szCs w:val="28"/>
          <w:lang w:val="ru-RU"/>
        </w:rPr>
        <w:t xml:space="preserve"> являются ГНС (администрирует доходы: ГБ, БАТЕ</w:t>
      </w:r>
      <w:r w:rsidR="00F903FC">
        <w:rPr>
          <w:rFonts w:ascii="Times New Roman" w:hAnsi="Times New Roman"/>
          <w:i/>
          <w:sz w:val="28"/>
          <w:szCs w:val="28"/>
          <w:lang w:val="ru-RU"/>
        </w:rPr>
        <w:t xml:space="preserve">, часть доходов ФОМС и БГСС); ТС (администрирует доходы ГБ); службы по сбору местных налогов и сборов в рамках примэрий, а также другие администраторы публичных доходов. </w:t>
      </w:r>
      <w:r w:rsidR="00F903FC" w:rsidRPr="00F903FC">
        <w:rPr>
          <w:rFonts w:ascii="Times New Roman" w:eastAsia="Times New Roman" w:hAnsi="Times New Roman" w:cs="Times New Roman"/>
          <w:i/>
          <w:sz w:val="28"/>
          <w:szCs w:val="28"/>
          <w:lang w:val="ru-RU" w:eastAsia="ru-RU"/>
        </w:rPr>
        <w:t>Вместе с тем</w:t>
      </w:r>
      <w:r w:rsidR="00F903FC">
        <w:rPr>
          <w:rFonts w:ascii="Times New Roman" w:hAnsi="Times New Roman"/>
          <w:i/>
          <w:sz w:val="28"/>
          <w:szCs w:val="28"/>
          <w:lang w:val="ru-RU"/>
        </w:rPr>
        <w:t xml:space="preserve">, </w:t>
      </w:r>
      <w:r w:rsidR="00F903FC">
        <w:rPr>
          <w:rFonts w:ascii="Times New Roman" w:eastAsia="Times New Roman" w:hAnsi="Times New Roman"/>
          <w:i/>
          <w:sz w:val="28"/>
          <w:szCs w:val="28"/>
          <w:lang w:val="ru-RU" w:eastAsia="ru-RU"/>
        </w:rPr>
        <w:t xml:space="preserve">учреждением государства, </w:t>
      </w:r>
      <w:r w:rsidR="00F903FC">
        <w:rPr>
          <w:rFonts w:ascii="Times New Roman" w:eastAsia="Times New Roman" w:hAnsi="Times New Roman"/>
          <w:i/>
          <w:sz w:val="28"/>
          <w:szCs w:val="28"/>
          <w:lang w:val="ru-RU" w:eastAsia="ru-RU"/>
        </w:rPr>
        <w:lastRenderedPageBreak/>
        <w:t xml:space="preserve">имеющего задачу по управлению и обеспечению оптимального уровня средств НПБ, является </w:t>
      </w:r>
      <w:r w:rsidR="00F903FC" w:rsidRPr="00F903FC">
        <w:rPr>
          <w:rFonts w:ascii="Times New Roman" w:eastAsia="Times New Roman" w:hAnsi="Times New Roman" w:cs="Times New Roman"/>
          <w:i/>
          <w:sz w:val="28"/>
          <w:szCs w:val="28"/>
          <w:lang w:val="ru-RU" w:eastAsia="ru-RU"/>
        </w:rPr>
        <w:t>Министерство</w:t>
      </w:r>
      <w:r w:rsidR="00F903FC" w:rsidRPr="00F903FC">
        <w:rPr>
          <w:rFonts w:ascii="Times New Roman" w:eastAsia="Times New Roman" w:hAnsi="Times New Roman" w:cs="Times New Roman"/>
          <w:i/>
          <w:sz w:val="28"/>
          <w:szCs w:val="28"/>
          <w:lang w:val="ro-MD" w:eastAsia="ru-RU"/>
        </w:rPr>
        <w:t xml:space="preserve"> </w:t>
      </w:r>
      <w:r w:rsidR="00F903FC" w:rsidRPr="00F903FC">
        <w:rPr>
          <w:rFonts w:ascii="Times New Roman" w:eastAsia="Times New Roman" w:hAnsi="Times New Roman" w:cs="Times New Roman"/>
          <w:i/>
          <w:sz w:val="28"/>
          <w:szCs w:val="28"/>
          <w:lang w:val="ru-RU" w:eastAsia="ru-RU"/>
        </w:rPr>
        <w:t xml:space="preserve">финансов </w:t>
      </w:r>
    </w:p>
    <w:p w:rsidR="00F903FC" w:rsidRPr="00647321" w:rsidRDefault="00647321" w:rsidP="003E62EC">
      <w:pPr>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Сравнительный анализ </w:t>
      </w:r>
      <w:r>
        <w:rPr>
          <w:rFonts w:ascii="Times New Roman" w:eastAsia="Times New Roman" w:hAnsi="Times New Roman"/>
          <w:sz w:val="28"/>
          <w:szCs w:val="28"/>
          <w:lang w:val="ru-RU"/>
        </w:rPr>
        <w:t>исполненных</w:t>
      </w:r>
      <w:r>
        <w:rPr>
          <w:rFonts w:ascii="Times New Roman" w:hAnsi="Times New Roman"/>
          <w:sz w:val="28"/>
          <w:szCs w:val="28"/>
          <w:lang w:val="ru-RU"/>
        </w:rPr>
        <w:t xml:space="preserve"> поступлений в </w:t>
      </w:r>
      <w:r w:rsidRPr="00647321">
        <w:rPr>
          <w:rFonts w:ascii="Times New Roman" w:hAnsi="Times New Roman"/>
          <w:sz w:val="28"/>
          <w:szCs w:val="28"/>
          <w:lang w:val="ru-RU"/>
        </w:rPr>
        <w:t>государственн</w:t>
      </w:r>
      <w:r>
        <w:rPr>
          <w:rFonts w:ascii="Times New Roman" w:hAnsi="Times New Roman"/>
          <w:sz w:val="28"/>
          <w:szCs w:val="28"/>
          <w:lang w:val="ru-RU"/>
        </w:rPr>
        <w:t xml:space="preserve">ый </w:t>
      </w:r>
      <w:r w:rsidRPr="00647321">
        <w:rPr>
          <w:rFonts w:ascii="Times New Roman" w:eastAsia="Times New Roman" w:hAnsi="Times New Roman"/>
          <w:sz w:val="28"/>
          <w:szCs w:val="28"/>
          <w:lang w:val="ru-RU"/>
        </w:rPr>
        <w:t>бюджет</w:t>
      </w:r>
      <w:r>
        <w:rPr>
          <w:rFonts w:ascii="Times New Roman" w:hAnsi="Times New Roman"/>
          <w:sz w:val="28"/>
          <w:szCs w:val="28"/>
          <w:lang w:val="ru-RU"/>
        </w:rPr>
        <w:t xml:space="preserve"> от основных администраторов </w:t>
      </w:r>
      <w:r>
        <w:rPr>
          <w:rFonts w:ascii="Times New Roman" w:eastAsia="Times New Roman" w:hAnsi="Times New Roman"/>
          <w:sz w:val="28"/>
          <w:szCs w:val="28"/>
          <w:lang w:val="ru-RU"/>
        </w:rPr>
        <w:t xml:space="preserve">доходов в </w:t>
      </w:r>
      <w:r>
        <w:rPr>
          <w:rFonts w:ascii="Times New Roman" w:eastAsia="Times New Roman" w:hAnsi="Times New Roman" w:cs="Times New Roman"/>
          <w:sz w:val="28"/>
          <w:szCs w:val="28"/>
          <w:lang w:val="ru-RU" w:eastAsia="ru-RU"/>
        </w:rPr>
        <w:t xml:space="preserve">аудируемом периоде </w:t>
      </w:r>
      <w:r w:rsidRPr="00647321">
        <w:rPr>
          <w:rFonts w:ascii="Times New Roman" w:eastAsia="Times New Roman" w:hAnsi="Times New Roman" w:cs="Times New Roman"/>
          <w:sz w:val="28"/>
          <w:szCs w:val="28"/>
          <w:lang w:val="ru-RU" w:eastAsia="ru-RU"/>
        </w:rPr>
        <w:t>свидетельствует</w:t>
      </w:r>
      <w:r>
        <w:rPr>
          <w:rFonts w:ascii="Times New Roman" w:eastAsia="Times New Roman" w:hAnsi="Times New Roman" w:cs="Times New Roman"/>
          <w:sz w:val="28"/>
          <w:szCs w:val="28"/>
          <w:lang w:val="ru-RU" w:eastAsia="ru-RU"/>
        </w:rPr>
        <w:t xml:space="preserve"> о следующем:</w:t>
      </w:r>
    </w:p>
    <w:p w:rsidR="003E62EC" w:rsidRPr="0036563E" w:rsidRDefault="0051447F" w:rsidP="0036563E">
      <w:pPr>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Задача по сбору доходов в 2017 году в ГБ была реализована ГНС на уровне </w:t>
      </w:r>
      <w:r w:rsidRPr="006B6EF4">
        <w:rPr>
          <w:rFonts w:ascii="Times New Roman" w:hAnsi="Times New Roman"/>
          <w:sz w:val="28"/>
          <w:szCs w:val="28"/>
        </w:rPr>
        <w:t>101,0%</w:t>
      </w:r>
      <w:r>
        <w:rPr>
          <w:rFonts w:ascii="Times New Roman" w:hAnsi="Times New Roman"/>
          <w:sz w:val="28"/>
          <w:szCs w:val="28"/>
          <w:lang w:val="ru-RU"/>
        </w:rPr>
        <w:t>, будучи выше за</w:t>
      </w:r>
      <w:r>
        <w:rPr>
          <w:rFonts w:ascii="Times New Roman" w:eastAsia="Times New Roman" w:hAnsi="Times New Roman"/>
          <w:sz w:val="28"/>
          <w:szCs w:val="28"/>
          <w:lang w:val="ru-RU"/>
        </w:rPr>
        <w:t xml:space="preserve">планированного уровня на </w:t>
      </w:r>
      <w:r w:rsidRPr="006B6EF4">
        <w:rPr>
          <w:rFonts w:ascii="Times New Roman" w:hAnsi="Times New Roman"/>
          <w:sz w:val="28"/>
          <w:szCs w:val="28"/>
        </w:rPr>
        <w:t>98,3</w:t>
      </w:r>
      <w:r>
        <w:rPr>
          <w:rFonts w:ascii="Times New Roman" w:hAnsi="Times New Roman"/>
          <w:sz w:val="28"/>
          <w:szCs w:val="28"/>
        </w:rPr>
        <w:t xml:space="preserve"> </w:t>
      </w:r>
      <w:r w:rsidRPr="0051447F">
        <w:rPr>
          <w:rFonts w:ascii="Times New Roman" w:eastAsia="Times New Roman" w:hAnsi="Times New Roman"/>
          <w:sz w:val="28"/>
          <w:szCs w:val="28"/>
          <w:lang w:val="ru-RU"/>
        </w:rPr>
        <w:t>млн. леев</w:t>
      </w:r>
      <w:r>
        <w:rPr>
          <w:rFonts w:ascii="Times New Roman" w:hAnsi="Times New Roman"/>
          <w:sz w:val="28"/>
          <w:szCs w:val="28"/>
          <w:lang w:val="ru-RU"/>
        </w:rPr>
        <w:t xml:space="preserve">. </w:t>
      </w:r>
      <w:r w:rsidRPr="0051447F">
        <w:rPr>
          <w:rFonts w:ascii="Times New Roman" w:eastAsia="Times New Roman" w:hAnsi="Times New Roman" w:cs="Times New Roman"/>
          <w:sz w:val="28"/>
          <w:szCs w:val="28"/>
          <w:lang w:val="ru-RU" w:eastAsia="ru-RU"/>
        </w:rPr>
        <w:t>Вместе с тем</w:t>
      </w:r>
      <w:r>
        <w:rPr>
          <w:rFonts w:ascii="Times New Roman" w:hAnsi="Times New Roman"/>
          <w:sz w:val="28"/>
          <w:szCs w:val="28"/>
          <w:lang w:val="ru-RU"/>
        </w:rPr>
        <w:t xml:space="preserve">, аудит </w:t>
      </w:r>
      <w:r>
        <w:rPr>
          <w:rFonts w:ascii="Times New Roman" w:hAnsi="Times New Roman" w:cs="Times New Roman"/>
          <w:bCs/>
          <w:sz w:val="28"/>
          <w:szCs w:val="28"/>
          <w:lang w:val="ru-RU" w:eastAsia="ro-RO"/>
        </w:rPr>
        <w:t xml:space="preserve">отмечает, что задача, установленная по 18 видам налогов, сборов и платежей не была достигнута на сумму </w:t>
      </w:r>
      <w:r w:rsidRPr="006B6EF4">
        <w:rPr>
          <w:rFonts w:ascii="Times New Roman" w:hAnsi="Times New Roman"/>
          <w:sz w:val="28"/>
          <w:szCs w:val="28"/>
        </w:rPr>
        <w:t>195,2</w:t>
      </w:r>
      <w:r>
        <w:rPr>
          <w:rFonts w:ascii="Times New Roman" w:hAnsi="Times New Roman"/>
          <w:sz w:val="28"/>
          <w:szCs w:val="28"/>
          <w:lang w:val="ru-RU"/>
        </w:rPr>
        <w:t xml:space="preserve"> </w:t>
      </w:r>
      <w:r w:rsidRPr="0051447F">
        <w:rPr>
          <w:rFonts w:ascii="Times New Roman" w:eastAsia="Times New Roman" w:hAnsi="Times New Roman"/>
          <w:sz w:val="28"/>
          <w:szCs w:val="28"/>
          <w:lang w:val="ru-RU"/>
        </w:rPr>
        <w:t>млн. леев</w:t>
      </w:r>
      <w:r>
        <w:rPr>
          <w:rFonts w:ascii="Times New Roman" w:hAnsi="Times New Roman"/>
          <w:sz w:val="28"/>
          <w:szCs w:val="28"/>
          <w:lang w:val="ru-RU"/>
        </w:rPr>
        <w:t xml:space="preserve">, из которой: налог на доход, полученный от предпринимательской </w:t>
      </w:r>
      <w:r w:rsidRPr="0051447F">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и</w:t>
      </w:r>
      <w:r>
        <w:rPr>
          <w:rFonts w:ascii="Times New Roman" w:hAnsi="Times New Roman"/>
          <w:sz w:val="28"/>
          <w:szCs w:val="28"/>
          <w:lang w:val="ru-RU"/>
        </w:rPr>
        <w:t xml:space="preserve"> </w:t>
      </w:r>
      <w:r>
        <w:rPr>
          <w:rFonts w:ascii="Times New Roman" w:hAnsi="Times New Roman"/>
          <w:sz w:val="28"/>
          <w:szCs w:val="28"/>
        </w:rPr>
        <w:t xml:space="preserve">– </w:t>
      </w:r>
      <w:r w:rsidRPr="006B6EF4">
        <w:rPr>
          <w:rFonts w:ascii="Times New Roman" w:hAnsi="Times New Roman"/>
          <w:sz w:val="28"/>
          <w:szCs w:val="28"/>
        </w:rPr>
        <w:t>(-147,3</w:t>
      </w:r>
      <w:r>
        <w:rPr>
          <w:rFonts w:ascii="Times New Roman" w:hAnsi="Times New Roman"/>
          <w:sz w:val="28"/>
          <w:szCs w:val="28"/>
          <w:lang w:val="ru-RU"/>
        </w:rPr>
        <w:t xml:space="preserve"> </w:t>
      </w:r>
      <w:r w:rsidRPr="0051447F">
        <w:rPr>
          <w:rFonts w:ascii="Times New Roman" w:eastAsia="Times New Roman" w:hAnsi="Times New Roman"/>
          <w:sz w:val="28"/>
          <w:szCs w:val="28"/>
          <w:lang w:val="ru-RU"/>
        </w:rPr>
        <w:t>млн. леев</w:t>
      </w:r>
      <w:r>
        <w:rPr>
          <w:rFonts w:ascii="Times New Roman" w:hAnsi="Times New Roman"/>
          <w:sz w:val="28"/>
          <w:szCs w:val="28"/>
          <w:lang w:val="ru-RU"/>
        </w:rPr>
        <w:t xml:space="preserve">), сбор за </w:t>
      </w:r>
      <w:r w:rsidR="00421A67" w:rsidRPr="00421A67">
        <w:rPr>
          <w:rFonts w:ascii="Times New Roman" w:eastAsia="Times New Roman" w:hAnsi="Times New Roman"/>
          <w:sz w:val="28"/>
          <w:szCs w:val="28"/>
          <w:lang w:val="ru-RU" w:eastAsia="ru-RU"/>
        </w:rPr>
        <w:t>использов</w:t>
      </w:r>
      <w:r w:rsidR="00421A67">
        <w:rPr>
          <w:rFonts w:ascii="Times New Roman" w:eastAsia="Times New Roman" w:hAnsi="Times New Roman"/>
          <w:sz w:val="28"/>
          <w:szCs w:val="28"/>
          <w:lang w:val="ru-RU" w:eastAsia="ru-RU"/>
        </w:rPr>
        <w:t>ание дорог</w:t>
      </w:r>
      <w:r w:rsidR="00421A67">
        <w:rPr>
          <w:rFonts w:ascii="Times New Roman" w:hAnsi="Times New Roman"/>
          <w:sz w:val="28"/>
          <w:szCs w:val="28"/>
          <w:lang w:val="ru-RU"/>
        </w:rPr>
        <w:t xml:space="preserve"> </w:t>
      </w:r>
      <w:r w:rsidR="00421A67" w:rsidRPr="00421A67">
        <w:rPr>
          <w:rFonts w:ascii="Times New Roman" w:eastAsia="Times New Roman" w:hAnsi="Times New Roman" w:cs="Times New Roman"/>
          <w:sz w:val="28"/>
          <w:szCs w:val="28"/>
          <w:lang w:val="ru-RU" w:eastAsia="ru-RU"/>
        </w:rPr>
        <w:t>автомобил</w:t>
      </w:r>
      <w:r w:rsidR="00421A67">
        <w:rPr>
          <w:rFonts w:ascii="Times New Roman" w:hAnsi="Times New Roman"/>
          <w:sz w:val="28"/>
          <w:szCs w:val="28"/>
          <w:lang w:val="ru-RU"/>
        </w:rPr>
        <w:t xml:space="preserve">ями, </w:t>
      </w:r>
      <w:r w:rsidR="00421A67">
        <w:rPr>
          <w:rFonts w:ascii="Times New Roman" w:hAnsi="Times New Roman" w:cs="Times New Roman"/>
          <w:sz w:val="28"/>
          <w:szCs w:val="28"/>
          <w:lang w:val="ru-RU" w:eastAsia="ru-RU"/>
        </w:rPr>
        <w:t>зарегистрированными в РМ</w:t>
      </w:r>
      <w:r>
        <w:rPr>
          <w:rFonts w:ascii="Times New Roman" w:hAnsi="Times New Roman"/>
          <w:sz w:val="28"/>
          <w:szCs w:val="28"/>
          <w:lang w:val="ru-RU"/>
        </w:rPr>
        <w:t xml:space="preserve"> </w:t>
      </w:r>
      <w:r w:rsidR="00421A67">
        <w:rPr>
          <w:rFonts w:ascii="Times New Roman" w:hAnsi="Times New Roman"/>
          <w:sz w:val="28"/>
          <w:szCs w:val="28"/>
        </w:rPr>
        <w:t xml:space="preserve">– </w:t>
      </w:r>
      <w:r w:rsidR="00421A67" w:rsidRPr="006B6EF4">
        <w:rPr>
          <w:rFonts w:ascii="Times New Roman" w:hAnsi="Times New Roman"/>
          <w:sz w:val="28"/>
          <w:szCs w:val="28"/>
        </w:rPr>
        <w:t>(-27,6</w:t>
      </w:r>
      <w:r w:rsidR="00421A67">
        <w:rPr>
          <w:rFonts w:ascii="Times New Roman" w:hAnsi="Times New Roman"/>
          <w:sz w:val="28"/>
          <w:szCs w:val="28"/>
          <w:lang w:val="ru-RU"/>
        </w:rPr>
        <w:t xml:space="preserve"> </w:t>
      </w:r>
      <w:r w:rsidR="00421A67" w:rsidRPr="00421A67">
        <w:rPr>
          <w:rFonts w:ascii="Times New Roman" w:eastAsia="Times New Roman" w:hAnsi="Times New Roman"/>
          <w:sz w:val="28"/>
          <w:szCs w:val="28"/>
          <w:lang w:val="ru-RU"/>
        </w:rPr>
        <w:t>млн. леев</w:t>
      </w:r>
      <w:r w:rsidR="00421A67">
        <w:rPr>
          <w:rFonts w:ascii="Times New Roman" w:hAnsi="Times New Roman"/>
          <w:sz w:val="28"/>
          <w:szCs w:val="28"/>
          <w:lang w:val="ru-RU"/>
        </w:rPr>
        <w:t>)</w:t>
      </w:r>
      <w:r w:rsidR="0036563E">
        <w:rPr>
          <w:rFonts w:ascii="Times New Roman" w:hAnsi="Times New Roman"/>
          <w:sz w:val="28"/>
          <w:szCs w:val="28"/>
          <w:lang w:val="ru-RU"/>
        </w:rPr>
        <w:t>, по</w:t>
      </w:r>
      <w:r w:rsidR="0036563E" w:rsidRPr="0036563E">
        <w:rPr>
          <w:rFonts w:ascii="Times New Roman" w:hAnsi="Times New Roman"/>
          <w:sz w:val="28"/>
          <w:szCs w:val="28"/>
          <w:lang w:val="ru-RU"/>
        </w:rPr>
        <w:t>имуществ</w:t>
      </w:r>
      <w:r w:rsidR="0036563E">
        <w:rPr>
          <w:rFonts w:ascii="Times New Roman" w:hAnsi="Times New Roman"/>
          <w:sz w:val="28"/>
          <w:szCs w:val="28"/>
          <w:lang w:val="ru-RU"/>
        </w:rPr>
        <w:t xml:space="preserve">енный </w:t>
      </w:r>
      <w:r w:rsidR="0036563E" w:rsidRPr="0036563E">
        <w:rPr>
          <w:rFonts w:ascii="Times New Roman" w:hAnsi="Times New Roman"/>
          <w:sz w:val="28"/>
          <w:szCs w:val="28"/>
          <w:lang w:val="ru-RU"/>
        </w:rPr>
        <w:t>налог, поступающий в государственный бюджет</w:t>
      </w:r>
      <w:r w:rsidR="0036563E">
        <w:rPr>
          <w:rFonts w:ascii="Times New Roman" w:hAnsi="Times New Roman"/>
          <w:sz w:val="28"/>
          <w:szCs w:val="28"/>
          <w:lang w:val="ru-RU"/>
        </w:rPr>
        <w:t xml:space="preserve"> </w:t>
      </w:r>
      <w:r w:rsidR="0036563E">
        <w:rPr>
          <w:rFonts w:ascii="Times New Roman" w:hAnsi="Times New Roman"/>
          <w:sz w:val="28"/>
          <w:szCs w:val="28"/>
        </w:rPr>
        <w:t xml:space="preserve">– </w:t>
      </w:r>
      <w:r w:rsidR="0036563E" w:rsidRPr="006B6EF4">
        <w:rPr>
          <w:rFonts w:ascii="Times New Roman" w:hAnsi="Times New Roman"/>
          <w:sz w:val="28"/>
          <w:szCs w:val="28"/>
        </w:rPr>
        <w:t>(-11,5</w:t>
      </w:r>
      <w:r w:rsidR="0036563E">
        <w:rPr>
          <w:rFonts w:ascii="Times New Roman" w:hAnsi="Times New Roman"/>
          <w:sz w:val="28"/>
          <w:szCs w:val="28"/>
          <w:lang w:val="ru-RU"/>
        </w:rPr>
        <w:t xml:space="preserve"> </w:t>
      </w:r>
      <w:r w:rsidR="0036563E" w:rsidRPr="0036563E">
        <w:rPr>
          <w:rFonts w:ascii="Times New Roman" w:eastAsia="Times New Roman" w:hAnsi="Times New Roman"/>
          <w:sz w:val="28"/>
          <w:szCs w:val="28"/>
          <w:lang w:val="ru-RU"/>
        </w:rPr>
        <w:t>млн. леев</w:t>
      </w:r>
      <w:r w:rsidR="0036563E">
        <w:rPr>
          <w:rFonts w:ascii="Times New Roman" w:hAnsi="Times New Roman"/>
          <w:sz w:val="28"/>
          <w:szCs w:val="28"/>
          <w:lang w:val="ru-RU"/>
        </w:rPr>
        <w:t xml:space="preserve">), налог на доход от операционной </w:t>
      </w:r>
      <w:r w:rsidR="0036563E" w:rsidRPr="0036563E">
        <w:rPr>
          <w:rFonts w:ascii="Times New Roman" w:eastAsia="Times New Roman" w:hAnsi="Times New Roman" w:cs="Times New Roman"/>
          <w:sz w:val="28"/>
          <w:szCs w:val="28"/>
          <w:lang w:val="ru-RU" w:eastAsia="ru-RU"/>
        </w:rPr>
        <w:t>деятельност</w:t>
      </w:r>
      <w:r w:rsidR="0036563E">
        <w:rPr>
          <w:rFonts w:ascii="Times New Roman" w:eastAsia="Times New Roman" w:hAnsi="Times New Roman" w:cs="Times New Roman"/>
          <w:sz w:val="28"/>
          <w:szCs w:val="28"/>
          <w:lang w:val="ru-RU" w:eastAsia="ru-RU"/>
        </w:rPr>
        <w:t xml:space="preserve">и </w:t>
      </w:r>
      <w:r w:rsidR="0036563E">
        <w:rPr>
          <w:rFonts w:ascii="Times New Roman" w:hAnsi="Times New Roman"/>
          <w:sz w:val="28"/>
          <w:szCs w:val="28"/>
        </w:rPr>
        <w:t>–</w:t>
      </w:r>
      <w:r w:rsidR="0036563E" w:rsidRPr="006B6EF4">
        <w:rPr>
          <w:rFonts w:ascii="Times New Roman" w:hAnsi="Times New Roman"/>
          <w:sz w:val="28"/>
          <w:szCs w:val="28"/>
        </w:rPr>
        <w:t xml:space="preserve"> (-3,7</w:t>
      </w:r>
      <w:r w:rsidR="0036563E">
        <w:rPr>
          <w:rFonts w:ascii="Times New Roman" w:hAnsi="Times New Roman"/>
          <w:sz w:val="28"/>
          <w:szCs w:val="28"/>
          <w:lang w:val="ru-RU"/>
        </w:rPr>
        <w:t xml:space="preserve"> </w:t>
      </w:r>
      <w:r w:rsidR="0036563E" w:rsidRPr="0036563E">
        <w:rPr>
          <w:rFonts w:ascii="Times New Roman" w:eastAsia="Times New Roman" w:hAnsi="Times New Roman"/>
          <w:sz w:val="28"/>
          <w:szCs w:val="28"/>
          <w:lang w:val="ru-RU"/>
        </w:rPr>
        <w:t>млн. леев</w:t>
      </w:r>
      <w:r w:rsidR="0036563E">
        <w:rPr>
          <w:rFonts w:ascii="Times New Roman" w:hAnsi="Times New Roman"/>
          <w:sz w:val="28"/>
          <w:szCs w:val="28"/>
          <w:lang w:val="ru-RU"/>
        </w:rPr>
        <w:t>) и др.</w:t>
      </w:r>
    </w:p>
    <w:p w:rsidR="0036563E" w:rsidRPr="0036563E" w:rsidRDefault="0036563E" w:rsidP="0036563E">
      <w:pPr>
        <w:tabs>
          <w:tab w:val="left" w:pos="851"/>
        </w:tabs>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Установленная задача по поступлению доходов была </w:t>
      </w:r>
      <w:r>
        <w:rPr>
          <w:rFonts w:ascii="Times New Roman" w:eastAsia="Times New Roman" w:hAnsi="Times New Roman" w:cs="Times New Roman"/>
          <w:bCs/>
          <w:sz w:val="28"/>
          <w:szCs w:val="28"/>
          <w:lang w:val="ru-RU" w:eastAsia="ro-RO"/>
        </w:rPr>
        <w:t xml:space="preserve">выполнена Таможенной службой на уровне </w:t>
      </w:r>
      <w:r w:rsidRPr="006B6EF4">
        <w:rPr>
          <w:rFonts w:ascii="Times New Roman" w:hAnsi="Times New Roman"/>
          <w:sz w:val="28"/>
          <w:szCs w:val="28"/>
        </w:rPr>
        <w:t>102,0%.</w:t>
      </w:r>
      <w:r>
        <w:rPr>
          <w:rFonts w:ascii="Times New Roman" w:hAnsi="Times New Roman"/>
          <w:sz w:val="28"/>
          <w:szCs w:val="28"/>
          <w:lang w:val="ru-RU"/>
        </w:rPr>
        <w:t xml:space="preserve"> Аудит </w:t>
      </w:r>
      <w:r>
        <w:rPr>
          <w:rFonts w:ascii="Times New Roman" w:hAnsi="Times New Roman" w:cs="Times New Roman"/>
          <w:bCs/>
          <w:sz w:val="28"/>
          <w:szCs w:val="28"/>
          <w:lang w:val="ru-RU" w:eastAsia="ro-RO"/>
        </w:rPr>
        <w:t xml:space="preserve">отмечает, что хотя в 2017 году доходы, администрируемые ТС, поступили всего на </w:t>
      </w:r>
      <w:r w:rsidRPr="006B6EF4">
        <w:rPr>
          <w:rFonts w:ascii="Times New Roman" w:hAnsi="Times New Roman"/>
          <w:sz w:val="28"/>
          <w:szCs w:val="28"/>
        </w:rPr>
        <w:t>340,2</w:t>
      </w:r>
      <w:r>
        <w:rPr>
          <w:rFonts w:ascii="Times New Roman" w:hAnsi="Times New Roman"/>
          <w:sz w:val="28"/>
          <w:szCs w:val="28"/>
          <w:lang w:val="ru-RU"/>
        </w:rPr>
        <w:t xml:space="preserve"> </w:t>
      </w:r>
      <w:r w:rsidRPr="0036563E">
        <w:rPr>
          <w:rFonts w:ascii="Times New Roman" w:eastAsia="Times New Roman" w:hAnsi="Times New Roman"/>
          <w:sz w:val="28"/>
          <w:szCs w:val="28"/>
          <w:lang w:val="ru-RU"/>
        </w:rPr>
        <w:t>млн. леев</w:t>
      </w:r>
      <w:r>
        <w:rPr>
          <w:rFonts w:ascii="Times New Roman" w:hAnsi="Times New Roman"/>
          <w:sz w:val="28"/>
          <w:szCs w:val="28"/>
          <w:lang w:val="ru-RU"/>
        </w:rPr>
        <w:t xml:space="preserve"> больше против установленного уровня, в</w:t>
      </w:r>
      <w:r w:rsidRPr="0036563E">
        <w:rPr>
          <w:rFonts w:ascii="Times New Roman" w:eastAsia="Times New Roman" w:hAnsi="Times New Roman" w:cs="Times New Roman"/>
          <w:sz w:val="28"/>
          <w:szCs w:val="28"/>
          <w:lang w:val="ru-RU" w:eastAsia="ru-RU"/>
        </w:rPr>
        <w:t>месте с тем</w:t>
      </w:r>
      <w:r>
        <w:rPr>
          <w:rFonts w:ascii="Times New Roman" w:hAnsi="Times New Roman"/>
          <w:sz w:val="28"/>
          <w:szCs w:val="28"/>
          <w:lang w:val="ru-RU"/>
        </w:rPr>
        <w:t xml:space="preserve">, по 3 видам доходов поступления были реализованы ниже установленного уровня на </w:t>
      </w:r>
      <w:r w:rsidRPr="006B6EF4">
        <w:rPr>
          <w:rFonts w:ascii="Times New Roman" w:hAnsi="Times New Roman"/>
          <w:sz w:val="28"/>
          <w:szCs w:val="28"/>
        </w:rPr>
        <w:t>47,9</w:t>
      </w:r>
      <w:r>
        <w:rPr>
          <w:rFonts w:ascii="Times New Roman" w:hAnsi="Times New Roman"/>
          <w:sz w:val="28"/>
          <w:szCs w:val="28"/>
          <w:lang w:val="ru-RU"/>
        </w:rPr>
        <w:t xml:space="preserve"> </w:t>
      </w:r>
      <w:r w:rsidRPr="0036563E">
        <w:rPr>
          <w:rFonts w:ascii="Times New Roman" w:eastAsia="Times New Roman" w:hAnsi="Times New Roman"/>
          <w:sz w:val="28"/>
          <w:szCs w:val="28"/>
          <w:lang w:val="ru-RU"/>
        </w:rPr>
        <w:t>млн. леев</w:t>
      </w:r>
      <w:r>
        <w:rPr>
          <w:rFonts w:ascii="Times New Roman" w:hAnsi="Times New Roman"/>
          <w:sz w:val="28"/>
          <w:szCs w:val="28"/>
          <w:lang w:val="ru-RU"/>
        </w:rPr>
        <w:t xml:space="preserve"> (НДС на импортируемые товары – на </w:t>
      </w:r>
      <w:r w:rsidRPr="006B6EF4">
        <w:rPr>
          <w:rFonts w:ascii="Times New Roman" w:hAnsi="Times New Roman"/>
          <w:sz w:val="28"/>
          <w:szCs w:val="28"/>
        </w:rPr>
        <w:t>(- 44,7</w:t>
      </w:r>
      <w:r>
        <w:rPr>
          <w:rFonts w:ascii="Times New Roman" w:hAnsi="Times New Roman"/>
          <w:sz w:val="28"/>
          <w:szCs w:val="28"/>
          <w:lang w:val="ru-RU"/>
        </w:rPr>
        <w:t xml:space="preserve"> </w:t>
      </w:r>
      <w:r w:rsidRPr="0036563E">
        <w:rPr>
          <w:rFonts w:ascii="Times New Roman" w:eastAsia="Times New Roman" w:hAnsi="Times New Roman"/>
          <w:sz w:val="28"/>
          <w:szCs w:val="28"/>
          <w:lang w:val="ru-RU"/>
        </w:rPr>
        <w:t>млн. леев</w:t>
      </w:r>
      <w:r>
        <w:rPr>
          <w:rFonts w:ascii="Times New Roman" w:hAnsi="Times New Roman"/>
          <w:sz w:val="28"/>
          <w:szCs w:val="28"/>
          <w:lang w:val="ru-RU"/>
        </w:rPr>
        <w:t xml:space="preserve">); акцизы на сжиженный газ – на </w:t>
      </w:r>
      <w:r w:rsidRPr="006B6EF4">
        <w:rPr>
          <w:rFonts w:ascii="Times New Roman" w:hAnsi="Times New Roman"/>
          <w:sz w:val="28"/>
          <w:szCs w:val="28"/>
        </w:rPr>
        <w:t>(-3,0</w:t>
      </w:r>
      <w:r>
        <w:rPr>
          <w:rFonts w:ascii="Times New Roman" w:hAnsi="Times New Roman"/>
          <w:sz w:val="28"/>
          <w:szCs w:val="28"/>
          <w:lang w:val="ru-RU"/>
        </w:rPr>
        <w:t xml:space="preserve"> </w:t>
      </w:r>
      <w:r w:rsidRPr="0036563E">
        <w:rPr>
          <w:rFonts w:ascii="Times New Roman" w:eastAsia="Times New Roman" w:hAnsi="Times New Roman"/>
          <w:sz w:val="28"/>
          <w:szCs w:val="28"/>
          <w:lang w:val="ru-RU"/>
        </w:rPr>
        <w:t>млн. леев</w:t>
      </w:r>
      <w:r>
        <w:rPr>
          <w:rFonts w:ascii="Times New Roman" w:hAnsi="Times New Roman"/>
          <w:sz w:val="28"/>
          <w:szCs w:val="28"/>
          <w:lang w:val="ru-RU"/>
        </w:rPr>
        <w:t xml:space="preserve">) и акцизы на импортируемое пиво – на </w:t>
      </w:r>
      <w:r w:rsidRPr="006B6EF4">
        <w:rPr>
          <w:rFonts w:ascii="Times New Roman" w:hAnsi="Times New Roman"/>
          <w:sz w:val="28"/>
          <w:szCs w:val="28"/>
        </w:rPr>
        <w:t>(-0,2</w:t>
      </w:r>
      <w:r>
        <w:rPr>
          <w:rFonts w:ascii="Times New Roman" w:hAnsi="Times New Roman"/>
          <w:sz w:val="28"/>
          <w:szCs w:val="28"/>
          <w:lang w:val="ru-RU"/>
        </w:rPr>
        <w:t xml:space="preserve"> </w:t>
      </w:r>
      <w:r w:rsidRPr="0036563E">
        <w:rPr>
          <w:rFonts w:ascii="Times New Roman" w:eastAsia="Times New Roman" w:hAnsi="Times New Roman"/>
          <w:sz w:val="28"/>
          <w:szCs w:val="28"/>
          <w:lang w:val="ru-RU"/>
        </w:rPr>
        <w:t>млн. леев</w:t>
      </w:r>
      <w:r>
        <w:rPr>
          <w:rFonts w:ascii="Times New Roman" w:hAnsi="Times New Roman"/>
          <w:sz w:val="28"/>
          <w:szCs w:val="28"/>
          <w:lang w:val="ru-RU"/>
        </w:rPr>
        <w:t>)).</w:t>
      </w:r>
    </w:p>
    <w:p w:rsidR="007E5C04" w:rsidRPr="007E5C04" w:rsidRDefault="007E5C04" w:rsidP="007E5C04">
      <w:pPr>
        <w:pStyle w:val="ad"/>
        <w:spacing w:line="276" w:lineRule="auto"/>
        <w:ind w:firstLine="709"/>
        <w:rPr>
          <w:i/>
          <w:sz w:val="28"/>
          <w:szCs w:val="28"/>
        </w:rPr>
      </w:pPr>
      <w:r>
        <w:rPr>
          <w:rFonts w:eastAsiaTheme="minorEastAsia"/>
          <w:bCs/>
          <w:iCs/>
          <w:sz w:val="28"/>
          <w:szCs w:val="28"/>
        </w:rPr>
        <w:t xml:space="preserve">Согласно </w:t>
      </w:r>
      <w:r>
        <w:rPr>
          <w:bCs/>
          <w:iCs/>
          <w:sz w:val="28"/>
          <w:szCs w:val="28"/>
        </w:rPr>
        <w:t>положениям Налогового кодекса</w:t>
      </w:r>
      <w:r>
        <w:rPr>
          <w:rStyle w:val="a9"/>
          <w:rFonts w:eastAsiaTheme="minorEastAsia"/>
          <w:bCs/>
          <w:iCs/>
          <w:sz w:val="28"/>
          <w:szCs w:val="28"/>
        </w:rPr>
        <w:footnoteReference w:id="44"/>
      </w:r>
      <w:r w:rsidRPr="00FA6D69">
        <w:rPr>
          <w:rFonts w:eastAsiaTheme="minorEastAsia"/>
          <w:bCs/>
          <w:iCs/>
          <w:sz w:val="28"/>
          <w:szCs w:val="28"/>
          <w:lang w:val="ro-RO"/>
        </w:rPr>
        <w:t>,</w:t>
      </w:r>
      <w:r>
        <w:rPr>
          <w:rFonts w:eastAsiaTheme="minorEastAsia"/>
          <w:bCs/>
          <w:iCs/>
          <w:sz w:val="28"/>
          <w:szCs w:val="28"/>
        </w:rPr>
        <w:t xml:space="preserve"> </w:t>
      </w:r>
      <w:r w:rsidRPr="007E5C04">
        <w:rPr>
          <w:i/>
          <w:iCs/>
          <w:sz w:val="28"/>
          <w:szCs w:val="28"/>
        </w:rPr>
        <w:t>недоимка</w:t>
      </w:r>
      <w:r w:rsidRPr="007E5C04">
        <w:rPr>
          <w:i/>
          <w:sz w:val="28"/>
          <w:szCs w:val="28"/>
        </w:rPr>
        <w:t xml:space="preserve"> </w:t>
      </w:r>
      <w:r>
        <w:rPr>
          <w:i/>
          <w:sz w:val="28"/>
          <w:szCs w:val="28"/>
        </w:rPr>
        <w:t xml:space="preserve">представляет собой </w:t>
      </w:r>
      <w:r w:rsidRPr="007E5C04">
        <w:rPr>
          <w:i/>
          <w:sz w:val="28"/>
          <w:szCs w:val="28"/>
        </w:rPr>
        <w:t>сумм</w:t>
      </w:r>
      <w:r>
        <w:rPr>
          <w:i/>
          <w:sz w:val="28"/>
          <w:szCs w:val="28"/>
        </w:rPr>
        <w:t>у</w:t>
      </w:r>
      <w:r w:rsidRPr="007E5C04">
        <w:rPr>
          <w:i/>
          <w:sz w:val="28"/>
          <w:szCs w:val="28"/>
        </w:rPr>
        <w:t>, которую налогоплательщик был обязан уплатить в бюджет в качестве налога, пошлины или сбора, но которую не уплатил в срок, а также сумма пени и/или штрафа за задержку.</w:t>
      </w:r>
    </w:p>
    <w:p w:rsidR="007E5C04" w:rsidRDefault="007E5C04" w:rsidP="007E5C04">
      <w:pPr>
        <w:pStyle w:val="ad"/>
        <w:spacing w:line="276" w:lineRule="auto"/>
        <w:ind w:firstLine="709"/>
        <w:rPr>
          <w:sz w:val="28"/>
          <w:lang w:eastAsia="en-US"/>
        </w:rPr>
      </w:pPr>
      <w:r>
        <w:rPr>
          <w:sz w:val="28"/>
          <w:lang w:eastAsia="en-US"/>
        </w:rPr>
        <w:t xml:space="preserve">Анализируя данные, указанные МФ в Отчете об </w:t>
      </w:r>
      <w:r w:rsidRPr="007E5C04">
        <w:rPr>
          <w:sz w:val="28"/>
          <w:lang w:eastAsia="en-US"/>
        </w:rPr>
        <w:t>исполнени</w:t>
      </w:r>
      <w:r>
        <w:rPr>
          <w:sz w:val="28"/>
          <w:lang w:eastAsia="en-US"/>
        </w:rPr>
        <w:t xml:space="preserve">и </w:t>
      </w:r>
      <w:r w:rsidRPr="007E5C04">
        <w:rPr>
          <w:sz w:val="28"/>
          <w:lang w:eastAsia="en-US"/>
        </w:rPr>
        <w:t>государственн</w:t>
      </w:r>
      <w:r>
        <w:rPr>
          <w:sz w:val="28"/>
          <w:lang w:eastAsia="en-US"/>
        </w:rPr>
        <w:t xml:space="preserve">ого </w:t>
      </w:r>
      <w:r w:rsidRPr="007E5C04">
        <w:rPr>
          <w:sz w:val="28"/>
          <w:lang w:eastAsia="en-US"/>
        </w:rPr>
        <w:t>бюджет</w:t>
      </w:r>
      <w:r>
        <w:rPr>
          <w:sz w:val="28"/>
          <w:lang w:eastAsia="en-US"/>
        </w:rPr>
        <w:t>а (</w:t>
      </w:r>
      <w:r w:rsidR="0083646D">
        <w:rPr>
          <w:sz w:val="28"/>
          <w:lang w:eastAsia="en-US"/>
        </w:rPr>
        <w:t xml:space="preserve">в </w:t>
      </w:r>
      <w:r w:rsidRPr="007E5C04">
        <w:rPr>
          <w:sz w:val="28"/>
          <w:lang w:val="ru-MD" w:eastAsia="en-US"/>
        </w:rPr>
        <w:t xml:space="preserve">повествовательном описании), аудит установил рост на конец 2017 года недоимки </w:t>
      </w:r>
      <w:r w:rsidRPr="007E5C04">
        <w:rPr>
          <w:rStyle w:val="FontStyle22"/>
          <w:lang w:val="ru-MD"/>
        </w:rPr>
        <w:t>налогоплательщиков</w:t>
      </w:r>
      <w:r w:rsidRPr="007E5C04">
        <w:rPr>
          <w:sz w:val="28"/>
          <w:szCs w:val="28"/>
          <w:lang w:val="ru-MD" w:eastAsia="en-US"/>
        </w:rPr>
        <w:t xml:space="preserve"> на 17</w:t>
      </w:r>
      <w:r w:rsidRPr="007E5C04">
        <w:rPr>
          <w:sz w:val="28"/>
          <w:lang w:val="ru-MD" w:eastAsia="en-US"/>
        </w:rPr>
        <w:t xml:space="preserve">,0% или на 197,8 млн. леев перед НПБ (без </w:t>
      </w:r>
      <w:r>
        <w:rPr>
          <w:sz w:val="28"/>
          <w:lang w:val="ru-MD" w:eastAsia="en-US"/>
        </w:rPr>
        <w:t>пени, штрафов и пролонгированных платежей)</w:t>
      </w:r>
      <w:r w:rsidR="00E75683">
        <w:rPr>
          <w:sz w:val="28"/>
          <w:lang w:val="ru-MD" w:eastAsia="en-US"/>
        </w:rPr>
        <w:t>,</w:t>
      </w:r>
      <w:r>
        <w:rPr>
          <w:sz w:val="28"/>
          <w:lang w:val="ru-MD" w:eastAsia="en-US"/>
        </w:rPr>
        <w:t xml:space="preserve"> которые </w:t>
      </w:r>
      <w:r w:rsidRPr="007E5C04">
        <w:rPr>
          <w:bCs/>
          <w:color w:val="000000"/>
          <w:sz w:val="28"/>
          <w:szCs w:val="28"/>
        </w:rPr>
        <w:t xml:space="preserve">по состоянию на </w:t>
      </w:r>
      <w:r w:rsidRPr="00FA6D69">
        <w:rPr>
          <w:sz w:val="28"/>
          <w:lang w:val="ro-RO" w:eastAsia="en-US"/>
        </w:rPr>
        <w:t xml:space="preserve">31.12.2017 </w:t>
      </w:r>
      <w:r>
        <w:rPr>
          <w:sz w:val="28"/>
          <w:lang w:eastAsia="en-US"/>
        </w:rPr>
        <w:t xml:space="preserve">составили </w:t>
      </w:r>
      <w:r w:rsidRPr="00FA6D69">
        <w:rPr>
          <w:sz w:val="28"/>
          <w:lang w:val="ro-RO" w:eastAsia="en-US"/>
        </w:rPr>
        <w:t>1365,5</w:t>
      </w:r>
      <w:r>
        <w:rPr>
          <w:sz w:val="28"/>
          <w:lang w:eastAsia="en-US"/>
        </w:rPr>
        <w:t xml:space="preserve"> </w:t>
      </w:r>
      <w:r w:rsidRPr="007E5C04">
        <w:rPr>
          <w:sz w:val="28"/>
          <w:lang w:eastAsia="en-US"/>
        </w:rPr>
        <w:t>млн. леев</w:t>
      </w:r>
      <w:r>
        <w:rPr>
          <w:sz w:val="28"/>
          <w:lang w:eastAsia="en-US"/>
        </w:rPr>
        <w:t>.</w:t>
      </w:r>
    </w:p>
    <w:p w:rsidR="007E5C04" w:rsidRPr="00BD2190" w:rsidRDefault="007E5C04" w:rsidP="00BD2190">
      <w:pPr>
        <w:pStyle w:val="ad"/>
        <w:spacing w:line="276" w:lineRule="auto"/>
        <w:ind w:firstLine="709"/>
        <w:rPr>
          <w:sz w:val="28"/>
          <w:szCs w:val="28"/>
          <w:lang w:eastAsia="en-US"/>
        </w:rPr>
      </w:pPr>
      <w:r w:rsidRPr="007E5C04">
        <w:rPr>
          <w:sz w:val="28"/>
        </w:rPr>
        <w:t>Вместе с тем</w:t>
      </w:r>
      <w:r>
        <w:rPr>
          <w:sz w:val="28"/>
          <w:lang w:eastAsia="en-US"/>
        </w:rPr>
        <w:t xml:space="preserve">, анализируя те же источники информации, аудит </w:t>
      </w:r>
      <w:r>
        <w:rPr>
          <w:bCs/>
          <w:sz w:val="28"/>
          <w:szCs w:val="28"/>
          <w:lang w:eastAsia="ro-RO"/>
        </w:rPr>
        <w:t xml:space="preserve">отмечает тенденцию роста и </w:t>
      </w:r>
      <w:r w:rsidR="00BD2190">
        <w:rPr>
          <w:bCs/>
          <w:sz w:val="28"/>
          <w:szCs w:val="28"/>
          <w:lang w:eastAsia="ro-RO"/>
        </w:rPr>
        <w:t xml:space="preserve">недоимки </w:t>
      </w:r>
      <w:r w:rsidR="00BD2190" w:rsidRPr="00BD2190">
        <w:rPr>
          <w:rStyle w:val="FontStyle22"/>
          <w:bCs/>
        </w:rPr>
        <w:t>налогоплательщиков</w:t>
      </w:r>
      <w:r w:rsidR="00BD2190" w:rsidRPr="00BD2190">
        <w:rPr>
          <w:sz w:val="28"/>
          <w:szCs w:val="28"/>
          <w:lang w:eastAsia="ro-RO"/>
        </w:rPr>
        <w:t xml:space="preserve"> перед государственным бюджетом</w:t>
      </w:r>
      <w:r w:rsidR="00BD2190">
        <w:rPr>
          <w:sz w:val="28"/>
          <w:szCs w:val="28"/>
          <w:lang w:eastAsia="ro-RO"/>
        </w:rPr>
        <w:t xml:space="preserve">, динамика за </w:t>
      </w:r>
      <w:r w:rsidR="00BD2190" w:rsidRPr="00FA6D69">
        <w:rPr>
          <w:sz w:val="28"/>
          <w:lang w:val="ro-RO" w:eastAsia="en-US"/>
        </w:rPr>
        <w:t>2015-2017</w:t>
      </w:r>
      <w:r w:rsidR="00BD2190">
        <w:rPr>
          <w:sz w:val="28"/>
          <w:lang w:eastAsia="en-US"/>
        </w:rPr>
        <w:t xml:space="preserve"> годы представлена на</w:t>
      </w:r>
      <w:r w:rsidR="00BD2190" w:rsidRPr="00BD2190">
        <w:rPr>
          <w:i/>
          <w:sz w:val="28"/>
          <w:lang w:eastAsia="en-US"/>
        </w:rPr>
        <w:t xml:space="preserve"> </w:t>
      </w:r>
      <w:r w:rsidR="00BD2190">
        <w:rPr>
          <w:i/>
          <w:sz w:val="28"/>
          <w:lang w:eastAsia="en-US"/>
        </w:rPr>
        <w:t>д</w:t>
      </w:r>
      <w:r w:rsidR="00BD2190">
        <w:rPr>
          <w:i/>
          <w:sz w:val="28"/>
        </w:rPr>
        <w:t>иаграмме</w:t>
      </w:r>
      <w:r w:rsidR="00BD2190" w:rsidRPr="00BD2190">
        <w:rPr>
          <w:i/>
          <w:sz w:val="28"/>
        </w:rPr>
        <w:t xml:space="preserve"> №</w:t>
      </w:r>
      <w:r w:rsidR="00BD2190" w:rsidRPr="00FA6D69">
        <w:rPr>
          <w:i/>
          <w:sz w:val="28"/>
          <w:lang w:val="ro-RO" w:eastAsia="en-US"/>
        </w:rPr>
        <w:t>3</w:t>
      </w:r>
      <w:r w:rsidR="00BD2190" w:rsidRPr="00FA6D69">
        <w:rPr>
          <w:sz w:val="28"/>
          <w:lang w:val="ro-RO" w:eastAsia="en-US"/>
        </w:rPr>
        <w:t>.</w:t>
      </w:r>
    </w:p>
    <w:p w:rsidR="0034735D" w:rsidRDefault="0034735D" w:rsidP="003E62EC">
      <w:pPr>
        <w:pStyle w:val="a5"/>
        <w:tabs>
          <w:tab w:val="left" w:pos="8931"/>
        </w:tabs>
        <w:spacing w:after="0" w:line="276" w:lineRule="auto"/>
        <w:ind w:left="0"/>
        <w:jc w:val="right"/>
        <w:rPr>
          <w:rFonts w:ascii="Times New Roman" w:eastAsia="Times New Roman" w:hAnsi="Times New Roman" w:cs="Times New Roman"/>
          <w:i/>
          <w:sz w:val="28"/>
          <w:szCs w:val="24"/>
          <w:lang w:val="ru-RU" w:eastAsia="ru-RU"/>
        </w:rPr>
      </w:pPr>
    </w:p>
    <w:p w:rsidR="0034735D" w:rsidRDefault="0034735D" w:rsidP="003E62EC">
      <w:pPr>
        <w:pStyle w:val="a5"/>
        <w:tabs>
          <w:tab w:val="left" w:pos="8931"/>
        </w:tabs>
        <w:spacing w:after="0" w:line="276" w:lineRule="auto"/>
        <w:ind w:left="0"/>
        <w:jc w:val="right"/>
        <w:rPr>
          <w:rFonts w:ascii="Times New Roman" w:eastAsia="Times New Roman" w:hAnsi="Times New Roman" w:cs="Times New Roman"/>
          <w:i/>
          <w:sz w:val="28"/>
          <w:szCs w:val="24"/>
          <w:lang w:val="ru-RU" w:eastAsia="ru-RU"/>
        </w:rPr>
      </w:pPr>
    </w:p>
    <w:p w:rsidR="003E62EC" w:rsidRDefault="005956CF" w:rsidP="003E62EC">
      <w:pPr>
        <w:pStyle w:val="a5"/>
        <w:tabs>
          <w:tab w:val="left" w:pos="8931"/>
        </w:tabs>
        <w:spacing w:after="0" w:line="276" w:lineRule="auto"/>
        <w:ind w:left="0"/>
        <w:jc w:val="right"/>
        <w:rPr>
          <w:rFonts w:ascii="Times New Roman" w:hAnsi="Times New Roman" w:cs="Times New Roman"/>
          <w:i/>
          <w:sz w:val="28"/>
          <w:szCs w:val="28"/>
        </w:rPr>
      </w:pPr>
      <w:r>
        <w:rPr>
          <w:rFonts w:ascii="Times New Roman" w:eastAsia="Times New Roman" w:hAnsi="Times New Roman" w:cs="Times New Roman"/>
          <w:i/>
          <w:sz w:val="28"/>
          <w:szCs w:val="24"/>
          <w:lang w:val="ru-RU" w:eastAsia="ru-RU"/>
        </w:rPr>
        <w:lastRenderedPageBreak/>
        <w:t>Диаграмма</w:t>
      </w:r>
      <w:r w:rsidRPr="003F0626">
        <w:rPr>
          <w:rFonts w:ascii="Times New Roman" w:eastAsia="Times New Roman" w:hAnsi="Times New Roman" w:cs="Times New Roman"/>
          <w:i/>
          <w:sz w:val="28"/>
          <w:szCs w:val="24"/>
          <w:lang w:val="ru-RU" w:eastAsia="ru-RU"/>
        </w:rPr>
        <w:t xml:space="preserve"> №</w:t>
      </w:r>
      <w:r w:rsidR="00824429">
        <w:rPr>
          <w:rFonts w:ascii="Times New Roman" w:hAnsi="Times New Roman" w:cs="Times New Roman"/>
          <w:i/>
          <w:sz w:val="28"/>
          <w:szCs w:val="28"/>
        </w:rPr>
        <w:t>3</w:t>
      </w:r>
    </w:p>
    <w:p w:rsidR="003E62EC" w:rsidRPr="00BD2190" w:rsidRDefault="00BD2190" w:rsidP="00E75683">
      <w:pPr>
        <w:pStyle w:val="a5"/>
        <w:tabs>
          <w:tab w:val="left" w:pos="8931"/>
        </w:tabs>
        <w:spacing w:after="0" w:line="276" w:lineRule="auto"/>
        <w:ind w:left="0"/>
        <w:contextualSpacing w:val="0"/>
        <w:jc w:val="center"/>
        <w:rPr>
          <w:rFonts w:ascii="Times New Roman" w:hAnsi="Times New Roman" w:cs="Times New Roman"/>
          <w:b/>
          <w:bCs/>
          <w:sz w:val="24"/>
          <w:lang w:val="ru-MD"/>
        </w:rPr>
      </w:pPr>
      <w:r w:rsidRPr="00BD2190">
        <w:rPr>
          <w:rFonts w:ascii="Times New Roman" w:hAnsi="Times New Roman" w:cs="Times New Roman"/>
          <w:b/>
          <w:bCs/>
          <w:sz w:val="24"/>
          <w:lang w:val="ru-MD"/>
        </w:rPr>
        <w:t xml:space="preserve">Динамика недоимки перед государственным </w:t>
      </w:r>
      <w:r w:rsidRPr="00BD2190">
        <w:rPr>
          <w:rFonts w:ascii="Times New Roman" w:eastAsia="Times New Roman" w:hAnsi="Times New Roman" w:cs="Times New Roman"/>
          <w:b/>
          <w:bCs/>
          <w:sz w:val="24"/>
          <w:lang w:val="ru-MD"/>
        </w:rPr>
        <w:t>бюджет</w:t>
      </w:r>
      <w:r w:rsidRPr="00BD2190">
        <w:rPr>
          <w:rFonts w:ascii="Times New Roman" w:hAnsi="Times New Roman" w:cs="Times New Roman"/>
          <w:b/>
          <w:bCs/>
          <w:sz w:val="24"/>
          <w:lang w:val="ru-MD"/>
        </w:rPr>
        <w:t xml:space="preserve">ом, администрируемой ГНС и ТС в 2015-2017 годах </w:t>
      </w:r>
    </w:p>
    <w:p w:rsidR="000641CB" w:rsidRPr="00FA6D69" w:rsidRDefault="000641CB" w:rsidP="00E75683">
      <w:pPr>
        <w:pStyle w:val="a5"/>
        <w:tabs>
          <w:tab w:val="left" w:pos="8931"/>
        </w:tabs>
        <w:spacing w:after="0" w:line="276" w:lineRule="auto"/>
        <w:ind w:left="0" w:right="425"/>
        <w:contextualSpacing w:val="0"/>
        <w:jc w:val="right"/>
        <w:rPr>
          <w:rFonts w:ascii="Times New Roman" w:hAnsi="Times New Roman" w:cs="Times New Roman"/>
          <w:bCs/>
          <w:sz w:val="28"/>
        </w:rPr>
      </w:pPr>
      <w:r w:rsidRPr="00FA6D69">
        <w:rPr>
          <w:rFonts w:ascii="Times New Roman" w:hAnsi="Times New Roman" w:cs="Times New Roman"/>
          <w:bCs/>
          <w:i/>
          <w:sz w:val="24"/>
        </w:rPr>
        <w:t>(</w:t>
      </w:r>
      <w:r w:rsidR="00BD2190" w:rsidRPr="00BD2190">
        <w:rPr>
          <w:rFonts w:ascii="Times New Roman" w:eastAsia="Times New Roman" w:hAnsi="Times New Roman" w:cs="Times New Roman"/>
          <w:bCs/>
          <w:i/>
          <w:sz w:val="24"/>
          <w:lang w:val="ru-RU"/>
        </w:rPr>
        <w:t>млн. леев</w:t>
      </w:r>
      <w:r w:rsidRPr="00FA6D69">
        <w:rPr>
          <w:rFonts w:ascii="Times New Roman" w:hAnsi="Times New Roman" w:cs="Times New Roman"/>
          <w:bCs/>
          <w:sz w:val="24"/>
        </w:rPr>
        <w:t>)</w:t>
      </w:r>
    </w:p>
    <w:p w:rsidR="003E62EC" w:rsidRPr="007E4DF8" w:rsidRDefault="003E62EC" w:rsidP="003E62EC">
      <w:pPr>
        <w:pStyle w:val="a5"/>
        <w:tabs>
          <w:tab w:val="left" w:pos="8931"/>
        </w:tabs>
        <w:spacing w:after="0" w:line="240" w:lineRule="auto"/>
        <w:ind w:left="0" w:right="49"/>
        <w:jc w:val="center"/>
        <w:rPr>
          <w:rFonts w:ascii="proiecte  investiționale" w:hAnsi="proiecte  investiționale" w:cs="Times New Roman"/>
          <w:sz w:val="27"/>
          <w:szCs w:val="27"/>
        </w:rPr>
      </w:pPr>
      <w:r w:rsidRPr="007E4DF8">
        <w:rPr>
          <w:noProof/>
          <w:lang w:val="ru-RU" w:eastAsia="ru-RU"/>
        </w:rPr>
        <w:drawing>
          <wp:inline distT="0" distB="0" distL="0" distR="0" wp14:anchorId="7BC28D2C" wp14:editId="71AED8AD">
            <wp:extent cx="5619750" cy="1898072"/>
            <wp:effectExtent l="38100" t="38100" r="95250" b="102235"/>
            <wp:docPr id="9"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96887" w:rsidRPr="00BD2190" w:rsidRDefault="00696887" w:rsidP="00095E32">
      <w:pPr>
        <w:shd w:val="clear" w:color="auto" w:fill="FFFFFF" w:themeFill="background1"/>
        <w:tabs>
          <w:tab w:val="left" w:pos="284"/>
        </w:tabs>
        <w:spacing w:after="0" w:line="240" w:lineRule="auto"/>
        <w:ind w:left="284"/>
        <w:jc w:val="both"/>
        <w:rPr>
          <w:rFonts w:ascii="Times New Roman" w:hAnsi="Times New Roman" w:cs="Times New Roman"/>
          <w:b/>
          <w:i/>
          <w:sz w:val="20"/>
          <w:szCs w:val="28"/>
          <w:lang w:val="ru-RU"/>
        </w:rPr>
      </w:pPr>
      <w:r>
        <w:rPr>
          <w:rFonts w:ascii="Times New Roman" w:eastAsia="Times New Roman" w:hAnsi="Times New Roman" w:cs="Times New Roman"/>
          <w:b/>
          <w:i/>
          <w:iCs/>
          <w:color w:val="000000"/>
          <w:spacing w:val="-2"/>
          <w:sz w:val="20"/>
          <w:szCs w:val="20"/>
          <w:lang w:val="ru-RU" w:eastAsia="ru-RU"/>
        </w:rPr>
        <w:t>Источник.</w:t>
      </w:r>
      <w:r w:rsidRPr="001045D7">
        <w:rPr>
          <w:rFonts w:ascii="Times New Roman" w:eastAsia="Times New Roman" w:hAnsi="Times New Roman" w:cs="Times New Roman"/>
          <w:i/>
          <w:iCs/>
          <w:color w:val="000000"/>
          <w:spacing w:val="-2"/>
          <w:sz w:val="20"/>
          <w:szCs w:val="20"/>
          <w:lang w:eastAsia="ru-RU"/>
        </w:rPr>
        <w:t xml:space="preserve"> </w:t>
      </w:r>
      <w:r>
        <w:rPr>
          <w:rFonts w:ascii="Times New Roman" w:eastAsia="Times New Roman" w:hAnsi="Times New Roman" w:cs="Times New Roman"/>
          <w:i/>
          <w:iCs/>
          <w:color w:val="000000"/>
          <w:spacing w:val="-2"/>
          <w:sz w:val="20"/>
          <w:szCs w:val="20"/>
          <w:lang w:val="ru-RU" w:eastAsia="ru-RU"/>
        </w:rPr>
        <w:t xml:space="preserve">Информация обобщена </w:t>
      </w:r>
      <w:r w:rsidRPr="00751E4C">
        <w:rPr>
          <w:rFonts w:ascii="Times New Roman" w:eastAsia="Calibri" w:hAnsi="Times New Roman" w:cs="Times New Roman"/>
          <w:i/>
          <w:iCs/>
          <w:color w:val="000000"/>
          <w:spacing w:val="-2"/>
          <w:sz w:val="20"/>
          <w:szCs w:val="20"/>
          <w:lang w:val="ru-RU" w:eastAsia="ru-RU"/>
        </w:rPr>
        <w:t>аудиторск</w:t>
      </w:r>
      <w:r>
        <w:rPr>
          <w:rFonts w:ascii="Times New Roman" w:eastAsia="Calibri" w:hAnsi="Times New Roman" w:cs="Times New Roman"/>
          <w:i/>
          <w:iCs/>
          <w:color w:val="000000"/>
          <w:spacing w:val="-2"/>
          <w:sz w:val="20"/>
          <w:szCs w:val="20"/>
          <w:lang w:val="ru-RU" w:eastAsia="ru-RU"/>
        </w:rPr>
        <w:t xml:space="preserve">ой группой на основании данных, представленных </w:t>
      </w:r>
      <w:r w:rsidR="00BD2190">
        <w:rPr>
          <w:rFonts w:ascii="Times New Roman" w:eastAsia="Calibri" w:hAnsi="Times New Roman" w:cs="Times New Roman"/>
          <w:i/>
          <w:iCs/>
          <w:color w:val="000000"/>
          <w:spacing w:val="-2"/>
          <w:sz w:val="20"/>
          <w:szCs w:val="20"/>
          <w:lang w:val="ru-RU" w:eastAsia="ru-RU"/>
        </w:rPr>
        <w:t xml:space="preserve">ГНС и ТС за </w:t>
      </w:r>
      <w:r w:rsidR="00BD2190" w:rsidRPr="008565E9">
        <w:rPr>
          <w:rFonts w:ascii="Times New Roman" w:hAnsi="Times New Roman" w:cs="Times New Roman"/>
          <w:i/>
          <w:sz w:val="20"/>
          <w:szCs w:val="20"/>
        </w:rPr>
        <w:t>2015-2017</w:t>
      </w:r>
      <w:r w:rsidR="00BD2190">
        <w:rPr>
          <w:rFonts w:ascii="Times New Roman" w:hAnsi="Times New Roman" w:cs="Times New Roman"/>
          <w:i/>
          <w:sz w:val="20"/>
          <w:szCs w:val="20"/>
          <w:lang w:val="ru-RU"/>
        </w:rPr>
        <w:t xml:space="preserve"> годы</w:t>
      </w:r>
    </w:p>
    <w:p w:rsidR="00BD2190" w:rsidRPr="00DD3823" w:rsidRDefault="00BD2190" w:rsidP="00BD2190">
      <w:pPr>
        <w:spacing w:after="0" w:line="276" w:lineRule="auto"/>
        <w:ind w:firstLine="692"/>
        <w:jc w:val="both"/>
        <w:rPr>
          <w:rFonts w:ascii="Times New Roman" w:eastAsiaTheme="minorEastAsia" w:hAnsi="Times New Roman" w:cs="Times New Roman"/>
          <w:bCs/>
          <w:i/>
          <w:iCs/>
          <w:sz w:val="28"/>
          <w:szCs w:val="28"/>
          <w:lang w:val="ru-RU" w:eastAsia="ru-RU"/>
        </w:rPr>
      </w:pPr>
      <w:r>
        <w:rPr>
          <w:rFonts w:ascii="Times New Roman" w:eastAsiaTheme="minorEastAsia" w:hAnsi="Times New Roman" w:cs="Times New Roman"/>
          <w:bCs/>
          <w:iCs/>
          <w:sz w:val="28"/>
          <w:szCs w:val="28"/>
          <w:lang w:val="ru-RU" w:eastAsia="ru-RU"/>
        </w:rPr>
        <w:t xml:space="preserve">Анализ данных из диаграммы </w:t>
      </w:r>
      <w:r w:rsidRPr="00BD2190">
        <w:rPr>
          <w:rFonts w:ascii="Times New Roman" w:eastAsiaTheme="minorEastAsia" w:hAnsi="Times New Roman" w:cs="Times New Roman"/>
          <w:bCs/>
          <w:iCs/>
          <w:sz w:val="28"/>
          <w:szCs w:val="28"/>
          <w:lang w:val="ru-RU" w:eastAsia="ru-RU"/>
        </w:rPr>
        <w:t>свидетельствует</w:t>
      </w:r>
      <w:r>
        <w:rPr>
          <w:rFonts w:ascii="Times New Roman" w:eastAsiaTheme="minorEastAsia" w:hAnsi="Times New Roman" w:cs="Times New Roman"/>
          <w:bCs/>
          <w:iCs/>
          <w:sz w:val="28"/>
          <w:szCs w:val="28"/>
          <w:lang w:val="ru-RU" w:eastAsia="ru-RU"/>
        </w:rPr>
        <w:t xml:space="preserve">, что </w:t>
      </w:r>
      <w:r w:rsidRPr="00BD2190">
        <w:rPr>
          <w:rFonts w:ascii="Times New Roman" w:eastAsia="Times New Roman" w:hAnsi="Times New Roman" w:cs="Times New Roman"/>
          <w:bCs/>
          <w:iCs/>
          <w:color w:val="000000"/>
          <w:sz w:val="28"/>
          <w:szCs w:val="28"/>
          <w:lang w:val="ru-RU" w:eastAsia="ru-RU"/>
        </w:rPr>
        <w:t xml:space="preserve">по состоянию на </w:t>
      </w:r>
      <w:r>
        <w:rPr>
          <w:rFonts w:ascii="Times New Roman" w:eastAsiaTheme="minorEastAsia" w:hAnsi="Times New Roman" w:cs="Times New Roman"/>
          <w:bCs/>
          <w:iCs/>
          <w:sz w:val="28"/>
          <w:szCs w:val="28"/>
          <w:lang w:eastAsia="ru-RU"/>
        </w:rPr>
        <w:t>31.12.2017</w:t>
      </w:r>
      <w:r>
        <w:rPr>
          <w:rFonts w:ascii="Times New Roman" w:eastAsiaTheme="minorEastAsia" w:hAnsi="Times New Roman" w:cs="Times New Roman"/>
          <w:bCs/>
          <w:iCs/>
          <w:sz w:val="28"/>
          <w:szCs w:val="28"/>
          <w:lang w:val="ru-RU" w:eastAsia="ru-RU"/>
        </w:rPr>
        <w:t xml:space="preserve"> недоимки по оплате обязательств </w:t>
      </w:r>
      <w:r w:rsidRPr="00BD2190">
        <w:rPr>
          <w:rStyle w:val="FontStyle22"/>
          <w:rFonts w:eastAsia="Times New Roman"/>
          <w:bCs/>
          <w:iCs/>
          <w:lang w:val="ru-RU" w:eastAsia="ru-RU"/>
        </w:rPr>
        <w:t>налогоплательщиков</w:t>
      </w:r>
      <w:r w:rsidRPr="00BD2190">
        <w:rPr>
          <w:rFonts w:ascii="Times New Roman" w:eastAsiaTheme="minorEastAsia" w:hAnsi="Times New Roman" w:cs="Times New Roman"/>
          <w:sz w:val="28"/>
          <w:szCs w:val="28"/>
          <w:lang w:val="ru-RU"/>
        </w:rPr>
        <w:t xml:space="preserve"> перед ГБ составили </w:t>
      </w:r>
      <w:r>
        <w:rPr>
          <w:rFonts w:ascii="Times New Roman" w:hAnsi="Times New Roman" w:cs="Times New Roman"/>
          <w:sz w:val="28"/>
          <w:szCs w:val="28"/>
        </w:rPr>
        <w:t>1852,7</w:t>
      </w:r>
      <w:r>
        <w:rPr>
          <w:rFonts w:ascii="Times New Roman" w:hAnsi="Times New Roman" w:cs="Times New Roman"/>
          <w:sz w:val="28"/>
          <w:szCs w:val="28"/>
          <w:lang w:val="ru-RU"/>
        </w:rPr>
        <w:t xml:space="preserve"> </w:t>
      </w:r>
      <w:r w:rsidRPr="00BD2190">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из которых: </w:t>
      </w:r>
      <w:r>
        <w:rPr>
          <w:rFonts w:ascii="Times New Roman" w:hAnsi="Times New Roman" w:cs="Times New Roman"/>
          <w:sz w:val="28"/>
          <w:szCs w:val="28"/>
        </w:rPr>
        <w:t>955,7</w:t>
      </w:r>
      <w:r>
        <w:rPr>
          <w:rFonts w:ascii="Times New Roman" w:hAnsi="Times New Roman" w:cs="Times New Roman"/>
          <w:sz w:val="28"/>
          <w:szCs w:val="28"/>
          <w:lang w:val="ru-RU"/>
        </w:rPr>
        <w:t xml:space="preserve"> </w:t>
      </w:r>
      <w:r w:rsidRPr="00BD2190">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w:t>
      </w:r>
      <w:r w:rsidR="009F2762">
        <w:rPr>
          <w:rFonts w:ascii="Times New Roman" w:hAnsi="Times New Roman" w:cs="Times New Roman"/>
          <w:sz w:val="28"/>
          <w:szCs w:val="28"/>
          <w:lang w:val="ru-RU"/>
        </w:rPr>
        <w:t xml:space="preserve"> </w:t>
      </w:r>
      <w:r>
        <w:rPr>
          <w:rFonts w:ascii="Times New Roman" w:hAnsi="Times New Roman" w:cs="Times New Roman"/>
          <w:sz w:val="28"/>
          <w:szCs w:val="28"/>
          <w:lang w:val="ru-RU"/>
        </w:rPr>
        <w:t>по основным платежам;</w:t>
      </w:r>
      <w:r w:rsidRPr="00BD2190">
        <w:rPr>
          <w:rFonts w:ascii="Times New Roman" w:hAnsi="Times New Roman" w:cs="Times New Roman"/>
          <w:sz w:val="28"/>
          <w:szCs w:val="28"/>
        </w:rPr>
        <w:t xml:space="preserve"> </w:t>
      </w:r>
      <w:r>
        <w:rPr>
          <w:rFonts w:ascii="Times New Roman" w:hAnsi="Times New Roman" w:cs="Times New Roman"/>
          <w:sz w:val="28"/>
          <w:szCs w:val="28"/>
        </w:rPr>
        <w:t>448,0</w:t>
      </w:r>
      <w:r>
        <w:rPr>
          <w:rFonts w:ascii="Times New Roman" w:hAnsi="Times New Roman" w:cs="Times New Roman"/>
          <w:sz w:val="28"/>
          <w:szCs w:val="28"/>
          <w:lang w:val="ru-RU"/>
        </w:rPr>
        <w:t xml:space="preserve"> </w:t>
      </w:r>
      <w:r w:rsidRPr="00BD2190">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 по штрафам и </w:t>
      </w:r>
      <w:r>
        <w:rPr>
          <w:rFonts w:ascii="Times New Roman" w:hAnsi="Times New Roman" w:cs="Times New Roman"/>
          <w:sz w:val="28"/>
          <w:szCs w:val="28"/>
        </w:rPr>
        <w:t>449,0</w:t>
      </w:r>
      <w:r>
        <w:rPr>
          <w:rFonts w:ascii="Times New Roman" w:hAnsi="Times New Roman" w:cs="Times New Roman"/>
          <w:sz w:val="28"/>
          <w:szCs w:val="28"/>
          <w:lang w:val="ru-RU"/>
        </w:rPr>
        <w:t xml:space="preserve"> </w:t>
      </w:r>
      <w:r w:rsidRPr="00BD2190">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 по </w:t>
      </w:r>
      <w:r w:rsidR="00FC2F7F">
        <w:rPr>
          <w:rFonts w:ascii="Times New Roman" w:hAnsi="Times New Roman" w:cs="Times New Roman"/>
          <w:sz w:val="28"/>
          <w:szCs w:val="28"/>
          <w:lang w:val="ru-RU"/>
        </w:rPr>
        <w:t>пеням</w:t>
      </w:r>
      <w:r w:rsidRPr="00BD2190">
        <w:rPr>
          <w:rFonts w:ascii="Times New Roman" w:hAnsi="Times New Roman" w:cs="Times New Roman"/>
          <w:sz w:val="28"/>
          <w:szCs w:val="28"/>
          <w:lang w:val="ru-RU"/>
        </w:rPr>
        <w:t xml:space="preserve"> за задержку</w:t>
      </w:r>
      <w:r>
        <w:rPr>
          <w:rFonts w:ascii="Times New Roman" w:hAnsi="Times New Roman" w:cs="Times New Roman"/>
          <w:sz w:val="28"/>
          <w:szCs w:val="28"/>
          <w:lang w:val="ru-RU"/>
        </w:rPr>
        <w:t xml:space="preserve">. По сравнению с ситуацией от </w:t>
      </w:r>
      <w:r>
        <w:rPr>
          <w:rFonts w:ascii="Times New Roman" w:hAnsi="Times New Roman" w:cs="Times New Roman"/>
          <w:sz w:val="28"/>
          <w:szCs w:val="28"/>
        </w:rPr>
        <w:t>31.12.2016,</w:t>
      </w:r>
      <w:r>
        <w:rPr>
          <w:rFonts w:ascii="Times New Roman" w:hAnsi="Times New Roman" w:cs="Times New Roman"/>
          <w:sz w:val="28"/>
          <w:szCs w:val="28"/>
          <w:lang w:val="ru-RU"/>
        </w:rPr>
        <w:t xml:space="preserve"> недоимки перед ГБ увеличились на </w:t>
      </w:r>
      <w:r>
        <w:rPr>
          <w:rFonts w:ascii="Times New Roman" w:hAnsi="Times New Roman" w:cs="Times New Roman"/>
          <w:sz w:val="28"/>
          <w:szCs w:val="28"/>
        </w:rPr>
        <w:t>412,6</w:t>
      </w:r>
      <w:r>
        <w:rPr>
          <w:rFonts w:ascii="Times New Roman" w:hAnsi="Times New Roman" w:cs="Times New Roman"/>
          <w:sz w:val="28"/>
          <w:szCs w:val="28"/>
          <w:lang w:val="ru-RU"/>
        </w:rPr>
        <w:t xml:space="preserve"> </w:t>
      </w:r>
      <w:r w:rsidRPr="00BD2190">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или на </w:t>
      </w:r>
      <w:r>
        <w:rPr>
          <w:rFonts w:ascii="Times New Roman" w:hAnsi="Times New Roman" w:cs="Times New Roman"/>
          <w:sz w:val="28"/>
          <w:szCs w:val="28"/>
        </w:rPr>
        <w:t>28,6%</w:t>
      </w:r>
      <w:r>
        <w:rPr>
          <w:rFonts w:ascii="Times New Roman" w:hAnsi="Times New Roman" w:cs="Times New Roman"/>
          <w:sz w:val="28"/>
          <w:szCs w:val="28"/>
          <w:lang w:val="ru-RU"/>
        </w:rPr>
        <w:t xml:space="preserve"> и, </w:t>
      </w:r>
      <w:r w:rsidRPr="00BD2190">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енно, на </w:t>
      </w:r>
      <w:r>
        <w:rPr>
          <w:rFonts w:ascii="Times New Roman" w:hAnsi="Times New Roman" w:cs="Times New Roman"/>
          <w:sz w:val="28"/>
          <w:szCs w:val="28"/>
        </w:rPr>
        <w:t xml:space="preserve">289,8 </w:t>
      </w:r>
      <w:r w:rsidRPr="00BD2190">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или на </w:t>
      </w:r>
      <w:r>
        <w:rPr>
          <w:rFonts w:ascii="Times New Roman" w:hAnsi="Times New Roman" w:cs="Times New Roman"/>
          <w:sz w:val="28"/>
          <w:szCs w:val="28"/>
        </w:rPr>
        <w:t>19,0%</w:t>
      </w:r>
      <w:r w:rsidR="00DD3823">
        <w:rPr>
          <w:rFonts w:ascii="Times New Roman" w:hAnsi="Times New Roman" w:cs="Times New Roman"/>
          <w:sz w:val="28"/>
          <w:szCs w:val="28"/>
          <w:lang w:val="ru-RU"/>
        </w:rPr>
        <w:t xml:space="preserve"> против конца 2015 года. </w:t>
      </w:r>
      <w:r w:rsidR="00DD3823" w:rsidRPr="00DD3823">
        <w:rPr>
          <w:rFonts w:ascii="Times New Roman" w:hAnsi="Times New Roman" w:cs="Times New Roman"/>
          <w:i/>
          <w:sz w:val="28"/>
          <w:szCs w:val="28"/>
          <w:lang w:val="ru-RU"/>
        </w:rPr>
        <w:t>Структурный анализ недоимки согласно классификации доходов представлен в таблице №9</w:t>
      </w:r>
    </w:p>
    <w:p w:rsidR="003E62EC" w:rsidRPr="00C26BCB" w:rsidRDefault="005956CF" w:rsidP="0034735D">
      <w:pPr>
        <w:spacing w:after="0" w:line="276" w:lineRule="auto"/>
        <w:ind w:firstLine="692"/>
        <w:jc w:val="right"/>
        <w:rPr>
          <w:rFonts w:ascii="Times New Roman" w:hAnsi="Times New Roman" w:cs="Times New Roman"/>
          <w:i/>
          <w:sz w:val="28"/>
          <w:szCs w:val="28"/>
          <w:highlight w:val="yellow"/>
        </w:rPr>
      </w:pPr>
      <w:r w:rsidRPr="00DD3823">
        <w:rPr>
          <w:rFonts w:ascii="Times New Roman" w:hAnsi="Times New Roman"/>
          <w:i/>
          <w:sz w:val="28"/>
          <w:szCs w:val="24"/>
          <w:lang w:val="ru-MD"/>
        </w:rPr>
        <w:t>Таблица</w:t>
      </w:r>
      <w:r>
        <w:rPr>
          <w:rFonts w:ascii="Times New Roman" w:hAnsi="Times New Roman"/>
          <w:i/>
          <w:sz w:val="28"/>
          <w:szCs w:val="24"/>
        </w:rPr>
        <w:t xml:space="preserve"> №</w:t>
      </w:r>
      <w:r w:rsidR="003B4CAE">
        <w:rPr>
          <w:rFonts w:ascii="Times New Roman" w:hAnsi="Times New Roman" w:cs="Times New Roman"/>
          <w:i/>
          <w:color w:val="000000"/>
          <w:spacing w:val="-1"/>
          <w:sz w:val="28"/>
          <w:szCs w:val="28"/>
        </w:rPr>
        <w:t>9</w:t>
      </w:r>
      <w:r w:rsidR="003E62EC" w:rsidRPr="00C26BCB">
        <w:rPr>
          <w:rFonts w:ascii="Times New Roman" w:hAnsi="Times New Roman" w:cs="Times New Roman"/>
          <w:i/>
          <w:color w:val="000000"/>
          <w:spacing w:val="-1"/>
          <w:sz w:val="28"/>
          <w:szCs w:val="28"/>
        </w:rPr>
        <w:t xml:space="preserve"> </w:t>
      </w:r>
    </w:p>
    <w:p w:rsidR="003E62EC" w:rsidRPr="00DD3823" w:rsidRDefault="00DD3823" w:rsidP="00DD3823">
      <w:pPr>
        <w:spacing w:after="0" w:line="276" w:lineRule="auto"/>
        <w:jc w:val="center"/>
        <w:rPr>
          <w:rFonts w:ascii="Times New Roman" w:hAnsi="Times New Roman" w:cs="Times New Roman"/>
          <w:b/>
          <w:color w:val="000000"/>
          <w:spacing w:val="1"/>
          <w:sz w:val="24"/>
          <w:szCs w:val="24"/>
          <w:lang w:val="ru-RU"/>
        </w:rPr>
      </w:pPr>
      <w:r w:rsidRPr="00DD3823">
        <w:rPr>
          <w:rFonts w:ascii="Times New Roman" w:hAnsi="Times New Roman" w:cs="Times New Roman"/>
          <w:b/>
          <w:color w:val="000000"/>
          <w:spacing w:val="1"/>
          <w:sz w:val="24"/>
          <w:szCs w:val="24"/>
          <w:lang w:val="ru-RU"/>
        </w:rPr>
        <w:t xml:space="preserve">Структура недоимки перед ГБ, </w:t>
      </w:r>
      <w:r w:rsidRPr="00DD3823">
        <w:rPr>
          <w:rFonts w:ascii="Times New Roman" w:eastAsia="Times New Roman" w:hAnsi="Times New Roman" w:cs="Times New Roman"/>
          <w:b/>
          <w:color w:val="000000"/>
          <w:spacing w:val="1"/>
          <w:sz w:val="24"/>
          <w:szCs w:val="24"/>
          <w:lang w:val="ru-RU"/>
        </w:rPr>
        <w:t>в том числе</w:t>
      </w:r>
      <w:r w:rsidRPr="00DD3823">
        <w:rPr>
          <w:rFonts w:ascii="Times New Roman" w:hAnsi="Times New Roman" w:cs="Times New Roman"/>
          <w:b/>
          <w:color w:val="000000"/>
          <w:spacing w:val="1"/>
          <w:sz w:val="24"/>
          <w:szCs w:val="24"/>
          <w:lang w:val="ru-RU"/>
        </w:rPr>
        <w:t xml:space="preserve"> в аспекте классификации доходов и по администраторам </w:t>
      </w:r>
      <w:r w:rsidRPr="00DD3823">
        <w:rPr>
          <w:rFonts w:ascii="Times New Roman" w:eastAsia="Times New Roman" w:hAnsi="Times New Roman" w:cs="Times New Roman"/>
          <w:b/>
          <w:bCs/>
          <w:color w:val="000000"/>
          <w:spacing w:val="1"/>
          <w:sz w:val="24"/>
          <w:szCs w:val="24"/>
          <w:lang w:val="ru-RU" w:eastAsia="ru-RU"/>
        </w:rPr>
        <w:t xml:space="preserve">по состоянию на </w:t>
      </w:r>
      <w:r w:rsidRPr="00DD3823">
        <w:rPr>
          <w:rFonts w:ascii="Times New Roman" w:hAnsi="Times New Roman" w:cs="Times New Roman"/>
          <w:b/>
          <w:color w:val="000000"/>
          <w:spacing w:val="1"/>
          <w:sz w:val="24"/>
          <w:szCs w:val="24"/>
        </w:rPr>
        <w:t>31.12.2017</w:t>
      </w:r>
      <w:r w:rsidR="00E75683">
        <w:rPr>
          <w:rFonts w:ascii="Times New Roman" w:hAnsi="Times New Roman" w:cs="Times New Roman"/>
          <w:b/>
          <w:color w:val="000000"/>
          <w:spacing w:val="1"/>
          <w:sz w:val="24"/>
          <w:szCs w:val="24"/>
          <w:lang w:val="ru-RU"/>
        </w:rPr>
        <w:t>,</w:t>
      </w:r>
      <w:r w:rsidRPr="00DD3823">
        <w:rPr>
          <w:rFonts w:ascii="Times New Roman" w:hAnsi="Times New Roman" w:cs="Times New Roman"/>
          <w:b/>
          <w:color w:val="000000"/>
          <w:spacing w:val="1"/>
          <w:sz w:val="24"/>
          <w:szCs w:val="24"/>
          <w:lang w:val="ru-RU"/>
        </w:rPr>
        <w:t xml:space="preserve"> по сравнению с ситуацией на </w:t>
      </w:r>
      <w:r w:rsidR="003E62EC" w:rsidRPr="00DD3823">
        <w:rPr>
          <w:rFonts w:ascii="Times New Roman" w:hAnsi="Times New Roman" w:cs="Times New Roman"/>
          <w:b/>
          <w:color w:val="000000"/>
          <w:spacing w:val="1"/>
          <w:sz w:val="24"/>
          <w:szCs w:val="24"/>
        </w:rPr>
        <w:t>31.12.2016</w:t>
      </w:r>
    </w:p>
    <w:p w:rsidR="003E62EC" w:rsidRPr="00832745" w:rsidRDefault="003E62EC" w:rsidP="003E62EC">
      <w:pPr>
        <w:spacing w:after="0" w:line="276" w:lineRule="auto"/>
        <w:ind w:firstLine="709"/>
        <w:jc w:val="right"/>
        <w:rPr>
          <w:rFonts w:ascii="Times New Roman" w:hAnsi="Times New Roman" w:cs="Times New Roman"/>
          <w:i/>
          <w:color w:val="000000"/>
          <w:spacing w:val="-1"/>
        </w:rPr>
      </w:pPr>
      <w:r w:rsidRPr="00832745">
        <w:rPr>
          <w:rFonts w:ascii="Times New Roman" w:hAnsi="Times New Roman" w:cs="Times New Roman"/>
          <w:i/>
          <w:color w:val="000000"/>
          <w:spacing w:val="-1"/>
        </w:rPr>
        <w:t>(</w:t>
      </w:r>
      <w:r w:rsidR="00DD3823" w:rsidRPr="00DD3823">
        <w:rPr>
          <w:rFonts w:ascii="Times New Roman" w:eastAsia="Times New Roman" w:hAnsi="Times New Roman" w:cs="Times New Roman"/>
          <w:i/>
          <w:color w:val="000000"/>
          <w:spacing w:val="-1"/>
          <w:lang w:val="ru-RU"/>
        </w:rPr>
        <w:t>млн. леев</w:t>
      </w:r>
      <w:r w:rsidRPr="00832745">
        <w:rPr>
          <w:rFonts w:ascii="Times New Roman" w:hAnsi="Times New Roman" w:cs="Times New Roman"/>
          <w:i/>
          <w:color w:val="000000"/>
          <w:spacing w:val="-1"/>
        </w:rPr>
        <w:t>)</w:t>
      </w:r>
    </w:p>
    <w:tbl>
      <w:tblPr>
        <w:tblW w:w="105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498"/>
        <w:gridCol w:w="1296"/>
        <w:gridCol w:w="779"/>
        <w:gridCol w:w="794"/>
        <w:gridCol w:w="1296"/>
        <w:gridCol w:w="756"/>
        <w:gridCol w:w="756"/>
        <w:gridCol w:w="756"/>
        <w:gridCol w:w="1082"/>
      </w:tblGrid>
      <w:tr w:rsidR="003E62EC" w:rsidRPr="00832745" w:rsidTr="00FC2F7F">
        <w:trPr>
          <w:trHeight w:val="315"/>
        </w:trPr>
        <w:tc>
          <w:tcPr>
            <w:tcW w:w="576" w:type="dxa"/>
            <w:vMerge w:val="restart"/>
            <w:shd w:val="clear" w:color="auto" w:fill="auto"/>
            <w:vAlign w:val="center"/>
          </w:tcPr>
          <w:p w:rsidR="003E62EC" w:rsidRPr="00DD3823" w:rsidRDefault="00DD3823" w:rsidP="003E62EC">
            <w:pPr>
              <w:spacing w:after="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 п/п</w:t>
            </w:r>
          </w:p>
        </w:tc>
        <w:tc>
          <w:tcPr>
            <w:tcW w:w="2498" w:type="dxa"/>
            <w:vMerge w:val="restart"/>
            <w:shd w:val="clear" w:color="auto" w:fill="auto"/>
            <w:vAlign w:val="center"/>
            <w:hideMark/>
          </w:tcPr>
          <w:p w:rsidR="003E62EC" w:rsidRPr="00DD3823" w:rsidRDefault="00DD3823" w:rsidP="003E62EC">
            <w:pPr>
              <w:spacing w:after="0"/>
              <w:jc w:val="center"/>
              <w:rPr>
                <w:rFonts w:ascii="Times New Roman" w:hAnsi="Times New Roman" w:cs="Times New Roman"/>
                <w:b/>
                <w:bCs/>
                <w:color w:val="000000"/>
                <w:sz w:val="24"/>
                <w:szCs w:val="24"/>
                <w:lang w:val="ru-RU"/>
              </w:rPr>
            </w:pPr>
            <w:r w:rsidRPr="00DD3823">
              <w:rPr>
                <w:rFonts w:ascii="Times New Roman" w:eastAsia="Times New Roman" w:hAnsi="Times New Roman" w:cs="Times New Roman"/>
                <w:b/>
                <w:bCs/>
                <w:color w:val="000000"/>
                <w:sz w:val="24"/>
                <w:szCs w:val="24"/>
                <w:lang w:val="ru-RU" w:eastAsia="ru-RU"/>
              </w:rPr>
              <w:t>Показател</w:t>
            </w:r>
            <w:r>
              <w:rPr>
                <w:rFonts w:ascii="Times New Roman" w:hAnsi="Times New Roman" w:cs="Times New Roman"/>
                <w:b/>
                <w:bCs/>
                <w:color w:val="000000"/>
                <w:sz w:val="24"/>
                <w:szCs w:val="24"/>
                <w:lang w:val="ru-RU"/>
              </w:rPr>
              <w:t xml:space="preserve">и </w:t>
            </w:r>
          </w:p>
        </w:tc>
        <w:tc>
          <w:tcPr>
            <w:tcW w:w="1296" w:type="dxa"/>
            <w:vMerge w:val="restart"/>
            <w:vAlign w:val="center"/>
          </w:tcPr>
          <w:p w:rsidR="003E62EC" w:rsidRPr="00832745" w:rsidRDefault="00DD3823" w:rsidP="003E62EC">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ru-RU"/>
              </w:rPr>
              <w:t xml:space="preserve">Всего на </w:t>
            </w:r>
            <w:r w:rsidR="003E62EC" w:rsidRPr="00832745">
              <w:rPr>
                <w:rFonts w:ascii="Times New Roman" w:hAnsi="Times New Roman" w:cs="Times New Roman"/>
                <w:b/>
                <w:bCs/>
                <w:color w:val="000000"/>
                <w:sz w:val="24"/>
                <w:szCs w:val="24"/>
              </w:rPr>
              <w:t>31.12.201</w:t>
            </w:r>
            <w:r w:rsidR="003E62EC">
              <w:rPr>
                <w:rFonts w:ascii="Times New Roman" w:hAnsi="Times New Roman" w:cs="Times New Roman"/>
                <w:b/>
                <w:bCs/>
                <w:color w:val="000000"/>
                <w:sz w:val="24"/>
                <w:szCs w:val="24"/>
              </w:rPr>
              <w:t>6</w:t>
            </w:r>
          </w:p>
        </w:tc>
        <w:tc>
          <w:tcPr>
            <w:tcW w:w="1573" w:type="dxa"/>
            <w:gridSpan w:val="2"/>
            <w:vAlign w:val="center"/>
          </w:tcPr>
          <w:p w:rsidR="003E62EC" w:rsidRPr="00DD3823" w:rsidRDefault="00DD3823" w:rsidP="003E62EC">
            <w:pPr>
              <w:spacing w:after="0"/>
              <w:jc w:val="center"/>
              <w:rPr>
                <w:rFonts w:ascii="Times New Roman" w:hAnsi="Times New Roman" w:cs="Times New Roman"/>
                <w:b/>
                <w:bCs/>
                <w:color w:val="000000"/>
                <w:sz w:val="24"/>
                <w:szCs w:val="24"/>
                <w:lang w:val="ru-RU"/>
              </w:rPr>
            </w:pPr>
            <w:r w:rsidRPr="00DD3823">
              <w:rPr>
                <w:rFonts w:ascii="Times New Roman" w:eastAsia="Times New Roman" w:hAnsi="Times New Roman" w:cs="Times New Roman"/>
                <w:b/>
                <w:bCs/>
                <w:color w:val="000000"/>
                <w:sz w:val="24"/>
                <w:szCs w:val="24"/>
                <w:lang w:val="ru-RU"/>
              </w:rPr>
              <w:t>в том числе</w:t>
            </w:r>
          </w:p>
        </w:tc>
        <w:tc>
          <w:tcPr>
            <w:tcW w:w="1296" w:type="dxa"/>
            <w:vMerge w:val="restart"/>
            <w:shd w:val="clear" w:color="auto" w:fill="auto"/>
            <w:vAlign w:val="center"/>
            <w:hideMark/>
          </w:tcPr>
          <w:p w:rsidR="003E62EC" w:rsidRPr="00832745" w:rsidRDefault="00DD3823" w:rsidP="003E62EC">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ru-RU"/>
              </w:rPr>
              <w:t xml:space="preserve">Всего на </w:t>
            </w:r>
            <w:r w:rsidR="003E62EC" w:rsidRPr="00832745">
              <w:rPr>
                <w:rFonts w:ascii="Times New Roman" w:hAnsi="Times New Roman" w:cs="Times New Roman"/>
                <w:b/>
                <w:bCs/>
                <w:color w:val="000000"/>
                <w:sz w:val="24"/>
                <w:szCs w:val="24"/>
              </w:rPr>
              <w:t>31.12.201</w:t>
            </w:r>
            <w:r w:rsidR="003E62EC">
              <w:rPr>
                <w:rFonts w:ascii="Times New Roman" w:hAnsi="Times New Roman" w:cs="Times New Roman"/>
                <w:b/>
                <w:bCs/>
                <w:color w:val="000000"/>
                <w:sz w:val="24"/>
                <w:szCs w:val="24"/>
              </w:rPr>
              <w:t>7</w:t>
            </w:r>
          </w:p>
        </w:tc>
        <w:tc>
          <w:tcPr>
            <w:tcW w:w="1512" w:type="dxa"/>
            <w:gridSpan w:val="2"/>
            <w:shd w:val="clear" w:color="auto" w:fill="auto"/>
            <w:vAlign w:val="center"/>
            <w:hideMark/>
          </w:tcPr>
          <w:p w:rsidR="003E62EC" w:rsidRPr="00DD3823" w:rsidRDefault="00DD3823" w:rsidP="003E62EC">
            <w:pPr>
              <w:spacing w:after="0"/>
              <w:jc w:val="center"/>
              <w:rPr>
                <w:rFonts w:ascii="Times New Roman" w:hAnsi="Times New Roman" w:cs="Times New Roman"/>
                <w:b/>
                <w:bCs/>
                <w:color w:val="000000"/>
                <w:sz w:val="24"/>
                <w:szCs w:val="24"/>
                <w:lang w:val="ru-RU"/>
              </w:rPr>
            </w:pPr>
            <w:r w:rsidRPr="00DD3823">
              <w:rPr>
                <w:rFonts w:ascii="Times New Roman" w:eastAsia="Times New Roman" w:hAnsi="Times New Roman" w:cs="Times New Roman"/>
                <w:b/>
                <w:bCs/>
                <w:color w:val="000000"/>
                <w:sz w:val="24"/>
                <w:szCs w:val="24"/>
                <w:lang w:val="ru-RU"/>
              </w:rPr>
              <w:t>в том числе</w:t>
            </w:r>
          </w:p>
        </w:tc>
        <w:tc>
          <w:tcPr>
            <w:tcW w:w="1838" w:type="dxa"/>
            <w:gridSpan w:val="2"/>
            <w:shd w:val="clear" w:color="auto" w:fill="auto"/>
            <w:vAlign w:val="center"/>
            <w:hideMark/>
          </w:tcPr>
          <w:p w:rsidR="003E62EC" w:rsidRPr="00832745" w:rsidRDefault="00DD3823" w:rsidP="00DD3823">
            <w:pPr>
              <w:spacing w:after="0"/>
              <w:ind w:left="-155" w:right="-9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ru-RU"/>
              </w:rPr>
              <w:t xml:space="preserve">Отклонение всего </w:t>
            </w:r>
            <w:r w:rsidR="003E62EC" w:rsidRPr="00832745">
              <w:rPr>
                <w:rFonts w:ascii="Times New Roman" w:hAnsi="Times New Roman" w:cs="Times New Roman"/>
                <w:b/>
                <w:bCs/>
                <w:color w:val="000000"/>
                <w:sz w:val="24"/>
                <w:szCs w:val="24"/>
              </w:rPr>
              <w:t>201</w:t>
            </w:r>
            <w:r w:rsidR="003E62EC">
              <w:rPr>
                <w:rFonts w:ascii="Times New Roman" w:hAnsi="Times New Roman" w:cs="Times New Roman"/>
                <w:b/>
                <w:bCs/>
                <w:color w:val="000000"/>
                <w:sz w:val="24"/>
                <w:szCs w:val="24"/>
              </w:rPr>
              <w:t>7</w:t>
            </w:r>
            <w:r w:rsidR="003E62EC" w:rsidRPr="00832745">
              <w:rPr>
                <w:rFonts w:ascii="Times New Roman" w:hAnsi="Times New Roman" w:cs="Times New Roman"/>
                <w:b/>
                <w:bCs/>
                <w:color w:val="000000"/>
                <w:sz w:val="24"/>
                <w:szCs w:val="24"/>
              </w:rPr>
              <w:t>/</w:t>
            </w:r>
            <w:r>
              <w:rPr>
                <w:rFonts w:ascii="Times New Roman" w:hAnsi="Times New Roman" w:cs="Times New Roman"/>
                <w:b/>
                <w:bCs/>
                <w:color w:val="000000"/>
                <w:sz w:val="24"/>
                <w:szCs w:val="24"/>
                <w:lang w:val="ru-RU"/>
              </w:rPr>
              <w:t xml:space="preserve">всего </w:t>
            </w:r>
            <w:r w:rsidR="003E62EC">
              <w:rPr>
                <w:rFonts w:ascii="Times New Roman" w:hAnsi="Times New Roman" w:cs="Times New Roman"/>
                <w:b/>
                <w:bCs/>
                <w:color w:val="000000"/>
                <w:sz w:val="24"/>
                <w:szCs w:val="24"/>
              </w:rPr>
              <w:t xml:space="preserve"> </w:t>
            </w:r>
            <w:r w:rsidR="003E62EC" w:rsidRPr="00832745">
              <w:rPr>
                <w:rFonts w:ascii="Times New Roman" w:hAnsi="Times New Roman" w:cs="Times New Roman"/>
                <w:b/>
                <w:bCs/>
                <w:color w:val="000000"/>
                <w:sz w:val="24"/>
                <w:szCs w:val="24"/>
              </w:rPr>
              <w:t>201</w:t>
            </w:r>
            <w:r w:rsidR="003E62EC">
              <w:rPr>
                <w:rFonts w:ascii="Times New Roman" w:hAnsi="Times New Roman" w:cs="Times New Roman"/>
                <w:b/>
                <w:bCs/>
                <w:color w:val="000000"/>
                <w:sz w:val="24"/>
                <w:szCs w:val="24"/>
              </w:rPr>
              <w:t>6</w:t>
            </w:r>
          </w:p>
        </w:tc>
      </w:tr>
      <w:tr w:rsidR="003E62EC" w:rsidRPr="00832745" w:rsidTr="00FC2F7F">
        <w:trPr>
          <w:trHeight w:val="255"/>
        </w:trPr>
        <w:tc>
          <w:tcPr>
            <w:tcW w:w="576" w:type="dxa"/>
            <w:vMerge/>
            <w:shd w:val="clear" w:color="auto" w:fill="auto"/>
            <w:vAlign w:val="bottom"/>
            <w:hideMark/>
          </w:tcPr>
          <w:p w:rsidR="003E62EC" w:rsidRPr="00832745" w:rsidRDefault="003E62EC" w:rsidP="003E62EC">
            <w:pPr>
              <w:spacing w:after="0"/>
              <w:jc w:val="center"/>
              <w:rPr>
                <w:rFonts w:ascii="Times New Roman" w:hAnsi="Times New Roman" w:cs="Times New Roman"/>
                <w:b/>
                <w:bCs/>
                <w:color w:val="000000"/>
                <w:sz w:val="24"/>
                <w:szCs w:val="24"/>
              </w:rPr>
            </w:pPr>
          </w:p>
        </w:tc>
        <w:tc>
          <w:tcPr>
            <w:tcW w:w="2498" w:type="dxa"/>
            <w:vMerge/>
            <w:vAlign w:val="center"/>
            <w:hideMark/>
          </w:tcPr>
          <w:p w:rsidR="003E62EC" w:rsidRPr="00832745" w:rsidRDefault="003E62EC" w:rsidP="003E62EC">
            <w:pPr>
              <w:spacing w:after="0"/>
              <w:rPr>
                <w:rFonts w:ascii="Times New Roman" w:hAnsi="Times New Roman" w:cs="Times New Roman"/>
                <w:b/>
                <w:bCs/>
                <w:color w:val="000000"/>
                <w:sz w:val="24"/>
                <w:szCs w:val="24"/>
              </w:rPr>
            </w:pPr>
          </w:p>
        </w:tc>
        <w:tc>
          <w:tcPr>
            <w:tcW w:w="1296" w:type="dxa"/>
            <w:vMerge/>
          </w:tcPr>
          <w:p w:rsidR="003E62EC" w:rsidRPr="00832745" w:rsidRDefault="003E62EC" w:rsidP="003E62EC">
            <w:pPr>
              <w:spacing w:after="0"/>
              <w:rPr>
                <w:rFonts w:ascii="Times New Roman" w:hAnsi="Times New Roman" w:cs="Times New Roman"/>
                <w:b/>
                <w:bCs/>
                <w:color w:val="000000"/>
                <w:sz w:val="24"/>
                <w:szCs w:val="24"/>
              </w:rPr>
            </w:pPr>
          </w:p>
        </w:tc>
        <w:tc>
          <w:tcPr>
            <w:tcW w:w="779" w:type="dxa"/>
            <w:vAlign w:val="bottom"/>
          </w:tcPr>
          <w:p w:rsidR="003E62EC" w:rsidRPr="00DD3823" w:rsidRDefault="00DD3823" w:rsidP="003E62EC">
            <w:pPr>
              <w:spacing w:after="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ГНС</w:t>
            </w:r>
          </w:p>
        </w:tc>
        <w:tc>
          <w:tcPr>
            <w:tcW w:w="794" w:type="dxa"/>
            <w:vAlign w:val="bottom"/>
          </w:tcPr>
          <w:p w:rsidR="003E62EC" w:rsidRPr="00DD3823" w:rsidRDefault="00DD3823" w:rsidP="003E62EC">
            <w:pPr>
              <w:spacing w:after="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ТС</w:t>
            </w:r>
          </w:p>
        </w:tc>
        <w:tc>
          <w:tcPr>
            <w:tcW w:w="1296" w:type="dxa"/>
            <w:vMerge/>
            <w:vAlign w:val="center"/>
            <w:hideMark/>
          </w:tcPr>
          <w:p w:rsidR="003E62EC" w:rsidRPr="00832745" w:rsidRDefault="003E62EC" w:rsidP="003E62EC">
            <w:pPr>
              <w:spacing w:after="0"/>
              <w:rPr>
                <w:rFonts w:ascii="Times New Roman" w:hAnsi="Times New Roman" w:cs="Times New Roman"/>
                <w:b/>
                <w:bCs/>
                <w:color w:val="000000"/>
                <w:sz w:val="24"/>
                <w:szCs w:val="24"/>
              </w:rPr>
            </w:pPr>
          </w:p>
        </w:tc>
        <w:tc>
          <w:tcPr>
            <w:tcW w:w="756" w:type="dxa"/>
            <w:shd w:val="clear" w:color="auto" w:fill="auto"/>
            <w:vAlign w:val="bottom"/>
            <w:hideMark/>
          </w:tcPr>
          <w:p w:rsidR="003E62EC" w:rsidRPr="00DD3823" w:rsidRDefault="00DD3823" w:rsidP="003E62EC">
            <w:pPr>
              <w:spacing w:after="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ГНС</w:t>
            </w:r>
          </w:p>
        </w:tc>
        <w:tc>
          <w:tcPr>
            <w:tcW w:w="756" w:type="dxa"/>
            <w:shd w:val="clear" w:color="auto" w:fill="auto"/>
            <w:vAlign w:val="bottom"/>
            <w:hideMark/>
          </w:tcPr>
          <w:p w:rsidR="003E62EC" w:rsidRPr="00DD3823" w:rsidRDefault="00DD3823" w:rsidP="003E62EC">
            <w:pPr>
              <w:spacing w:after="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ТС</w:t>
            </w:r>
          </w:p>
        </w:tc>
        <w:tc>
          <w:tcPr>
            <w:tcW w:w="756" w:type="dxa"/>
            <w:shd w:val="clear" w:color="auto" w:fill="auto"/>
            <w:vAlign w:val="center"/>
            <w:hideMark/>
          </w:tcPr>
          <w:p w:rsidR="003E62EC" w:rsidRPr="00E6327C" w:rsidRDefault="003E62EC" w:rsidP="003E62EC">
            <w:pPr>
              <w:spacing w:after="0"/>
              <w:jc w:val="center"/>
              <w:rPr>
                <w:rFonts w:ascii="Times New Roman" w:hAnsi="Times New Roman" w:cs="Times New Roman"/>
                <w:bCs/>
                <w:color w:val="000000"/>
                <w:sz w:val="24"/>
                <w:szCs w:val="24"/>
              </w:rPr>
            </w:pPr>
            <w:r w:rsidRPr="00E6327C">
              <w:rPr>
                <w:rFonts w:ascii="Times New Roman" w:hAnsi="Times New Roman" w:cs="Times New Roman"/>
                <w:bCs/>
                <w:color w:val="000000"/>
                <w:sz w:val="24"/>
                <w:szCs w:val="24"/>
              </w:rPr>
              <w:t>(+/-)</w:t>
            </w:r>
          </w:p>
        </w:tc>
        <w:tc>
          <w:tcPr>
            <w:tcW w:w="1082" w:type="dxa"/>
          </w:tcPr>
          <w:p w:rsidR="003E62EC" w:rsidRPr="00E6327C" w:rsidRDefault="003E62EC" w:rsidP="003E62EC">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r>
      <w:tr w:rsidR="003E62EC" w:rsidRPr="00832745" w:rsidTr="00FC2F7F">
        <w:trPr>
          <w:trHeight w:val="255"/>
        </w:trPr>
        <w:tc>
          <w:tcPr>
            <w:tcW w:w="576" w:type="dxa"/>
            <w:shd w:val="clear" w:color="auto" w:fill="auto"/>
            <w:vAlign w:val="bottom"/>
          </w:tcPr>
          <w:p w:rsidR="003E62EC" w:rsidRPr="00055285" w:rsidRDefault="003E62EC" w:rsidP="003E62EC">
            <w:pPr>
              <w:spacing w:after="0"/>
              <w:jc w:val="center"/>
              <w:rPr>
                <w:rFonts w:ascii="Times New Roman" w:hAnsi="Times New Roman" w:cs="Times New Roman"/>
                <w:b/>
                <w:bCs/>
                <w:color w:val="000000"/>
                <w:sz w:val="20"/>
                <w:szCs w:val="24"/>
              </w:rPr>
            </w:pPr>
            <w:r w:rsidRPr="00055285">
              <w:rPr>
                <w:rFonts w:ascii="Times New Roman" w:hAnsi="Times New Roman" w:cs="Times New Roman"/>
                <w:b/>
                <w:bCs/>
                <w:color w:val="000000"/>
                <w:sz w:val="20"/>
                <w:szCs w:val="24"/>
              </w:rPr>
              <w:t>1</w:t>
            </w:r>
          </w:p>
        </w:tc>
        <w:tc>
          <w:tcPr>
            <w:tcW w:w="2498" w:type="dxa"/>
            <w:vAlign w:val="center"/>
          </w:tcPr>
          <w:p w:rsidR="003E62EC" w:rsidRPr="00055285" w:rsidRDefault="003E62EC" w:rsidP="003E62EC">
            <w:pPr>
              <w:spacing w:after="0"/>
              <w:jc w:val="center"/>
              <w:rPr>
                <w:rFonts w:ascii="Times New Roman" w:hAnsi="Times New Roman" w:cs="Times New Roman"/>
                <w:b/>
                <w:bCs/>
                <w:color w:val="000000"/>
                <w:sz w:val="20"/>
                <w:szCs w:val="24"/>
              </w:rPr>
            </w:pPr>
            <w:r w:rsidRPr="00055285">
              <w:rPr>
                <w:rFonts w:ascii="Times New Roman" w:hAnsi="Times New Roman" w:cs="Times New Roman"/>
                <w:b/>
                <w:bCs/>
                <w:color w:val="000000"/>
                <w:sz w:val="20"/>
                <w:szCs w:val="24"/>
              </w:rPr>
              <w:t>2</w:t>
            </w:r>
          </w:p>
        </w:tc>
        <w:tc>
          <w:tcPr>
            <w:tcW w:w="1296" w:type="dxa"/>
          </w:tcPr>
          <w:p w:rsidR="003E62EC" w:rsidRPr="00055285" w:rsidRDefault="003E62EC" w:rsidP="003E62EC">
            <w:pPr>
              <w:spacing w:after="0"/>
              <w:jc w:val="center"/>
              <w:rPr>
                <w:rFonts w:ascii="Times New Roman" w:hAnsi="Times New Roman" w:cs="Times New Roman"/>
                <w:b/>
                <w:bCs/>
                <w:color w:val="000000"/>
                <w:sz w:val="20"/>
                <w:szCs w:val="24"/>
              </w:rPr>
            </w:pPr>
            <w:r w:rsidRPr="00055285">
              <w:rPr>
                <w:rFonts w:ascii="Times New Roman" w:hAnsi="Times New Roman" w:cs="Times New Roman"/>
                <w:b/>
                <w:bCs/>
                <w:color w:val="000000"/>
                <w:sz w:val="20"/>
                <w:szCs w:val="24"/>
              </w:rPr>
              <w:t>3</w:t>
            </w:r>
          </w:p>
        </w:tc>
        <w:tc>
          <w:tcPr>
            <w:tcW w:w="779" w:type="dxa"/>
            <w:vAlign w:val="bottom"/>
          </w:tcPr>
          <w:p w:rsidR="003E62EC" w:rsidRPr="00055285" w:rsidRDefault="003E62EC" w:rsidP="003E62EC">
            <w:pPr>
              <w:spacing w:after="0"/>
              <w:jc w:val="center"/>
              <w:rPr>
                <w:rFonts w:ascii="Times New Roman" w:hAnsi="Times New Roman" w:cs="Times New Roman"/>
                <w:b/>
                <w:color w:val="000000"/>
                <w:sz w:val="20"/>
                <w:szCs w:val="24"/>
              </w:rPr>
            </w:pPr>
            <w:r w:rsidRPr="00055285">
              <w:rPr>
                <w:rFonts w:ascii="Times New Roman" w:hAnsi="Times New Roman" w:cs="Times New Roman"/>
                <w:b/>
                <w:color w:val="000000"/>
                <w:sz w:val="20"/>
                <w:szCs w:val="24"/>
              </w:rPr>
              <w:t>4</w:t>
            </w:r>
          </w:p>
        </w:tc>
        <w:tc>
          <w:tcPr>
            <w:tcW w:w="794" w:type="dxa"/>
            <w:vAlign w:val="bottom"/>
          </w:tcPr>
          <w:p w:rsidR="003E62EC" w:rsidRPr="00055285" w:rsidRDefault="003E62EC" w:rsidP="003E62EC">
            <w:pPr>
              <w:spacing w:after="0"/>
              <w:jc w:val="center"/>
              <w:rPr>
                <w:rFonts w:ascii="Times New Roman" w:hAnsi="Times New Roman" w:cs="Times New Roman"/>
                <w:b/>
                <w:color w:val="000000"/>
                <w:sz w:val="20"/>
                <w:szCs w:val="24"/>
              </w:rPr>
            </w:pPr>
            <w:r w:rsidRPr="00055285">
              <w:rPr>
                <w:rFonts w:ascii="Times New Roman" w:hAnsi="Times New Roman" w:cs="Times New Roman"/>
                <w:b/>
                <w:color w:val="000000"/>
                <w:sz w:val="20"/>
                <w:szCs w:val="24"/>
              </w:rPr>
              <w:t>5</w:t>
            </w:r>
          </w:p>
        </w:tc>
        <w:tc>
          <w:tcPr>
            <w:tcW w:w="1296" w:type="dxa"/>
            <w:vAlign w:val="center"/>
          </w:tcPr>
          <w:p w:rsidR="003E62EC" w:rsidRPr="00055285" w:rsidRDefault="003E62EC" w:rsidP="003E62EC">
            <w:pPr>
              <w:spacing w:after="0"/>
              <w:jc w:val="center"/>
              <w:rPr>
                <w:rFonts w:ascii="Times New Roman" w:hAnsi="Times New Roman" w:cs="Times New Roman"/>
                <w:b/>
                <w:bCs/>
                <w:color w:val="000000"/>
                <w:sz w:val="20"/>
                <w:szCs w:val="24"/>
              </w:rPr>
            </w:pPr>
            <w:r w:rsidRPr="00055285">
              <w:rPr>
                <w:rFonts w:ascii="Times New Roman" w:hAnsi="Times New Roman" w:cs="Times New Roman"/>
                <w:b/>
                <w:bCs/>
                <w:color w:val="000000"/>
                <w:sz w:val="20"/>
                <w:szCs w:val="24"/>
              </w:rPr>
              <w:t>6</w:t>
            </w:r>
          </w:p>
        </w:tc>
        <w:tc>
          <w:tcPr>
            <w:tcW w:w="756" w:type="dxa"/>
            <w:shd w:val="clear" w:color="auto" w:fill="auto"/>
            <w:vAlign w:val="bottom"/>
          </w:tcPr>
          <w:p w:rsidR="003E62EC" w:rsidRPr="00055285" w:rsidRDefault="003E62EC" w:rsidP="003E62EC">
            <w:pPr>
              <w:spacing w:after="0"/>
              <w:jc w:val="center"/>
              <w:rPr>
                <w:rFonts w:ascii="Times New Roman" w:hAnsi="Times New Roman" w:cs="Times New Roman"/>
                <w:b/>
                <w:color w:val="000000"/>
                <w:sz w:val="20"/>
                <w:szCs w:val="24"/>
              </w:rPr>
            </w:pPr>
            <w:r w:rsidRPr="00055285">
              <w:rPr>
                <w:rFonts w:ascii="Times New Roman" w:hAnsi="Times New Roman" w:cs="Times New Roman"/>
                <w:b/>
                <w:color w:val="000000"/>
                <w:sz w:val="20"/>
                <w:szCs w:val="24"/>
              </w:rPr>
              <w:t>7</w:t>
            </w:r>
          </w:p>
        </w:tc>
        <w:tc>
          <w:tcPr>
            <w:tcW w:w="756" w:type="dxa"/>
            <w:shd w:val="clear" w:color="auto" w:fill="auto"/>
            <w:vAlign w:val="bottom"/>
          </w:tcPr>
          <w:p w:rsidR="003E62EC" w:rsidRPr="00055285" w:rsidRDefault="003E62EC" w:rsidP="003E62EC">
            <w:pPr>
              <w:spacing w:after="0"/>
              <w:jc w:val="center"/>
              <w:rPr>
                <w:rFonts w:ascii="Times New Roman" w:hAnsi="Times New Roman" w:cs="Times New Roman"/>
                <w:b/>
                <w:color w:val="000000"/>
                <w:sz w:val="20"/>
                <w:szCs w:val="24"/>
              </w:rPr>
            </w:pPr>
            <w:r w:rsidRPr="00055285">
              <w:rPr>
                <w:rFonts w:ascii="Times New Roman" w:hAnsi="Times New Roman" w:cs="Times New Roman"/>
                <w:b/>
                <w:color w:val="000000"/>
                <w:sz w:val="20"/>
                <w:szCs w:val="24"/>
              </w:rPr>
              <w:t>8</w:t>
            </w:r>
          </w:p>
        </w:tc>
        <w:tc>
          <w:tcPr>
            <w:tcW w:w="756" w:type="dxa"/>
            <w:shd w:val="clear" w:color="auto" w:fill="auto"/>
            <w:vAlign w:val="center"/>
          </w:tcPr>
          <w:p w:rsidR="003E62EC" w:rsidRPr="00055285" w:rsidRDefault="003E62EC" w:rsidP="003E62EC">
            <w:pPr>
              <w:spacing w:after="0"/>
              <w:jc w:val="center"/>
              <w:rPr>
                <w:rFonts w:ascii="Times New Roman" w:hAnsi="Times New Roman" w:cs="Times New Roman"/>
                <w:b/>
                <w:bCs/>
                <w:color w:val="000000"/>
                <w:sz w:val="20"/>
                <w:szCs w:val="24"/>
              </w:rPr>
            </w:pPr>
            <w:r w:rsidRPr="00055285">
              <w:rPr>
                <w:rFonts w:ascii="Times New Roman" w:hAnsi="Times New Roman" w:cs="Times New Roman"/>
                <w:b/>
                <w:bCs/>
                <w:color w:val="000000"/>
                <w:sz w:val="20"/>
                <w:szCs w:val="24"/>
              </w:rPr>
              <w:t>9=6-3</w:t>
            </w:r>
          </w:p>
        </w:tc>
        <w:tc>
          <w:tcPr>
            <w:tcW w:w="1082" w:type="dxa"/>
          </w:tcPr>
          <w:p w:rsidR="003E62EC" w:rsidRPr="00055285" w:rsidRDefault="003E62EC" w:rsidP="003E62EC">
            <w:pPr>
              <w:spacing w:after="0"/>
              <w:ind w:left="-104" w:right="-68"/>
              <w:jc w:val="center"/>
              <w:rPr>
                <w:rFonts w:ascii="Times New Roman" w:hAnsi="Times New Roman" w:cs="Times New Roman"/>
                <w:b/>
                <w:bCs/>
                <w:color w:val="000000"/>
                <w:sz w:val="20"/>
                <w:szCs w:val="24"/>
              </w:rPr>
            </w:pPr>
            <w:r w:rsidRPr="00055285">
              <w:rPr>
                <w:rFonts w:ascii="Times New Roman" w:hAnsi="Times New Roman" w:cs="Times New Roman"/>
                <w:b/>
                <w:bCs/>
                <w:color w:val="000000"/>
                <w:sz w:val="20"/>
                <w:szCs w:val="24"/>
              </w:rPr>
              <w:t>10=6/3*100</w:t>
            </w:r>
          </w:p>
        </w:tc>
      </w:tr>
      <w:tr w:rsidR="003E62EC" w:rsidRPr="00832745" w:rsidTr="00095E32">
        <w:trPr>
          <w:trHeight w:val="486"/>
        </w:trPr>
        <w:tc>
          <w:tcPr>
            <w:tcW w:w="576" w:type="dxa"/>
            <w:shd w:val="clear" w:color="auto" w:fill="auto"/>
            <w:hideMark/>
          </w:tcPr>
          <w:p w:rsidR="003E62EC" w:rsidRPr="00411AF9" w:rsidRDefault="003E62EC" w:rsidP="003E62EC">
            <w:pPr>
              <w:spacing w:after="0"/>
              <w:jc w:val="center"/>
              <w:rPr>
                <w:rFonts w:ascii="Times New Roman" w:hAnsi="Times New Roman" w:cs="Times New Roman"/>
                <w:b/>
                <w:color w:val="000000"/>
                <w:sz w:val="24"/>
                <w:szCs w:val="24"/>
              </w:rPr>
            </w:pPr>
            <w:r w:rsidRPr="00411AF9">
              <w:rPr>
                <w:rFonts w:ascii="Times New Roman" w:hAnsi="Times New Roman" w:cs="Times New Roman"/>
                <w:b/>
                <w:color w:val="000000"/>
                <w:sz w:val="24"/>
                <w:szCs w:val="24"/>
              </w:rPr>
              <w:t>1.</w:t>
            </w:r>
          </w:p>
        </w:tc>
        <w:tc>
          <w:tcPr>
            <w:tcW w:w="2498" w:type="dxa"/>
            <w:shd w:val="clear" w:color="auto" w:fill="auto"/>
            <w:vAlign w:val="center"/>
            <w:hideMark/>
          </w:tcPr>
          <w:p w:rsidR="003E62EC" w:rsidRPr="00832745" w:rsidRDefault="00DD3823" w:rsidP="00DD3823">
            <w:pPr>
              <w:spacing w:after="0"/>
              <w:jc w:val="both"/>
              <w:rPr>
                <w:rFonts w:ascii="Times New Roman" w:hAnsi="Times New Roman" w:cs="Times New Roman"/>
                <w:color w:val="000000"/>
                <w:sz w:val="24"/>
                <w:szCs w:val="24"/>
              </w:rPr>
            </w:pPr>
            <w:r>
              <w:rPr>
                <w:rFonts w:ascii="Times New Roman" w:hAnsi="Times New Roman" w:cs="Times New Roman"/>
                <w:b/>
                <w:i/>
                <w:color w:val="000000"/>
                <w:sz w:val="24"/>
                <w:szCs w:val="24"/>
                <w:lang w:val="ru-RU"/>
              </w:rPr>
              <w:t xml:space="preserve">Основные платежи, </w:t>
            </w:r>
            <w:r w:rsidRPr="00DD3823">
              <w:rPr>
                <w:rFonts w:ascii="Times New Roman" w:eastAsia="Times New Roman" w:hAnsi="Times New Roman" w:cs="Times New Roman"/>
                <w:i/>
                <w:color w:val="000000"/>
                <w:sz w:val="24"/>
                <w:szCs w:val="24"/>
                <w:lang w:val="ru-RU"/>
              </w:rPr>
              <w:t>в том числе</w:t>
            </w:r>
            <w:r w:rsidRPr="00DD3823">
              <w:rPr>
                <w:rFonts w:ascii="Times New Roman" w:hAnsi="Times New Roman" w:cs="Times New Roman"/>
                <w:i/>
                <w:color w:val="000000"/>
                <w:sz w:val="24"/>
                <w:szCs w:val="24"/>
                <w:lang w:val="ru-RU"/>
              </w:rPr>
              <w:t>:</w:t>
            </w:r>
            <w:r>
              <w:rPr>
                <w:rFonts w:ascii="Times New Roman" w:hAnsi="Times New Roman" w:cs="Times New Roman"/>
                <w:b/>
                <w:i/>
                <w:color w:val="000000"/>
                <w:sz w:val="24"/>
                <w:szCs w:val="24"/>
                <w:lang w:val="ru-RU"/>
              </w:rPr>
              <w:t xml:space="preserve"> </w:t>
            </w:r>
          </w:p>
        </w:tc>
        <w:tc>
          <w:tcPr>
            <w:tcW w:w="1296" w:type="dxa"/>
            <w:vAlign w:val="center"/>
          </w:tcPr>
          <w:p w:rsidR="003E62EC" w:rsidRPr="00411AF9" w:rsidRDefault="003E62EC" w:rsidP="003E62EC">
            <w:pPr>
              <w:spacing w:after="0"/>
              <w:jc w:val="center"/>
              <w:rPr>
                <w:rFonts w:ascii="Times New Roman" w:hAnsi="Times New Roman" w:cs="Times New Roman"/>
                <w:b/>
                <w:i/>
                <w:color w:val="000000"/>
                <w:sz w:val="24"/>
                <w:szCs w:val="24"/>
              </w:rPr>
            </w:pPr>
            <w:r w:rsidRPr="00411AF9">
              <w:rPr>
                <w:rFonts w:ascii="Times New Roman" w:hAnsi="Times New Roman" w:cs="Times New Roman"/>
                <w:b/>
                <w:i/>
                <w:color w:val="000000"/>
                <w:sz w:val="24"/>
                <w:szCs w:val="24"/>
              </w:rPr>
              <w:t>745,2</w:t>
            </w:r>
          </w:p>
        </w:tc>
        <w:tc>
          <w:tcPr>
            <w:tcW w:w="779" w:type="dxa"/>
            <w:vAlign w:val="center"/>
          </w:tcPr>
          <w:p w:rsidR="003E62EC" w:rsidRPr="00411AF9" w:rsidRDefault="003E62EC" w:rsidP="003E62EC">
            <w:pPr>
              <w:spacing w:after="0"/>
              <w:jc w:val="center"/>
              <w:rPr>
                <w:rFonts w:ascii="Times New Roman" w:hAnsi="Times New Roman" w:cs="Times New Roman"/>
                <w:b/>
                <w:i/>
                <w:color w:val="000000"/>
                <w:sz w:val="24"/>
                <w:szCs w:val="24"/>
              </w:rPr>
            </w:pPr>
            <w:r w:rsidRPr="00411AF9">
              <w:rPr>
                <w:rFonts w:ascii="Times New Roman" w:hAnsi="Times New Roman" w:cs="Times New Roman"/>
                <w:b/>
                <w:i/>
                <w:color w:val="000000"/>
                <w:sz w:val="24"/>
                <w:szCs w:val="24"/>
              </w:rPr>
              <w:t>544,7</w:t>
            </w:r>
          </w:p>
        </w:tc>
        <w:tc>
          <w:tcPr>
            <w:tcW w:w="794" w:type="dxa"/>
            <w:vAlign w:val="center"/>
          </w:tcPr>
          <w:p w:rsidR="003E62EC" w:rsidRPr="00411AF9" w:rsidRDefault="003E62EC" w:rsidP="003E62EC">
            <w:pPr>
              <w:spacing w:after="0"/>
              <w:jc w:val="center"/>
              <w:rPr>
                <w:rFonts w:ascii="Times New Roman" w:hAnsi="Times New Roman" w:cs="Times New Roman"/>
                <w:b/>
                <w:i/>
                <w:color w:val="000000"/>
                <w:sz w:val="24"/>
                <w:szCs w:val="24"/>
              </w:rPr>
            </w:pPr>
            <w:r w:rsidRPr="00411AF9">
              <w:rPr>
                <w:rFonts w:ascii="Times New Roman" w:hAnsi="Times New Roman" w:cs="Times New Roman"/>
                <w:b/>
                <w:i/>
                <w:color w:val="000000"/>
                <w:sz w:val="24"/>
                <w:szCs w:val="24"/>
              </w:rPr>
              <w:t>200,5</w:t>
            </w:r>
          </w:p>
        </w:tc>
        <w:tc>
          <w:tcPr>
            <w:tcW w:w="1296" w:type="dxa"/>
            <w:shd w:val="clear" w:color="auto" w:fill="auto"/>
            <w:vAlign w:val="center"/>
          </w:tcPr>
          <w:p w:rsidR="003E62EC" w:rsidRPr="00411AF9" w:rsidRDefault="003E62EC" w:rsidP="003E62EC">
            <w:pPr>
              <w:spacing w:after="0"/>
              <w:jc w:val="center"/>
              <w:rPr>
                <w:rFonts w:ascii="Times New Roman" w:hAnsi="Times New Roman" w:cs="Times New Roman"/>
                <w:b/>
                <w:i/>
                <w:color w:val="000000"/>
                <w:sz w:val="24"/>
                <w:szCs w:val="24"/>
              </w:rPr>
            </w:pPr>
            <w:r w:rsidRPr="00411AF9">
              <w:rPr>
                <w:rFonts w:ascii="Times New Roman" w:hAnsi="Times New Roman" w:cs="Times New Roman"/>
                <w:b/>
                <w:i/>
                <w:color w:val="000000"/>
                <w:sz w:val="24"/>
                <w:szCs w:val="24"/>
              </w:rPr>
              <w:t>955,7</w:t>
            </w:r>
          </w:p>
        </w:tc>
        <w:tc>
          <w:tcPr>
            <w:tcW w:w="756" w:type="dxa"/>
            <w:shd w:val="clear" w:color="auto" w:fill="auto"/>
            <w:vAlign w:val="center"/>
          </w:tcPr>
          <w:p w:rsidR="003E62EC" w:rsidRPr="00411AF9" w:rsidRDefault="003E62EC" w:rsidP="003E62EC">
            <w:pPr>
              <w:spacing w:after="0"/>
              <w:jc w:val="center"/>
              <w:rPr>
                <w:rFonts w:ascii="Times New Roman" w:hAnsi="Times New Roman" w:cs="Times New Roman"/>
                <w:b/>
                <w:i/>
                <w:color w:val="000000"/>
                <w:sz w:val="24"/>
                <w:szCs w:val="24"/>
              </w:rPr>
            </w:pPr>
            <w:r w:rsidRPr="00411AF9">
              <w:rPr>
                <w:rFonts w:ascii="Times New Roman" w:hAnsi="Times New Roman" w:cs="Times New Roman"/>
                <w:b/>
                <w:i/>
                <w:color w:val="000000"/>
                <w:sz w:val="24"/>
                <w:szCs w:val="24"/>
              </w:rPr>
              <w:t>727,3</w:t>
            </w:r>
          </w:p>
        </w:tc>
        <w:tc>
          <w:tcPr>
            <w:tcW w:w="756" w:type="dxa"/>
            <w:shd w:val="clear" w:color="auto" w:fill="auto"/>
            <w:vAlign w:val="center"/>
          </w:tcPr>
          <w:p w:rsidR="003E62EC" w:rsidRPr="00411AF9" w:rsidRDefault="003E62EC" w:rsidP="003E62EC">
            <w:pPr>
              <w:spacing w:after="0"/>
              <w:jc w:val="center"/>
              <w:rPr>
                <w:rFonts w:ascii="Times New Roman" w:hAnsi="Times New Roman" w:cs="Times New Roman"/>
                <w:b/>
                <w:i/>
                <w:color w:val="000000"/>
                <w:sz w:val="24"/>
                <w:szCs w:val="24"/>
              </w:rPr>
            </w:pPr>
            <w:r w:rsidRPr="00411AF9">
              <w:rPr>
                <w:rFonts w:ascii="Times New Roman" w:hAnsi="Times New Roman" w:cs="Times New Roman"/>
                <w:b/>
                <w:i/>
                <w:color w:val="000000"/>
                <w:sz w:val="24"/>
                <w:szCs w:val="24"/>
              </w:rPr>
              <w:t>228,4</w:t>
            </w:r>
          </w:p>
        </w:tc>
        <w:tc>
          <w:tcPr>
            <w:tcW w:w="756" w:type="dxa"/>
            <w:shd w:val="clear" w:color="auto" w:fill="auto"/>
            <w:vAlign w:val="center"/>
          </w:tcPr>
          <w:p w:rsidR="003E62EC" w:rsidRPr="00411AF9" w:rsidRDefault="003E62EC" w:rsidP="003E62EC">
            <w:pPr>
              <w:spacing w:after="0"/>
              <w:jc w:val="center"/>
              <w:rPr>
                <w:rFonts w:ascii="Times New Roman" w:hAnsi="Times New Roman" w:cs="Times New Roman"/>
                <w:b/>
                <w:i/>
                <w:color w:val="000000"/>
                <w:sz w:val="24"/>
                <w:szCs w:val="24"/>
              </w:rPr>
            </w:pPr>
            <w:r w:rsidRPr="00411AF9">
              <w:rPr>
                <w:rFonts w:ascii="Times New Roman" w:hAnsi="Times New Roman" w:cs="Times New Roman"/>
                <w:b/>
                <w:i/>
                <w:color w:val="000000"/>
                <w:sz w:val="24"/>
                <w:szCs w:val="24"/>
              </w:rPr>
              <w:t>210,5</w:t>
            </w:r>
          </w:p>
        </w:tc>
        <w:tc>
          <w:tcPr>
            <w:tcW w:w="1082" w:type="dxa"/>
            <w:vAlign w:val="center"/>
          </w:tcPr>
          <w:p w:rsidR="003E62EC" w:rsidRPr="00411AF9" w:rsidRDefault="003E62EC" w:rsidP="003E62EC">
            <w:pPr>
              <w:spacing w:after="0"/>
              <w:jc w:val="center"/>
              <w:rPr>
                <w:rFonts w:ascii="Times New Roman" w:hAnsi="Times New Roman" w:cs="Times New Roman"/>
                <w:b/>
                <w:i/>
                <w:color w:val="000000"/>
                <w:sz w:val="24"/>
                <w:szCs w:val="24"/>
              </w:rPr>
            </w:pPr>
            <w:r w:rsidRPr="00411AF9">
              <w:rPr>
                <w:rFonts w:ascii="Times New Roman" w:hAnsi="Times New Roman" w:cs="Times New Roman"/>
                <w:b/>
                <w:i/>
                <w:color w:val="000000"/>
                <w:sz w:val="24"/>
                <w:szCs w:val="24"/>
              </w:rPr>
              <w:t>+28,2%</w:t>
            </w:r>
          </w:p>
        </w:tc>
      </w:tr>
      <w:tr w:rsidR="003E62EC" w:rsidRPr="00832745" w:rsidTr="00FC2F7F">
        <w:trPr>
          <w:trHeight w:val="227"/>
        </w:trPr>
        <w:tc>
          <w:tcPr>
            <w:tcW w:w="576" w:type="dxa"/>
            <w:shd w:val="clear" w:color="auto" w:fill="auto"/>
            <w:hideMark/>
          </w:tcPr>
          <w:p w:rsidR="003E62EC" w:rsidRPr="00411AF9" w:rsidRDefault="003E62EC" w:rsidP="003E62EC">
            <w:pPr>
              <w:spacing w:after="0"/>
              <w:jc w:val="center"/>
              <w:rPr>
                <w:rFonts w:ascii="Times New Roman" w:hAnsi="Times New Roman" w:cs="Times New Roman"/>
                <w:b/>
                <w:color w:val="000000"/>
                <w:sz w:val="24"/>
                <w:szCs w:val="24"/>
              </w:rPr>
            </w:pPr>
            <w:r w:rsidRPr="00411AF9">
              <w:rPr>
                <w:rFonts w:ascii="Times New Roman" w:hAnsi="Times New Roman" w:cs="Times New Roman"/>
                <w:b/>
                <w:color w:val="000000"/>
                <w:sz w:val="24"/>
                <w:szCs w:val="24"/>
              </w:rPr>
              <w:t>1.1.</w:t>
            </w:r>
          </w:p>
        </w:tc>
        <w:tc>
          <w:tcPr>
            <w:tcW w:w="2498" w:type="dxa"/>
            <w:shd w:val="clear" w:color="auto" w:fill="auto"/>
            <w:vAlign w:val="center"/>
            <w:hideMark/>
          </w:tcPr>
          <w:p w:rsidR="003E62EC" w:rsidRPr="00FC2F7F" w:rsidRDefault="00FC2F7F" w:rsidP="00E75683">
            <w:pPr>
              <w:spacing w:after="0"/>
              <w:rPr>
                <w:rFonts w:ascii="Times New Roman" w:hAnsi="Times New Roman" w:cs="Times New Roman"/>
                <w:color w:val="000000"/>
                <w:sz w:val="24"/>
                <w:szCs w:val="24"/>
                <w:lang w:val="ru-MD"/>
              </w:rPr>
            </w:pPr>
            <w:r w:rsidRPr="00FC2F7F">
              <w:rPr>
                <w:rFonts w:ascii="Times New Roman" w:hAnsi="Times New Roman" w:cs="Times New Roman"/>
                <w:iCs/>
                <w:color w:val="000000"/>
                <w:sz w:val="24"/>
                <w:szCs w:val="24"/>
                <w:lang w:val="ru-MD"/>
              </w:rPr>
              <w:t>Налог на доход</w:t>
            </w:r>
            <w:r w:rsidR="00E75683">
              <w:rPr>
                <w:rFonts w:ascii="Times New Roman" w:hAnsi="Times New Roman" w:cs="Times New Roman"/>
                <w:iCs/>
                <w:color w:val="000000"/>
                <w:sz w:val="24"/>
                <w:szCs w:val="24"/>
                <w:lang w:val="ru-MD"/>
              </w:rPr>
              <w:t xml:space="preserve"> </w:t>
            </w:r>
            <w:r w:rsidRPr="00FC2F7F">
              <w:rPr>
                <w:rFonts w:ascii="Times New Roman" w:hAnsi="Times New Roman" w:cs="Times New Roman"/>
                <w:iCs/>
                <w:color w:val="000000"/>
                <w:sz w:val="24"/>
                <w:szCs w:val="24"/>
                <w:lang w:val="ru-MD"/>
              </w:rPr>
              <w:t xml:space="preserve">от предпринимательской деятельности </w:t>
            </w:r>
          </w:p>
        </w:tc>
        <w:tc>
          <w:tcPr>
            <w:tcW w:w="1296"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75,0</w:t>
            </w:r>
          </w:p>
        </w:tc>
        <w:tc>
          <w:tcPr>
            <w:tcW w:w="779"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75,0</w:t>
            </w:r>
          </w:p>
        </w:tc>
        <w:tc>
          <w:tcPr>
            <w:tcW w:w="794"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w:t>
            </w:r>
          </w:p>
        </w:tc>
        <w:tc>
          <w:tcPr>
            <w:tcW w:w="129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144,9</w:t>
            </w:r>
          </w:p>
        </w:tc>
        <w:tc>
          <w:tcPr>
            <w:tcW w:w="75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144,9</w:t>
            </w:r>
          </w:p>
        </w:tc>
        <w:tc>
          <w:tcPr>
            <w:tcW w:w="75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w:t>
            </w:r>
          </w:p>
        </w:tc>
        <w:tc>
          <w:tcPr>
            <w:tcW w:w="75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69,9</w:t>
            </w:r>
          </w:p>
        </w:tc>
        <w:tc>
          <w:tcPr>
            <w:tcW w:w="1082"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+93,3%</w:t>
            </w:r>
          </w:p>
        </w:tc>
      </w:tr>
      <w:tr w:rsidR="003E62EC" w:rsidRPr="00832745" w:rsidTr="00FC2F7F">
        <w:trPr>
          <w:trHeight w:val="227"/>
        </w:trPr>
        <w:tc>
          <w:tcPr>
            <w:tcW w:w="576" w:type="dxa"/>
            <w:shd w:val="clear" w:color="auto" w:fill="auto"/>
            <w:hideMark/>
          </w:tcPr>
          <w:p w:rsidR="003E62EC" w:rsidRPr="00411AF9" w:rsidRDefault="003E62EC" w:rsidP="003E62EC">
            <w:pPr>
              <w:spacing w:after="0"/>
              <w:jc w:val="center"/>
              <w:rPr>
                <w:rFonts w:ascii="Times New Roman" w:hAnsi="Times New Roman" w:cs="Times New Roman"/>
                <w:b/>
                <w:color w:val="000000"/>
                <w:sz w:val="24"/>
                <w:szCs w:val="24"/>
              </w:rPr>
            </w:pPr>
            <w:r w:rsidRPr="00411AF9">
              <w:rPr>
                <w:rFonts w:ascii="Times New Roman" w:hAnsi="Times New Roman" w:cs="Times New Roman"/>
                <w:b/>
                <w:color w:val="000000"/>
                <w:sz w:val="24"/>
                <w:szCs w:val="24"/>
              </w:rPr>
              <w:t>1.2.</w:t>
            </w:r>
          </w:p>
        </w:tc>
        <w:tc>
          <w:tcPr>
            <w:tcW w:w="2498" w:type="dxa"/>
            <w:shd w:val="clear" w:color="auto" w:fill="auto"/>
            <w:vAlign w:val="center"/>
            <w:hideMark/>
          </w:tcPr>
          <w:p w:rsidR="003E62EC" w:rsidRPr="00832745" w:rsidRDefault="00FC2F7F" w:rsidP="00FC2F7F">
            <w:pPr>
              <w:spacing w:after="0"/>
              <w:ind w:right="-158"/>
              <w:rPr>
                <w:rFonts w:ascii="Times New Roman" w:hAnsi="Times New Roman" w:cs="Times New Roman"/>
                <w:color w:val="000000"/>
                <w:sz w:val="24"/>
                <w:szCs w:val="24"/>
              </w:rPr>
            </w:pPr>
            <w:r>
              <w:rPr>
                <w:rFonts w:ascii="Times New Roman" w:hAnsi="Times New Roman" w:cs="Times New Roman"/>
                <w:iCs/>
                <w:color w:val="000000"/>
                <w:sz w:val="24"/>
                <w:szCs w:val="24"/>
                <w:lang w:val="ru-RU"/>
              </w:rPr>
              <w:t>Н</w:t>
            </w:r>
            <w:r w:rsidRPr="00FC2F7F">
              <w:rPr>
                <w:rFonts w:ascii="Times New Roman" w:hAnsi="Times New Roman" w:cs="Times New Roman"/>
                <w:iCs/>
                <w:color w:val="000000"/>
                <w:sz w:val="24"/>
                <w:szCs w:val="24"/>
                <w:lang w:val="ru-RU"/>
              </w:rPr>
              <w:t>алог на добавленную стоимость</w:t>
            </w:r>
            <w:r w:rsidRPr="00FC2F7F">
              <w:rPr>
                <w:rFonts w:ascii="Times New Roman" w:hAnsi="Times New Roman" w:cs="Times New Roman"/>
                <w:iCs/>
                <w:color w:val="000000"/>
                <w:sz w:val="28"/>
                <w:szCs w:val="28"/>
                <w:lang w:val="ru-RU"/>
              </w:rPr>
              <w:t xml:space="preserve"> </w:t>
            </w:r>
            <w:r>
              <w:rPr>
                <w:rFonts w:ascii="Times New Roman" w:hAnsi="Times New Roman" w:cs="Times New Roman"/>
                <w:iCs/>
                <w:color w:val="000000"/>
                <w:sz w:val="24"/>
                <w:szCs w:val="24"/>
                <w:lang w:val="ru-RU"/>
              </w:rPr>
              <w:t xml:space="preserve"> </w:t>
            </w:r>
          </w:p>
        </w:tc>
        <w:tc>
          <w:tcPr>
            <w:tcW w:w="1296"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494,2</w:t>
            </w:r>
          </w:p>
        </w:tc>
        <w:tc>
          <w:tcPr>
            <w:tcW w:w="779"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332,5</w:t>
            </w:r>
          </w:p>
        </w:tc>
        <w:tc>
          <w:tcPr>
            <w:tcW w:w="794"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161,6</w:t>
            </w:r>
          </w:p>
        </w:tc>
        <w:tc>
          <w:tcPr>
            <w:tcW w:w="129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610,9</w:t>
            </w:r>
          </w:p>
        </w:tc>
        <w:tc>
          <w:tcPr>
            <w:tcW w:w="75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425,9</w:t>
            </w:r>
          </w:p>
        </w:tc>
        <w:tc>
          <w:tcPr>
            <w:tcW w:w="75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185,0</w:t>
            </w:r>
          </w:p>
        </w:tc>
        <w:tc>
          <w:tcPr>
            <w:tcW w:w="75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116,8</w:t>
            </w:r>
          </w:p>
        </w:tc>
        <w:tc>
          <w:tcPr>
            <w:tcW w:w="1082"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+23,6%</w:t>
            </w:r>
          </w:p>
        </w:tc>
      </w:tr>
      <w:tr w:rsidR="003E62EC" w:rsidRPr="00832745" w:rsidTr="00FC2F7F">
        <w:trPr>
          <w:trHeight w:val="227"/>
        </w:trPr>
        <w:tc>
          <w:tcPr>
            <w:tcW w:w="576" w:type="dxa"/>
            <w:shd w:val="clear" w:color="auto" w:fill="auto"/>
            <w:hideMark/>
          </w:tcPr>
          <w:p w:rsidR="003E62EC" w:rsidRPr="00411AF9" w:rsidRDefault="003E62EC" w:rsidP="003E62EC">
            <w:pPr>
              <w:spacing w:after="0"/>
              <w:jc w:val="center"/>
              <w:rPr>
                <w:rFonts w:ascii="Times New Roman" w:hAnsi="Times New Roman" w:cs="Times New Roman"/>
                <w:b/>
                <w:color w:val="000000"/>
                <w:sz w:val="24"/>
                <w:szCs w:val="24"/>
              </w:rPr>
            </w:pPr>
            <w:r w:rsidRPr="00411AF9">
              <w:rPr>
                <w:rFonts w:ascii="Times New Roman" w:hAnsi="Times New Roman" w:cs="Times New Roman"/>
                <w:b/>
                <w:color w:val="000000"/>
                <w:sz w:val="24"/>
                <w:szCs w:val="24"/>
              </w:rPr>
              <w:t>1.3.</w:t>
            </w:r>
          </w:p>
        </w:tc>
        <w:tc>
          <w:tcPr>
            <w:tcW w:w="2498" w:type="dxa"/>
            <w:shd w:val="clear" w:color="auto" w:fill="auto"/>
            <w:vAlign w:val="center"/>
            <w:hideMark/>
          </w:tcPr>
          <w:p w:rsidR="003E62EC" w:rsidRPr="00832745" w:rsidRDefault="00FC2F7F" w:rsidP="00FC2F7F">
            <w:pPr>
              <w:spacing w:after="0"/>
              <w:rPr>
                <w:rFonts w:ascii="Times New Roman" w:hAnsi="Times New Roman" w:cs="Times New Roman"/>
                <w:color w:val="000000"/>
                <w:sz w:val="24"/>
                <w:szCs w:val="24"/>
              </w:rPr>
            </w:pPr>
            <w:r>
              <w:rPr>
                <w:rFonts w:ascii="Times New Roman" w:hAnsi="Times New Roman" w:cs="Times New Roman"/>
                <w:iCs/>
                <w:color w:val="000000"/>
                <w:sz w:val="24"/>
                <w:szCs w:val="24"/>
                <w:lang w:val="ru-RU"/>
              </w:rPr>
              <w:t xml:space="preserve">Акцизы </w:t>
            </w:r>
          </w:p>
        </w:tc>
        <w:tc>
          <w:tcPr>
            <w:tcW w:w="1296"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44,8</w:t>
            </w:r>
          </w:p>
        </w:tc>
        <w:tc>
          <w:tcPr>
            <w:tcW w:w="779"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35,7</w:t>
            </w:r>
          </w:p>
        </w:tc>
        <w:tc>
          <w:tcPr>
            <w:tcW w:w="794"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9,1</w:t>
            </w:r>
          </w:p>
        </w:tc>
        <w:tc>
          <w:tcPr>
            <w:tcW w:w="129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57,8</w:t>
            </w:r>
          </w:p>
        </w:tc>
        <w:tc>
          <w:tcPr>
            <w:tcW w:w="75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48,5</w:t>
            </w:r>
          </w:p>
        </w:tc>
        <w:tc>
          <w:tcPr>
            <w:tcW w:w="75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9,3</w:t>
            </w:r>
          </w:p>
        </w:tc>
        <w:tc>
          <w:tcPr>
            <w:tcW w:w="75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12,9</w:t>
            </w:r>
          </w:p>
        </w:tc>
        <w:tc>
          <w:tcPr>
            <w:tcW w:w="1082"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+28,8%</w:t>
            </w:r>
          </w:p>
        </w:tc>
      </w:tr>
      <w:tr w:rsidR="003E62EC" w:rsidRPr="00832745" w:rsidTr="00FC2F7F">
        <w:trPr>
          <w:trHeight w:val="227"/>
        </w:trPr>
        <w:tc>
          <w:tcPr>
            <w:tcW w:w="576" w:type="dxa"/>
            <w:shd w:val="clear" w:color="auto" w:fill="auto"/>
            <w:hideMark/>
          </w:tcPr>
          <w:p w:rsidR="003E62EC" w:rsidRPr="00411AF9" w:rsidRDefault="003E62EC" w:rsidP="003E62EC">
            <w:pPr>
              <w:spacing w:after="0"/>
              <w:jc w:val="center"/>
              <w:rPr>
                <w:rFonts w:ascii="Times New Roman" w:hAnsi="Times New Roman" w:cs="Times New Roman"/>
                <w:b/>
                <w:color w:val="000000"/>
                <w:sz w:val="24"/>
                <w:szCs w:val="24"/>
              </w:rPr>
            </w:pPr>
            <w:r w:rsidRPr="00411AF9">
              <w:rPr>
                <w:rFonts w:ascii="Times New Roman" w:hAnsi="Times New Roman" w:cs="Times New Roman"/>
                <w:b/>
                <w:color w:val="000000"/>
                <w:sz w:val="24"/>
                <w:szCs w:val="24"/>
              </w:rPr>
              <w:lastRenderedPageBreak/>
              <w:t>1.4.</w:t>
            </w:r>
          </w:p>
        </w:tc>
        <w:tc>
          <w:tcPr>
            <w:tcW w:w="2498" w:type="dxa"/>
            <w:shd w:val="clear" w:color="auto" w:fill="auto"/>
            <w:vAlign w:val="center"/>
            <w:hideMark/>
          </w:tcPr>
          <w:p w:rsidR="003E62EC" w:rsidRPr="00832745" w:rsidRDefault="00FC2F7F" w:rsidP="00FC2F7F">
            <w:pPr>
              <w:spacing w:after="0"/>
              <w:rPr>
                <w:rFonts w:ascii="Times New Roman" w:hAnsi="Times New Roman" w:cs="Times New Roman"/>
                <w:color w:val="000000"/>
                <w:sz w:val="24"/>
                <w:szCs w:val="24"/>
              </w:rPr>
            </w:pPr>
            <w:r>
              <w:rPr>
                <w:rFonts w:ascii="Times New Roman" w:hAnsi="Times New Roman" w:cs="Times New Roman"/>
                <w:iCs/>
                <w:color w:val="000000"/>
                <w:sz w:val="24"/>
                <w:szCs w:val="24"/>
                <w:lang w:val="ru-RU"/>
              </w:rPr>
              <w:t xml:space="preserve">Прочие налоги, платежи и сборы </w:t>
            </w:r>
          </w:p>
        </w:tc>
        <w:tc>
          <w:tcPr>
            <w:tcW w:w="1296"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131,2</w:t>
            </w:r>
          </w:p>
        </w:tc>
        <w:tc>
          <w:tcPr>
            <w:tcW w:w="779"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101,5</w:t>
            </w:r>
          </w:p>
        </w:tc>
        <w:tc>
          <w:tcPr>
            <w:tcW w:w="794"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29,8</w:t>
            </w:r>
          </w:p>
        </w:tc>
        <w:tc>
          <w:tcPr>
            <w:tcW w:w="129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142,1</w:t>
            </w:r>
          </w:p>
        </w:tc>
        <w:tc>
          <w:tcPr>
            <w:tcW w:w="75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108,0</w:t>
            </w:r>
          </w:p>
        </w:tc>
        <w:tc>
          <w:tcPr>
            <w:tcW w:w="75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34,1</w:t>
            </w:r>
          </w:p>
        </w:tc>
        <w:tc>
          <w:tcPr>
            <w:tcW w:w="75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10,9</w:t>
            </w:r>
          </w:p>
        </w:tc>
        <w:tc>
          <w:tcPr>
            <w:tcW w:w="1082"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+8,3%</w:t>
            </w:r>
          </w:p>
        </w:tc>
      </w:tr>
      <w:tr w:rsidR="003E62EC" w:rsidRPr="00832745" w:rsidTr="00FC2F7F">
        <w:trPr>
          <w:trHeight w:val="227"/>
        </w:trPr>
        <w:tc>
          <w:tcPr>
            <w:tcW w:w="576" w:type="dxa"/>
            <w:shd w:val="clear" w:color="auto" w:fill="auto"/>
            <w:hideMark/>
          </w:tcPr>
          <w:p w:rsidR="003E62EC" w:rsidRPr="00411AF9" w:rsidRDefault="003E62EC" w:rsidP="003E62EC">
            <w:pPr>
              <w:spacing w:after="0"/>
              <w:jc w:val="center"/>
              <w:rPr>
                <w:rFonts w:ascii="Times New Roman" w:hAnsi="Times New Roman" w:cs="Times New Roman"/>
                <w:b/>
                <w:color w:val="000000"/>
                <w:sz w:val="24"/>
                <w:szCs w:val="24"/>
              </w:rPr>
            </w:pPr>
            <w:r w:rsidRPr="00411AF9">
              <w:rPr>
                <w:rFonts w:ascii="Times New Roman" w:hAnsi="Times New Roman" w:cs="Times New Roman"/>
                <w:b/>
                <w:color w:val="000000"/>
                <w:sz w:val="24"/>
                <w:szCs w:val="24"/>
              </w:rPr>
              <w:t>2.</w:t>
            </w:r>
          </w:p>
        </w:tc>
        <w:tc>
          <w:tcPr>
            <w:tcW w:w="2498" w:type="dxa"/>
            <w:shd w:val="clear" w:color="auto" w:fill="auto"/>
            <w:vAlign w:val="center"/>
            <w:hideMark/>
          </w:tcPr>
          <w:p w:rsidR="003E62EC" w:rsidRPr="00411AF9" w:rsidRDefault="00FC2F7F" w:rsidP="00FC2F7F">
            <w:pPr>
              <w:spacing w:after="0"/>
              <w:jc w:val="both"/>
              <w:rPr>
                <w:rFonts w:ascii="Times New Roman" w:hAnsi="Times New Roman" w:cs="Times New Roman"/>
                <w:b/>
                <w:i/>
                <w:color w:val="000000"/>
                <w:sz w:val="24"/>
                <w:szCs w:val="24"/>
              </w:rPr>
            </w:pPr>
            <w:r>
              <w:rPr>
                <w:rFonts w:ascii="Times New Roman" w:hAnsi="Times New Roman" w:cs="Times New Roman"/>
                <w:b/>
                <w:i/>
                <w:color w:val="000000"/>
                <w:sz w:val="24"/>
                <w:szCs w:val="24"/>
                <w:lang w:val="ru-RU"/>
              </w:rPr>
              <w:t>Штрафы</w:t>
            </w:r>
          </w:p>
        </w:tc>
        <w:tc>
          <w:tcPr>
            <w:tcW w:w="1296" w:type="dxa"/>
            <w:vAlign w:val="center"/>
          </w:tcPr>
          <w:p w:rsidR="003E62EC" w:rsidRPr="0001576D" w:rsidRDefault="003E62EC" w:rsidP="003E62EC">
            <w:pPr>
              <w:spacing w:after="0"/>
              <w:jc w:val="center"/>
              <w:rPr>
                <w:rFonts w:ascii="Times New Roman" w:hAnsi="Times New Roman" w:cs="Times New Roman"/>
                <w:b/>
                <w:i/>
                <w:color w:val="000000"/>
                <w:sz w:val="24"/>
                <w:szCs w:val="24"/>
              </w:rPr>
            </w:pPr>
            <w:r w:rsidRPr="0001576D">
              <w:rPr>
                <w:rFonts w:ascii="Times New Roman" w:hAnsi="Times New Roman" w:cs="Times New Roman"/>
                <w:b/>
                <w:i/>
                <w:color w:val="000000"/>
                <w:sz w:val="24"/>
                <w:szCs w:val="24"/>
              </w:rPr>
              <w:t>336,9</w:t>
            </w:r>
          </w:p>
        </w:tc>
        <w:tc>
          <w:tcPr>
            <w:tcW w:w="779" w:type="dxa"/>
            <w:vAlign w:val="center"/>
          </w:tcPr>
          <w:p w:rsidR="003E62EC" w:rsidRPr="008C0336" w:rsidRDefault="003E62EC" w:rsidP="003E62EC">
            <w:pPr>
              <w:spacing w:after="0"/>
              <w:jc w:val="center"/>
              <w:rPr>
                <w:rFonts w:ascii="Times New Roman" w:hAnsi="Times New Roman" w:cs="Times New Roman"/>
                <w:b/>
                <w:i/>
                <w:color w:val="000000"/>
                <w:sz w:val="24"/>
                <w:szCs w:val="24"/>
              </w:rPr>
            </w:pPr>
            <w:r w:rsidRPr="008C0336">
              <w:rPr>
                <w:rFonts w:ascii="Times New Roman" w:hAnsi="Times New Roman" w:cs="Times New Roman"/>
                <w:b/>
                <w:i/>
                <w:color w:val="000000"/>
                <w:sz w:val="24"/>
                <w:szCs w:val="24"/>
              </w:rPr>
              <w:t>309,7</w:t>
            </w:r>
          </w:p>
        </w:tc>
        <w:tc>
          <w:tcPr>
            <w:tcW w:w="794" w:type="dxa"/>
            <w:vAlign w:val="center"/>
          </w:tcPr>
          <w:p w:rsidR="003E62EC" w:rsidRPr="0001576D" w:rsidRDefault="003E62EC" w:rsidP="003E62EC">
            <w:pPr>
              <w:spacing w:after="0"/>
              <w:jc w:val="center"/>
              <w:rPr>
                <w:rFonts w:ascii="Times New Roman" w:hAnsi="Times New Roman" w:cs="Times New Roman"/>
                <w:b/>
                <w:i/>
                <w:color w:val="000000"/>
                <w:sz w:val="24"/>
                <w:szCs w:val="24"/>
              </w:rPr>
            </w:pPr>
            <w:r w:rsidRPr="0001576D">
              <w:rPr>
                <w:rFonts w:ascii="Times New Roman" w:hAnsi="Times New Roman" w:cs="Times New Roman"/>
                <w:b/>
                <w:i/>
                <w:color w:val="000000"/>
                <w:sz w:val="24"/>
                <w:szCs w:val="24"/>
              </w:rPr>
              <w:t>27,2</w:t>
            </w:r>
          </w:p>
        </w:tc>
        <w:tc>
          <w:tcPr>
            <w:tcW w:w="1296" w:type="dxa"/>
            <w:shd w:val="clear" w:color="auto" w:fill="auto"/>
            <w:vAlign w:val="center"/>
          </w:tcPr>
          <w:p w:rsidR="003E62EC" w:rsidRPr="0001576D" w:rsidRDefault="003E62EC" w:rsidP="003E62EC">
            <w:pPr>
              <w:spacing w:after="0"/>
              <w:jc w:val="center"/>
              <w:rPr>
                <w:rFonts w:ascii="Times New Roman" w:hAnsi="Times New Roman" w:cs="Times New Roman"/>
                <w:b/>
                <w:i/>
                <w:color w:val="000000"/>
                <w:sz w:val="24"/>
                <w:szCs w:val="24"/>
              </w:rPr>
            </w:pPr>
            <w:r w:rsidRPr="0001576D">
              <w:rPr>
                <w:rFonts w:ascii="Times New Roman" w:hAnsi="Times New Roman" w:cs="Times New Roman"/>
                <w:b/>
                <w:i/>
                <w:color w:val="000000"/>
                <w:sz w:val="24"/>
                <w:szCs w:val="24"/>
              </w:rPr>
              <w:t>448,0</w:t>
            </w:r>
          </w:p>
        </w:tc>
        <w:tc>
          <w:tcPr>
            <w:tcW w:w="756" w:type="dxa"/>
            <w:shd w:val="clear" w:color="auto" w:fill="auto"/>
            <w:vAlign w:val="center"/>
          </w:tcPr>
          <w:p w:rsidR="003E62EC" w:rsidRPr="008C0336" w:rsidRDefault="003E62EC" w:rsidP="003E62EC">
            <w:pPr>
              <w:spacing w:after="0"/>
              <w:jc w:val="center"/>
              <w:rPr>
                <w:rFonts w:ascii="Times New Roman" w:hAnsi="Times New Roman" w:cs="Times New Roman"/>
                <w:b/>
                <w:i/>
                <w:color w:val="000000"/>
                <w:sz w:val="24"/>
                <w:szCs w:val="24"/>
              </w:rPr>
            </w:pPr>
            <w:r w:rsidRPr="008C0336">
              <w:rPr>
                <w:rFonts w:ascii="Times New Roman" w:hAnsi="Times New Roman" w:cs="Times New Roman"/>
                <w:b/>
                <w:i/>
                <w:color w:val="000000"/>
                <w:sz w:val="24"/>
                <w:szCs w:val="24"/>
              </w:rPr>
              <w:t>399,1</w:t>
            </w:r>
          </w:p>
        </w:tc>
        <w:tc>
          <w:tcPr>
            <w:tcW w:w="756" w:type="dxa"/>
            <w:shd w:val="clear" w:color="auto" w:fill="auto"/>
            <w:vAlign w:val="center"/>
          </w:tcPr>
          <w:p w:rsidR="003E62EC" w:rsidRPr="0001576D" w:rsidRDefault="003E62EC" w:rsidP="003E62EC">
            <w:pPr>
              <w:spacing w:after="0"/>
              <w:jc w:val="center"/>
              <w:rPr>
                <w:rFonts w:ascii="Times New Roman" w:hAnsi="Times New Roman" w:cs="Times New Roman"/>
                <w:b/>
                <w:i/>
                <w:color w:val="000000"/>
                <w:sz w:val="24"/>
                <w:szCs w:val="24"/>
              </w:rPr>
            </w:pPr>
            <w:r w:rsidRPr="0001576D">
              <w:rPr>
                <w:rFonts w:ascii="Times New Roman" w:hAnsi="Times New Roman" w:cs="Times New Roman"/>
                <w:b/>
                <w:i/>
                <w:color w:val="000000"/>
                <w:sz w:val="24"/>
                <w:szCs w:val="24"/>
              </w:rPr>
              <w:t>48,9</w:t>
            </w:r>
          </w:p>
        </w:tc>
        <w:tc>
          <w:tcPr>
            <w:tcW w:w="756" w:type="dxa"/>
            <w:shd w:val="clear" w:color="auto" w:fill="auto"/>
            <w:vAlign w:val="center"/>
          </w:tcPr>
          <w:p w:rsidR="003E62EC" w:rsidRPr="0001576D" w:rsidRDefault="003E62EC" w:rsidP="003E62EC">
            <w:pPr>
              <w:spacing w:after="0"/>
              <w:jc w:val="center"/>
              <w:rPr>
                <w:rFonts w:ascii="Times New Roman" w:hAnsi="Times New Roman" w:cs="Times New Roman"/>
                <w:b/>
                <w:i/>
                <w:color w:val="000000"/>
                <w:sz w:val="24"/>
                <w:szCs w:val="24"/>
              </w:rPr>
            </w:pPr>
            <w:r w:rsidRPr="0001576D">
              <w:rPr>
                <w:rFonts w:ascii="Times New Roman" w:hAnsi="Times New Roman" w:cs="Times New Roman"/>
                <w:b/>
                <w:i/>
                <w:color w:val="000000"/>
                <w:sz w:val="24"/>
                <w:szCs w:val="24"/>
              </w:rPr>
              <w:t>111,1</w:t>
            </w:r>
          </w:p>
        </w:tc>
        <w:tc>
          <w:tcPr>
            <w:tcW w:w="1082" w:type="dxa"/>
            <w:vAlign w:val="center"/>
          </w:tcPr>
          <w:p w:rsidR="003E62EC" w:rsidRPr="0001576D" w:rsidRDefault="003E62EC" w:rsidP="003E62EC">
            <w:pPr>
              <w:spacing w:after="0"/>
              <w:jc w:val="center"/>
              <w:rPr>
                <w:rFonts w:ascii="Times New Roman" w:hAnsi="Times New Roman" w:cs="Times New Roman"/>
                <w:b/>
                <w:i/>
                <w:color w:val="000000"/>
                <w:sz w:val="24"/>
                <w:szCs w:val="24"/>
              </w:rPr>
            </w:pPr>
            <w:r w:rsidRPr="0001576D">
              <w:rPr>
                <w:rFonts w:ascii="Times New Roman" w:hAnsi="Times New Roman" w:cs="Times New Roman"/>
                <w:b/>
                <w:i/>
                <w:color w:val="000000"/>
                <w:sz w:val="24"/>
                <w:szCs w:val="24"/>
              </w:rPr>
              <w:t>+33,0%</w:t>
            </w:r>
          </w:p>
        </w:tc>
      </w:tr>
      <w:tr w:rsidR="003E62EC" w:rsidRPr="00832745" w:rsidTr="00FC2F7F">
        <w:trPr>
          <w:trHeight w:val="227"/>
        </w:trPr>
        <w:tc>
          <w:tcPr>
            <w:tcW w:w="576" w:type="dxa"/>
            <w:shd w:val="clear" w:color="auto" w:fill="auto"/>
            <w:hideMark/>
          </w:tcPr>
          <w:p w:rsidR="003E62EC" w:rsidRPr="00411AF9" w:rsidRDefault="003E62EC" w:rsidP="003E62EC">
            <w:pPr>
              <w:spacing w:after="0"/>
              <w:jc w:val="center"/>
              <w:rPr>
                <w:rFonts w:ascii="Times New Roman" w:hAnsi="Times New Roman" w:cs="Times New Roman"/>
                <w:b/>
                <w:color w:val="000000"/>
                <w:sz w:val="24"/>
                <w:szCs w:val="24"/>
              </w:rPr>
            </w:pPr>
            <w:r w:rsidRPr="00411AF9">
              <w:rPr>
                <w:rFonts w:ascii="Times New Roman" w:hAnsi="Times New Roman" w:cs="Times New Roman"/>
                <w:b/>
                <w:color w:val="000000"/>
                <w:sz w:val="24"/>
                <w:szCs w:val="24"/>
              </w:rPr>
              <w:t>3.</w:t>
            </w:r>
          </w:p>
        </w:tc>
        <w:tc>
          <w:tcPr>
            <w:tcW w:w="2498" w:type="dxa"/>
            <w:shd w:val="clear" w:color="auto" w:fill="auto"/>
            <w:vAlign w:val="center"/>
            <w:hideMark/>
          </w:tcPr>
          <w:p w:rsidR="003E62EC" w:rsidRPr="00FC2F7F" w:rsidRDefault="00FC2F7F" w:rsidP="00FC2F7F">
            <w:pPr>
              <w:spacing w:after="0"/>
              <w:ind w:right="-158"/>
              <w:jc w:val="both"/>
              <w:rPr>
                <w:rFonts w:ascii="Times New Roman" w:hAnsi="Times New Roman" w:cs="Times New Roman"/>
                <w:b/>
                <w:i/>
                <w:color w:val="000000"/>
                <w:sz w:val="24"/>
                <w:szCs w:val="24"/>
                <w:lang w:val="ru-MD"/>
              </w:rPr>
            </w:pPr>
            <w:r>
              <w:rPr>
                <w:rFonts w:ascii="Times New Roman" w:hAnsi="Times New Roman" w:cs="Times New Roman"/>
                <w:b/>
                <w:i/>
                <w:color w:val="000000"/>
                <w:sz w:val="24"/>
                <w:szCs w:val="24"/>
                <w:lang w:val="ru-MD"/>
              </w:rPr>
              <w:t>Пени</w:t>
            </w:r>
            <w:r w:rsidRPr="00FC2F7F">
              <w:rPr>
                <w:rFonts w:ascii="Times New Roman" w:hAnsi="Times New Roman" w:cs="Times New Roman"/>
                <w:b/>
                <w:i/>
                <w:color w:val="000000"/>
                <w:sz w:val="24"/>
                <w:szCs w:val="24"/>
                <w:lang w:val="ru-MD"/>
              </w:rPr>
              <w:t xml:space="preserve"> за задержку </w:t>
            </w:r>
          </w:p>
        </w:tc>
        <w:tc>
          <w:tcPr>
            <w:tcW w:w="1296" w:type="dxa"/>
            <w:vAlign w:val="center"/>
          </w:tcPr>
          <w:p w:rsidR="003E62EC" w:rsidRPr="0001576D" w:rsidRDefault="003E62EC" w:rsidP="003E62EC">
            <w:pPr>
              <w:spacing w:after="0"/>
              <w:jc w:val="center"/>
              <w:rPr>
                <w:rFonts w:ascii="Times New Roman" w:hAnsi="Times New Roman" w:cs="Times New Roman"/>
                <w:b/>
                <w:i/>
                <w:color w:val="000000"/>
                <w:sz w:val="24"/>
                <w:szCs w:val="24"/>
              </w:rPr>
            </w:pPr>
            <w:r w:rsidRPr="0001576D">
              <w:rPr>
                <w:rFonts w:ascii="Times New Roman" w:hAnsi="Times New Roman" w:cs="Times New Roman"/>
                <w:b/>
                <w:i/>
                <w:color w:val="000000"/>
                <w:sz w:val="24"/>
                <w:szCs w:val="24"/>
              </w:rPr>
              <w:t>358,0</w:t>
            </w:r>
          </w:p>
        </w:tc>
        <w:tc>
          <w:tcPr>
            <w:tcW w:w="779" w:type="dxa"/>
            <w:vAlign w:val="center"/>
          </w:tcPr>
          <w:p w:rsidR="003E62EC" w:rsidRPr="008C0336" w:rsidRDefault="003E62EC" w:rsidP="003E62EC">
            <w:pPr>
              <w:spacing w:after="0"/>
              <w:jc w:val="center"/>
              <w:rPr>
                <w:rFonts w:ascii="Times New Roman" w:hAnsi="Times New Roman" w:cs="Times New Roman"/>
                <w:b/>
                <w:i/>
                <w:color w:val="000000"/>
                <w:sz w:val="24"/>
                <w:szCs w:val="24"/>
              </w:rPr>
            </w:pPr>
            <w:r w:rsidRPr="008C0336">
              <w:rPr>
                <w:rFonts w:ascii="Times New Roman" w:hAnsi="Times New Roman" w:cs="Times New Roman"/>
                <w:b/>
                <w:i/>
                <w:color w:val="000000"/>
                <w:sz w:val="24"/>
                <w:szCs w:val="24"/>
              </w:rPr>
              <w:t>266,2</w:t>
            </w:r>
          </w:p>
        </w:tc>
        <w:tc>
          <w:tcPr>
            <w:tcW w:w="794" w:type="dxa"/>
            <w:vAlign w:val="center"/>
          </w:tcPr>
          <w:p w:rsidR="003E62EC" w:rsidRPr="0001576D" w:rsidRDefault="003E62EC" w:rsidP="003E62EC">
            <w:pPr>
              <w:spacing w:after="0"/>
              <w:jc w:val="center"/>
              <w:rPr>
                <w:rFonts w:ascii="Times New Roman" w:hAnsi="Times New Roman" w:cs="Times New Roman"/>
                <w:b/>
                <w:i/>
                <w:color w:val="000000"/>
                <w:sz w:val="24"/>
                <w:szCs w:val="24"/>
              </w:rPr>
            </w:pPr>
            <w:r w:rsidRPr="0001576D">
              <w:rPr>
                <w:rFonts w:ascii="Times New Roman" w:hAnsi="Times New Roman" w:cs="Times New Roman"/>
                <w:b/>
                <w:i/>
                <w:color w:val="000000"/>
                <w:sz w:val="24"/>
                <w:szCs w:val="24"/>
              </w:rPr>
              <w:t>91,8</w:t>
            </w:r>
          </w:p>
        </w:tc>
        <w:tc>
          <w:tcPr>
            <w:tcW w:w="1296" w:type="dxa"/>
            <w:shd w:val="clear" w:color="auto" w:fill="auto"/>
            <w:vAlign w:val="center"/>
          </w:tcPr>
          <w:p w:rsidR="003E62EC" w:rsidRPr="0001576D" w:rsidRDefault="003E62EC" w:rsidP="003E62EC">
            <w:pPr>
              <w:spacing w:after="0"/>
              <w:jc w:val="center"/>
              <w:rPr>
                <w:rFonts w:ascii="Times New Roman" w:hAnsi="Times New Roman" w:cs="Times New Roman"/>
                <w:b/>
                <w:i/>
                <w:color w:val="000000"/>
                <w:sz w:val="24"/>
                <w:szCs w:val="24"/>
              </w:rPr>
            </w:pPr>
            <w:r w:rsidRPr="0001576D">
              <w:rPr>
                <w:rFonts w:ascii="Times New Roman" w:hAnsi="Times New Roman" w:cs="Times New Roman"/>
                <w:b/>
                <w:i/>
                <w:color w:val="000000"/>
                <w:sz w:val="24"/>
                <w:szCs w:val="24"/>
              </w:rPr>
              <w:t>449,0</w:t>
            </w:r>
          </w:p>
        </w:tc>
        <w:tc>
          <w:tcPr>
            <w:tcW w:w="756" w:type="dxa"/>
            <w:shd w:val="clear" w:color="auto" w:fill="auto"/>
            <w:vAlign w:val="center"/>
          </w:tcPr>
          <w:p w:rsidR="003E62EC" w:rsidRPr="008C0336" w:rsidRDefault="003E62EC" w:rsidP="003E62EC">
            <w:pPr>
              <w:spacing w:after="0"/>
              <w:ind w:right="-61"/>
              <w:jc w:val="center"/>
              <w:rPr>
                <w:rFonts w:ascii="Times New Roman" w:hAnsi="Times New Roman" w:cs="Times New Roman"/>
                <w:b/>
                <w:i/>
                <w:color w:val="000000"/>
                <w:sz w:val="24"/>
                <w:szCs w:val="24"/>
              </w:rPr>
            </w:pPr>
            <w:r w:rsidRPr="008C0336">
              <w:rPr>
                <w:rFonts w:ascii="Times New Roman" w:hAnsi="Times New Roman" w:cs="Times New Roman"/>
                <w:b/>
                <w:i/>
                <w:color w:val="000000"/>
                <w:sz w:val="24"/>
                <w:szCs w:val="24"/>
              </w:rPr>
              <w:t>340,5</w:t>
            </w:r>
          </w:p>
        </w:tc>
        <w:tc>
          <w:tcPr>
            <w:tcW w:w="756" w:type="dxa"/>
            <w:shd w:val="clear" w:color="auto" w:fill="auto"/>
            <w:vAlign w:val="center"/>
          </w:tcPr>
          <w:p w:rsidR="003E62EC" w:rsidRPr="0001576D" w:rsidRDefault="003E62EC" w:rsidP="003E62EC">
            <w:pPr>
              <w:spacing w:after="0"/>
              <w:ind w:left="-15" w:right="-61"/>
              <w:jc w:val="center"/>
              <w:rPr>
                <w:rFonts w:ascii="Times New Roman" w:hAnsi="Times New Roman" w:cs="Times New Roman"/>
                <w:b/>
                <w:i/>
                <w:color w:val="000000"/>
                <w:sz w:val="24"/>
                <w:szCs w:val="24"/>
              </w:rPr>
            </w:pPr>
            <w:r w:rsidRPr="0001576D">
              <w:rPr>
                <w:rFonts w:ascii="Times New Roman" w:hAnsi="Times New Roman" w:cs="Times New Roman"/>
                <w:b/>
                <w:i/>
                <w:color w:val="000000"/>
                <w:sz w:val="24"/>
                <w:szCs w:val="24"/>
              </w:rPr>
              <w:t>108,5</w:t>
            </w:r>
          </w:p>
        </w:tc>
        <w:tc>
          <w:tcPr>
            <w:tcW w:w="756" w:type="dxa"/>
            <w:shd w:val="clear" w:color="auto" w:fill="auto"/>
            <w:vAlign w:val="center"/>
          </w:tcPr>
          <w:p w:rsidR="003E62EC" w:rsidRPr="0001576D" w:rsidRDefault="003E62EC" w:rsidP="003E62EC">
            <w:pPr>
              <w:spacing w:after="0"/>
              <w:ind w:left="-15"/>
              <w:jc w:val="center"/>
              <w:rPr>
                <w:rFonts w:ascii="Times New Roman" w:hAnsi="Times New Roman" w:cs="Times New Roman"/>
                <w:b/>
                <w:i/>
                <w:color w:val="000000"/>
                <w:sz w:val="24"/>
                <w:szCs w:val="24"/>
              </w:rPr>
            </w:pPr>
            <w:r w:rsidRPr="0001576D">
              <w:rPr>
                <w:rFonts w:ascii="Times New Roman" w:hAnsi="Times New Roman" w:cs="Times New Roman"/>
                <w:b/>
                <w:i/>
                <w:color w:val="000000"/>
                <w:sz w:val="24"/>
                <w:szCs w:val="24"/>
              </w:rPr>
              <w:t>91,0</w:t>
            </w:r>
          </w:p>
        </w:tc>
        <w:tc>
          <w:tcPr>
            <w:tcW w:w="1082" w:type="dxa"/>
            <w:vAlign w:val="center"/>
          </w:tcPr>
          <w:p w:rsidR="003E62EC" w:rsidRPr="0001576D" w:rsidRDefault="003E62EC" w:rsidP="003E62EC">
            <w:pPr>
              <w:spacing w:after="0"/>
              <w:jc w:val="center"/>
              <w:rPr>
                <w:rFonts w:ascii="Times New Roman" w:hAnsi="Times New Roman" w:cs="Times New Roman"/>
                <w:b/>
                <w:i/>
                <w:color w:val="000000"/>
                <w:sz w:val="24"/>
                <w:szCs w:val="24"/>
              </w:rPr>
            </w:pPr>
            <w:r w:rsidRPr="0001576D">
              <w:rPr>
                <w:rFonts w:ascii="Times New Roman" w:hAnsi="Times New Roman" w:cs="Times New Roman"/>
                <w:b/>
                <w:i/>
                <w:color w:val="000000"/>
                <w:sz w:val="24"/>
                <w:szCs w:val="24"/>
              </w:rPr>
              <w:t>+25,4%</w:t>
            </w:r>
          </w:p>
        </w:tc>
      </w:tr>
      <w:tr w:rsidR="003E62EC" w:rsidRPr="00832745" w:rsidTr="00FC2F7F">
        <w:trPr>
          <w:trHeight w:val="227"/>
        </w:trPr>
        <w:tc>
          <w:tcPr>
            <w:tcW w:w="3074" w:type="dxa"/>
            <w:gridSpan w:val="2"/>
            <w:shd w:val="clear" w:color="auto" w:fill="auto"/>
            <w:hideMark/>
          </w:tcPr>
          <w:p w:rsidR="003E62EC" w:rsidRPr="00411AF9" w:rsidRDefault="00FC2F7F" w:rsidP="00FC2F7F">
            <w:pPr>
              <w:spacing w:after="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lang w:val="ru-RU"/>
              </w:rPr>
              <w:t>Всего</w:t>
            </w:r>
            <w:r w:rsidR="003E62EC" w:rsidRPr="00411AF9">
              <w:rPr>
                <w:rFonts w:ascii="Times New Roman" w:hAnsi="Times New Roman" w:cs="Times New Roman"/>
                <w:b/>
                <w:bCs/>
                <w:iCs/>
                <w:color w:val="000000"/>
                <w:sz w:val="24"/>
                <w:szCs w:val="24"/>
              </w:rPr>
              <w:t>:</w:t>
            </w:r>
          </w:p>
        </w:tc>
        <w:tc>
          <w:tcPr>
            <w:tcW w:w="1296" w:type="dxa"/>
            <w:vAlign w:val="center"/>
          </w:tcPr>
          <w:p w:rsidR="003E62EC" w:rsidRPr="0001576D" w:rsidRDefault="003E62EC" w:rsidP="003E62EC">
            <w:pPr>
              <w:spacing w:after="0"/>
              <w:jc w:val="center"/>
              <w:rPr>
                <w:rFonts w:ascii="Times New Roman" w:hAnsi="Times New Roman" w:cs="Times New Roman"/>
                <w:b/>
                <w:color w:val="000000"/>
                <w:sz w:val="24"/>
                <w:szCs w:val="24"/>
              </w:rPr>
            </w:pPr>
            <w:r w:rsidRPr="0001576D">
              <w:rPr>
                <w:rFonts w:ascii="Times New Roman" w:hAnsi="Times New Roman" w:cs="Times New Roman"/>
                <w:b/>
                <w:color w:val="000000"/>
                <w:sz w:val="24"/>
                <w:szCs w:val="24"/>
              </w:rPr>
              <w:t>1440,1</w:t>
            </w:r>
          </w:p>
        </w:tc>
        <w:tc>
          <w:tcPr>
            <w:tcW w:w="779" w:type="dxa"/>
            <w:vAlign w:val="center"/>
          </w:tcPr>
          <w:p w:rsidR="003E62EC" w:rsidRPr="008C0336" w:rsidRDefault="003E62EC" w:rsidP="003E62EC">
            <w:pPr>
              <w:spacing w:after="0"/>
              <w:ind w:left="-97"/>
              <w:jc w:val="center"/>
              <w:rPr>
                <w:rFonts w:ascii="Times New Roman" w:hAnsi="Times New Roman" w:cs="Times New Roman"/>
                <w:b/>
                <w:color w:val="000000"/>
                <w:sz w:val="24"/>
                <w:szCs w:val="24"/>
              </w:rPr>
            </w:pPr>
            <w:r w:rsidRPr="008C0336">
              <w:rPr>
                <w:rFonts w:ascii="Times New Roman" w:hAnsi="Times New Roman" w:cs="Times New Roman"/>
                <w:b/>
                <w:color w:val="000000"/>
                <w:sz w:val="24"/>
                <w:szCs w:val="24"/>
              </w:rPr>
              <w:t>1120,6</w:t>
            </w:r>
          </w:p>
        </w:tc>
        <w:tc>
          <w:tcPr>
            <w:tcW w:w="794" w:type="dxa"/>
            <w:vAlign w:val="center"/>
          </w:tcPr>
          <w:p w:rsidR="003E62EC" w:rsidRPr="0001576D" w:rsidRDefault="003E62EC" w:rsidP="003E62EC">
            <w:pPr>
              <w:spacing w:after="0"/>
              <w:jc w:val="center"/>
              <w:rPr>
                <w:rFonts w:ascii="Times New Roman" w:hAnsi="Times New Roman" w:cs="Times New Roman"/>
                <w:b/>
                <w:color w:val="000000"/>
                <w:sz w:val="24"/>
                <w:szCs w:val="24"/>
              </w:rPr>
            </w:pPr>
            <w:r w:rsidRPr="0001576D">
              <w:rPr>
                <w:rFonts w:ascii="Times New Roman" w:hAnsi="Times New Roman" w:cs="Times New Roman"/>
                <w:b/>
                <w:color w:val="000000"/>
                <w:sz w:val="24"/>
                <w:szCs w:val="24"/>
              </w:rPr>
              <w:t>319,5</w:t>
            </w:r>
          </w:p>
        </w:tc>
        <w:tc>
          <w:tcPr>
            <w:tcW w:w="1296" w:type="dxa"/>
            <w:shd w:val="clear" w:color="auto" w:fill="auto"/>
            <w:vAlign w:val="center"/>
          </w:tcPr>
          <w:p w:rsidR="003E62EC" w:rsidRPr="0001576D" w:rsidRDefault="003E62EC" w:rsidP="003E62EC">
            <w:pPr>
              <w:spacing w:after="0"/>
              <w:jc w:val="center"/>
              <w:rPr>
                <w:rFonts w:ascii="Times New Roman" w:hAnsi="Times New Roman" w:cs="Times New Roman"/>
                <w:b/>
                <w:color w:val="000000"/>
                <w:sz w:val="24"/>
                <w:szCs w:val="24"/>
              </w:rPr>
            </w:pPr>
            <w:r w:rsidRPr="0001576D">
              <w:rPr>
                <w:rFonts w:ascii="Times New Roman" w:hAnsi="Times New Roman" w:cs="Times New Roman"/>
                <w:b/>
                <w:color w:val="000000"/>
                <w:sz w:val="24"/>
                <w:szCs w:val="24"/>
              </w:rPr>
              <w:t>1852,7</w:t>
            </w:r>
          </w:p>
        </w:tc>
        <w:tc>
          <w:tcPr>
            <w:tcW w:w="756" w:type="dxa"/>
            <w:shd w:val="clear" w:color="auto" w:fill="auto"/>
            <w:vAlign w:val="center"/>
          </w:tcPr>
          <w:p w:rsidR="003E62EC" w:rsidRPr="008C0336" w:rsidRDefault="003E62EC" w:rsidP="003E62EC">
            <w:pPr>
              <w:spacing w:after="0"/>
              <w:ind w:left="-122" w:right="-61"/>
              <w:jc w:val="center"/>
              <w:rPr>
                <w:rFonts w:ascii="Times New Roman" w:hAnsi="Times New Roman" w:cs="Times New Roman"/>
                <w:b/>
                <w:bCs/>
                <w:iCs/>
                <w:color w:val="000000"/>
                <w:sz w:val="24"/>
                <w:szCs w:val="24"/>
              </w:rPr>
            </w:pPr>
            <w:r w:rsidRPr="008C0336">
              <w:rPr>
                <w:rFonts w:ascii="Times New Roman" w:hAnsi="Times New Roman" w:cs="Times New Roman"/>
                <w:b/>
                <w:bCs/>
                <w:iCs/>
                <w:color w:val="000000"/>
                <w:sz w:val="24"/>
                <w:szCs w:val="24"/>
              </w:rPr>
              <w:t>1466,9</w:t>
            </w:r>
          </w:p>
        </w:tc>
        <w:tc>
          <w:tcPr>
            <w:tcW w:w="756" w:type="dxa"/>
            <w:shd w:val="clear" w:color="auto" w:fill="auto"/>
            <w:vAlign w:val="center"/>
          </w:tcPr>
          <w:p w:rsidR="003E62EC" w:rsidRPr="0001576D" w:rsidRDefault="003E62EC" w:rsidP="003E62EC">
            <w:pPr>
              <w:spacing w:after="0"/>
              <w:ind w:left="-15" w:right="-61"/>
              <w:jc w:val="center"/>
              <w:rPr>
                <w:rFonts w:ascii="Times New Roman" w:hAnsi="Times New Roman" w:cs="Times New Roman"/>
                <w:b/>
                <w:bCs/>
                <w:iCs/>
                <w:color w:val="000000"/>
                <w:sz w:val="24"/>
                <w:szCs w:val="24"/>
              </w:rPr>
            </w:pPr>
            <w:r w:rsidRPr="0001576D">
              <w:rPr>
                <w:rFonts w:ascii="Times New Roman" w:hAnsi="Times New Roman" w:cs="Times New Roman"/>
                <w:b/>
                <w:bCs/>
                <w:iCs/>
                <w:color w:val="000000"/>
                <w:sz w:val="24"/>
                <w:szCs w:val="24"/>
              </w:rPr>
              <w:t>385,4</w:t>
            </w:r>
          </w:p>
        </w:tc>
        <w:tc>
          <w:tcPr>
            <w:tcW w:w="756" w:type="dxa"/>
            <w:shd w:val="clear" w:color="auto" w:fill="auto"/>
            <w:vAlign w:val="center"/>
          </w:tcPr>
          <w:p w:rsidR="003E62EC" w:rsidRPr="0001576D" w:rsidRDefault="003E62EC" w:rsidP="003E62EC">
            <w:pPr>
              <w:spacing w:after="0"/>
              <w:ind w:left="-15"/>
              <w:jc w:val="center"/>
              <w:rPr>
                <w:rFonts w:ascii="Times New Roman" w:hAnsi="Times New Roman" w:cs="Times New Roman"/>
                <w:b/>
                <w:color w:val="000000"/>
                <w:sz w:val="24"/>
                <w:szCs w:val="24"/>
              </w:rPr>
            </w:pPr>
            <w:r w:rsidRPr="0001576D">
              <w:rPr>
                <w:rFonts w:ascii="Times New Roman" w:hAnsi="Times New Roman" w:cs="Times New Roman"/>
                <w:b/>
                <w:color w:val="000000"/>
                <w:sz w:val="24"/>
                <w:szCs w:val="24"/>
              </w:rPr>
              <w:t>412,6</w:t>
            </w:r>
          </w:p>
        </w:tc>
        <w:tc>
          <w:tcPr>
            <w:tcW w:w="1082" w:type="dxa"/>
            <w:vAlign w:val="center"/>
          </w:tcPr>
          <w:p w:rsidR="003E62EC" w:rsidRPr="0001576D" w:rsidRDefault="003E62EC" w:rsidP="003E62EC">
            <w:pPr>
              <w:spacing w:after="0"/>
              <w:jc w:val="center"/>
              <w:rPr>
                <w:rFonts w:ascii="Times New Roman" w:hAnsi="Times New Roman" w:cs="Times New Roman"/>
                <w:b/>
                <w:color w:val="000000"/>
                <w:sz w:val="24"/>
                <w:szCs w:val="24"/>
              </w:rPr>
            </w:pPr>
            <w:r w:rsidRPr="0001576D">
              <w:rPr>
                <w:rFonts w:ascii="Times New Roman" w:hAnsi="Times New Roman" w:cs="Times New Roman"/>
                <w:b/>
                <w:color w:val="000000"/>
                <w:sz w:val="24"/>
                <w:szCs w:val="24"/>
              </w:rPr>
              <w:t>+28,6%</w:t>
            </w:r>
          </w:p>
        </w:tc>
      </w:tr>
      <w:tr w:rsidR="003E62EC" w:rsidRPr="00832745" w:rsidTr="00FC2F7F">
        <w:trPr>
          <w:trHeight w:val="227"/>
        </w:trPr>
        <w:tc>
          <w:tcPr>
            <w:tcW w:w="3074" w:type="dxa"/>
            <w:gridSpan w:val="2"/>
            <w:shd w:val="clear" w:color="auto" w:fill="auto"/>
          </w:tcPr>
          <w:p w:rsidR="003E62EC" w:rsidRPr="00411AF9" w:rsidRDefault="00FC2F7F" w:rsidP="00FC2F7F">
            <w:pPr>
              <w:spacing w:after="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lang w:val="ru-RU"/>
              </w:rPr>
              <w:t>У</w:t>
            </w:r>
            <w:r w:rsidRPr="00FC2F7F">
              <w:rPr>
                <w:rFonts w:ascii="Times New Roman" w:hAnsi="Times New Roman" w:cs="Times New Roman"/>
                <w:b/>
                <w:bCs/>
                <w:iCs/>
                <w:color w:val="000000"/>
                <w:sz w:val="24"/>
                <w:szCs w:val="24"/>
                <w:lang w:val="ru-RU"/>
              </w:rPr>
              <w:t xml:space="preserve">дельный вес </w:t>
            </w:r>
            <w:r>
              <w:rPr>
                <w:rFonts w:ascii="Times New Roman" w:hAnsi="Times New Roman" w:cs="Times New Roman"/>
                <w:b/>
                <w:bCs/>
                <w:iCs/>
                <w:color w:val="000000"/>
                <w:sz w:val="24"/>
                <w:szCs w:val="24"/>
                <w:lang w:val="ru-RU"/>
              </w:rPr>
              <w:t xml:space="preserve">в общей сумме недоимки </w:t>
            </w:r>
          </w:p>
        </w:tc>
        <w:tc>
          <w:tcPr>
            <w:tcW w:w="1296" w:type="dxa"/>
            <w:vAlign w:val="center"/>
          </w:tcPr>
          <w:p w:rsidR="003E62EC" w:rsidRPr="008C0336" w:rsidRDefault="003E62EC" w:rsidP="003E62EC">
            <w:pPr>
              <w:spacing w:after="0"/>
              <w:jc w:val="center"/>
              <w:rPr>
                <w:rFonts w:ascii="Times New Roman" w:hAnsi="Times New Roman" w:cs="Times New Roman"/>
                <w:b/>
                <w:color w:val="000000"/>
                <w:sz w:val="24"/>
                <w:szCs w:val="24"/>
              </w:rPr>
            </w:pPr>
            <w:r w:rsidRPr="008C0336">
              <w:rPr>
                <w:rFonts w:ascii="Times New Roman" w:hAnsi="Times New Roman" w:cs="Times New Roman"/>
                <w:b/>
                <w:color w:val="000000"/>
                <w:sz w:val="24"/>
                <w:szCs w:val="24"/>
              </w:rPr>
              <w:t>100%</w:t>
            </w:r>
          </w:p>
        </w:tc>
        <w:tc>
          <w:tcPr>
            <w:tcW w:w="779" w:type="dxa"/>
            <w:vAlign w:val="center"/>
          </w:tcPr>
          <w:p w:rsidR="003E62EC" w:rsidRPr="008C0336" w:rsidRDefault="003E62EC" w:rsidP="003E62EC">
            <w:pPr>
              <w:spacing w:after="0"/>
              <w:ind w:left="-97"/>
              <w:jc w:val="center"/>
              <w:rPr>
                <w:rFonts w:ascii="Times New Roman" w:hAnsi="Times New Roman" w:cs="Times New Roman"/>
                <w:b/>
                <w:color w:val="000000"/>
                <w:sz w:val="24"/>
                <w:szCs w:val="24"/>
              </w:rPr>
            </w:pPr>
            <w:r w:rsidRPr="008C0336">
              <w:rPr>
                <w:rFonts w:ascii="Times New Roman" w:hAnsi="Times New Roman" w:cs="Times New Roman"/>
                <w:b/>
                <w:color w:val="000000"/>
                <w:sz w:val="24"/>
                <w:szCs w:val="24"/>
              </w:rPr>
              <w:t>77,8%</w:t>
            </w:r>
          </w:p>
        </w:tc>
        <w:tc>
          <w:tcPr>
            <w:tcW w:w="794" w:type="dxa"/>
            <w:vAlign w:val="center"/>
          </w:tcPr>
          <w:p w:rsidR="003E62EC" w:rsidRPr="0001576D" w:rsidRDefault="003E62EC" w:rsidP="003E62EC">
            <w:pPr>
              <w:spacing w:after="0"/>
              <w:ind w:left="-83" w:right="-163"/>
              <w:jc w:val="center"/>
              <w:rPr>
                <w:rFonts w:ascii="Times New Roman" w:hAnsi="Times New Roman" w:cs="Times New Roman"/>
                <w:b/>
                <w:color w:val="000000"/>
                <w:sz w:val="24"/>
                <w:szCs w:val="24"/>
              </w:rPr>
            </w:pPr>
            <w:r w:rsidRPr="0001576D">
              <w:rPr>
                <w:rFonts w:ascii="Times New Roman" w:hAnsi="Times New Roman" w:cs="Times New Roman"/>
                <w:b/>
                <w:color w:val="000000"/>
                <w:sz w:val="24"/>
                <w:szCs w:val="24"/>
              </w:rPr>
              <w:t>22,2%</w:t>
            </w:r>
          </w:p>
        </w:tc>
        <w:tc>
          <w:tcPr>
            <w:tcW w:w="1296" w:type="dxa"/>
            <w:shd w:val="clear" w:color="auto" w:fill="auto"/>
            <w:vAlign w:val="center"/>
          </w:tcPr>
          <w:p w:rsidR="003E62EC" w:rsidRPr="008C0336" w:rsidRDefault="003E62EC" w:rsidP="003E62EC">
            <w:pPr>
              <w:spacing w:after="0"/>
              <w:jc w:val="center"/>
              <w:rPr>
                <w:rFonts w:ascii="Times New Roman" w:hAnsi="Times New Roman" w:cs="Times New Roman"/>
                <w:b/>
                <w:color w:val="000000"/>
                <w:sz w:val="24"/>
                <w:szCs w:val="24"/>
              </w:rPr>
            </w:pPr>
            <w:r w:rsidRPr="008C0336">
              <w:rPr>
                <w:rFonts w:ascii="Times New Roman" w:hAnsi="Times New Roman" w:cs="Times New Roman"/>
                <w:b/>
                <w:color w:val="000000"/>
                <w:sz w:val="24"/>
                <w:szCs w:val="24"/>
              </w:rPr>
              <w:t>100%</w:t>
            </w:r>
          </w:p>
        </w:tc>
        <w:tc>
          <w:tcPr>
            <w:tcW w:w="756" w:type="dxa"/>
            <w:shd w:val="clear" w:color="auto" w:fill="auto"/>
            <w:vAlign w:val="center"/>
          </w:tcPr>
          <w:p w:rsidR="003E62EC" w:rsidRPr="008C0336" w:rsidRDefault="003E62EC" w:rsidP="003E62EC">
            <w:pPr>
              <w:spacing w:after="0"/>
              <w:ind w:left="-122" w:right="-113"/>
              <w:jc w:val="center"/>
              <w:rPr>
                <w:rFonts w:ascii="Times New Roman" w:hAnsi="Times New Roman" w:cs="Times New Roman"/>
                <w:b/>
                <w:bCs/>
                <w:iCs/>
                <w:color w:val="000000"/>
                <w:sz w:val="24"/>
                <w:szCs w:val="24"/>
              </w:rPr>
            </w:pPr>
            <w:r w:rsidRPr="008C0336">
              <w:rPr>
                <w:rFonts w:ascii="Times New Roman" w:hAnsi="Times New Roman" w:cs="Times New Roman"/>
                <w:b/>
                <w:bCs/>
                <w:iCs/>
                <w:color w:val="000000"/>
                <w:sz w:val="24"/>
                <w:szCs w:val="24"/>
              </w:rPr>
              <w:t>79,2%</w:t>
            </w:r>
          </w:p>
        </w:tc>
        <w:tc>
          <w:tcPr>
            <w:tcW w:w="756" w:type="dxa"/>
            <w:shd w:val="clear" w:color="auto" w:fill="auto"/>
            <w:vAlign w:val="center"/>
          </w:tcPr>
          <w:p w:rsidR="003E62EC" w:rsidRPr="0001576D" w:rsidRDefault="003E62EC" w:rsidP="003E62EC">
            <w:pPr>
              <w:spacing w:after="0"/>
              <w:ind w:left="-169" w:right="-169"/>
              <w:jc w:val="center"/>
              <w:rPr>
                <w:rFonts w:ascii="Times New Roman" w:hAnsi="Times New Roman" w:cs="Times New Roman"/>
                <w:b/>
                <w:bCs/>
                <w:iCs/>
                <w:color w:val="000000"/>
                <w:sz w:val="24"/>
                <w:szCs w:val="24"/>
              </w:rPr>
            </w:pPr>
            <w:r w:rsidRPr="0001576D">
              <w:rPr>
                <w:rFonts w:ascii="Times New Roman" w:hAnsi="Times New Roman" w:cs="Times New Roman"/>
                <w:b/>
                <w:bCs/>
                <w:iCs/>
                <w:color w:val="000000"/>
                <w:sz w:val="24"/>
                <w:szCs w:val="24"/>
              </w:rPr>
              <w:t>20,8%</w:t>
            </w:r>
          </w:p>
        </w:tc>
        <w:tc>
          <w:tcPr>
            <w:tcW w:w="756" w:type="dxa"/>
            <w:shd w:val="clear" w:color="auto" w:fill="auto"/>
            <w:vAlign w:val="center"/>
          </w:tcPr>
          <w:p w:rsidR="003E62EC" w:rsidRPr="008C0336" w:rsidRDefault="003E62EC" w:rsidP="003E62EC">
            <w:pPr>
              <w:spacing w:after="0"/>
              <w:jc w:val="center"/>
              <w:rPr>
                <w:rFonts w:ascii="Times New Roman" w:hAnsi="Times New Roman" w:cs="Times New Roman"/>
                <w:b/>
                <w:color w:val="000000"/>
                <w:sz w:val="24"/>
                <w:szCs w:val="24"/>
              </w:rPr>
            </w:pPr>
            <w:r w:rsidRPr="008C0336">
              <w:rPr>
                <w:rFonts w:ascii="Times New Roman" w:hAnsi="Times New Roman" w:cs="Times New Roman"/>
                <w:b/>
                <w:color w:val="000000"/>
                <w:sz w:val="24"/>
                <w:szCs w:val="24"/>
              </w:rPr>
              <w:t>-</w:t>
            </w:r>
          </w:p>
        </w:tc>
        <w:tc>
          <w:tcPr>
            <w:tcW w:w="1082" w:type="dxa"/>
            <w:vAlign w:val="center"/>
          </w:tcPr>
          <w:p w:rsidR="003E62EC" w:rsidRPr="008C0336" w:rsidRDefault="003E62EC" w:rsidP="003E62EC">
            <w:pPr>
              <w:spacing w:after="0"/>
              <w:jc w:val="center"/>
              <w:rPr>
                <w:rFonts w:ascii="Times New Roman" w:hAnsi="Times New Roman" w:cs="Times New Roman"/>
                <w:b/>
                <w:color w:val="000000"/>
                <w:sz w:val="24"/>
                <w:szCs w:val="24"/>
              </w:rPr>
            </w:pPr>
            <w:r w:rsidRPr="008C0336">
              <w:rPr>
                <w:rFonts w:ascii="Times New Roman" w:hAnsi="Times New Roman" w:cs="Times New Roman"/>
                <w:b/>
                <w:color w:val="000000"/>
                <w:sz w:val="24"/>
                <w:szCs w:val="24"/>
              </w:rPr>
              <w:t>-</w:t>
            </w:r>
          </w:p>
        </w:tc>
      </w:tr>
    </w:tbl>
    <w:p w:rsidR="00696887" w:rsidRDefault="00696887" w:rsidP="00095E32">
      <w:pPr>
        <w:shd w:val="clear" w:color="auto" w:fill="FFFFFF" w:themeFill="background1"/>
        <w:tabs>
          <w:tab w:val="left" w:pos="284"/>
        </w:tabs>
        <w:spacing w:after="120" w:line="240" w:lineRule="auto"/>
        <w:jc w:val="both"/>
        <w:rPr>
          <w:rFonts w:ascii="Times New Roman" w:hAnsi="Times New Roman" w:cs="Times New Roman"/>
          <w:b/>
          <w:i/>
          <w:sz w:val="20"/>
          <w:szCs w:val="28"/>
        </w:rPr>
      </w:pPr>
      <w:r>
        <w:rPr>
          <w:rFonts w:ascii="Times New Roman" w:eastAsia="Times New Roman" w:hAnsi="Times New Roman" w:cs="Times New Roman"/>
          <w:b/>
          <w:i/>
          <w:iCs/>
          <w:color w:val="000000"/>
          <w:spacing w:val="-2"/>
          <w:sz w:val="20"/>
          <w:szCs w:val="20"/>
          <w:lang w:val="ru-RU" w:eastAsia="ru-RU"/>
        </w:rPr>
        <w:t>Источник.</w:t>
      </w:r>
      <w:r w:rsidRPr="001045D7">
        <w:rPr>
          <w:rFonts w:ascii="Times New Roman" w:eastAsia="Times New Roman" w:hAnsi="Times New Roman" w:cs="Times New Roman"/>
          <w:i/>
          <w:iCs/>
          <w:color w:val="000000"/>
          <w:spacing w:val="-2"/>
          <w:sz w:val="20"/>
          <w:szCs w:val="20"/>
          <w:lang w:eastAsia="ru-RU"/>
        </w:rPr>
        <w:t xml:space="preserve"> </w:t>
      </w:r>
      <w:r>
        <w:rPr>
          <w:rFonts w:ascii="Times New Roman" w:eastAsia="Times New Roman" w:hAnsi="Times New Roman" w:cs="Times New Roman"/>
          <w:i/>
          <w:iCs/>
          <w:color w:val="000000"/>
          <w:spacing w:val="-2"/>
          <w:sz w:val="20"/>
          <w:szCs w:val="20"/>
          <w:lang w:val="ru-RU" w:eastAsia="ru-RU"/>
        </w:rPr>
        <w:t xml:space="preserve">Информация обобщена </w:t>
      </w:r>
      <w:r w:rsidRPr="00751E4C">
        <w:rPr>
          <w:rFonts w:ascii="Times New Roman" w:eastAsia="Calibri" w:hAnsi="Times New Roman" w:cs="Times New Roman"/>
          <w:i/>
          <w:iCs/>
          <w:color w:val="000000"/>
          <w:spacing w:val="-2"/>
          <w:sz w:val="20"/>
          <w:szCs w:val="20"/>
          <w:lang w:val="ru-RU" w:eastAsia="ru-RU"/>
        </w:rPr>
        <w:t>аудиторск</w:t>
      </w:r>
      <w:r>
        <w:rPr>
          <w:rFonts w:ascii="Times New Roman" w:eastAsia="Calibri" w:hAnsi="Times New Roman" w:cs="Times New Roman"/>
          <w:i/>
          <w:iCs/>
          <w:color w:val="000000"/>
          <w:spacing w:val="-2"/>
          <w:sz w:val="20"/>
          <w:szCs w:val="20"/>
          <w:lang w:val="ru-RU" w:eastAsia="ru-RU"/>
        </w:rPr>
        <w:t>ой группой на основании данных, представленных ТС и ГНС.</w:t>
      </w:r>
    </w:p>
    <w:p w:rsidR="00FC2F7F" w:rsidRPr="009F2762" w:rsidRDefault="00FC2F7F" w:rsidP="009F2762">
      <w:pPr>
        <w:shd w:val="clear" w:color="auto" w:fill="FFFFFF" w:themeFill="background1"/>
        <w:spacing w:after="0" w:line="276" w:lineRule="auto"/>
        <w:ind w:firstLine="709"/>
        <w:jc w:val="both"/>
        <w:rPr>
          <w:rFonts w:ascii="Times New Roman" w:eastAsiaTheme="minorEastAsia" w:hAnsi="Times New Roman" w:cs="Times New Roman"/>
          <w:bCs/>
          <w:iCs/>
          <w:sz w:val="28"/>
          <w:szCs w:val="28"/>
          <w:lang w:val="ru-RU" w:eastAsia="ru-RU"/>
        </w:rPr>
      </w:pPr>
      <w:r>
        <w:rPr>
          <w:rFonts w:ascii="Times New Roman" w:eastAsiaTheme="minorEastAsia" w:hAnsi="Times New Roman" w:cs="Times New Roman"/>
          <w:bCs/>
          <w:iCs/>
          <w:sz w:val="28"/>
          <w:szCs w:val="28"/>
          <w:lang w:val="ru-RU" w:eastAsia="ru-RU"/>
        </w:rPr>
        <w:t xml:space="preserve">Анализ данных, представленных в таблице, </w:t>
      </w:r>
      <w:r w:rsidRPr="00FC2F7F">
        <w:rPr>
          <w:rFonts w:ascii="Times New Roman" w:eastAsiaTheme="minorEastAsia" w:hAnsi="Times New Roman" w:cs="Times New Roman"/>
          <w:bCs/>
          <w:iCs/>
          <w:sz w:val="28"/>
          <w:szCs w:val="28"/>
          <w:lang w:val="ru-RU" w:eastAsia="ru-RU"/>
        </w:rPr>
        <w:t>свидетельствует</w:t>
      </w:r>
      <w:r>
        <w:rPr>
          <w:rFonts w:ascii="Times New Roman" w:eastAsiaTheme="minorEastAsia" w:hAnsi="Times New Roman" w:cs="Times New Roman"/>
          <w:bCs/>
          <w:iCs/>
          <w:sz w:val="28"/>
          <w:szCs w:val="28"/>
          <w:lang w:val="ru-RU" w:eastAsia="ru-RU"/>
        </w:rPr>
        <w:t xml:space="preserve"> </w:t>
      </w:r>
      <w:r w:rsidR="00E75683">
        <w:rPr>
          <w:rFonts w:ascii="Times New Roman" w:eastAsiaTheme="minorEastAsia" w:hAnsi="Times New Roman" w:cs="Times New Roman"/>
          <w:bCs/>
          <w:iCs/>
          <w:sz w:val="28"/>
          <w:szCs w:val="28"/>
          <w:lang w:val="ru-RU" w:eastAsia="ru-RU"/>
        </w:rPr>
        <w:t xml:space="preserve">о том, </w:t>
      </w:r>
      <w:r>
        <w:rPr>
          <w:rFonts w:ascii="Times New Roman" w:eastAsiaTheme="minorEastAsia" w:hAnsi="Times New Roman" w:cs="Times New Roman"/>
          <w:bCs/>
          <w:iCs/>
          <w:sz w:val="28"/>
          <w:szCs w:val="28"/>
          <w:lang w:val="ru-RU" w:eastAsia="ru-RU"/>
        </w:rPr>
        <w:t xml:space="preserve">что недоимки по основным платежам увеличились по сравнению с предыдущим годом на </w:t>
      </w:r>
      <w:r>
        <w:rPr>
          <w:rFonts w:ascii="Times New Roman" w:hAnsi="Times New Roman" w:cs="Times New Roman"/>
          <w:sz w:val="28"/>
          <w:szCs w:val="28"/>
        </w:rPr>
        <w:t>2</w:t>
      </w:r>
      <w:r w:rsidRPr="007E4DF8">
        <w:rPr>
          <w:rFonts w:ascii="Times New Roman" w:hAnsi="Times New Roman" w:cs="Times New Roman"/>
          <w:sz w:val="28"/>
          <w:szCs w:val="28"/>
        </w:rPr>
        <w:t>1</w:t>
      </w:r>
      <w:r>
        <w:rPr>
          <w:rFonts w:ascii="Times New Roman" w:hAnsi="Times New Roman" w:cs="Times New Roman"/>
          <w:sz w:val="28"/>
          <w:szCs w:val="28"/>
        </w:rPr>
        <w:t>0</w:t>
      </w:r>
      <w:r w:rsidRPr="007E4DF8">
        <w:rPr>
          <w:rFonts w:ascii="Times New Roman" w:hAnsi="Times New Roman" w:cs="Times New Roman"/>
          <w:sz w:val="28"/>
          <w:szCs w:val="28"/>
        </w:rPr>
        <w:t>,</w:t>
      </w:r>
      <w:r>
        <w:rPr>
          <w:rFonts w:ascii="Times New Roman" w:hAnsi="Times New Roman" w:cs="Times New Roman"/>
          <w:sz w:val="28"/>
          <w:szCs w:val="28"/>
        </w:rPr>
        <w:t xml:space="preserve">5 </w:t>
      </w:r>
      <w:r w:rsidRPr="00FC2F7F">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или на </w:t>
      </w:r>
      <w:r>
        <w:rPr>
          <w:rFonts w:ascii="Times New Roman" w:hAnsi="Times New Roman" w:cs="Times New Roman"/>
          <w:sz w:val="28"/>
          <w:szCs w:val="28"/>
        </w:rPr>
        <w:t>28,2%.</w:t>
      </w:r>
      <w:r w:rsidR="009F2762">
        <w:rPr>
          <w:rFonts w:ascii="Times New Roman" w:hAnsi="Times New Roman" w:cs="Times New Roman"/>
          <w:sz w:val="28"/>
          <w:szCs w:val="28"/>
          <w:lang w:val="ru-RU"/>
        </w:rPr>
        <w:t xml:space="preserve"> Также, недоимки по оплате штрафов возросли против предыдущего года на </w:t>
      </w:r>
      <w:r w:rsidR="009F2762">
        <w:rPr>
          <w:rFonts w:ascii="Times New Roman" w:hAnsi="Times New Roman" w:cs="Times New Roman"/>
          <w:sz w:val="28"/>
          <w:szCs w:val="28"/>
        </w:rPr>
        <w:t>111</w:t>
      </w:r>
      <w:r w:rsidR="009F2762" w:rsidRPr="007E4DF8">
        <w:rPr>
          <w:rFonts w:ascii="Times New Roman" w:hAnsi="Times New Roman" w:cs="Times New Roman"/>
          <w:sz w:val="28"/>
          <w:szCs w:val="28"/>
        </w:rPr>
        <w:t>,</w:t>
      </w:r>
      <w:r w:rsidR="009F2762">
        <w:rPr>
          <w:rFonts w:ascii="Times New Roman" w:hAnsi="Times New Roman" w:cs="Times New Roman"/>
          <w:sz w:val="28"/>
          <w:szCs w:val="28"/>
        </w:rPr>
        <w:t>1</w:t>
      </w:r>
      <w:r w:rsidR="009F2762" w:rsidRPr="007E4DF8">
        <w:rPr>
          <w:rFonts w:ascii="Times New Roman" w:hAnsi="Times New Roman" w:cs="Times New Roman"/>
          <w:sz w:val="28"/>
          <w:szCs w:val="28"/>
        </w:rPr>
        <w:t xml:space="preserve"> </w:t>
      </w:r>
      <w:r w:rsidR="009F2762" w:rsidRPr="009F2762">
        <w:rPr>
          <w:rFonts w:ascii="Times New Roman" w:eastAsia="Times New Roman" w:hAnsi="Times New Roman" w:cs="Times New Roman"/>
          <w:sz w:val="28"/>
          <w:szCs w:val="28"/>
          <w:lang w:val="ru-RU"/>
        </w:rPr>
        <w:t>млн. леев</w:t>
      </w:r>
      <w:r w:rsidR="009F2762">
        <w:rPr>
          <w:rFonts w:ascii="Times New Roman" w:hAnsi="Times New Roman" w:cs="Times New Roman"/>
          <w:sz w:val="28"/>
          <w:szCs w:val="28"/>
          <w:lang w:val="ru-RU"/>
        </w:rPr>
        <w:t xml:space="preserve"> или на </w:t>
      </w:r>
      <w:r w:rsidR="009F2762">
        <w:rPr>
          <w:rFonts w:ascii="Times New Roman" w:hAnsi="Times New Roman" w:cs="Times New Roman"/>
          <w:sz w:val="28"/>
          <w:szCs w:val="28"/>
        </w:rPr>
        <w:t>33,0%</w:t>
      </w:r>
      <w:r w:rsidR="009F2762">
        <w:rPr>
          <w:rFonts w:ascii="Times New Roman" w:hAnsi="Times New Roman" w:cs="Times New Roman"/>
          <w:sz w:val="28"/>
          <w:szCs w:val="28"/>
          <w:lang w:val="ru-RU"/>
        </w:rPr>
        <w:t>,</w:t>
      </w:r>
      <w:r w:rsidR="009F2762">
        <w:rPr>
          <w:rFonts w:ascii="Times New Roman" w:hAnsi="Times New Roman" w:cs="Times New Roman"/>
          <w:sz w:val="28"/>
          <w:szCs w:val="28"/>
        </w:rPr>
        <w:t xml:space="preserve"> и не</w:t>
      </w:r>
      <w:r w:rsidR="009F2762">
        <w:rPr>
          <w:rFonts w:ascii="Times New Roman" w:hAnsi="Times New Roman" w:cs="Times New Roman"/>
          <w:sz w:val="28"/>
          <w:szCs w:val="28"/>
          <w:lang w:val="ru-RU"/>
        </w:rPr>
        <w:t xml:space="preserve">доимки по оплате пени увеличились на </w:t>
      </w:r>
      <w:r w:rsidR="009F2762">
        <w:rPr>
          <w:rFonts w:ascii="Times New Roman" w:hAnsi="Times New Roman" w:cs="Times New Roman"/>
          <w:sz w:val="28"/>
          <w:szCs w:val="28"/>
        </w:rPr>
        <w:t>91,0</w:t>
      </w:r>
      <w:r w:rsidR="009F2762" w:rsidRPr="007E4DF8">
        <w:rPr>
          <w:rFonts w:ascii="Times New Roman" w:hAnsi="Times New Roman" w:cs="Times New Roman"/>
          <w:sz w:val="28"/>
          <w:szCs w:val="28"/>
        </w:rPr>
        <w:t xml:space="preserve"> </w:t>
      </w:r>
      <w:r w:rsidR="009F2762" w:rsidRPr="009F2762">
        <w:rPr>
          <w:rFonts w:ascii="Times New Roman" w:eastAsia="Times New Roman" w:hAnsi="Times New Roman" w:cs="Times New Roman"/>
          <w:sz w:val="28"/>
          <w:szCs w:val="28"/>
          <w:lang w:val="ru-RU"/>
        </w:rPr>
        <w:t>млн. леев</w:t>
      </w:r>
      <w:r w:rsidR="009F2762">
        <w:rPr>
          <w:rFonts w:ascii="Times New Roman" w:hAnsi="Times New Roman" w:cs="Times New Roman"/>
          <w:sz w:val="28"/>
          <w:szCs w:val="28"/>
          <w:lang w:val="ru-RU"/>
        </w:rPr>
        <w:t xml:space="preserve"> или на </w:t>
      </w:r>
      <w:r w:rsidR="009F2762">
        <w:rPr>
          <w:rFonts w:ascii="Times New Roman" w:hAnsi="Times New Roman" w:cs="Times New Roman"/>
          <w:sz w:val="28"/>
          <w:szCs w:val="28"/>
        </w:rPr>
        <w:t>25,4%</w:t>
      </w:r>
      <w:r w:rsidR="009F2762" w:rsidRPr="007E4DF8">
        <w:rPr>
          <w:rFonts w:ascii="Times New Roman" w:hAnsi="Times New Roman" w:cs="Times New Roman"/>
          <w:sz w:val="28"/>
          <w:szCs w:val="28"/>
        </w:rPr>
        <w:t>.</w:t>
      </w:r>
    </w:p>
    <w:p w:rsidR="009F2762" w:rsidRPr="00F64862" w:rsidRDefault="009F2762" w:rsidP="00F64862">
      <w:pPr>
        <w:shd w:val="clear" w:color="auto" w:fill="FFFFFF" w:themeFill="background1"/>
        <w:spacing w:after="0" w:line="276" w:lineRule="auto"/>
        <w:ind w:firstLine="709"/>
        <w:jc w:val="both"/>
        <w:rPr>
          <w:rFonts w:ascii="Times New Roman" w:eastAsiaTheme="minorEastAsia" w:hAnsi="Times New Roman" w:cs="Times New Roman"/>
          <w:bCs/>
          <w:i/>
          <w:iCs/>
          <w:sz w:val="28"/>
          <w:szCs w:val="28"/>
          <w:lang w:val="ru-RU" w:eastAsia="ru-RU"/>
        </w:rPr>
      </w:pPr>
      <w:r>
        <w:rPr>
          <w:rFonts w:ascii="Times New Roman" w:eastAsiaTheme="minorEastAsia" w:hAnsi="Times New Roman" w:cs="Times New Roman"/>
          <w:bCs/>
          <w:iCs/>
          <w:sz w:val="28"/>
          <w:szCs w:val="28"/>
          <w:lang w:val="ru-RU" w:eastAsia="ru-RU"/>
        </w:rPr>
        <w:t xml:space="preserve">В структуре недоимки в ГБ наиболее существенная доля приходится на выплаты налоговых обязательств, </w:t>
      </w:r>
      <w:r w:rsidRPr="009F2762">
        <w:rPr>
          <w:rFonts w:ascii="Times New Roman" w:eastAsia="Times New Roman" w:hAnsi="Times New Roman" w:cs="Times New Roman"/>
          <w:bCs/>
          <w:iCs/>
          <w:sz w:val="28"/>
          <w:szCs w:val="28"/>
          <w:lang w:val="ru-MD" w:eastAsia="ru-RU"/>
        </w:rPr>
        <w:t>администрир</w:t>
      </w:r>
      <w:r>
        <w:rPr>
          <w:rFonts w:ascii="Times New Roman" w:eastAsia="Times New Roman" w:hAnsi="Times New Roman" w:cs="Times New Roman"/>
          <w:bCs/>
          <w:iCs/>
          <w:sz w:val="28"/>
          <w:szCs w:val="28"/>
          <w:lang w:val="ru-MD" w:eastAsia="ru-RU"/>
        </w:rPr>
        <w:t xml:space="preserve">уемых ГНС </w:t>
      </w:r>
      <w:r w:rsidRPr="00E745BD">
        <w:rPr>
          <w:rFonts w:ascii="Times New Roman" w:eastAsiaTheme="minorEastAsia" w:hAnsi="Times New Roman" w:cs="Times New Roman"/>
          <w:bCs/>
          <w:iCs/>
          <w:sz w:val="28"/>
          <w:szCs w:val="28"/>
          <w:lang w:eastAsia="ru-RU"/>
        </w:rPr>
        <w:t>– 7</w:t>
      </w:r>
      <w:r>
        <w:rPr>
          <w:rFonts w:ascii="Times New Roman" w:eastAsiaTheme="minorEastAsia" w:hAnsi="Times New Roman" w:cs="Times New Roman"/>
          <w:bCs/>
          <w:iCs/>
          <w:sz w:val="28"/>
          <w:szCs w:val="28"/>
          <w:lang w:eastAsia="ru-RU"/>
        </w:rPr>
        <w:t>9</w:t>
      </w:r>
      <w:r w:rsidRPr="00E745BD">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2</w:t>
      </w:r>
      <w:r w:rsidRPr="00E745BD">
        <w:rPr>
          <w:rFonts w:ascii="Times New Roman" w:eastAsiaTheme="minorEastAsia" w:hAnsi="Times New Roman" w:cs="Times New Roman"/>
          <w:bCs/>
          <w:iCs/>
          <w:sz w:val="28"/>
          <w:szCs w:val="28"/>
          <w:lang w:eastAsia="ru-RU"/>
        </w:rPr>
        <w:t>% (1</w:t>
      </w:r>
      <w:r>
        <w:rPr>
          <w:rFonts w:ascii="Times New Roman" w:eastAsiaTheme="minorEastAsia" w:hAnsi="Times New Roman" w:cs="Times New Roman"/>
          <w:bCs/>
          <w:iCs/>
          <w:sz w:val="28"/>
          <w:szCs w:val="28"/>
          <w:lang w:eastAsia="ru-RU"/>
        </w:rPr>
        <w:t>466</w:t>
      </w:r>
      <w:r w:rsidRPr="00E745BD">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9</w:t>
      </w:r>
      <w:r w:rsidRPr="00E745BD">
        <w:rPr>
          <w:rFonts w:ascii="Times New Roman" w:eastAsiaTheme="minorEastAsia" w:hAnsi="Times New Roman" w:cs="Times New Roman"/>
          <w:bCs/>
          <w:iCs/>
          <w:sz w:val="28"/>
          <w:szCs w:val="28"/>
          <w:lang w:eastAsia="ru-RU"/>
        </w:rPr>
        <w:t xml:space="preserve"> </w:t>
      </w:r>
      <w:r w:rsidRPr="009F2762">
        <w:rPr>
          <w:rFonts w:ascii="Times New Roman" w:eastAsia="Times New Roman" w:hAnsi="Times New Roman" w:cs="Times New Roman"/>
          <w:bCs/>
          <w:iCs/>
          <w:sz w:val="28"/>
          <w:szCs w:val="28"/>
          <w:lang w:val="ru-RU" w:eastAsia="ru-RU"/>
        </w:rPr>
        <w:t>млн. леев</w:t>
      </w:r>
      <w:r>
        <w:rPr>
          <w:rFonts w:ascii="Times New Roman" w:eastAsiaTheme="minorEastAsia" w:hAnsi="Times New Roman" w:cs="Times New Roman"/>
          <w:bCs/>
          <w:iCs/>
          <w:sz w:val="28"/>
          <w:szCs w:val="28"/>
          <w:lang w:val="ru-RU" w:eastAsia="ru-RU"/>
        </w:rPr>
        <w:t xml:space="preserve">), которые против предыдущего года увеличились на </w:t>
      </w:r>
      <w:r>
        <w:rPr>
          <w:rFonts w:ascii="Times New Roman" w:eastAsiaTheme="minorEastAsia" w:hAnsi="Times New Roman" w:cs="Times New Roman"/>
          <w:bCs/>
          <w:iCs/>
          <w:sz w:val="28"/>
          <w:szCs w:val="28"/>
          <w:lang w:eastAsia="ru-RU"/>
        </w:rPr>
        <w:t>346</w:t>
      </w:r>
      <w:r w:rsidRPr="00E745BD">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3</w:t>
      </w:r>
      <w:r w:rsidRPr="00E745BD">
        <w:rPr>
          <w:rFonts w:ascii="Times New Roman" w:eastAsiaTheme="minorEastAsia" w:hAnsi="Times New Roman" w:cs="Times New Roman"/>
          <w:bCs/>
          <w:iCs/>
          <w:sz w:val="28"/>
          <w:szCs w:val="28"/>
          <w:lang w:eastAsia="ru-RU"/>
        </w:rPr>
        <w:t xml:space="preserve"> </w:t>
      </w:r>
      <w:r w:rsidRPr="009F2762">
        <w:rPr>
          <w:rFonts w:ascii="Times New Roman" w:eastAsia="Times New Roman" w:hAnsi="Times New Roman" w:cs="Times New Roman"/>
          <w:bCs/>
          <w:iCs/>
          <w:sz w:val="28"/>
          <w:szCs w:val="28"/>
          <w:lang w:val="ru-RU" w:eastAsia="ru-RU"/>
        </w:rPr>
        <w:t>млн. леев</w:t>
      </w:r>
      <w:r>
        <w:rPr>
          <w:rFonts w:ascii="Times New Roman" w:eastAsiaTheme="minorEastAsia" w:hAnsi="Times New Roman" w:cs="Times New Roman"/>
          <w:bCs/>
          <w:iCs/>
          <w:sz w:val="28"/>
          <w:szCs w:val="28"/>
          <w:lang w:val="ru-RU" w:eastAsia="ru-RU"/>
        </w:rPr>
        <w:t xml:space="preserve"> </w:t>
      </w:r>
      <w:r w:rsidRPr="00E745BD">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+3</w:t>
      </w:r>
      <w:r w:rsidRPr="00E745BD">
        <w:rPr>
          <w:rFonts w:ascii="Times New Roman" w:eastAsiaTheme="minorEastAsia" w:hAnsi="Times New Roman" w:cs="Times New Roman"/>
          <w:bCs/>
          <w:iCs/>
          <w:sz w:val="28"/>
          <w:szCs w:val="28"/>
          <w:lang w:eastAsia="ru-RU"/>
        </w:rPr>
        <w:t>0,</w:t>
      </w:r>
      <w:r>
        <w:rPr>
          <w:rFonts w:ascii="Times New Roman" w:eastAsiaTheme="minorEastAsia" w:hAnsi="Times New Roman" w:cs="Times New Roman"/>
          <w:bCs/>
          <w:iCs/>
          <w:sz w:val="28"/>
          <w:szCs w:val="28"/>
          <w:lang w:eastAsia="ru-RU"/>
        </w:rPr>
        <w:t>9</w:t>
      </w:r>
      <w:r w:rsidRPr="00E745BD">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val="ru-RU" w:eastAsia="ru-RU"/>
        </w:rPr>
        <w:t xml:space="preserve"> Недоимки по оплате таможенных обязательств, </w:t>
      </w:r>
      <w:r w:rsidRPr="009F2762">
        <w:rPr>
          <w:rFonts w:ascii="Times New Roman" w:eastAsia="Times New Roman" w:hAnsi="Times New Roman" w:cs="Times New Roman"/>
          <w:bCs/>
          <w:iCs/>
          <w:sz w:val="28"/>
          <w:szCs w:val="28"/>
          <w:lang w:val="ru-MD" w:eastAsia="ru-RU"/>
        </w:rPr>
        <w:t>администрир</w:t>
      </w:r>
      <w:r>
        <w:rPr>
          <w:rFonts w:ascii="Times New Roman" w:eastAsia="Times New Roman" w:hAnsi="Times New Roman" w:cs="Times New Roman"/>
          <w:bCs/>
          <w:iCs/>
          <w:sz w:val="28"/>
          <w:szCs w:val="28"/>
          <w:lang w:val="ru-MD" w:eastAsia="ru-RU"/>
        </w:rPr>
        <w:t xml:space="preserve">уемых ТС, составляют </w:t>
      </w:r>
      <w:r w:rsidRPr="00E745BD">
        <w:rPr>
          <w:rFonts w:ascii="Times New Roman" w:eastAsiaTheme="minorEastAsia" w:hAnsi="Times New Roman" w:cs="Times New Roman"/>
          <w:bCs/>
          <w:iCs/>
          <w:sz w:val="28"/>
          <w:szCs w:val="28"/>
          <w:lang w:eastAsia="ru-RU"/>
        </w:rPr>
        <w:t>2</w:t>
      </w:r>
      <w:r>
        <w:rPr>
          <w:rFonts w:ascii="Times New Roman" w:eastAsiaTheme="minorEastAsia" w:hAnsi="Times New Roman" w:cs="Times New Roman"/>
          <w:bCs/>
          <w:iCs/>
          <w:sz w:val="28"/>
          <w:szCs w:val="28"/>
          <w:lang w:eastAsia="ru-RU"/>
        </w:rPr>
        <w:t>0</w:t>
      </w:r>
      <w:r w:rsidRPr="00E745BD">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8</w:t>
      </w:r>
      <w:r w:rsidRPr="00E745BD">
        <w:rPr>
          <w:rFonts w:ascii="Times New Roman" w:eastAsiaTheme="minorEastAsia" w:hAnsi="Times New Roman" w:cs="Times New Roman"/>
          <w:bCs/>
          <w:iCs/>
          <w:sz w:val="28"/>
          <w:szCs w:val="28"/>
          <w:lang w:eastAsia="ru-RU"/>
        </w:rPr>
        <w:t>% (3</w:t>
      </w:r>
      <w:r>
        <w:rPr>
          <w:rFonts w:ascii="Times New Roman" w:eastAsiaTheme="minorEastAsia" w:hAnsi="Times New Roman" w:cs="Times New Roman"/>
          <w:bCs/>
          <w:iCs/>
          <w:sz w:val="28"/>
          <w:szCs w:val="28"/>
          <w:lang w:eastAsia="ru-RU"/>
        </w:rPr>
        <w:t>85</w:t>
      </w:r>
      <w:r w:rsidRPr="00E745BD">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4</w:t>
      </w:r>
      <w:r>
        <w:rPr>
          <w:rFonts w:ascii="Times New Roman" w:eastAsiaTheme="minorEastAsia" w:hAnsi="Times New Roman" w:cs="Times New Roman"/>
          <w:bCs/>
          <w:iCs/>
          <w:sz w:val="28"/>
          <w:szCs w:val="28"/>
          <w:lang w:val="ru-RU" w:eastAsia="ru-RU"/>
        </w:rPr>
        <w:t xml:space="preserve"> </w:t>
      </w:r>
      <w:r w:rsidRPr="009F2762">
        <w:rPr>
          <w:rFonts w:ascii="Times New Roman" w:eastAsia="Times New Roman" w:hAnsi="Times New Roman" w:cs="Times New Roman"/>
          <w:bCs/>
          <w:iCs/>
          <w:sz w:val="28"/>
          <w:szCs w:val="28"/>
          <w:lang w:val="ru-RU" w:eastAsia="ru-RU"/>
        </w:rPr>
        <w:t>млн. леев</w:t>
      </w:r>
      <w:r>
        <w:rPr>
          <w:rFonts w:ascii="Times New Roman" w:eastAsiaTheme="minorEastAsia" w:hAnsi="Times New Roman" w:cs="Times New Roman"/>
          <w:bCs/>
          <w:iCs/>
          <w:sz w:val="28"/>
          <w:szCs w:val="28"/>
          <w:lang w:val="ru-RU" w:eastAsia="ru-RU"/>
        </w:rPr>
        <w:t>) от общей суммы недоимки, они возрос</w:t>
      </w:r>
      <w:r w:rsidR="00F64862">
        <w:rPr>
          <w:rFonts w:ascii="Times New Roman" w:eastAsiaTheme="minorEastAsia" w:hAnsi="Times New Roman" w:cs="Times New Roman"/>
          <w:bCs/>
          <w:iCs/>
          <w:sz w:val="28"/>
          <w:szCs w:val="28"/>
          <w:lang w:val="ru-RU" w:eastAsia="ru-RU"/>
        </w:rPr>
        <w:t xml:space="preserve">ли против предыдущего года на </w:t>
      </w:r>
      <w:r w:rsidR="00F64862">
        <w:rPr>
          <w:rFonts w:ascii="Times New Roman" w:eastAsiaTheme="minorEastAsia" w:hAnsi="Times New Roman" w:cs="Times New Roman"/>
          <w:bCs/>
          <w:iCs/>
          <w:sz w:val="28"/>
          <w:szCs w:val="28"/>
          <w:lang w:eastAsia="ru-RU"/>
        </w:rPr>
        <w:t>65,9</w:t>
      </w:r>
      <w:r w:rsidR="00F64862">
        <w:rPr>
          <w:rFonts w:ascii="Times New Roman" w:eastAsiaTheme="minorEastAsia" w:hAnsi="Times New Roman" w:cs="Times New Roman"/>
          <w:bCs/>
          <w:iCs/>
          <w:sz w:val="28"/>
          <w:szCs w:val="28"/>
          <w:lang w:val="ru-RU" w:eastAsia="ru-RU"/>
        </w:rPr>
        <w:t xml:space="preserve"> </w:t>
      </w:r>
      <w:r w:rsidR="00F64862" w:rsidRPr="00F64862">
        <w:rPr>
          <w:rFonts w:ascii="Times New Roman" w:eastAsia="Times New Roman" w:hAnsi="Times New Roman" w:cs="Times New Roman"/>
          <w:bCs/>
          <w:iCs/>
          <w:sz w:val="28"/>
          <w:szCs w:val="28"/>
          <w:lang w:val="ru-RU" w:eastAsia="ru-RU"/>
        </w:rPr>
        <w:t>млн. леев</w:t>
      </w:r>
      <w:r w:rsidR="00F64862">
        <w:rPr>
          <w:rFonts w:ascii="Times New Roman" w:eastAsia="Times New Roman" w:hAnsi="Times New Roman" w:cs="Times New Roman"/>
          <w:bCs/>
          <w:iCs/>
          <w:sz w:val="28"/>
          <w:szCs w:val="28"/>
          <w:lang w:val="ru-RU" w:eastAsia="ru-RU"/>
        </w:rPr>
        <w:t xml:space="preserve"> </w:t>
      </w:r>
      <w:r w:rsidR="00F64862">
        <w:rPr>
          <w:rFonts w:ascii="Times New Roman" w:eastAsiaTheme="minorEastAsia" w:hAnsi="Times New Roman" w:cs="Times New Roman"/>
          <w:bCs/>
          <w:iCs/>
          <w:sz w:val="28"/>
          <w:szCs w:val="28"/>
          <w:lang w:eastAsia="ru-RU"/>
        </w:rPr>
        <w:t>(+20,6%)</w:t>
      </w:r>
      <w:r w:rsidR="00F64862" w:rsidRPr="00E745BD">
        <w:rPr>
          <w:rFonts w:ascii="Times New Roman" w:eastAsiaTheme="minorEastAsia" w:hAnsi="Times New Roman" w:cs="Times New Roman"/>
          <w:bCs/>
          <w:iCs/>
          <w:sz w:val="28"/>
          <w:szCs w:val="28"/>
          <w:lang w:eastAsia="ru-RU"/>
        </w:rPr>
        <w:t>.</w:t>
      </w:r>
      <w:r w:rsidR="00F64862">
        <w:rPr>
          <w:rFonts w:ascii="Times New Roman" w:eastAsiaTheme="minorEastAsia" w:hAnsi="Times New Roman" w:cs="Times New Roman"/>
          <w:bCs/>
          <w:iCs/>
          <w:sz w:val="28"/>
          <w:szCs w:val="28"/>
          <w:lang w:val="ru-RU" w:eastAsia="ru-RU"/>
        </w:rPr>
        <w:t xml:space="preserve"> </w:t>
      </w:r>
      <w:r w:rsidR="00F64862">
        <w:rPr>
          <w:rFonts w:ascii="Times New Roman" w:eastAsiaTheme="minorEastAsia" w:hAnsi="Times New Roman" w:cs="Times New Roman"/>
          <w:bCs/>
          <w:i/>
          <w:iCs/>
          <w:sz w:val="28"/>
          <w:szCs w:val="28"/>
          <w:lang w:val="ru-RU" w:eastAsia="ru-RU"/>
        </w:rPr>
        <w:t xml:space="preserve">Графически ситуация касательно недоимок перед ГБ, </w:t>
      </w:r>
      <w:r w:rsidR="00F64862" w:rsidRPr="00F64862">
        <w:rPr>
          <w:rFonts w:ascii="Times New Roman" w:eastAsia="Times New Roman" w:hAnsi="Times New Roman" w:cs="Times New Roman"/>
          <w:bCs/>
          <w:i/>
          <w:iCs/>
          <w:sz w:val="28"/>
          <w:szCs w:val="28"/>
          <w:lang w:val="ru-MD" w:eastAsia="ru-RU"/>
        </w:rPr>
        <w:t>администрируемых ГНС и ТС</w:t>
      </w:r>
      <w:r w:rsidR="00F64862">
        <w:rPr>
          <w:rFonts w:ascii="Times New Roman" w:eastAsia="Times New Roman" w:hAnsi="Times New Roman" w:cs="Times New Roman"/>
          <w:bCs/>
          <w:i/>
          <w:iCs/>
          <w:sz w:val="28"/>
          <w:szCs w:val="28"/>
          <w:lang w:val="ru-MD" w:eastAsia="ru-RU"/>
        </w:rPr>
        <w:t>,</w:t>
      </w:r>
      <w:r w:rsidR="00F64862" w:rsidRPr="00F64862">
        <w:rPr>
          <w:rFonts w:ascii="Times New Roman" w:eastAsia="Times New Roman" w:hAnsi="Times New Roman" w:cs="Times New Roman"/>
          <w:bCs/>
          <w:i/>
          <w:iCs/>
          <w:sz w:val="28"/>
          <w:szCs w:val="28"/>
          <w:lang w:val="ru-MD" w:eastAsia="ru-RU"/>
        </w:rPr>
        <w:t xml:space="preserve"> </w:t>
      </w:r>
      <w:r w:rsidR="00F64862" w:rsidRPr="00F64862">
        <w:rPr>
          <w:rFonts w:ascii="Times New Roman" w:eastAsia="Times New Roman" w:hAnsi="Times New Roman" w:cs="Times New Roman"/>
          <w:bCs/>
          <w:i/>
          <w:iCs/>
          <w:color w:val="000000"/>
          <w:sz w:val="28"/>
          <w:szCs w:val="28"/>
          <w:lang w:val="ru-RU" w:eastAsia="ru-RU"/>
        </w:rPr>
        <w:t xml:space="preserve">по состоянию на </w:t>
      </w:r>
      <w:r w:rsidR="00F64862" w:rsidRPr="00F64862">
        <w:rPr>
          <w:rFonts w:ascii="Times New Roman" w:eastAsiaTheme="minorEastAsia" w:hAnsi="Times New Roman" w:cs="Times New Roman"/>
          <w:bCs/>
          <w:i/>
          <w:iCs/>
          <w:sz w:val="28"/>
          <w:szCs w:val="28"/>
          <w:lang w:eastAsia="ru-RU"/>
        </w:rPr>
        <w:t>31.12.2017</w:t>
      </w:r>
      <w:r w:rsidR="00F64862">
        <w:rPr>
          <w:rFonts w:ascii="Times New Roman" w:eastAsiaTheme="minorEastAsia" w:hAnsi="Times New Roman" w:cs="Times New Roman"/>
          <w:bCs/>
          <w:i/>
          <w:iCs/>
          <w:sz w:val="28"/>
          <w:szCs w:val="28"/>
          <w:lang w:val="ru-RU" w:eastAsia="ru-RU"/>
        </w:rPr>
        <w:t xml:space="preserve"> представлена на диаграмме №1 из </w:t>
      </w:r>
      <w:r w:rsidR="00F64862" w:rsidRPr="00F64862">
        <w:rPr>
          <w:rFonts w:ascii="Times New Roman" w:eastAsiaTheme="minorEastAsia" w:hAnsi="Times New Roman" w:cs="Times New Roman"/>
          <w:bCs/>
          <w:i/>
          <w:iCs/>
          <w:sz w:val="28"/>
          <w:szCs w:val="28"/>
          <w:lang w:val="ru-RU" w:eastAsia="ru-RU"/>
        </w:rPr>
        <w:t>приложени</w:t>
      </w:r>
      <w:r w:rsidR="00F64862">
        <w:rPr>
          <w:rFonts w:ascii="Times New Roman" w:eastAsiaTheme="minorEastAsia" w:hAnsi="Times New Roman" w:cs="Times New Roman"/>
          <w:bCs/>
          <w:i/>
          <w:iCs/>
          <w:sz w:val="28"/>
          <w:szCs w:val="28"/>
          <w:lang w:val="ru-RU" w:eastAsia="ru-RU"/>
        </w:rPr>
        <w:t>я</w:t>
      </w:r>
      <w:r w:rsidR="00F64862" w:rsidRPr="00F64862">
        <w:rPr>
          <w:rFonts w:ascii="Times New Roman" w:eastAsiaTheme="minorEastAsia" w:hAnsi="Times New Roman" w:cs="Times New Roman"/>
          <w:bCs/>
          <w:i/>
          <w:iCs/>
          <w:sz w:val="28"/>
          <w:szCs w:val="28"/>
          <w:lang w:val="ru-RU" w:eastAsia="ru-RU"/>
        </w:rPr>
        <w:t xml:space="preserve"> №</w:t>
      </w:r>
      <w:r w:rsidR="00F64862">
        <w:rPr>
          <w:rFonts w:ascii="Times New Roman" w:eastAsiaTheme="minorEastAsia" w:hAnsi="Times New Roman" w:cs="Times New Roman"/>
          <w:bCs/>
          <w:i/>
          <w:iCs/>
          <w:sz w:val="28"/>
          <w:szCs w:val="28"/>
          <w:lang w:val="ru-RU" w:eastAsia="ru-RU"/>
        </w:rPr>
        <w:t>4</w:t>
      </w:r>
      <w:r w:rsidR="00F64862" w:rsidRPr="00F64862">
        <w:rPr>
          <w:rFonts w:ascii="Times New Roman" w:eastAsiaTheme="minorEastAsia" w:hAnsi="Times New Roman" w:cs="Times New Roman"/>
          <w:bCs/>
          <w:i/>
          <w:iCs/>
          <w:sz w:val="28"/>
          <w:szCs w:val="28"/>
          <w:lang w:val="ru-RU" w:eastAsia="ru-RU"/>
        </w:rPr>
        <w:t xml:space="preserve"> к настоящему Отчету аудита</w:t>
      </w:r>
      <w:r w:rsidR="00F64862">
        <w:rPr>
          <w:rFonts w:ascii="Times New Roman" w:eastAsiaTheme="minorEastAsia" w:hAnsi="Times New Roman" w:cs="Times New Roman"/>
          <w:bCs/>
          <w:i/>
          <w:iCs/>
          <w:sz w:val="28"/>
          <w:szCs w:val="28"/>
          <w:lang w:val="ru-RU" w:eastAsia="ru-RU"/>
        </w:rPr>
        <w:t>.</w:t>
      </w:r>
    </w:p>
    <w:p w:rsidR="00CD745C" w:rsidRPr="00F64862" w:rsidRDefault="00F64862" w:rsidP="00CD745C">
      <w:pPr>
        <w:shd w:val="clear" w:color="auto" w:fill="FFFFFF" w:themeFill="background1"/>
        <w:spacing w:after="0" w:line="276" w:lineRule="auto"/>
        <w:ind w:firstLine="709"/>
        <w:jc w:val="both"/>
        <w:rPr>
          <w:rFonts w:ascii="Times New Roman" w:eastAsiaTheme="minorEastAsia" w:hAnsi="Times New Roman" w:cs="Times New Roman"/>
          <w:bCs/>
          <w:i/>
          <w:iCs/>
          <w:sz w:val="28"/>
          <w:szCs w:val="28"/>
          <w:lang w:val="ru-RU" w:eastAsia="ru-RU"/>
        </w:rPr>
      </w:pPr>
      <w:r>
        <w:rPr>
          <w:rFonts w:ascii="Times New Roman" w:eastAsiaTheme="minorEastAsia" w:hAnsi="Times New Roman" w:cs="Times New Roman"/>
          <w:bCs/>
          <w:iCs/>
          <w:sz w:val="28"/>
          <w:szCs w:val="28"/>
          <w:lang w:val="ru-RU" w:eastAsia="ru-RU"/>
        </w:rPr>
        <w:t xml:space="preserve">Анализ недоимок по основным платежам, по видам налогов и сборов </w:t>
      </w:r>
      <w:r w:rsidRPr="00F64862">
        <w:rPr>
          <w:rFonts w:ascii="Times New Roman" w:eastAsiaTheme="minorEastAsia" w:hAnsi="Times New Roman" w:cs="Times New Roman"/>
          <w:bCs/>
          <w:iCs/>
          <w:sz w:val="28"/>
          <w:szCs w:val="28"/>
          <w:lang w:val="ru-RU" w:eastAsia="ru-RU"/>
        </w:rPr>
        <w:t>свидетельствует</w:t>
      </w:r>
      <w:r>
        <w:rPr>
          <w:rFonts w:ascii="Times New Roman" w:eastAsiaTheme="minorEastAsia" w:hAnsi="Times New Roman" w:cs="Times New Roman"/>
          <w:bCs/>
          <w:iCs/>
          <w:sz w:val="28"/>
          <w:szCs w:val="28"/>
          <w:lang w:val="ru-RU" w:eastAsia="ru-RU"/>
        </w:rPr>
        <w:t xml:space="preserve">, что преимущественная часть </w:t>
      </w:r>
      <w:r>
        <w:rPr>
          <w:rFonts w:ascii="Times New Roman" w:eastAsiaTheme="minorEastAsia" w:hAnsi="Times New Roman" w:cs="Times New Roman"/>
          <w:bCs/>
          <w:iCs/>
          <w:sz w:val="28"/>
          <w:szCs w:val="28"/>
          <w:lang w:eastAsia="ru-RU"/>
        </w:rPr>
        <w:t>63</w:t>
      </w:r>
      <w:r w:rsidRPr="00E745BD">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9</w:t>
      </w:r>
      <w:r w:rsidRPr="00E745BD">
        <w:rPr>
          <w:rFonts w:ascii="Times New Roman" w:eastAsiaTheme="minorEastAsia" w:hAnsi="Times New Roman" w:cs="Times New Roman"/>
          <w:bCs/>
          <w:iCs/>
          <w:sz w:val="28"/>
          <w:szCs w:val="28"/>
          <w:lang w:eastAsia="ru-RU"/>
        </w:rPr>
        <w:t>% (6</w:t>
      </w:r>
      <w:r>
        <w:rPr>
          <w:rFonts w:ascii="Times New Roman" w:eastAsiaTheme="minorEastAsia" w:hAnsi="Times New Roman" w:cs="Times New Roman"/>
          <w:bCs/>
          <w:iCs/>
          <w:sz w:val="28"/>
          <w:szCs w:val="28"/>
          <w:lang w:eastAsia="ru-RU"/>
        </w:rPr>
        <w:t>10</w:t>
      </w:r>
      <w:r w:rsidRPr="00E745BD">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9</w:t>
      </w:r>
      <w:r>
        <w:rPr>
          <w:rFonts w:ascii="Times New Roman" w:eastAsiaTheme="minorEastAsia" w:hAnsi="Times New Roman" w:cs="Times New Roman"/>
          <w:bCs/>
          <w:iCs/>
          <w:sz w:val="28"/>
          <w:szCs w:val="28"/>
          <w:lang w:val="ru-RU" w:eastAsia="ru-RU"/>
        </w:rPr>
        <w:t xml:space="preserve"> </w:t>
      </w:r>
      <w:r w:rsidRPr="00F64862">
        <w:rPr>
          <w:rFonts w:ascii="Times New Roman" w:eastAsia="Times New Roman" w:hAnsi="Times New Roman" w:cs="Times New Roman"/>
          <w:bCs/>
          <w:iCs/>
          <w:sz w:val="28"/>
          <w:szCs w:val="28"/>
          <w:lang w:val="ru-RU" w:eastAsia="ru-RU"/>
        </w:rPr>
        <w:t>млн. леев</w:t>
      </w:r>
      <w:r>
        <w:rPr>
          <w:rFonts w:ascii="Times New Roman" w:eastAsiaTheme="minorEastAsia" w:hAnsi="Times New Roman" w:cs="Times New Roman"/>
          <w:bCs/>
          <w:iCs/>
          <w:sz w:val="28"/>
          <w:szCs w:val="28"/>
          <w:lang w:val="ru-RU" w:eastAsia="ru-RU"/>
        </w:rPr>
        <w:t xml:space="preserve">) приходится на недоимку по НДС; </w:t>
      </w:r>
      <w:r>
        <w:rPr>
          <w:rFonts w:ascii="Times New Roman" w:eastAsiaTheme="minorEastAsia" w:hAnsi="Times New Roman" w:cs="Times New Roman"/>
          <w:bCs/>
          <w:iCs/>
          <w:sz w:val="28"/>
          <w:szCs w:val="28"/>
          <w:lang w:eastAsia="ru-RU"/>
        </w:rPr>
        <w:t>1</w:t>
      </w:r>
      <w:r w:rsidRPr="00E745BD">
        <w:rPr>
          <w:rFonts w:ascii="Times New Roman" w:eastAsiaTheme="minorEastAsia" w:hAnsi="Times New Roman" w:cs="Times New Roman"/>
          <w:bCs/>
          <w:iCs/>
          <w:sz w:val="28"/>
          <w:szCs w:val="28"/>
          <w:lang w:eastAsia="ru-RU"/>
        </w:rPr>
        <w:t>5,</w:t>
      </w:r>
      <w:r>
        <w:rPr>
          <w:rFonts w:ascii="Times New Roman" w:eastAsiaTheme="minorEastAsia" w:hAnsi="Times New Roman" w:cs="Times New Roman"/>
          <w:bCs/>
          <w:iCs/>
          <w:sz w:val="28"/>
          <w:szCs w:val="28"/>
          <w:lang w:eastAsia="ru-RU"/>
        </w:rPr>
        <w:t>2</w:t>
      </w:r>
      <w:r w:rsidRPr="00E745BD">
        <w:rPr>
          <w:rFonts w:ascii="Times New Roman" w:eastAsiaTheme="minorEastAsia" w:hAnsi="Times New Roman" w:cs="Times New Roman"/>
          <w:bCs/>
          <w:iCs/>
          <w:sz w:val="28"/>
          <w:szCs w:val="28"/>
          <w:lang w:eastAsia="ru-RU"/>
        </w:rPr>
        <w:t>% (</w:t>
      </w:r>
      <w:r>
        <w:rPr>
          <w:rFonts w:ascii="Times New Roman" w:eastAsiaTheme="minorEastAsia" w:hAnsi="Times New Roman" w:cs="Times New Roman"/>
          <w:bCs/>
          <w:iCs/>
          <w:sz w:val="28"/>
          <w:szCs w:val="28"/>
          <w:lang w:eastAsia="ru-RU"/>
        </w:rPr>
        <w:t>144</w:t>
      </w:r>
      <w:r w:rsidRPr="00E745BD">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8</w:t>
      </w:r>
      <w:r>
        <w:rPr>
          <w:rFonts w:ascii="Times New Roman" w:eastAsiaTheme="minorEastAsia" w:hAnsi="Times New Roman" w:cs="Times New Roman"/>
          <w:bCs/>
          <w:iCs/>
          <w:sz w:val="28"/>
          <w:szCs w:val="28"/>
          <w:lang w:val="ru-RU" w:eastAsia="ru-RU"/>
        </w:rPr>
        <w:t xml:space="preserve"> </w:t>
      </w:r>
      <w:r w:rsidRPr="00F64862">
        <w:rPr>
          <w:rFonts w:ascii="Times New Roman" w:eastAsia="Times New Roman" w:hAnsi="Times New Roman" w:cs="Times New Roman"/>
          <w:bCs/>
          <w:iCs/>
          <w:sz w:val="28"/>
          <w:szCs w:val="28"/>
          <w:lang w:val="ru-RU" w:eastAsia="ru-RU"/>
        </w:rPr>
        <w:t>млн. леев</w:t>
      </w:r>
      <w:r>
        <w:rPr>
          <w:rFonts w:ascii="Times New Roman" w:eastAsiaTheme="minorEastAsia" w:hAnsi="Times New Roman" w:cs="Times New Roman"/>
          <w:bCs/>
          <w:iCs/>
          <w:sz w:val="28"/>
          <w:szCs w:val="28"/>
          <w:lang w:val="ru-RU" w:eastAsia="ru-RU"/>
        </w:rPr>
        <w:t>) – на н</w:t>
      </w:r>
      <w:r w:rsidRPr="00F64862">
        <w:rPr>
          <w:rFonts w:ascii="Times New Roman" w:eastAsiaTheme="minorEastAsia" w:hAnsi="Times New Roman" w:cs="Times New Roman"/>
          <w:bCs/>
          <w:iCs/>
          <w:sz w:val="28"/>
          <w:szCs w:val="28"/>
          <w:lang w:val="ru-RU" w:eastAsia="ru-RU"/>
        </w:rPr>
        <w:t>алог на доход, полученный от предпринимательской деятельности</w:t>
      </w:r>
      <w:r>
        <w:rPr>
          <w:rFonts w:ascii="Times New Roman" w:eastAsiaTheme="minorEastAsia" w:hAnsi="Times New Roman" w:cs="Times New Roman"/>
          <w:bCs/>
          <w:iCs/>
          <w:sz w:val="28"/>
          <w:szCs w:val="28"/>
          <w:lang w:val="ru-RU" w:eastAsia="ru-RU"/>
        </w:rPr>
        <w:t xml:space="preserve">; </w:t>
      </w:r>
      <w:r>
        <w:rPr>
          <w:rFonts w:ascii="Times New Roman" w:eastAsiaTheme="minorEastAsia" w:hAnsi="Times New Roman" w:cs="Times New Roman"/>
          <w:bCs/>
          <w:iCs/>
          <w:sz w:val="28"/>
          <w:szCs w:val="28"/>
          <w:lang w:eastAsia="ru-RU"/>
        </w:rPr>
        <w:t>14</w:t>
      </w:r>
      <w:r w:rsidRPr="00E745BD">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9</w:t>
      </w:r>
      <w:r w:rsidRPr="00E745BD">
        <w:rPr>
          <w:rFonts w:ascii="Times New Roman" w:eastAsiaTheme="minorEastAsia" w:hAnsi="Times New Roman" w:cs="Times New Roman"/>
          <w:bCs/>
          <w:iCs/>
          <w:sz w:val="28"/>
          <w:szCs w:val="28"/>
          <w:lang w:eastAsia="ru-RU"/>
        </w:rPr>
        <w:t>% (</w:t>
      </w:r>
      <w:r>
        <w:rPr>
          <w:rFonts w:ascii="Times New Roman" w:eastAsiaTheme="minorEastAsia" w:hAnsi="Times New Roman" w:cs="Times New Roman"/>
          <w:bCs/>
          <w:iCs/>
          <w:sz w:val="28"/>
          <w:szCs w:val="28"/>
          <w:lang w:eastAsia="ru-RU"/>
        </w:rPr>
        <w:t>1</w:t>
      </w:r>
      <w:r w:rsidRPr="00E745BD">
        <w:rPr>
          <w:rFonts w:ascii="Times New Roman" w:eastAsiaTheme="minorEastAsia" w:hAnsi="Times New Roman" w:cs="Times New Roman"/>
          <w:bCs/>
          <w:iCs/>
          <w:sz w:val="28"/>
          <w:szCs w:val="28"/>
          <w:lang w:eastAsia="ru-RU"/>
        </w:rPr>
        <w:t>42,</w:t>
      </w:r>
      <w:r>
        <w:rPr>
          <w:rFonts w:ascii="Times New Roman" w:eastAsiaTheme="minorEastAsia" w:hAnsi="Times New Roman" w:cs="Times New Roman"/>
          <w:bCs/>
          <w:iCs/>
          <w:sz w:val="28"/>
          <w:szCs w:val="28"/>
          <w:lang w:eastAsia="ru-RU"/>
        </w:rPr>
        <w:t>1</w:t>
      </w:r>
      <w:r>
        <w:rPr>
          <w:rFonts w:ascii="Times New Roman" w:eastAsiaTheme="minorEastAsia" w:hAnsi="Times New Roman" w:cs="Times New Roman"/>
          <w:bCs/>
          <w:iCs/>
          <w:sz w:val="28"/>
          <w:szCs w:val="28"/>
          <w:lang w:val="ru-RU" w:eastAsia="ru-RU"/>
        </w:rPr>
        <w:t xml:space="preserve"> </w:t>
      </w:r>
      <w:r w:rsidRPr="00F64862">
        <w:rPr>
          <w:rFonts w:ascii="Times New Roman" w:eastAsia="Times New Roman" w:hAnsi="Times New Roman" w:cs="Times New Roman"/>
          <w:bCs/>
          <w:iCs/>
          <w:sz w:val="28"/>
          <w:szCs w:val="28"/>
          <w:lang w:val="ru-RU" w:eastAsia="ru-RU"/>
        </w:rPr>
        <w:t>млн. леев</w:t>
      </w:r>
      <w:r>
        <w:rPr>
          <w:rFonts w:ascii="Times New Roman" w:eastAsiaTheme="minorEastAsia" w:hAnsi="Times New Roman" w:cs="Times New Roman"/>
          <w:bCs/>
          <w:iCs/>
          <w:sz w:val="28"/>
          <w:szCs w:val="28"/>
          <w:lang w:val="ru-RU" w:eastAsia="ru-RU"/>
        </w:rPr>
        <w:t>) – на п</w:t>
      </w:r>
      <w:r w:rsidRPr="00F64862">
        <w:rPr>
          <w:rFonts w:ascii="Times New Roman" w:eastAsiaTheme="minorEastAsia" w:hAnsi="Times New Roman" w:cs="Times New Roman"/>
          <w:bCs/>
          <w:iCs/>
          <w:sz w:val="28"/>
          <w:szCs w:val="28"/>
          <w:lang w:val="ru-RU" w:eastAsia="ru-RU"/>
        </w:rPr>
        <w:t>рочие налоги, платежи и сборы</w:t>
      </w:r>
      <w:r>
        <w:rPr>
          <w:rFonts w:ascii="Times New Roman" w:eastAsiaTheme="minorEastAsia" w:hAnsi="Times New Roman" w:cs="Times New Roman"/>
          <w:bCs/>
          <w:iCs/>
          <w:sz w:val="28"/>
          <w:szCs w:val="28"/>
          <w:lang w:val="ru-RU" w:eastAsia="ru-RU"/>
        </w:rPr>
        <w:t xml:space="preserve">; </w:t>
      </w:r>
      <w:r>
        <w:rPr>
          <w:rFonts w:ascii="Times New Roman" w:eastAsiaTheme="minorEastAsia" w:hAnsi="Times New Roman" w:cs="Times New Roman"/>
          <w:bCs/>
          <w:iCs/>
          <w:sz w:val="28"/>
          <w:szCs w:val="28"/>
          <w:lang w:eastAsia="ru-RU"/>
        </w:rPr>
        <w:t>6</w:t>
      </w:r>
      <w:r w:rsidRPr="00E745BD">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0</w:t>
      </w:r>
      <w:r w:rsidRPr="00E745BD">
        <w:rPr>
          <w:rFonts w:ascii="Times New Roman" w:eastAsiaTheme="minorEastAsia" w:hAnsi="Times New Roman" w:cs="Times New Roman"/>
          <w:bCs/>
          <w:iCs/>
          <w:sz w:val="28"/>
          <w:szCs w:val="28"/>
          <w:lang w:eastAsia="ru-RU"/>
        </w:rPr>
        <w:t>% (</w:t>
      </w:r>
      <w:r>
        <w:rPr>
          <w:rFonts w:ascii="Times New Roman" w:eastAsiaTheme="minorEastAsia" w:hAnsi="Times New Roman" w:cs="Times New Roman"/>
          <w:bCs/>
          <w:iCs/>
          <w:sz w:val="28"/>
          <w:szCs w:val="28"/>
          <w:lang w:eastAsia="ru-RU"/>
        </w:rPr>
        <w:t>5</w:t>
      </w:r>
      <w:r w:rsidRPr="00E745BD">
        <w:rPr>
          <w:rFonts w:ascii="Times New Roman" w:eastAsiaTheme="minorEastAsia" w:hAnsi="Times New Roman" w:cs="Times New Roman"/>
          <w:bCs/>
          <w:iCs/>
          <w:sz w:val="28"/>
          <w:szCs w:val="28"/>
          <w:lang w:eastAsia="ru-RU"/>
        </w:rPr>
        <w:t>7,</w:t>
      </w:r>
      <w:r>
        <w:rPr>
          <w:rFonts w:ascii="Times New Roman" w:eastAsiaTheme="minorEastAsia" w:hAnsi="Times New Roman" w:cs="Times New Roman"/>
          <w:bCs/>
          <w:iCs/>
          <w:sz w:val="28"/>
          <w:szCs w:val="28"/>
          <w:lang w:eastAsia="ru-RU"/>
        </w:rPr>
        <w:t>8</w:t>
      </w:r>
      <w:r>
        <w:rPr>
          <w:rFonts w:ascii="Times New Roman" w:eastAsiaTheme="minorEastAsia" w:hAnsi="Times New Roman" w:cs="Times New Roman"/>
          <w:bCs/>
          <w:iCs/>
          <w:sz w:val="28"/>
          <w:szCs w:val="28"/>
          <w:lang w:val="ru-RU" w:eastAsia="ru-RU"/>
        </w:rPr>
        <w:t xml:space="preserve"> </w:t>
      </w:r>
      <w:r w:rsidRPr="00F64862">
        <w:rPr>
          <w:rFonts w:ascii="Times New Roman" w:eastAsia="Times New Roman" w:hAnsi="Times New Roman" w:cs="Times New Roman"/>
          <w:bCs/>
          <w:iCs/>
          <w:sz w:val="28"/>
          <w:szCs w:val="28"/>
          <w:lang w:val="ru-RU" w:eastAsia="ru-RU"/>
        </w:rPr>
        <w:t>млн. леев</w:t>
      </w:r>
      <w:r>
        <w:rPr>
          <w:rFonts w:ascii="Times New Roman" w:eastAsiaTheme="minorEastAsia" w:hAnsi="Times New Roman" w:cs="Times New Roman"/>
          <w:bCs/>
          <w:iCs/>
          <w:sz w:val="28"/>
          <w:szCs w:val="28"/>
          <w:lang w:val="ru-RU" w:eastAsia="ru-RU"/>
        </w:rPr>
        <w:t>) – на акцизы.</w:t>
      </w:r>
      <w:r w:rsidR="00CD745C">
        <w:rPr>
          <w:rFonts w:ascii="Times New Roman" w:eastAsiaTheme="minorEastAsia" w:hAnsi="Times New Roman" w:cs="Times New Roman"/>
          <w:bCs/>
          <w:iCs/>
          <w:sz w:val="28"/>
          <w:szCs w:val="28"/>
          <w:lang w:val="ru-RU" w:eastAsia="ru-RU"/>
        </w:rPr>
        <w:t xml:space="preserve"> </w:t>
      </w:r>
      <w:r w:rsidR="00CD745C">
        <w:rPr>
          <w:rFonts w:ascii="Times New Roman" w:eastAsiaTheme="minorEastAsia" w:hAnsi="Times New Roman" w:cs="Times New Roman"/>
          <w:bCs/>
          <w:i/>
          <w:iCs/>
          <w:sz w:val="28"/>
          <w:szCs w:val="28"/>
          <w:lang w:val="ru-RU" w:eastAsia="ru-RU"/>
        </w:rPr>
        <w:t xml:space="preserve">Графически ситуация касательно недоимок в структурном аспекте суммы (основные платежи, пени за задержку, штрафы) и в аспекте видов налогов и сборов представлена на диаграмме №2 из </w:t>
      </w:r>
      <w:r w:rsidR="00CD745C" w:rsidRPr="00F64862">
        <w:rPr>
          <w:rFonts w:ascii="Times New Roman" w:eastAsiaTheme="minorEastAsia" w:hAnsi="Times New Roman" w:cs="Times New Roman"/>
          <w:bCs/>
          <w:i/>
          <w:iCs/>
          <w:sz w:val="28"/>
          <w:szCs w:val="28"/>
          <w:lang w:val="ru-RU" w:eastAsia="ru-RU"/>
        </w:rPr>
        <w:t>приложени</w:t>
      </w:r>
      <w:r w:rsidR="00CD745C">
        <w:rPr>
          <w:rFonts w:ascii="Times New Roman" w:eastAsiaTheme="minorEastAsia" w:hAnsi="Times New Roman" w:cs="Times New Roman"/>
          <w:bCs/>
          <w:i/>
          <w:iCs/>
          <w:sz w:val="28"/>
          <w:szCs w:val="28"/>
          <w:lang w:val="ru-RU" w:eastAsia="ru-RU"/>
        </w:rPr>
        <w:t>я</w:t>
      </w:r>
      <w:r w:rsidR="00CD745C" w:rsidRPr="00F64862">
        <w:rPr>
          <w:rFonts w:ascii="Times New Roman" w:eastAsiaTheme="minorEastAsia" w:hAnsi="Times New Roman" w:cs="Times New Roman"/>
          <w:bCs/>
          <w:i/>
          <w:iCs/>
          <w:sz w:val="28"/>
          <w:szCs w:val="28"/>
          <w:lang w:val="ru-RU" w:eastAsia="ru-RU"/>
        </w:rPr>
        <w:t xml:space="preserve"> №</w:t>
      </w:r>
      <w:r w:rsidR="00CD745C">
        <w:rPr>
          <w:rFonts w:ascii="Times New Roman" w:eastAsiaTheme="minorEastAsia" w:hAnsi="Times New Roman" w:cs="Times New Roman"/>
          <w:bCs/>
          <w:i/>
          <w:iCs/>
          <w:sz w:val="28"/>
          <w:szCs w:val="28"/>
          <w:lang w:val="ru-RU" w:eastAsia="ru-RU"/>
        </w:rPr>
        <w:t>4</w:t>
      </w:r>
      <w:r w:rsidR="00CD745C" w:rsidRPr="00F64862">
        <w:rPr>
          <w:rFonts w:ascii="Times New Roman" w:eastAsiaTheme="minorEastAsia" w:hAnsi="Times New Roman" w:cs="Times New Roman"/>
          <w:bCs/>
          <w:i/>
          <w:iCs/>
          <w:sz w:val="28"/>
          <w:szCs w:val="28"/>
          <w:lang w:val="ru-RU" w:eastAsia="ru-RU"/>
        </w:rPr>
        <w:t xml:space="preserve"> к настоящему Отчету аудита</w:t>
      </w:r>
      <w:r w:rsidR="00CD745C">
        <w:rPr>
          <w:rFonts w:ascii="Times New Roman" w:eastAsiaTheme="minorEastAsia" w:hAnsi="Times New Roman" w:cs="Times New Roman"/>
          <w:bCs/>
          <w:i/>
          <w:iCs/>
          <w:sz w:val="28"/>
          <w:szCs w:val="28"/>
          <w:lang w:val="ru-RU" w:eastAsia="ru-RU"/>
        </w:rPr>
        <w:t>.</w:t>
      </w:r>
    </w:p>
    <w:p w:rsidR="00F64862" w:rsidRPr="00F64862" w:rsidRDefault="00CD745C" w:rsidP="00CD745C">
      <w:pPr>
        <w:spacing w:line="276" w:lineRule="auto"/>
        <w:ind w:firstLine="709"/>
        <w:contextualSpacing/>
        <w:jc w:val="both"/>
        <w:rPr>
          <w:rFonts w:ascii="Times New Roman" w:eastAsiaTheme="minorEastAsia" w:hAnsi="Times New Roman" w:cs="Times New Roman"/>
          <w:bCs/>
          <w:iCs/>
          <w:sz w:val="28"/>
          <w:szCs w:val="28"/>
          <w:lang w:val="ru-RU" w:eastAsia="ru-RU"/>
        </w:rPr>
      </w:pPr>
      <w:r>
        <w:rPr>
          <w:rFonts w:ascii="Times New Roman" w:eastAsiaTheme="minorEastAsia" w:hAnsi="Times New Roman" w:cs="Times New Roman"/>
          <w:bCs/>
          <w:iCs/>
          <w:sz w:val="28"/>
          <w:szCs w:val="28"/>
          <w:lang w:val="ru-RU" w:eastAsia="ru-RU"/>
        </w:rPr>
        <w:t xml:space="preserve">Проверки аудита относительно достоверного и полного представления </w:t>
      </w:r>
      <w:r>
        <w:rPr>
          <w:rFonts w:ascii="Times New Roman" w:eastAsiaTheme="minorEastAsia" w:hAnsi="Times New Roman" w:cs="Times New Roman"/>
          <w:bCs/>
          <w:iCs/>
          <w:sz w:val="28"/>
          <w:szCs w:val="28"/>
          <w:lang w:val="ru-RU" w:eastAsia="ro-RO"/>
        </w:rPr>
        <w:t xml:space="preserve">информации по </w:t>
      </w:r>
      <w:r w:rsidR="0083646D">
        <w:rPr>
          <w:rFonts w:ascii="Times New Roman" w:eastAsiaTheme="minorEastAsia" w:hAnsi="Times New Roman" w:cs="Times New Roman"/>
          <w:bCs/>
          <w:iCs/>
          <w:sz w:val="28"/>
          <w:szCs w:val="28"/>
          <w:lang w:val="ru-RU" w:eastAsia="ro-RO"/>
        </w:rPr>
        <w:t xml:space="preserve">недоимкам перед </w:t>
      </w:r>
      <w:r w:rsidR="0083646D" w:rsidRPr="0083646D">
        <w:rPr>
          <w:rFonts w:ascii="Times New Roman" w:eastAsiaTheme="minorEastAsia" w:hAnsi="Times New Roman" w:cs="Times New Roman"/>
          <w:bCs/>
          <w:iCs/>
          <w:sz w:val="28"/>
          <w:szCs w:val="28"/>
          <w:lang w:val="ru-RU" w:eastAsia="ro-RO"/>
        </w:rPr>
        <w:t>государственн</w:t>
      </w:r>
      <w:r w:rsidR="0083646D">
        <w:rPr>
          <w:rFonts w:ascii="Times New Roman" w:eastAsiaTheme="minorEastAsia" w:hAnsi="Times New Roman" w:cs="Times New Roman"/>
          <w:bCs/>
          <w:iCs/>
          <w:sz w:val="28"/>
          <w:szCs w:val="28"/>
          <w:lang w:val="ru-RU" w:eastAsia="ro-RO"/>
        </w:rPr>
        <w:t xml:space="preserve">ым </w:t>
      </w:r>
      <w:r w:rsidR="0083646D" w:rsidRPr="0083646D">
        <w:rPr>
          <w:rFonts w:ascii="Times New Roman" w:eastAsia="Times New Roman" w:hAnsi="Times New Roman" w:cs="Times New Roman"/>
          <w:bCs/>
          <w:iCs/>
          <w:sz w:val="28"/>
          <w:szCs w:val="28"/>
          <w:lang w:val="ru-RU" w:eastAsia="ro-RO"/>
        </w:rPr>
        <w:t>бюджет</w:t>
      </w:r>
      <w:r w:rsidR="0083646D">
        <w:rPr>
          <w:rFonts w:ascii="Times New Roman" w:eastAsiaTheme="minorEastAsia" w:hAnsi="Times New Roman" w:cs="Times New Roman"/>
          <w:bCs/>
          <w:iCs/>
          <w:sz w:val="28"/>
          <w:szCs w:val="28"/>
          <w:lang w:val="ru-RU" w:eastAsia="ro-RO"/>
        </w:rPr>
        <w:t xml:space="preserve">ом, включенным в Отчет </w:t>
      </w:r>
      <w:r w:rsidR="0083646D">
        <w:rPr>
          <w:rFonts w:ascii="Times New Roman" w:eastAsia="Times New Roman" w:hAnsi="Times New Roman" w:cs="Times New Roman"/>
          <w:bCs/>
          <w:iCs/>
          <w:sz w:val="28"/>
          <w:szCs w:val="28"/>
          <w:lang w:val="ru-RU" w:eastAsia="ru-RU"/>
        </w:rPr>
        <w:t xml:space="preserve">Правительства об </w:t>
      </w:r>
      <w:r w:rsidR="0083646D" w:rsidRPr="0083646D">
        <w:rPr>
          <w:rFonts w:ascii="Times New Roman" w:eastAsia="Times New Roman" w:hAnsi="Times New Roman" w:cs="Times New Roman"/>
          <w:bCs/>
          <w:iCs/>
          <w:sz w:val="28"/>
          <w:szCs w:val="28"/>
          <w:lang w:val="ru-RU" w:eastAsia="ru-RU"/>
        </w:rPr>
        <w:t>исполнени</w:t>
      </w:r>
      <w:r w:rsidR="0083646D">
        <w:rPr>
          <w:rFonts w:ascii="Times New Roman" w:eastAsia="Times New Roman" w:hAnsi="Times New Roman" w:cs="Times New Roman"/>
          <w:bCs/>
          <w:iCs/>
          <w:sz w:val="28"/>
          <w:szCs w:val="28"/>
          <w:lang w:val="ru-RU" w:eastAsia="ru-RU"/>
        </w:rPr>
        <w:t xml:space="preserve">и </w:t>
      </w:r>
      <w:r w:rsidR="0083646D" w:rsidRPr="0083646D">
        <w:rPr>
          <w:rFonts w:ascii="Times New Roman" w:eastAsia="Times New Roman" w:hAnsi="Times New Roman" w:cs="Times New Roman"/>
          <w:bCs/>
          <w:iCs/>
          <w:sz w:val="28"/>
          <w:szCs w:val="28"/>
          <w:lang w:val="ru-RU" w:eastAsia="ru-RU"/>
        </w:rPr>
        <w:t>государственн</w:t>
      </w:r>
      <w:r w:rsidR="0083646D">
        <w:rPr>
          <w:rFonts w:ascii="Times New Roman" w:eastAsia="Times New Roman" w:hAnsi="Times New Roman" w:cs="Times New Roman"/>
          <w:bCs/>
          <w:iCs/>
          <w:sz w:val="28"/>
          <w:szCs w:val="28"/>
          <w:lang w:val="ru-RU" w:eastAsia="ru-RU"/>
        </w:rPr>
        <w:t xml:space="preserve">ого </w:t>
      </w:r>
      <w:r w:rsidR="0083646D" w:rsidRPr="0083646D">
        <w:rPr>
          <w:rFonts w:ascii="Times New Roman" w:eastAsia="Times New Roman" w:hAnsi="Times New Roman" w:cs="Times New Roman"/>
          <w:bCs/>
          <w:iCs/>
          <w:sz w:val="28"/>
          <w:szCs w:val="28"/>
          <w:lang w:val="ru-RU" w:eastAsia="ru-RU"/>
        </w:rPr>
        <w:t>бюджет</w:t>
      </w:r>
      <w:r w:rsidR="0083646D">
        <w:rPr>
          <w:rFonts w:ascii="Times New Roman" w:eastAsia="Times New Roman" w:hAnsi="Times New Roman" w:cs="Times New Roman"/>
          <w:bCs/>
          <w:iCs/>
          <w:sz w:val="28"/>
          <w:szCs w:val="28"/>
          <w:lang w:val="ru-RU" w:eastAsia="ru-RU"/>
        </w:rPr>
        <w:t xml:space="preserve">а за 2017 год (в </w:t>
      </w:r>
      <w:r w:rsidR="0083646D" w:rsidRPr="0083646D">
        <w:rPr>
          <w:rFonts w:ascii="Times New Roman" w:eastAsia="Times New Roman" w:hAnsi="Times New Roman" w:cs="Times New Roman"/>
          <w:bCs/>
          <w:iCs/>
          <w:sz w:val="28"/>
          <w:szCs w:val="28"/>
          <w:lang w:val="ru-RU" w:eastAsia="ru-RU"/>
        </w:rPr>
        <w:t>повествовательно</w:t>
      </w:r>
      <w:r w:rsidR="006B2D44">
        <w:rPr>
          <w:rFonts w:ascii="Times New Roman" w:eastAsia="Times New Roman" w:hAnsi="Times New Roman" w:cs="Times New Roman"/>
          <w:bCs/>
          <w:iCs/>
          <w:sz w:val="28"/>
          <w:szCs w:val="28"/>
          <w:lang w:val="ru-RU" w:eastAsia="ru-RU"/>
        </w:rPr>
        <w:t>е</w:t>
      </w:r>
      <w:r w:rsidR="0083646D" w:rsidRPr="0083646D">
        <w:rPr>
          <w:rFonts w:ascii="Times New Roman" w:eastAsia="Times New Roman" w:hAnsi="Times New Roman" w:cs="Times New Roman"/>
          <w:bCs/>
          <w:iCs/>
          <w:sz w:val="28"/>
          <w:szCs w:val="28"/>
          <w:lang w:val="ru-RU" w:eastAsia="ru-RU"/>
        </w:rPr>
        <w:t xml:space="preserve"> описани</w:t>
      </w:r>
      <w:r w:rsidR="006B2D44">
        <w:rPr>
          <w:rFonts w:ascii="Times New Roman" w:eastAsia="Times New Roman" w:hAnsi="Times New Roman" w:cs="Times New Roman"/>
          <w:bCs/>
          <w:iCs/>
          <w:sz w:val="28"/>
          <w:szCs w:val="28"/>
          <w:lang w:val="ru-RU" w:eastAsia="ru-RU"/>
        </w:rPr>
        <w:t>е</w:t>
      </w:r>
      <w:r w:rsidR="0083646D" w:rsidRPr="0083646D">
        <w:rPr>
          <w:rFonts w:ascii="Times New Roman" w:eastAsia="Times New Roman" w:hAnsi="Times New Roman" w:cs="Times New Roman"/>
          <w:bCs/>
          <w:iCs/>
          <w:sz w:val="28"/>
          <w:szCs w:val="28"/>
          <w:lang w:val="ru-RU" w:eastAsia="ru-RU"/>
        </w:rPr>
        <w:t xml:space="preserve">), </w:t>
      </w:r>
      <w:r w:rsidR="0083646D">
        <w:rPr>
          <w:rFonts w:ascii="Times New Roman" w:eastAsia="Times New Roman" w:hAnsi="Times New Roman" w:cs="Times New Roman"/>
          <w:bCs/>
          <w:iCs/>
          <w:sz w:val="28"/>
          <w:szCs w:val="28"/>
          <w:lang w:val="ru-RU" w:eastAsia="ru-RU"/>
        </w:rPr>
        <w:t>по сравнению с данными из информаций, представленных основными администраторами публичных доходов (ГНС и ТС) не выявили отклонений.</w:t>
      </w:r>
      <w:r w:rsidR="0083646D">
        <w:rPr>
          <w:rFonts w:ascii="Times New Roman" w:eastAsiaTheme="minorEastAsia" w:hAnsi="Times New Roman" w:cs="Times New Roman"/>
          <w:bCs/>
          <w:iCs/>
          <w:sz w:val="28"/>
          <w:szCs w:val="28"/>
          <w:lang w:val="ru-RU" w:eastAsia="ro-RO"/>
        </w:rPr>
        <w:t xml:space="preserve"> По мнению аудита, хотя МФ систематизирует информацию относительно остатков недоимки в НПБ, </w:t>
      </w:r>
      <w:r w:rsidR="0083646D" w:rsidRPr="0083646D">
        <w:rPr>
          <w:rFonts w:ascii="Times New Roman" w:eastAsia="Times New Roman" w:hAnsi="Times New Roman" w:cs="Times New Roman"/>
          <w:bCs/>
          <w:iCs/>
          <w:sz w:val="28"/>
          <w:szCs w:val="28"/>
          <w:lang w:val="ru-RU" w:eastAsia="ro-RO"/>
        </w:rPr>
        <w:t>в том числе</w:t>
      </w:r>
      <w:r w:rsidR="0083646D">
        <w:rPr>
          <w:rFonts w:ascii="Times New Roman" w:eastAsiaTheme="minorEastAsia" w:hAnsi="Times New Roman" w:cs="Times New Roman"/>
          <w:bCs/>
          <w:iCs/>
          <w:sz w:val="28"/>
          <w:szCs w:val="28"/>
          <w:lang w:val="ru-RU" w:eastAsia="ro-RO"/>
        </w:rPr>
        <w:t xml:space="preserve"> по его компонентам и согласно классификации </w:t>
      </w:r>
      <w:r w:rsidR="0083646D" w:rsidRPr="0083646D">
        <w:rPr>
          <w:rFonts w:ascii="Times New Roman" w:eastAsia="Times New Roman" w:hAnsi="Times New Roman" w:cs="Times New Roman"/>
          <w:bCs/>
          <w:iCs/>
          <w:sz w:val="28"/>
          <w:szCs w:val="28"/>
          <w:lang w:val="ru-RU" w:eastAsia="ro-RO"/>
        </w:rPr>
        <w:t>бюджет</w:t>
      </w:r>
      <w:r w:rsidR="0083646D">
        <w:rPr>
          <w:rFonts w:ascii="Times New Roman" w:eastAsiaTheme="minorEastAsia" w:hAnsi="Times New Roman" w:cs="Times New Roman"/>
          <w:bCs/>
          <w:iCs/>
          <w:sz w:val="28"/>
          <w:szCs w:val="28"/>
          <w:lang w:val="ru-RU" w:eastAsia="ro-RO"/>
        </w:rPr>
        <w:t xml:space="preserve">ных доходов, они отсутствуют в </w:t>
      </w:r>
      <w:r w:rsidR="0083646D">
        <w:rPr>
          <w:rFonts w:ascii="Times New Roman" w:eastAsiaTheme="minorEastAsia" w:hAnsi="Times New Roman" w:cs="Times New Roman"/>
          <w:bCs/>
          <w:iCs/>
          <w:sz w:val="28"/>
          <w:szCs w:val="28"/>
          <w:lang w:val="ru-RU" w:eastAsia="ro-RO"/>
        </w:rPr>
        <w:lastRenderedPageBreak/>
        <w:t xml:space="preserve">формах к Годовому отчету об </w:t>
      </w:r>
      <w:r w:rsidR="0083646D" w:rsidRPr="0083646D">
        <w:rPr>
          <w:rFonts w:ascii="Times New Roman" w:eastAsia="Times New Roman" w:hAnsi="Times New Roman" w:cs="Times New Roman"/>
          <w:bCs/>
          <w:iCs/>
          <w:sz w:val="28"/>
          <w:szCs w:val="28"/>
          <w:lang w:val="ru-RU" w:eastAsia="ro-RO"/>
        </w:rPr>
        <w:t>исполнени</w:t>
      </w:r>
      <w:r w:rsidR="0083646D">
        <w:rPr>
          <w:rFonts w:ascii="Times New Roman" w:eastAsiaTheme="minorEastAsia" w:hAnsi="Times New Roman" w:cs="Times New Roman"/>
          <w:bCs/>
          <w:iCs/>
          <w:sz w:val="28"/>
          <w:szCs w:val="28"/>
          <w:lang w:val="ru-RU" w:eastAsia="ro-RO"/>
        </w:rPr>
        <w:t xml:space="preserve">и </w:t>
      </w:r>
      <w:r w:rsidR="0083646D" w:rsidRPr="0083646D">
        <w:rPr>
          <w:rFonts w:ascii="Times New Roman" w:eastAsiaTheme="minorEastAsia" w:hAnsi="Times New Roman" w:cs="Times New Roman"/>
          <w:bCs/>
          <w:iCs/>
          <w:sz w:val="28"/>
          <w:szCs w:val="28"/>
          <w:lang w:val="ru-RU" w:eastAsia="ro-RO"/>
        </w:rPr>
        <w:t>государственн</w:t>
      </w:r>
      <w:r w:rsidR="0083646D">
        <w:rPr>
          <w:rFonts w:ascii="Times New Roman" w:eastAsiaTheme="minorEastAsia" w:hAnsi="Times New Roman" w:cs="Times New Roman"/>
          <w:bCs/>
          <w:iCs/>
          <w:sz w:val="28"/>
          <w:szCs w:val="28"/>
          <w:lang w:val="ru-RU" w:eastAsia="ro-RO"/>
        </w:rPr>
        <w:t xml:space="preserve">ого </w:t>
      </w:r>
      <w:r w:rsidR="0083646D" w:rsidRPr="0083646D">
        <w:rPr>
          <w:rFonts w:ascii="Times New Roman" w:eastAsia="Times New Roman" w:hAnsi="Times New Roman" w:cs="Times New Roman"/>
          <w:bCs/>
          <w:iCs/>
          <w:sz w:val="28"/>
          <w:szCs w:val="28"/>
          <w:lang w:val="ru-RU" w:eastAsia="ro-RO"/>
        </w:rPr>
        <w:t>бюджет</w:t>
      </w:r>
      <w:r w:rsidR="0083646D">
        <w:rPr>
          <w:rFonts w:ascii="Times New Roman" w:eastAsiaTheme="minorEastAsia" w:hAnsi="Times New Roman" w:cs="Times New Roman"/>
          <w:bCs/>
          <w:iCs/>
          <w:sz w:val="28"/>
          <w:szCs w:val="28"/>
          <w:lang w:val="ru-RU" w:eastAsia="ro-RO"/>
        </w:rPr>
        <w:t xml:space="preserve">а, </w:t>
      </w:r>
      <w:r w:rsidR="0083646D">
        <w:rPr>
          <w:rFonts w:ascii="Times New Roman" w:eastAsia="Times New Roman" w:hAnsi="Times New Roman" w:cs="Times New Roman"/>
          <w:bCs/>
          <w:iCs/>
          <w:sz w:val="28"/>
          <w:szCs w:val="28"/>
          <w:lang w:val="ru-RU" w:eastAsia="ru-RU"/>
        </w:rPr>
        <w:t xml:space="preserve">утвержденных Приказом МФ №44 от </w:t>
      </w:r>
      <w:r w:rsidR="0083646D">
        <w:rPr>
          <w:rFonts w:ascii="Times New Roman" w:eastAsiaTheme="minorEastAsia" w:hAnsi="Times New Roman" w:cs="Times New Roman"/>
          <w:bCs/>
          <w:iCs/>
          <w:sz w:val="28"/>
          <w:szCs w:val="28"/>
          <w:lang w:eastAsia="ru-RU"/>
        </w:rPr>
        <w:t>12.02.2018.</w:t>
      </w:r>
    </w:p>
    <w:p w:rsidR="00D40DB8" w:rsidRPr="00095E32" w:rsidRDefault="00D40DB8" w:rsidP="00BA4FED">
      <w:pPr>
        <w:spacing w:after="0" w:line="276" w:lineRule="auto"/>
        <w:ind w:firstLine="709"/>
        <w:jc w:val="both"/>
        <w:rPr>
          <w:rFonts w:ascii="Times New Roman" w:eastAsiaTheme="minorEastAsia" w:hAnsi="Times New Roman" w:cs="Times New Roman"/>
          <w:bCs/>
          <w:iCs/>
          <w:sz w:val="12"/>
          <w:szCs w:val="12"/>
          <w:lang w:eastAsia="ru-RU"/>
        </w:rPr>
      </w:pPr>
    </w:p>
    <w:p w:rsidR="00DE6424" w:rsidRDefault="00DE6424" w:rsidP="003F12B5">
      <w:pPr>
        <w:pStyle w:val="a5"/>
        <w:numPr>
          <w:ilvl w:val="2"/>
          <w:numId w:val="3"/>
        </w:numPr>
        <w:spacing w:after="0" w:line="276" w:lineRule="auto"/>
        <w:ind w:left="0" w:firstLine="709"/>
        <w:jc w:val="both"/>
        <w:outlineLvl w:val="2"/>
        <w:rPr>
          <w:rFonts w:ascii="Times New Roman" w:hAnsi="Times New Roman" w:cs="Times New Roman"/>
          <w:b/>
          <w:i/>
          <w:sz w:val="28"/>
          <w:szCs w:val="28"/>
        </w:rPr>
      </w:pPr>
      <w:bookmarkStart w:id="19" w:name="_Toc517448633"/>
      <w:r>
        <w:rPr>
          <w:rFonts w:ascii="Times New Roman" w:hAnsi="Times New Roman" w:cs="Times New Roman"/>
          <w:b/>
          <w:i/>
          <w:sz w:val="28"/>
          <w:szCs w:val="28"/>
          <w:lang w:val="ru-RU"/>
        </w:rPr>
        <w:t xml:space="preserve">Кассовые </w:t>
      </w:r>
      <w:r w:rsidRPr="00DE6424">
        <w:rPr>
          <w:rFonts w:ascii="Times New Roman" w:hAnsi="Times New Roman" w:cs="Times New Roman"/>
          <w:b/>
          <w:i/>
          <w:sz w:val="28"/>
          <w:szCs w:val="28"/>
          <w:lang w:val="ru-RU"/>
        </w:rPr>
        <w:t>расход</w:t>
      </w:r>
      <w:r>
        <w:rPr>
          <w:rFonts w:ascii="Times New Roman" w:hAnsi="Times New Roman" w:cs="Times New Roman"/>
          <w:b/>
          <w:i/>
          <w:sz w:val="28"/>
          <w:szCs w:val="28"/>
          <w:lang w:val="ru-RU"/>
        </w:rPr>
        <w:t xml:space="preserve">ы </w:t>
      </w:r>
      <w:r w:rsidRPr="00DE6424">
        <w:rPr>
          <w:rFonts w:ascii="Times New Roman" w:hAnsi="Times New Roman" w:cs="Times New Roman"/>
          <w:b/>
          <w:i/>
          <w:sz w:val="28"/>
          <w:szCs w:val="28"/>
          <w:lang w:val="ru-RU"/>
        </w:rPr>
        <w:t>государственн</w:t>
      </w:r>
      <w:r>
        <w:rPr>
          <w:rFonts w:ascii="Times New Roman" w:hAnsi="Times New Roman" w:cs="Times New Roman"/>
          <w:b/>
          <w:i/>
          <w:sz w:val="28"/>
          <w:szCs w:val="28"/>
          <w:lang w:val="ru-RU"/>
        </w:rPr>
        <w:t xml:space="preserve">ого </w:t>
      </w:r>
      <w:r w:rsidRPr="00DE6424">
        <w:rPr>
          <w:rFonts w:ascii="Times New Roman" w:eastAsia="Times New Roman" w:hAnsi="Times New Roman" w:cs="Times New Roman"/>
          <w:b/>
          <w:i/>
          <w:sz w:val="28"/>
          <w:szCs w:val="28"/>
          <w:lang w:val="ru-RU"/>
        </w:rPr>
        <w:t>бюджет</w:t>
      </w:r>
      <w:r>
        <w:rPr>
          <w:rFonts w:ascii="Times New Roman" w:hAnsi="Times New Roman" w:cs="Times New Roman"/>
          <w:b/>
          <w:i/>
          <w:sz w:val="28"/>
          <w:szCs w:val="28"/>
          <w:lang w:val="ru-RU"/>
        </w:rPr>
        <w:t xml:space="preserve">а в 2017 году были </w:t>
      </w:r>
      <w:r>
        <w:rPr>
          <w:rFonts w:ascii="Times New Roman" w:eastAsia="Times New Roman" w:hAnsi="Times New Roman" w:cs="Times New Roman"/>
          <w:b/>
          <w:i/>
          <w:sz w:val="28"/>
          <w:szCs w:val="28"/>
          <w:lang w:val="ru-RU"/>
        </w:rPr>
        <w:t>исполнены ниже уточненного уровня.</w:t>
      </w:r>
      <w:bookmarkEnd w:id="19"/>
    </w:p>
    <w:p w:rsidR="00FC263C" w:rsidRDefault="00DE6424" w:rsidP="00FC263C">
      <w:pPr>
        <w:spacing w:line="276"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lang w:val="ru-RU"/>
        </w:rPr>
        <w:t>Согласно</w:t>
      </w:r>
      <w:r w:rsidRPr="00DE6424">
        <w:rPr>
          <w:rFonts w:ascii="Times New Roman" w:hAnsi="Times New Roman" w:cs="Times New Roman"/>
          <w:sz w:val="28"/>
          <w:szCs w:val="28"/>
          <w:lang w:val="ru-RU"/>
        </w:rPr>
        <w:t xml:space="preserve"> </w:t>
      </w:r>
      <w:r>
        <w:rPr>
          <w:rFonts w:ascii="Times New Roman" w:hAnsi="Times New Roman" w:cs="Times New Roman"/>
          <w:sz w:val="28"/>
          <w:szCs w:val="28"/>
          <w:lang w:val="ru-RU"/>
        </w:rPr>
        <w:t>О</w:t>
      </w:r>
      <w:r w:rsidRPr="00DE6424">
        <w:rPr>
          <w:rFonts w:ascii="Times New Roman" w:eastAsiaTheme="minorEastAsia" w:hAnsi="Times New Roman" w:cs="Times New Roman"/>
          <w:bCs/>
          <w:iCs/>
          <w:sz w:val="28"/>
          <w:szCs w:val="28"/>
          <w:lang w:val="ru-RU" w:eastAsia="ro-RO"/>
        </w:rPr>
        <w:t xml:space="preserve">тчету об </w:t>
      </w:r>
      <w:r w:rsidRPr="00DE6424">
        <w:rPr>
          <w:rFonts w:ascii="Times New Roman" w:eastAsia="Times New Roman" w:hAnsi="Times New Roman" w:cs="Times New Roman"/>
          <w:bCs/>
          <w:iCs/>
          <w:sz w:val="28"/>
          <w:szCs w:val="28"/>
          <w:lang w:val="ru-RU" w:eastAsia="ro-RO"/>
        </w:rPr>
        <w:t>исполнени</w:t>
      </w:r>
      <w:r w:rsidRPr="00DE6424">
        <w:rPr>
          <w:rFonts w:ascii="Times New Roman" w:eastAsiaTheme="minorEastAsia" w:hAnsi="Times New Roman" w:cs="Times New Roman"/>
          <w:bCs/>
          <w:iCs/>
          <w:sz w:val="28"/>
          <w:szCs w:val="28"/>
          <w:lang w:val="ru-RU" w:eastAsia="ro-RO"/>
        </w:rPr>
        <w:t xml:space="preserve">и государственного </w:t>
      </w:r>
      <w:r w:rsidRPr="00DE6424">
        <w:rPr>
          <w:rFonts w:ascii="Times New Roman" w:eastAsia="Times New Roman" w:hAnsi="Times New Roman" w:cs="Times New Roman"/>
          <w:bCs/>
          <w:iCs/>
          <w:sz w:val="28"/>
          <w:szCs w:val="28"/>
          <w:lang w:val="ru-RU" w:eastAsia="ro-RO"/>
        </w:rPr>
        <w:t>бюджет</w:t>
      </w:r>
      <w:r w:rsidRPr="00DE6424">
        <w:rPr>
          <w:rFonts w:ascii="Times New Roman" w:eastAsiaTheme="minorEastAsia" w:hAnsi="Times New Roman" w:cs="Times New Roman"/>
          <w:bCs/>
          <w:iCs/>
          <w:sz w:val="28"/>
          <w:szCs w:val="28"/>
          <w:lang w:val="ru-RU" w:eastAsia="ro-RO"/>
        </w:rPr>
        <w:t>а</w:t>
      </w:r>
      <w:r>
        <w:rPr>
          <w:rFonts w:ascii="Times New Roman" w:eastAsiaTheme="minorEastAsia" w:hAnsi="Times New Roman" w:cs="Times New Roman"/>
          <w:bCs/>
          <w:iCs/>
          <w:sz w:val="28"/>
          <w:szCs w:val="28"/>
          <w:lang w:val="ru-RU" w:eastAsia="ro-RO"/>
        </w:rPr>
        <w:t xml:space="preserve"> за 2017 год, кассовые </w:t>
      </w:r>
      <w:r w:rsidRPr="00DE6424">
        <w:rPr>
          <w:rFonts w:ascii="Times New Roman" w:eastAsiaTheme="minorEastAsia" w:hAnsi="Times New Roman" w:cs="Times New Roman"/>
          <w:bCs/>
          <w:iCs/>
          <w:sz w:val="28"/>
          <w:szCs w:val="28"/>
          <w:lang w:val="ru-RU" w:eastAsia="ro-RO"/>
        </w:rPr>
        <w:t>расход</w:t>
      </w:r>
      <w:r>
        <w:rPr>
          <w:rFonts w:ascii="Times New Roman" w:eastAsiaTheme="minorEastAsia" w:hAnsi="Times New Roman" w:cs="Times New Roman"/>
          <w:bCs/>
          <w:iCs/>
          <w:sz w:val="28"/>
          <w:szCs w:val="28"/>
          <w:lang w:val="ru-RU" w:eastAsia="ro-RO"/>
        </w:rPr>
        <w:t>ы</w:t>
      </w:r>
      <w:r>
        <w:rPr>
          <w:rStyle w:val="a9"/>
          <w:rFonts w:ascii="Times New Roman" w:hAnsi="Times New Roman" w:cs="Times New Roman"/>
          <w:sz w:val="28"/>
          <w:szCs w:val="28"/>
        </w:rPr>
        <w:footnoteReference w:id="45"/>
      </w:r>
      <w:r>
        <w:rPr>
          <w:rFonts w:ascii="Times New Roman" w:eastAsiaTheme="minorEastAsia" w:hAnsi="Times New Roman" w:cs="Times New Roman"/>
          <w:bCs/>
          <w:iCs/>
          <w:sz w:val="28"/>
          <w:szCs w:val="28"/>
          <w:lang w:val="ru-RU" w:eastAsia="ro-RO"/>
        </w:rPr>
        <w:t xml:space="preserve"> были реализованы на уровне </w:t>
      </w:r>
      <w:r w:rsidRPr="00632598">
        <w:rPr>
          <w:rFonts w:ascii="Times New Roman" w:hAnsi="Times New Roman" w:cs="Times New Roman"/>
          <w:sz w:val="28"/>
          <w:szCs w:val="28"/>
        </w:rPr>
        <w:t>9</w:t>
      </w:r>
      <w:r>
        <w:rPr>
          <w:rFonts w:ascii="Times New Roman" w:hAnsi="Times New Roman" w:cs="Times New Roman"/>
          <w:sz w:val="28"/>
          <w:szCs w:val="28"/>
        </w:rPr>
        <w:t>3</w:t>
      </w:r>
      <w:r w:rsidRPr="00632598">
        <w:rPr>
          <w:rFonts w:ascii="Times New Roman" w:hAnsi="Times New Roman" w:cs="Times New Roman"/>
          <w:sz w:val="28"/>
          <w:szCs w:val="28"/>
        </w:rPr>
        <w:t>,</w:t>
      </w:r>
      <w:r>
        <w:rPr>
          <w:rFonts w:ascii="Times New Roman" w:hAnsi="Times New Roman" w:cs="Times New Roman"/>
          <w:sz w:val="28"/>
          <w:szCs w:val="28"/>
        </w:rPr>
        <w:t>9</w:t>
      </w:r>
      <w:r w:rsidRPr="00632598">
        <w:rPr>
          <w:rFonts w:ascii="Times New Roman" w:hAnsi="Times New Roman" w:cs="Times New Roman"/>
          <w:sz w:val="28"/>
          <w:szCs w:val="28"/>
        </w:rPr>
        <w:t>%</w:t>
      </w:r>
      <w:r>
        <w:rPr>
          <w:rFonts w:ascii="Times New Roman" w:hAnsi="Times New Roman" w:cs="Times New Roman"/>
          <w:sz w:val="28"/>
          <w:szCs w:val="28"/>
          <w:lang w:val="ru-RU"/>
        </w:rPr>
        <w:t xml:space="preserve"> или в сумме </w:t>
      </w:r>
      <w:r>
        <w:rPr>
          <w:rFonts w:ascii="Times New Roman" w:hAnsi="Times New Roman" w:cs="Times New Roman"/>
          <w:sz w:val="28"/>
          <w:szCs w:val="28"/>
        </w:rPr>
        <w:t>35479</w:t>
      </w:r>
      <w:r w:rsidRPr="00632598">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lang w:val="ru-RU"/>
        </w:rPr>
        <w:t xml:space="preserve"> </w:t>
      </w:r>
      <w:r w:rsidRPr="00DE6424">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Так</w:t>
      </w:r>
      <w:r w:rsidRPr="00DE6424">
        <w:rPr>
          <w:rFonts w:ascii="Times New Roman" w:hAnsi="Times New Roman" w:cs="Times New Roman"/>
          <w:sz w:val="28"/>
          <w:szCs w:val="28"/>
          <w:lang w:val="ru-RU"/>
        </w:rPr>
        <w:t xml:space="preserve">, </w:t>
      </w:r>
      <w:r>
        <w:rPr>
          <w:rFonts w:ascii="Times New Roman" w:hAnsi="Times New Roman" w:cs="Times New Roman"/>
          <w:sz w:val="28"/>
          <w:szCs w:val="28"/>
          <w:lang w:val="ru-RU"/>
        </w:rPr>
        <w:t>был</w:t>
      </w:r>
      <w:r w:rsidRPr="00DE6424">
        <w:rPr>
          <w:rFonts w:ascii="Times New Roman" w:hAnsi="Times New Roman" w:cs="Times New Roman"/>
          <w:sz w:val="28"/>
          <w:szCs w:val="28"/>
          <w:lang w:val="ru-RU"/>
        </w:rPr>
        <w:t xml:space="preserve"> </w:t>
      </w:r>
      <w:r>
        <w:rPr>
          <w:rFonts w:ascii="Times New Roman" w:hAnsi="Times New Roman" w:cs="Times New Roman"/>
          <w:sz w:val="28"/>
          <w:szCs w:val="28"/>
          <w:lang w:val="ru-RU" w:eastAsia="ru-RU"/>
        </w:rPr>
        <w:t>зарегистрирован</w:t>
      </w:r>
      <w:r w:rsidRPr="00DE6424">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рост</w:t>
      </w:r>
      <w:r w:rsidRPr="00DE6424">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на</w:t>
      </w:r>
      <w:r w:rsidRPr="00DE6424">
        <w:rPr>
          <w:rFonts w:ascii="Times New Roman" w:hAnsi="Times New Roman" w:cs="Times New Roman"/>
          <w:sz w:val="28"/>
          <w:szCs w:val="28"/>
          <w:lang w:val="ru-RU" w:eastAsia="ru-RU"/>
        </w:rPr>
        <w:t xml:space="preserve"> </w:t>
      </w:r>
      <w:r>
        <w:rPr>
          <w:rFonts w:ascii="Times New Roman" w:hAnsi="Times New Roman" w:cs="Times New Roman"/>
          <w:sz w:val="28"/>
          <w:szCs w:val="28"/>
        </w:rPr>
        <w:t>3165</w:t>
      </w:r>
      <w:r w:rsidRPr="00632598">
        <w:rPr>
          <w:rFonts w:ascii="Times New Roman" w:hAnsi="Times New Roman" w:cs="Times New Roman"/>
          <w:sz w:val="28"/>
          <w:szCs w:val="28"/>
        </w:rPr>
        <w:t>,9</w:t>
      </w:r>
      <w:r>
        <w:rPr>
          <w:rFonts w:ascii="Times New Roman" w:hAnsi="Times New Roman" w:cs="Times New Roman"/>
          <w:sz w:val="28"/>
          <w:szCs w:val="28"/>
          <w:lang w:val="ru-RU"/>
        </w:rPr>
        <w:t xml:space="preserve"> </w:t>
      </w:r>
      <w:r w:rsidRPr="00DE6424">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против кассовых </w:t>
      </w:r>
      <w:r w:rsidRPr="00DE6424">
        <w:rPr>
          <w:rFonts w:ascii="Times New Roman" w:hAnsi="Times New Roman" w:cs="Times New Roman"/>
          <w:sz w:val="28"/>
          <w:szCs w:val="28"/>
          <w:lang w:val="ru-RU"/>
        </w:rPr>
        <w:t>расход</w:t>
      </w:r>
      <w:r>
        <w:rPr>
          <w:rFonts w:ascii="Times New Roman" w:hAnsi="Times New Roman" w:cs="Times New Roman"/>
          <w:sz w:val="28"/>
          <w:szCs w:val="28"/>
          <w:lang w:val="ru-RU"/>
        </w:rPr>
        <w:t xml:space="preserve">ов, </w:t>
      </w:r>
      <w:r>
        <w:rPr>
          <w:rFonts w:ascii="Times New Roman" w:eastAsia="Times New Roman" w:hAnsi="Times New Roman" w:cs="Times New Roman"/>
          <w:sz w:val="28"/>
          <w:szCs w:val="28"/>
          <w:lang w:val="ru-RU"/>
        </w:rPr>
        <w:t xml:space="preserve">исполненных в 2016 году, и увеличение на </w:t>
      </w:r>
      <w:r>
        <w:rPr>
          <w:rFonts w:ascii="Times New Roman" w:hAnsi="Times New Roman" w:cs="Times New Roman"/>
          <w:sz w:val="28"/>
          <w:szCs w:val="28"/>
        </w:rPr>
        <w:t>5082,4</w:t>
      </w:r>
      <w:r>
        <w:rPr>
          <w:rFonts w:ascii="Times New Roman" w:hAnsi="Times New Roman" w:cs="Times New Roman"/>
          <w:sz w:val="28"/>
          <w:szCs w:val="28"/>
          <w:lang w:val="ru-RU"/>
        </w:rPr>
        <w:t xml:space="preserve"> </w:t>
      </w:r>
      <w:r w:rsidRPr="00DE6424">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по сравнению с кассовыми </w:t>
      </w:r>
      <w:r w:rsidRPr="00DE6424">
        <w:rPr>
          <w:rFonts w:ascii="Times New Roman" w:eastAsia="Times New Roman" w:hAnsi="Times New Roman" w:cs="Times New Roman"/>
          <w:sz w:val="28"/>
          <w:szCs w:val="28"/>
          <w:lang w:val="ru-RU"/>
        </w:rPr>
        <w:t>расход</w:t>
      </w:r>
      <w:r>
        <w:rPr>
          <w:rFonts w:ascii="Times New Roman" w:eastAsia="Times New Roman" w:hAnsi="Times New Roman" w:cs="Times New Roman"/>
          <w:sz w:val="28"/>
          <w:szCs w:val="28"/>
          <w:lang w:val="ru-RU"/>
        </w:rPr>
        <w:t>ами, исполненными в 2015 году.</w:t>
      </w:r>
      <w:r w:rsidR="00FC263C">
        <w:rPr>
          <w:rFonts w:ascii="Times New Roman" w:eastAsia="Times New Roman" w:hAnsi="Times New Roman" w:cs="Times New Roman"/>
          <w:sz w:val="28"/>
          <w:szCs w:val="28"/>
          <w:lang w:val="ru-RU"/>
        </w:rPr>
        <w:t xml:space="preserve"> </w:t>
      </w:r>
      <w:r w:rsidR="00FC263C" w:rsidRPr="00FC263C">
        <w:rPr>
          <w:rFonts w:ascii="Times New Roman" w:eastAsia="Times New Roman" w:hAnsi="Times New Roman" w:cs="Times New Roman"/>
          <w:i/>
          <w:sz w:val="28"/>
          <w:szCs w:val="28"/>
          <w:lang w:val="ru-RU"/>
        </w:rPr>
        <w:t>Исполнени</w:t>
      </w:r>
      <w:r w:rsidR="00FC263C">
        <w:rPr>
          <w:rFonts w:ascii="Times New Roman" w:eastAsia="Times New Roman" w:hAnsi="Times New Roman" w:cs="Times New Roman"/>
          <w:i/>
          <w:sz w:val="28"/>
          <w:szCs w:val="28"/>
          <w:lang w:val="ru-RU"/>
        </w:rPr>
        <w:t xml:space="preserve">е </w:t>
      </w:r>
      <w:r w:rsidR="00FC263C" w:rsidRPr="00FC263C">
        <w:rPr>
          <w:rFonts w:ascii="Times New Roman" w:eastAsia="Times New Roman" w:hAnsi="Times New Roman" w:cs="Times New Roman"/>
          <w:i/>
          <w:sz w:val="28"/>
          <w:szCs w:val="28"/>
          <w:lang w:val="ru-RU"/>
        </w:rPr>
        <w:t>государственн</w:t>
      </w:r>
      <w:r w:rsidR="00FC263C">
        <w:rPr>
          <w:rFonts w:ascii="Times New Roman" w:eastAsia="Times New Roman" w:hAnsi="Times New Roman" w:cs="Times New Roman"/>
          <w:i/>
          <w:sz w:val="28"/>
          <w:szCs w:val="28"/>
          <w:lang w:val="ru-RU"/>
        </w:rPr>
        <w:t xml:space="preserve">ого </w:t>
      </w:r>
      <w:r w:rsidR="00FC263C" w:rsidRPr="00FC263C">
        <w:rPr>
          <w:rFonts w:ascii="Times New Roman" w:eastAsia="Times New Roman" w:hAnsi="Times New Roman" w:cs="Times New Roman"/>
          <w:i/>
          <w:sz w:val="28"/>
          <w:szCs w:val="28"/>
          <w:lang w:val="ru-RU"/>
        </w:rPr>
        <w:t>бюджет</w:t>
      </w:r>
      <w:r w:rsidR="00FC263C">
        <w:rPr>
          <w:rFonts w:ascii="Times New Roman" w:eastAsia="Times New Roman" w:hAnsi="Times New Roman" w:cs="Times New Roman"/>
          <w:i/>
          <w:sz w:val="28"/>
          <w:szCs w:val="28"/>
          <w:lang w:val="ru-RU"/>
        </w:rPr>
        <w:t xml:space="preserve">а по </w:t>
      </w:r>
      <w:r w:rsidR="00FC263C" w:rsidRPr="00FC263C">
        <w:rPr>
          <w:rFonts w:ascii="Times New Roman" w:eastAsia="Times New Roman" w:hAnsi="Times New Roman" w:cs="Times New Roman"/>
          <w:i/>
          <w:sz w:val="28"/>
          <w:szCs w:val="28"/>
          <w:lang w:val="ru-RU"/>
        </w:rPr>
        <w:t>расход</w:t>
      </w:r>
      <w:r w:rsidR="00FC263C">
        <w:rPr>
          <w:rFonts w:ascii="Times New Roman" w:eastAsia="Times New Roman" w:hAnsi="Times New Roman" w:cs="Times New Roman"/>
          <w:i/>
          <w:sz w:val="28"/>
          <w:szCs w:val="28"/>
          <w:lang w:val="ru-RU"/>
        </w:rPr>
        <w:t xml:space="preserve">ной части, </w:t>
      </w:r>
      <w:r w:rsidR="0038084E">
        <w:rPr>
          <w:rFonts w:ascii="Times New Roman" w:eastAsia="Times New Roman" w:hAnsi="Times New Roman" w:cs="Times New Roman"/>
          <w:i/>
          <w:sz w:val="28"/>
          <w:szCs w:val="28"/>
          <w:lang w:val="ru-RU"/>
        </w:rPr>
        <w:t xml:space="preserve">а </w:t>
      </w:r>
      <w:r w:rsidR="00FC263C">
        <w:rPr>
          <w:rFonts w:ascii="Times New Roman" w:eastAsia="Times New Roman" w:hAnsi="Times New Roman" w:cs="Times New Roman"/>
          <w:i/>
          <w:sz w:val="28"/>
          <w:szCs w:val="28"/>
          <w:lang w:val="ru-RU"/>
        </w:rPr>
        <w:t>так</w:t>
      </w:r>
      <w:r w:rsidR="0038084E">
        <w:rPr>
          <w:rFonts w:ascii="Times New Roman" w:eastAsia="Times New Roman" w:hAnsi="Times New Roman" w:cs="Times New Roman"/>
          <w:i/>
          <w:sz w:val="28"/>
          <w:szCs w:val="28"/>
          <w:lang w:val="ru-RU"/>
        </w:rPr>
        <w:t>же</w:t>
      </w:r>
      <w:r w:rsidR="00FC263C">
        <w:rPr>
          <w:rFonts w:ascii="Times New Roman" w:eastAsia="Times New Roman" w:hAnsi="Times New Roman" w:cs="Times New Roman"/>
          <w:i/>
          <w:sz w:val="28"/>
          <w:szCs w:val="28"/>
          <w:lang w:val="ru-RU"/>
        </w:rPr>
        <w:t xml:space="preserve"> и остаток не</w:t>
      </w:r>
      <w:r w:rsidR="00FC263C" w:rsidRPr="00FC263C">
        <w:rPr>
          <w:rFonts w:ascii="Times New Roman" w:eastAsia="Times New Roman" w:hAnsi="Times New Roman" w:cs="Times New Roman"/>
          <w:i/>
          <w:sz w:val="28"/>
          <w:szCs w:val="28"/>
          <w:lang w:val="ru-RU" w:eastAsia="ru-RU"/>
        </w:rPr>
        <w:t>использов</w:t>
      </w:r>
      <w:r w:rsidR="00FC263C">
        <w:rPr>
          <w:rFonts w:ascii="Times New Roman" w:eastAsia="Times New Roman" w:hAnsi="Times New Roman" w:cs="Times New Roman"/>
          <w:i/>
          <w:sz w:val="28"/>
          <w:szCs w:val="28"/>
          <w:lang w:val="ru-RU" w:eastAsia="ru-RU"/>
        </w:rPr>
        <w:t xml:space="preserve">анных ассигнований за 2017 год по сравнению с </w:t>
      </w:r>
      <w:r w:rsidR="00FC263C" w:rsidRPr="00FD5765">
        <w:rPr>
          <w:rFonts w:ascii="Times New Roman" w:hAnsi="Times New Roman" w:cs="Times New Roman"/>
          <w:i/>
          <w:sz w:val="28"/>
          <w:szCs w:val="28"/>
        </w:rPr>
        <w:t>2015</w:t>
      </w:r>
      <w:r w:rsidR="00FC263C">
        <w:rPr>
          <w:rFonts w:ascii="Times New Roman" w:hAnsi="Times New Roman" w:cs="Times New Roman"/>
          <w:i/>
          <w:sz w:val="28"/>
          <w:szCs w:val="28"/>
        </w:rPr>
        <w:t xml:space="preserve"> –</w:t>
      </w:r>
      <w:r w:rsidR="00FC263C" w:rsidRPr="00FD5765">
        <w:rPr>
          <w:rFonts w:ascii="Times New Roman" w:hAnsi="Times New Roman" w:cs="Times New Roman"/>
          <w:i/>
          <w:sz w:val="28"/>
          <w:szCs w:val="28"/>
        </w:rPr>
        <w:t xml:space="preserve"> 2016</w:t>
      </w:r>
      <w:r w:rsidR="00FC263C">
        <w:rPr>
          <w:rFonts w:ascii="Times New Roman" w:hAnsi="Times New Roman" w:cs="Times New Roman"/>
          <w:i/>
          <w:sz w:val="28"/>
          <w:szCs w:val="28"/>
          <w:lang w:val="ru-RU"/>
        </w:rPr>
        <w:t xml:space="preserve"> годами представлены</w:t>
      </w:r>
      <w:r w:rsidR="00FC263C" w:rsidRPr="00FC263C">
        <w:rPr>
          <w:rFonts w:ascii="Times New Roman" w:hAnsi="Times New Roman" w:cs="Times New Roman"/>
          <w:i/>
          <w:sz w:val="28"/>
          <w:szCs w:val="28"/>
          <w:lang w:val="ru-RU"/>
        </w:rPr>
        <w:t xml:space="preserve"> </w:t>
      </w:r>
      <w:r w:rsidR="00FC263C">
        <w:rPr>
          <w:rFonts w:ascii="Times New Roman" w:hAnsi="Times New Roman" w:cs="Times New Roman"/>
          <w:i/>
          <w:sz w:val="28"/>
          <w:szCs w:val="28"/>
          <w:lang w:val="ru-RU"/>
        </w:rPr>
        <w:t>на</w:t>
      </w:r>
      <w:r w:rsidR="00FC263C" w:rsidRPr="00FC263C">
        <w:rPr>
          <w:rFonts w:ascii="Times New Roman" w:hAnsi="Times New Roman" w:cs="Times New Roman"/>
          <w:i/>
          <w:sz w:val="28"/>
          <w:szCs w:val="28"/>
          <w:lang w:val="ru-RU"/>
        </w:rPr>
        <w:t xml:space="preserve"> </w:t>
      </w:r>
      <w:r w:rsidR="00FC263C">
        <w:rPr>
          <w:rFonts w:ascii="Times New Roman" w:hAnsi="Times New Roman" w:cs="Times New Roman"/>
          <w:i/>
          <w:sz w:val="28"/>
          <w:szCs w:val="28"/>
          <w:lang w:val="ru-RU"/>
        </w:rPr>
        <w:t>д</w:t>
      </w:r>
      <w:r w:rsidR="00FC263C">
        <w:rPr>
          <w:rFonts w:ascii="Times New Roman" w:eastAsia="Times New Roman" w:hAnsi="Times New Roman" w:cs="Times New Roman"/>
          <w:i/>
          <w:sz w:val="28"/>
          <w:szCs w:val="24"/>
          <w:lang w:val="ru-RU" w:eastAsia="ru-RU"/>
        </w:rPr>
        <w:t>иаграмме</w:t>
      </w:r>
      <w:r w:rsidR="00FC263C" w:rsidRPr="00FC263C">
        <w:rPr>
          <w:rFonts w:ascii="Times New Roman" w:eastAsia="Times New Roman" w:hAnsi="Times New Roman" w:cs="Times New Roman"/>
          <w:i/>
          <w:sz w:val="28"/>
          <w:szCs w:val="24"/>
          <w:lang w:val="ru-RU" w:eastAsia="ru-RU"/>
        </w:rPr>
        <w:t xml:space="preserve"> №</w:t>
      </w:r>
      <w:r w:rsidR="00FC263C">
        <w:rPr>
          <w:rFonts w:ascii="Times New Roman" w:hAnsi="Times New Roman" w:cs="Times New Roman"/>
          <w:i/>
          <w:sz w:val="28"/>
          <w:szCs w:val="28"/>
        </w:rPr>
        <w:t>4</w:t>
      </w:r>
      <w:r w:rsidR="00FC263C" w:rsidRPr="00C06023">
        <w:rPr>
          <w:rFonts w:ascii="Times New Roman" w:hAnsi="Times New Roman" w:cs="Times New Roman"/>
          <w:i/>
          <w:sz w:val="28"/>
          <w:szCs w:val="28"/>
        </w:rPr>
        <w:t>.</w:t>
      </w:r>
    </w:p>
    <w:p w:rsidR="00FC263C" w:rsidRPr="00C06023" w:rsidRDefault="00FC263C" w:rsidP="00FC263C">
      <w:pPr>
        <w:spacing w:line="276" w:lineRule="auto"/>
        <w:contextualSpacing/>
        <w:jc w:val="right"/>
        <w:rPr>
          <w:rFonts w:ascii="Times New Roman" w:hAnsi="Times New Roman" w:cs="Times New Roman"/>
          <w:i/>
          <w:sz w:val="28"/>
          <w:szCs w:val="28"/>
        </w:rPr>
      </w:pPr>
      <w:r>
        <w:rPr>
          <w:rFonts w:ascii="Times New Roman" w:eastAsia="Times New Roman" w:hAnsi="Times New Roman" w:cs="Times New Roman"/>
          <w:i/>
          <w:sz w:val="28"/>
          <w:szCs w:val="24"/>
          <w:lang w:val="ru-RU" w:eastAsia="ru-RU"/>
        </w:rPr>
        <w:t>Диаграмма</w:t>
      </w:r>
      <w:r w:rsidRPr="003F0626">
        <w:rPr>
          <w:rFonts w:ascii="Times New Roman" w:eastAsia="Times New Roman" w:hAnsi="Times New Roman" w:cs="Times New Roman"/>
          <w:i/>
          <w:sz w:val="28"/>
          <w:szCs w:val="24"/>
          <w:lang w:val="ru-RU" w:eastAsia="ru-RU"/>
        </w:rPr>
        <w:t xml:space="preserve"> №</w:t>
      </w:r>
      <w:r>
        <w:rPr>
          <w:rFonts w:ascii="Times New Roman" w:hAnsi="Times New Roman" w:cs="Times New Roman"/>
          <w:i/>
          <w:sz w:val="28"/>
          <w:szCs w:val="28"/>
        </w:rPr>
        <w:t>4</w:t>
      </w:r>
    </w:p>
    <w:p w:rsidR="00E612C5" w:rsidRPr="00E612C5" w:rsidRDefault="00E612C5" w:rsidP="003E62EC">
      <w:pPr>
        <w:spacing w:line="276" w:lineRule="auto"/>
        <w:contextualSpacing/>
        <w:jc w:val="center"/>
        <w:rPr>
          <w:rFonts w:ascii="Times New Roman" w:hAnsi="Times New Roman" w:cs="Times New Roman"/>
          <w:b/>
          <w:sz w:val="24"/>
          <w:szCs w:val="28"/>
          <w:lang w:val="ru-RU"/>
        </w:rPr>
      </w:pPr>
      <w:r>
        <w:rPr>
          <w:rFonts w:ascii="Times New Roman" w:hAnsi="Times New Roman" w:cs="Times New Roman"/>
          <w:b/>
          <w:sz w:val="24"/>
          <w:szCs w:val="28"/>
          <w:lang w:val="ru-RU"/>
        </w:rPr>
        <w:t xml:space="preserve">Анализ </w:t>
      </w:r>
      <w:r w:rsidRPr="00E612C5">
        <w:rPr>
          <w:rFonts w:ascii="Times New Roman" w:eastAsia="Times New Roman" w:hAnsi="Times New Roman" w:cs="Times New Roman"/>
          <w:b/>
          <w:sz w:val="24"/>
          <w:szCs w:val="28"/>
          <w:lang w:val="ru-RU"/>
        </w:rPr>
        <w:t>исполнени</w:t>
      </w:r>
      <w:r>
        <w:rPr>
          <w:rFonts w:ascii="Times New Roman" w:hAnsi="Times New Roman" w:cs="Times New Roman"/>
          <w:b/>
          <w:sz w:val="24"/>
          <w:szCs w:val="28"/>
          <w:lang w:val="ru-RU"/>
        </w:rPr>
        <w:t xml:space="preserve">я </w:t>
      </w:r>
      <w:r w:rsidRPr="00E612C5">
        <w:rPr>
          <w:rFonts w:ascii="Times New Roman" w:hAnsi="Times New Roman" w:cs="Times New Roman"/>
          <w:b/>
          <w:sz w:val="24"/>
          <w:szCs w:val="28"/>
          <w:lang w:val="ru-RU"/>
        </w:rPr>
        <w:t>расход</w:t>
      </w:r>
      <w:r>
        <w:rPr>
          <w:rFonts w:ascii="Times New Roman" w:hAnsi="Times New Roman" w:cs="Times New Roman"/>
          <w:b/>
          <w:sz w:val="24"/>
          <w:szCs w:val="28"/>
          <w:lang w:val="ru-RU"/>
        </w:rPr>
        <w:t xml:space="preserve">ов </w:t>
      </w:r>
      <w:r w:rsidRPr="00E612C5">
        <w:rPr>
          <w:rFonts w:ascii="Times New Roman" w:hAnsi="Times New Roman" w:cs="Times New Roman"/>
          <w:b/>
          <w:sz w:val="24"/>
          <w:szCs w:val="28"/>
          <w:lang w:val="ru-RU"/>
        </w:rPr>
        <w:t>государственн</w:t>
      </w:r>
      <w:r>
        <w:rPr>
          <w:rFonts w:ascii="Times New Roman" w:hAnsi="Times New Roman" w:cs="Times New Roman"/>
          <w:b/>
          <w:sz w:val="24"/>
          <w:szCs w:val="28"/>
          <w:lang w:val="ru-RU"/>
        </w:rPr>
        <w:t xml:space="preserve">ого </w:t>
      </w:r>
      <w:r w:rsidRPr="00E612C5">
        <w:rPr>
          <w:rFonts w:ascii="Times New Roman" w:eastAsia="Times New Roman" w:hAnsi="Times New Roman" w:cs="Times New Roman"/>
          <w:b/>
          <w:sz w:val="24"/>
          <w:szCs w:val="28"/>
          <w:lang w:val="ru-RU"/>
        </w:rPr>
        <w:t>бюджет</w:t>
      </w:r>
      <w:r>
        <w:rPr>
          <w:rFonts w:ascii="Times New Roman" w:hAnsi="Times New Roman" w:cs="Times New Roman"/>
          <w:b/>
          <w:sz w:val="24"/>
          <w:szCs w:val="28"/>
          <w:lang w:val="ru-RU"/>
        </w:rPr>
        <w:t xml:space="preserve">а и остатка ассигнований, не </w:t>
      </w:r>
      <w:r w:rsidRPr="00E612C5">
        <w:rPr>
          <w:rFonts w:ascii="Times New Roman" w:eastAsia="Times New Roman" w:hAnsi="Times New Roman" w:cs="Times New Roman"/>
          <w:b/>
          <w:sz w:val="24"/>
          <w:szCs w:val="28"/>
          <w:lang w:val="ru-RU" w:eastAsia="ru-RU"/>
        </w:rPr>
        <w:t>использов</w:t>
      </w:r>
      <w:r>
        <w:rPr>
          <w:rFonts w:ascii="Times New Roman" w:eastAsia="Times New Roman" w:hAnsi="Times New Roman" w:cs="Times New Roman"/>
          <w:b/>
          <w:sz w:val="24"/>
          <w:szCs w:val="28"/>
          <w:lang w:val="ru-RU" w:eastAsia="ru-RU"/>
        </w:rPr>
        <w:t xml:space="preserve">анных в </w:t>
      </w:r>
      <w:r w:rsidRPr="00C06023">
        <w:rPr>
          <w:rFonts w:ascii="Times New Roman" w:hAnsi="Times New Roman" w:cs="Times New Roman"/>
          <w:b/>
          <w:sz w:val="24"/>
          <w:szCs w:val="28"/>
        </w:rPr>
        <w:t>2015-2017</w:t>
      </w:r>
      <w:r>
        <w:rPr>
          <w:rFonts w:ascii="Times New Roman" w:hAnsi="Times New Roman" w:cs="Times New Roman"/>
          <w:b/>
          <w:sz w:val="24"/>
          <w:szCs w:val="28"/>
          <w:lang w:val="ru-RU"/>
        </w:rPr>
        <w:t xml:space="preserve"> годах</w:t>
      </w:r>
    </w:p>
    <w:p w:rsidR="00796523" w:rsidRPr="00A071F0" w:rsidRDefault="00796523" w:rsidP="00E612C5">
      <w:pPr>
        <w:spacing w:line="276" w:lineRule="auto"/>
        <w:contextualSpacing/>
        <w:jc w:val="right"/>
        <w:rPr>
          <w:rFonts w:ascii="Times New Roman" w:hAnsi="Times New Roman" w:cs="Times New Roman"/>
          <w:b/>
          <w:sz w:val="24"/>
          <w:szCs w:val="28"/>
        </w:rPr>
      </w:pPr>
      <w:r w:rsidRPr="00A071F0">
        <w:rPr>
          <w:rFonts w:ascii="Times New Roman" w:hAnsi="Times New Roman" w:cs="Times New Roman"/>
          <w:i/>
          <w:sz w:val="24"/>
          <w:szCs w:val="28"/>
        </w:rPr>
        <w:t>(</w:t>
      </w:r>
      <w:r w:rsidR="00FC263C">
        <w:rPr>
          <w:rFonts w:ascii="Times New Roman" w:hAnsi="Times New Roman" w:cs="Times New Roman"/>
          <w:i/>
          <w:sz w:val="24"/>
          <w:szCs w:val="28"/>
          <w:lang w:val="ru-RU"/>
        </w:rPr>
        <w:t xml:space="preserve"> </w:t>
      </w:r>
      <w:r w:rsidR="00FC263C" w:rsidRPr="00FC263C">
        <w:rPr>
          <w:rFonts w:ascii="Times New Roman" w:eastAsia="Times New Roman" w:hAnsi="Times New Roman" w:cs="Times New Roman"/>
          <w:i/>
          <w:sz w:val="24"/>
          <w:szCs w:val="28"/>
          <w:lang w:val="ru-RU"/>
        </w:rPr>
        <w:t>млн. леев</w:t>
      </w:r>
      <w:r w:rsidRPr="00A071F0">
        <w:rPr>
          <w:rFonts w:ascii="Times New Roman" w:hAnsi="Times New Roman" w:cs="Times New Roman"/>
          <w:i/>
          <w:sz w:val="24"/>
          <w:szCs w:val="28"/>
        </w:rPr>
        <w:t>)</w:t>
      </w:r>
    </w:p>
    <w:p w:rsidR="003E62EC" w:rsidRDefault="003E62EC" w:rsidP="00796523">
      <w:pPr>
        <w:spacing w:line="276" w:lineRule="auto"/>
        <w:contextualSpacing/>
        <w:jc w:val="center"/>
        <w:rPr>
          <w:rFonts w:ascii="Times New Roman" w:hAnsi="Times New Roman" w:cs="Times New Roman"/>
          <w:b/>
          <w:sz w:val="28"/>
          <w:szCs w:val="28"/>
        </w:rPr>
      </w:pPr>
      <w:r>
        <w:rPr>
          <w:rFonts w:ascii="Times New Roman" w:hAnsi="Times New Roman" w:cs="Times New Roman"/>
          <w:b/>
          <w:noProof/>
          <w:sz w:val="28"/>
          <w:szCs w:val="28"/>
          <w:lang w:val="ru-RU" w:eastAsia="ru-RU"/>
        </w:rPr>
        <w:drawing>
          <wp:inline distT="0" distB="0" distL="0" distR="0" wp14:anchorId="5BBB6340" wp14:editId="3EDB7893">
            <wp:extent cx="5629275" cy="2528454"/>
            <wp:effectExtent l="0" t="0" r="9525" b="57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96887" w:rsidRDefault="00696887" w:rsidP="00095E32">
      <w:pPr>
        <w:shd w:val="clear" w:color="auto" w:fill="FFFFFF" w:themeFill="background1"/>
        <w:tabs>
          <w:tab w:val="left" w:pos="284"/>
        </w:tabs>
        <w:spacing w:after="0" w:line="240" w:lineRule="auto"/>
        <w:ind w:left="425"/>
        <w:jc w:val="both"/>
        <w:rPr>
          <w:rFonts w:ascii="Times New Roman" w:eastAsia="Calibri" w:hAnsi="Times New Roman" w:cs="Times New Roman"/>
          <w:i/>
          <w:iCs/>
          <w:color w:val="000000"/>
          <w:spacing w:val="-2"/>
          <w:sz w:val="20"/>
          <w:szCs w:val="20"/>
          <w:lang w:val="ru-RU" w:eastAsia="ru-RU"/>
        </w:rPr>
      </w:pPr>
      <w:r>
        <w:rPr>
          <w:rFonts w:ascii="Times New Roman" w:eastAsia="Times New Roman" w:hAnsi="Times New Roman" w:cs="Times New Roman"/>
          <w:b/>
          <w:i/>
          <w:iCs/>
          <w:color w:val="000000"/>
          <w:spacing w:val="-2"/>
          <w:sz w:val="20"/>
          <w:szCs w:val="20"/>
          <w:lang w:val="ru-RU" w:eastAsia="ru-RU"/>
        </w:rPr>
        <w:t>Источник.</w:t>
      </w:r>
      <w:r w:rsidRPr="001045D7">
        <w:rPr>
          <w:rFonts w:ascii="Times New Roman" w:eastAsia="Times New Roman" w:hAnsi="Times New Roman" w:cs="Times New Roman"/>
          <w:i/>
          <w:iCs/>
          <w:color w:val="000000"/>
          <w:spacing w:val="-2"/>
          <w:sz w:val="20"/>
          <w:szCs w:val="20"/>
          <w:lang w:eastAsia="ru-RU"/>
        </w:rPr>
        <w:t xml:space="preserve"> </w:t>
      </w:r>
      <w:r>
        <w:rPr>
          <w:rFonts w:ascii="Times New Roman" w:eastAsia="Times New Roman" w:hAnsi="Times New Roman" w:cs="Times New Roman"/>
          <w:i/>
          <w:iCs/>
          <w:color w:val="000000"/>
          <w:spacing w:val="-2"/>
          <w:sz w:val="20"/>
          <w:szCs w:val="20"/>
          <w:lang w:val="ru-RU" w:eastAsia="ru-RU"/>
        </w:rPr>
        <w:t xml:space="preserve">Информация обобщена </w:t>
      </w:r>
      <w:r w:rsidRPr="00751E4C">
        <w:rPr>
          <w:rFonts w:ascii="Times New Roman" w:eastAsia="Calibri" w:hAnsi="Times New Roman" w:cs="Times New Roman"/>
          <w:i/>
          <w:iCs/>
          <w:color w:val="000000"/>
          <w:spacing w:val="-2"/>
          <w:sz w:val="20"/>
          <w:szCs w:val="20"/>
          <w:lang w:val="ru-RU" w:eastAsia="ru-RU"/>
        </w:rPr>
        <w:t>аудиторск</w:t>
      </w:r>
      <w:r>
        <w:rPr>
          <w:rFonts w:ascii="Times New Roman" w:eastAsia="Calibri" w:hAnsi="Times New Roman" w:cs="Times New Roman"/>
          <w:i/>
          <w:iCs/>
          <w:color w:val="000000"/>
          <w:spacing w:val="-2"/>
          <w:sz w:val="20"/>
          <w:szCs w:val="20"/>
          <w:lang w:val="ru-RU" w:eastAsia="ru-RU"/>
        </w:rPr>
        <w:t xml:space="preserve">ой группой согласно Отчетам об </w:t>
      </w:r>
      <w:r w:rsidRPr="00696887">
        <w:rPr>
          <w:rFonts w:ascii="Times New Roman" w:eastAsia="Times New Roman" w:hAnsi="Times New Roman" w:cs="Times New Roman"/>
          <w:i/>
          <w:iCs/>
          <w:color w:val="000000"/>
          <w:spacing w:val="-2"/>
          <w:sz w:val="20"/>
          <w:szCs w:val="20"/>
          <w:lang w:val="ru-RU" w:eastAsia="ru-RU"/>
        </w:rPr>
        <w:t>исполнени</w:t>
      </w:r>
      <w:r>
        <w:rPr>
          <w:rFonts w:ascii="Times New Roman" w:eastAsia="Calibri" w:hAnsi="Times New Roman" w:cs="Times New Roman"/>
          <w:i/>
          <w:iCs/>
          <w:color w:val="000000"/>
          <w:spacing w:val="-2"/>
          <w:sz w:val="20"/>
          <w:szCs w:val="20"/>
          <w:lang w:val="ru-RU" w:eastAsia="ru-RU"/>
        </w:rPr>
        <w:t xml:space="preserve">и </w:t>
      </w:r>
      <w:r w:rsidRPr="00696887">
        <w:rPr>
          <w:rFonts w:ascii="Times New Roman" w:eastAsia="Calibri" w:hAnsi="Times New Roman" w:cs="Times New Roman"/>
          <w:i/>
          <w:iCs/>
          <w:color w:val="000000"/>
          <w:spacing w:val="-2"/>
          <w:sz w:val="20"/>
          <w:szCs w:val="20"/>
          <w:lang w:val="ru-RU" w:eastAsia="ru-RU"/>
        </w:rPr>
        <w:t>государственн</w:t>
      </w:r>
      <w:r>
        <w:rPr>
          <w:rFonts w:ascii="Times New Roman" w:eastAsia="Calibri" w:hAnsi="Times New Roman" w:cs="Times New Roman"/>
          <w:i/>
          <w:iCs/>
          <w:color w:val="000000"/>
          <w:spacing w:val="-2"/>
          <w:sz w:val="20"/>
          <w:szCs w:val="20"/>
          <w:lang w:val="ru-RU" w:eastAsia="ru-RU"/>
        </w:rPr>
        <w:t xml:space="preserve">ого </w:t>
      </w:r>
      <w:r w:rsidRPr="00696887">
        <w:rPr>
          <w:rFonts w:ascii="Times New Roman" w:eastAsia="Times New Roman" w:hAnsi="Times New Roman" w:cs="Times New Roman"/>
          <w:i/>
          <w:iCs/>
          <w:color w:val="000000"/>
          <w:spacing w:val="-2"/>
          <w:sz w:val="20"/>
          <w:szCs w:val="20"/>
          <w:lang w:val="ru-RU" w:eastAsia="ru-RU"/>
        </w:rPr>
        <w:t>бюджет</w:t>
      </w:r>
      <w:r>
        <w:rPr>
          <w:rFonts w:ascii="Times New Roman" w:eastAsia="Calibri" w:hAnsi="Times New Roman" w:cs="Times New Roman"/>
          <w:i/>
          <w:iCs/>
          <w:color w:val="000000"/>
          <w:spacing w:val="-2"/>
          <w:sz w:val="20"/>
          <w:szCs w:val="20"/>
          <w:lang w:val="ru-RU" w:eastAsia="ru-RU"/>
        </w:rPr>
        <w:t xml:space="preserve">а за </w:t>
      </w:r>
      <w:r w:rsidRPr="001E7A2C">
        <w:rPr>
          <w:rFonts w:ascii="Times New Roman" w:hAnsi="Times New Roman" w:cs="Times New Roman"/>
          <w:i/>
          <w:sz w:val="20"/>
          <w:szCs w:val="28"/>
        </w:rPr>
        <w:t>2015-</w:t>
      </w:r>
      <w:r w:rsidRPr="00AE1750">
        <w:rPr>
          <w:rFonts w:ascii="Times New Roman" w:eastAsia="Times New Roman" w:hAnsi="Times New Roman" w:cs="Times New Roman"/>
          <w:i/>
          <w:sz w:val="20"/>
          <w:szCs w:val="24"/>
          <w:lang w:eastAsia="ru-RU"/>
        </w:rPr>
        <w:t>2017</w:t>
      </w:r>
      <w:r>
        <w:rPr>
          <w:rFonts w:ascii="Times New Roman" w:eastAsia="Times New Roman" w:hAnsi="Times New Roman" w:cs="Times New Roman"/>
          <w:i/>
          <w:sz w:val="20"/>
          <w:szCs w:val="24"/>
          <w:lang w:val="ru-RU" w:eastAsia="ru-RU"/>
        </w:rPr>
        <w:t xml:space="preserve"> годы.</w:t>
      </w:r>
    </w:p>
    <w:p w:rsidR="003E62EC" w:rsidRPr="005977A5" w:rsidRDefault="00E612C5" w:rsidP="005977A5">
      <w:pPr>
        <w:tabs>
          <w:tab w:val="left" w:pos="9214"/>
        </w:tabs>
        <w:spacing w:after="0" w:line="276" w:lineRule="auto"/>
        <w:ind w:firstLine="709"/>
        <w:jc w:val="both"/>
        <w:rPr>
          <w:rFonts w:ascii="Times New Roman" w:hAnsi="Times New Roman" w:cs="Times New Roman"/>
          <w:b/>
          <w:sz w:val="28"/>
          <w:szCs w:val="28"/>
          <w:lang w:val="ru-RU"/>
        </w:rPr>
      </w:pPr>
      <w:r w:rsidRPr="00E612C5">
        <w:rPr>
          <w:rFonts w:ascii="Times New Roman" w:hAnsi="Times New Roman" w:cs="Times New Roman"/>
          <w:sz w:val="28"/>
          <w:szCs w:val="28"/>
          <w:lang w:val="ru-RU"/>
        </w:rPr>
        <w:t xml:space="preserve">Аудит </w:t>
      </w:r>
      <w:r>
        <w:rPr>
          <w:rFonts w:ascii="Times New Roman" w:hAnsi="Times New Roman" w:cs="Times New Roman"/>
          <w:bCs/>
          <w:sz w:val="28"/>
          <w:szCs w:val="28"/>
          <w:lang w:val="ru-RU" w:eastAsia="ro-RO"/>
        </w:rPr>
        <w:t xml:space="preserve">отмечает, что уровень </w:t>
      </w:r>
      <w:r w:rsidRPr="00E612C5">
        <w:rPr>
          <w:rFonts w:ascii="Times New Roman" w:eastAsia="Times New Roman" w:hAnsi="Times New Roman" w:cs="Times New Roman"/>
          <w:bCs/>
          <w:sz w:val="28"/>
          <w:szCs w:val="28"/>
          <w:lang w:val="ru-RU" w:eastAsia="ro-RO"/>
        </w:rPr>
        <w:t>исполнени</w:t>
      </w:r>
      <w:r>
        <w:rPr>
          <w:rFonts w:ascii="Times New Roman" w:hAnsi="Times New Roman" w:cs="Times New Roman"/>
          <w:bCs/>
          <w:sz w:val="28"/>
          <w:szCs w:val="28"/>
          <w:lang w:val="ru-RU" w:eastAsia="ro-RO"/>
        </w:rPr>
        <w:t xml:space="preserve">я кассовых </w:t>
      </w:r>
      <w:r w:rsidRPr="00E612C5">
        <w:rPr>
          <w:rFonts w:ascii="Times New Roman" w:hAnsi="Times New Roman" w:cs="Times New Roman"/>
          <w:bCs/>
          <w:sz w:val="28"/>
          <w:szCs w:val="28"/>
          <w:lang w:val="ru-RU" w:eastAsia="ro-RO"/>
        </w:rPr>
        <w:t>расход</w:t>
      </w:r>
      <w:r>
        <w:rPr>
          <w:rFonts w:ascii="Times New Roman" w:hAnsi="Times New Roman" w:cs="Times New Roman"/>
          <w:bCs/>
          <w:sz w:val="28"/>
          <w:szCs w:val="28"/>
          <w:lang w:val="ru-RU" w:eastAsia="ro-RO"/>
        </w:rPr>
        <w:t xml:space="preserve">ов обусловил наличие остатка неосвоенных ассигнований в 2017 году на общую сумму </w:t>
      </w:r>
      <w:r>
        <w:rPr>
          <w:rFonts w:ascii="Times New Roman" w:hAnsi="Times New Roman" w:cs="Times New Roman"/>
          <w:sz w:val="28"/>
          <w:szCs w:val="28"/>
        </w:rPr>
        <w:t>2323,4</w:t>
      </w:r>
      <w:r>
        <w:rPr>
          <w:rFonts w:ascii="Times New Roman" w:hAnsi="Times New Roman" w:cs="Times New Roman"/>
          <w:sz w:val="28"/>
          <w:szCs w:val="28"/>
          <w:lang w:val="ru-RU"/>
        </w:rPr>
        <w:t xml:space="preserve"> </w:t>
      </w:r>
      <w:r w:rsidRPr="00E612C5">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Анализ </w:t>
      </w:r>
      <w:r w:rsidR="0034735D">
        <w:rPr>
          <w:rFonts w:ascii="Times New Roman" w:hAnsi="Times New Roman" w:cs="Times New Roman"/>
          <w:bCs/>
          <w:sz w:val="28"/>
          <w:szCs w:val="28"/>
          <w:lang w:val="ru-RU" w:eastAsia="ro-RO"/>
        </w:rPr>
        <w:t>неосвоенных ассигнований пок</w:t>
      </w:r>
      <w:r>
        <w:rPr>
          <w:rFonts w:ascii="Times New Roman" w:hAnsi="Times New Roman" w:cs="Times New Roman"/>
          <w:bCs/>
          <w:sz w:val="28"/>
          <w:szCs w:val="28"/>
          <w:lang w:val="ru-RU" w:eastAsia="ro-RO"/>
        </w:rPr>
        <w:t xml:space="preserve">азывает, что в 2017 году </w:t>
      </w:r>
      <w:r w:rsidR="0038084E">
        <w:rPr>
          <w:rFonts w:ascii="Times New Roman" w:hAnsi="Times New Roman" w:cs="Times New Roman"/>
          <w:bCs/>
          <w:sz w:val="28"/>
          <w:szCs w:val="28"/>
          <w:lang w:val="ru-RU" w:eastAsia="ro-RO"/>
        </w:rPr>
        <w:t xml:space="preserve">их </w:t>
      </w:r>
      <w:r w:rsidRPr="00E612C5">
        <w:rPr>
          <w:rFonts w:ascii="Times New Roman" w:hAnsi="Times New Roman" w:cs="Times New Roman"/>
          <w:bCs/>
          <w:sz w:val="28"/>
          <w:szCs w:val="28"/>
          <w:lang w:val="ru-RU" w:eastAsia="ro-RO"/>
        </w:rPr>
        <w:t xml:space="preserve">удельный вес </w:t>
      </w:r>
      <w:r w:rsidR="0038084E">
        <w:rPr>
          <w:rFonts w:ascii="Times New Roman" w:hAnsi="Times New Roman" w:cs="Times New Roman"/>
          <w:bCs/>
          <w:sz w:val="28"/>
          <w:szCs w:val="28"/>
          <w:lang w:val="ru-RU" w:eastAsia="ro-RO"/>
        </w:rPr>
        <w:t xml:space="preserve">составлял </w:t>
      </w:r>
      <w:r>
        <w:rPr>
          <w:rFonts w:ascii="Times New Roman" w:hAnsi="Times New Roman" w:cs="Times New Roman"/>
          <w:sz w:val="28"/>
          <w:szCs w:val="28"/>
        </w:rPr>
        <w:t>6,1%</w:t>
      </w:r>
      <w:r w:rsidR="005977A5">
        <w:rPr>
          <w:rFonts w:ascii="Times New Roman" w:hAnsi="Times New Roman" w:cs="Times New Roman"/>
          <w:sz w:val="28"/>
          <w:szCs w:val="28"/>
          <w:lang w:val="ru-RU"/>
        </w:rPr>
        <w:t xml:space="preserve"> от общей суммы уточненных </w:t>
      </w:r>
      <w:r w:rsidR="005977A5" w:rsidRPr="005977A5">
        <w:rPr>
          <w:rFonts w:ascii="Times New Roman" w:hAnsi="Times New Roman" w:cs="Times New Roman"/>
          <w:sz w:val="28"/>
          <w:szCs w:val="28"/>
          <w:lang w:val="ru-RU"/>
        </w:rPr>
        <w:t>расход</w:t>
      </w:r>
      <w:r w:rsidR="005977A5">
        <w:rPr>
          <w:rFonts w:ascii="Times New Roman" w:hAnsi="Times New Roman" w:cs="Times New Roman"/>
          <w:sz w:val="28"/>
          <w:szCs w:val="28"/>
          <w:lang w:val="ru-RU"/>
        </w:rPr>
        <w:t xml:space="preserve">ов по сравнению с </w:t>
      </w:r>
      <w:r w:rsidR="005977A5">
        <w:rPr>
          <w:rFonts w:ascii="Times New Roman" w:hAnsi="Times New Roman" w:cs="Times New Roman"/>
          <w:sz w:val="28"/>
          <w:szCs w:val="28"/>
        </w:rPr>
        <w:t xml:space="preserve">4,7% </w:t>
      </w:r>
      <w:r w:rsidR="005977A5">
        <w:rPr>
          <w:rFonts w:ascii="Times New Roman" w:hAnsi="Times New Roman" w:cs="Times New Roman"/>
          <w:sz w:val="28"/>
          <w:szCs w:val="28"/>
          <w:lang w:val="ru-RU"/>
        </w:rPr>
        <w:t xml:space="preserve">в </w:t>
      </w:r>
      <w:r w:rsidR="005977A5">
        <w:rPr>
          <w:rFonts w:ascii="Times New Roman" w:hAnsi="Times New Roman" w:cs="Times New Roman"/>
          <w:sz w:val="28"/>
          <w:szCs w:val="28"/>
        </w:rPr>
        <w:t>2016</w:t>
      </w:r>
      <w:r w:rsidR="005977A5">
        <w:rPr>
          <w:rFonts w:ascii="Times New Roman" w:hAnsi="Times New Roman" w:cs="Times New Roman"/>
          <w:sz w:val="28"/>
          <w:szCs w:val="28"/>
          <w:lang w:val="ru-RU"/>
        </w:rPr>
        <w:t xml:space="preserve"> году</w:t>
      </w:r>
      <w:r w:rsidR="005977A5">
        <w:rPr>
          <w:rFonts w:ascii="Times New Roman" w:hAnsi="Times New Roman" w:cs="Times New Roman"/>
          <w:sz w:val="28"/>
          <w:szCs w:val="28"/>
        </w:rPr>
        <w:t>,</w:t>
      </w:r>
      <w:r w:rsidR="005977A5">
        <w:rPr>
          <w:rFonts w:ascii="Times New Roman" w:hAnsi="Times New Roman" w:cs="Times New Roman"/>
          <w:sz w:val="28"/>
          <w:szCs w:val="28"/>
          <w:lang w:val="ru-RU"/>
        </w:rPr>
        <w:t xml:space="preserve"> увеличившись на </w:t>
      </w:r>
      <w:r w:rsidR="005977A5">
        <w:rPr>
          <w:rFonts w:ascii="Times New Roman" w:hAnsi="Times New Roman" w:cs="Times New Roman"/>
          <w:sz w:val="28"/>
          <w:szCs w:val="28"/>
        </w:rPr>
        <w:t>798,4</w:t>
      </w:r>
      <w:r w:rsidR="005977A5">
        <w:rPr>
          <w:rFonts w:ascii="Times New Roman" w:hAnsi="Times New Roman" w:cs="Times New Roman"/>
          <w:sz w:val="28"/>
          <w:szCs w:val="28"/>
          <w:lang w:val="ru-RU"/>
        </w:rPr>
        <w:t xml:space="preserve"> </w:t>
      </w:r>
      <w:r w:rsidR="005977A5" w:rsidRPr="005977A5">
        <w:rPr>
          <w:rFonts w:ascii="Times New Roman" w:eastAsia="Times New Roman" w:hAnsi="Times New Roman" w:cs="Times New Roman"/>
          <w:sz w:val="28"/>
          <w:szCs w:val="28"/>
          <w:lang w:val="ru-RU"/>
        </w:rPr>
        <w:t>млн. леев</w:t>
      </w:r>
      <w:r w:rsidR="005977A5">
        <w:rPr>
          <w:rFonts w:ascii="Times New Roman" w:hAnsi="Times New Roman" w:cs="Times New Roman"/>
          <w:sz w:val="28"/>
          <w:szCs w:val="28"/>
          <w:lang w:val="ru-RU"/>
        </w:rPr>
        <w:t xml:space="preserve">. Неполное освоение ассигнований было </w:t>
      </w:r>
      <w:r w:rsidR="005977A5" w:rsidRPr="005977A5">
        <w:rPr>
          <w:rFonts w:ascii="Times New Roman" w:hAnsi="Times New Roman" w:cs="Times New Roman"/>
          <w:sz w:val="28"/>
          <w:szCs w:val="28"/>
          <w:lang w:val="ru-RU"/>
        </w:rPr>
        <w:t>обусловлено</w:t>
      </w:r>
      <w:r w:rsidR="005977A5">
        <w:rPr>
          <w:rFonts w:ascii="Times New Roman" w:hAnsi="Times New Roman" w:cs="Times New Roman"/>
          <w:sz w:val="28"/>
          <w:szCs w:val="28"/>
          <w:lang w:val="ru-RU"/>
        </w:rPr>
        <w:t xml:space="preserve"> уровнем </w:t>
      </w:r>
      <w:r w:rsidR="005977A5" w:rsidRPr="005977A5">
        <w:rPr>
          <w:rFonts w:ascii="Times New Roman" w:eastAsia="Times New Roman" w:hAnsi="Times New Roman" w:cs="Times New Roman"/>
          <w:sz w:val="28"/>
          <w:szCs w:val="28"/>
          <w:lang w:val="ru-RU"/>
        </w:rPr>
        <w:t>планирования</w:t>
      </w:r>
      <w:r w:rsidR="005977A5">
        <w:rPr>
          <w:rFonts w:ascii="Times New Roman" w:hAnsi="Times New Roman" w:cs="Times New Roman"/>
          <w:sz w:val="28"/>
          <w:szCs w:val="28"/>
          <w:lang w:val="ru-RU"/>
        </w:rPr>
        <w:t xml:space="preserve"> лимитов </w:t>
      </w:r>
      <w:r w:rsidR="005977A5" w:rsidRPr="005977A5">
        <w:rPr>
          <w:rFonts w:ascii="Times New Roman" w:hAnsi="Times New Roman" w:cs="Times New Roman"/>
          <w:sz w:val="28"/>
          <w:szCs w:val="28"/>
          <w:lang w:val="ru-RU"/>
        </w:rPr>
        <w:lastRenderedPageBreak/>
        <w:t>расход</w:t>
      </w:r>
      <w:r w:rsidR="005977A5">
        <w:rPr>
          <w:rFonts w:ascii="Times New Roman" w:hAnsi="Times New Roman" w:cs="Times New Roman"/>
          <w:sz w:val="28"/>
          <w:szCs w:val="28"/>
          <w:lang w:val="ru-RU"/>
        </w:rPr>
        <w:t>ов и обстоятельствами, связанными с невыплатой внешних грантов на за</w:t>
      </w:r>
      <w:r w:rsidR="005977A5">
        <w:rPr>
          <w:rFonts w:ascii="Times New Roman" w:eastAsia="Times New Roman" w:hAnsi="Times New Roman" w:cs="Times New Roman"/>
          <w:sz w:val="28"/>
          <w:szCs w:val="28"/>
          <w:lang w:val="ru-RU"/>
        </w:rPr>
        <w:t>планированном уровне.</w:t>
      </w:r>
      <w:r w:rsidR="005977A5">
        <w:rPr>
          <w:rFonts w:ascii="Times New Roman" w:hAnsi="Times New Roman" w:cs="Times New Roman"/>
          <w:sz w:val="28"/>
          <w:szCs w:val="28"/>
          <w:lang w:val="ru-RU"/>
        </w:rPr>
        <w:t xml:space="preserve"> </w:t>
      </w:r>
    </w:p>
    <w:p w:rsidR="005977A5" w:rsidRPr="00D15993" w:rsidRDefault="005977A5" w:rsidP="00D15993">
      <w:pPr>
        <w:spacing w:after="0" w:line="276" w:lineRule="auto"/>
        <w:ind w:firstLine="709"/>
        <w:jc w:val="both"/>
        <w:rPr>
          <w:rFonts w:ascii="Times New Roman" w:hAnsi="Times New Roman"/>
          <w:sz w:val="28"/>
          <w:szCs w:val="28"/>
          <w:lang w:val="ru-RU"/>
        </w:rPr>
      </w:pPr>
      <w:r>
        <w:rPr>
          <w:rFonts w:ascii="Times New Roman" w:hAnsi="Times New Roman" w:cs="Times New Roman"/>
          <w:sz w:val="28"/>
          <w:szCs w:val="28"/>
          <w:lang w:val="ru-RU"/>
        </w:rPr>
        <w:t xml:space="preserve">Анализируя изменения, внесенные в </w:t>
      </w:r>
      <w:r>
        <w:rPr>
          <w:rFonts w:ascii="Times New Roman" w:eastAsia="Times New Roman" w:hAnsi="Times New Roman"/>
          <w:sz w:val="28"/>
          <w:szCs w:val="28"/>
          <w:lang w:val="ru-RU" w:eastAsia="ru-RU"/>
        </w:rPr>
        <w:t xml:space="preserve">Закон о </w:t>
      </w:r>
      <w:r w:rsidRPr="00AE62F5">
        <w:rPr>
          <w:rFonts w:ascii="Times New Roman" w:eastAsia="Times New Roman" w:hAnsi="Times New Roman"/>
          <w:sz w:val="28"/>
          <w:szCs w:val="28"/>
          <w:lang w:val="ru-RU" w:eastAsia="ru-RU"/>
        </w:rPr>
        <w:t>государственн</w:t>
      </w:r>
      <w:r>
        <w:rPr>
          <w:rFonts w:ascii="Times New Roman" w:eastAsia="Times New Roman" w:hAnsi="Times New Roman"/>
          <w:sz w:val="28"/>
          <w:szCs w:val="28"/>
          <w:lang w:val="ru-RU" w:eastAsia="ru-RU"/>
        </w:rPr>
        <w:t xml:space="preserve">ом </w:t>
      </w:r>
      <w:r w:rsidRPr="00AE62F5">
        <w:rPr>
          <w:rFonts w:ascii="Times New Roman" w:eastAsia="Times New Roman" w:hAnsi="Times New Roman"/>
          <w:sz w:val="28"/>
          <w:szCs w:val="28"/>
          <w:lang w:val="ru-RU" w:eastAsia="ru-RU"/>
        </w:rPr>
        <w:t>бюджет</w:t>
      </w:r>
      <w:r>
        <w:rPr>
          <w:rFonts w:ascii="Times New Roman" w:eastAsia="Times New Roman" w:hAnsi="Times New Roman"/>
          <w:sz w:val="28"/>
          <w:szCs w:val="28"/>
          <w:lang w:val="ru-RU" w:eastAsia="ru-RU"/>
        </w:rPr>
        <w:t xml:space="preserve">е на 2017 год по </w:t>
      </w:r>
      <w:r w:rsidRPr="005977A5">
        <w:rPr>
          <w:rFonts w:ascii="Times New Roman" w:eastAsia="Times New Roman" w:hAnsi="Times New Roman"/>
          <w:sz w:val="28"/>
          <w:szCs w:val="28"/>
          <w:lang w:val="ru-RU" w:eastAsia="ru-RU"/>
        </w:rPr>
        <w:t>расход</w:t>
      </w:r>
      <w:r>
        <w:rPr>
          <w:rFonts w:ascii="Times New Roman" w:eastAsia="Times New Roman" w:hAnsi="Times New Roman"/>
          <w:sz w:val="28"/>
          <w:szCs w:val="28"/>
          <w:lang w:val="ru-RU" w:eastAsia="ru-RU"/>
        </w:rPr>
        <w:t xml:space="preserve">ной части, аудит констатирует, что общие </w:t>
      </w:r>
      <w:r w:rsidRPr="005977A5">
        <w:rPr>
          <w:rFonts w:ascii="Times New Roman" w:eastAsia="Times New Roman" w:hAnsi="Times New Roman"/>
          <w:sz w:val="28"/>
          <w:szCs w:val="28"/>
          <w:lang w:val="ru-RU" w:eastAsia="ru-RU"/>
        </w:rPr>
        <w:t>расход</w:t>
      </w:r>
      <w:r>
        <w:rPr>
          <w:rFonts w:ascii="Times New Roman" w:eastAsia="Times New Roman" w:hAnsi="Times New Roman"/>
          <w:sz w:val="28"/>
          <w:szCs w:val="28"/>
          <w:lang w:val="ru-RU" w:eastAsia="ru-RU"/>
        </w:rPr>
        <w:t xml:space="preserve">ы </w:t>
      </w:r>
      <w:r w:rsidRPr="005977A5">
        <w:rPr>
          <w:rFonts w:ascii="Times New Roman" w:eastAsia="Times New Roman" w:hAnsi="Times New Roman"/>
          <w:sz w:val="28"/>
          <w:szCs w:val="28"/>
          <w:lang w:val="ru-RU" w:eastAsia="ru-RU"/>
        </w:rPr>
        <w:t>государственн</w:t>
      </w:r>
      <w:r>
        <w:rPr>
          <w:rFonts w:ascii="Times New Roman" w:eastAsia="Times New Roman" w:hAnsi="Times New Roman"/>
          <w:sz w:val="28"/>
          <w:szCs w:val="28"/>
          <w:lang w:val="ru-RU" w:eastAsia="ru-RU"/>
        </w:rPr>
        <w:t xml:space="preserve">ого </w:t>
      </w:r>
      <w:r w:rsidRPr="005977A5">
        <w:rPr>
          <w:rFonts w:ascii="Times New Roman" w:eastAsia="Times New Roman" w:hAnsi="Times New Roman"/>
          <w:sz w:val="28"/>
          <w:szCs w:val="28"/>
          <w:lang w:val="ru-RU" w:eastAsia="ru-RU"/>
        </w:rPr>
        <w:t>бюджет</w:t>
      </w:r>
      <w:r>
        <w:rPr>
          <w:rFonts w:ascii="Times New Roman" w:eastAsia="Times New Roman" w:hAnsi="Times New Roman"/>
          <w:sz w:val="28"/>
          <w:szCs w:val="28"/>
          <w:lang w:val="ru-RU" w:eastAsia="ru-RU"/>
        </w:rPr>
        <w:t xml:space="preserve">а были увеличены </w:t>
      </w:r>
      <w:r>
        <w:rPr>
          <w:rFonts w:ascii="Times New Roman" w:hAnsi="Times New Roman"/>
          <w:sz w:val="28"/>
          <w:szCs w:val="28"/>
        </w:rPr>
        <w:t xml:space="preserve">17.03.2017 </w:t>
      </w:r>
      <w:r>
        <w:rPr>
          <w:rFonts w:ascii="Times New Roman" w:hAnsi="Times New Roman"/>
          <w:sz w:val="28"/>
          <w:szCs w:val="28"/>
          <w:lang w:val="ru-RU"/>
        </w:rPr>
        <w:t>на</w:t>
      </w:r>
      <w:r>
        <w:rPr>
          <w:rFonts w:ascii="Times New Roman" w:hAnsi="Times New Roman"/>
          <w:sz w:val="28"/>
          <w:szCs w:val="28"/>
        </w:rPr>
        <w:t xml:space="preserve"> 385,9</w:t>
      </w:r>
      <w:r>
        <w:rPr>
          <w:rFonts w:ascii="Times New Roman" w:hAnsi="Times New Roman"/>
          <w:sz w:val="28"/>
          <w:szCs w:val="28"/>
          <w:lang w:val="ru-RU"/>
        </w:rPr>
        <w:t xml:space="preserve"> </w:t>
      </w:r>
      <w:r w:rsidRPr="005977A5">
        <w:rPr>
          <w:rFonts w:ascii="Times New Roman" w:eastAsia="Times New Roman" w:hAnsi="Times New Roman"/>
          <w:sz w:val="28"/>
          <w:szCs w:val="28"/>
          <w:lang w:val="ru-RU"/>
        </w:rPr>
        <w:t>млн. леев</w:t>
      </w:r>
      <w:r>
        <w:rPr>
          <w:rStyle w:val="a9"/>
          <w:rFonts w:ascii="Times New Roman" w:hAnsi="Times New Roman"/>
          <w:sz w:val="28"/>
          <w:szCs w:val="28"/>
        </w:rPr>
        <w:footnoteReference w:id="46"/>
      </w:r>
      <w:r>
        <w:rPr>
          <w:rFonts w:ascii="Times New Roman" w:hAnsi="Times New Roman"/>
          <w:sz w:val="28"/>
          <w:szCs w:val="28"/>
        </w:rPr>
        <w:t xml:space="preserve"> </w:t>
      </w:r>
      <w:r>
        <w:rPr>
          <w:rFonts w:ascii="Times New Roman" w:hAnsi="Times New Roman"/>
          <w:sz w:val="28"/>
          <w:szCs w:val="28"/>
          <w:lang w:val="ru-RU"/>
        </w:rPr>
        <w:t>и</w:t>
      </w:r>
      <w:r>
        <w:rPr>
          <w:rFonts w:ascii="Times New Roman" w:hAnsi="Times New Roman"/>
          <w:sz w:val="28"/>
          <w:szCs w:val="28"/>
        </w:rPr>
        <w:t xml:space="preserve">, </w:t>
      </w:r>
      <w:r w:rsidRPr="005977A5">
        <w:rPr>
          <w:rFonts w:ascii="Times New Roman" w:eastAsia="Times New Roman" w:hAnsi="Times New Roman"/>
          <w:sz w:val="28"/>
          <w:szCs w:val="28"/>
          <w:lang w:val="ru-RU" w:eastAsia="ru-RU"/>
        </w:rPr>
        <w:t>соответств</w:t>
      </w:r>
      <w:r>
        <w:rPr>
          <w:rFonts w:ascii="Times New Roman" w:eastAsia="Times New Roman" w:hAnsi="Times New Roman"/>
          <w:sz w:val="28"/>
          <w:szCs w:val="28"/>
          <w:lang w:val="ru-RU" w:eastAsia="ru-RU"/>
        </w:rPr>
        <w:t>енно</w:t>
      </w:r>
      <w:r>
        <w:rPr>
          <w:rFonts w:ascii="Times New Roman" w:hAnsi="Times New Roman"/>
          <w:sz w:val="28"/>
          <w:szCs w:val="28"/>
        </w:rPr>
        <w:t xml:space="preserve">, 10.11.2017 </w:t>
      </w:r>
      <w:r>
        <w:rPr>
          <w:rFonts w:ascii="Times New Roman" w:hAnsi="Times New Roman"/>
          <w:sz w:val="28"/>
          <w:szCs w:val="28"/>
          <w:lang w:val="ru-RU"/>
        </w:rPr>
        <w:t>на</w:t>
      </w:r>
      <w:r>
        <w:rPr>
          <w:rFonts w:ascii="Times New Roman" w:hAnsi="Times New Roman"/>
          <w:sz w:val="28"/>
          <w:szCs w:val="28"/>
        </w:rPr>
        <w:t xml:space="preserve"> 416,2</w:t>
      </w:r>
      <w:r>
        <w:rPr>
          <w:rFonts w:ascii="Times New Roman" w:hAnsi="Times New Roman"/>
          <w:sz w:val="28"/>
          <w:szCs w:val="28"/>
          <w:lang w:val="ru-RU"/>
        </w:rPr>
        <w:t xml:space="preserve"> </w:t>
      </w:r>
      <w:r w:rsidRPr="005977A5">
        <w:rPr>
          <w:rFonts w:ascii="Times New Roman" w:eastAsia="Times New Roman" w:hAnsi="Times New Roman"/>
          <w:sz w:val="28"/>
          <w:szCs w:val="28"/>
          <w:lang w:val="ru-RU"/>
        </w:rPr>
        <w:t>млн. леев</w:t>
      </w:r>
      <w:r>
        <w:rPr>
          <w:rStyle w:val="a9"/>
          <w:rFonts w:ascii="Times New Roman" w:hAnsi="Times New Roman"/>
          <w:sz w:val="28"/>
          <w:szCs w:val="28"/>
        </w:rPr>
        <w:footnoteReference w:id="47"/>
      </w:r>
      <w:r>
        <w:rPr>
          <w:rFonts w:ascii="Times New Roman" w:hAnsi="Times New Roman"/>
          <w:sz w:val="28"/>
          <w:szCs w:val="28"/>
        </w:rPr>
        <w:t xml:space="preserve">, </w:t>
      </w:r>
      <w:r>
        <w:rPr>
          <w:rFonts w:ascii="Times New Roman" w:hAnsi="Times New Roman"/>
          <w:sz w:val="28"/>
          <w:szCs w:val="28"/>
          <w:lang w:val="ru-RU"/>
        </w:rPr>
        <w:t xml:space="preserve">составив всего </w:t>
      </w:r>
      <w:r>
        <w:rPr>
          <w:rFonts w:ascii="Times New Roman" w:hAnsi="Times New Roman"/>
          <w:sz w:val="28"/>
          <w:szCs w:val="28"/>
        </w:rPr>
        <w:t>37796,9</w:t>
      </w:r>
      <w:r>
        <w:rPr>
          <w:rFonts w:ascii="Times New Roman" w:hAnsi="Times New Roman"/>
          <w:sz w:val="28"/>
          <w:szCs w:val="28"/>
          <w:lang w:val="ru-RU"/>
        </w:rPr>
        <w:t xml:space="preserve"> </w:t>
      </w:r>
      <w:r w:rsidRPr="005977A5">
        <w:rPr>
          <w:rFonts w:ascii="Times New Roman" w:eastAsia="Times New Roman" w:hAnsi="Times New Roman"/>
          <w:sz w:val="28"/>
          <w:szCs w:val="28"/>
          <w:lang w:val="ru-RU"/>
        </w:rPr>
        <w:t>млн. леев</w:t>
      </w:r>
      <w:r>
        <w:rPr>
          <w:rFonts w:ascii="Times New Roman" w:hAnsi="Times New Roman"/>
          <w:sz w:val="28"/>
          <w:szCs w:val="28"/>
          <w:lang w:val="ru-RU"/>
        </w:rPr>
        <w:t xml:space="preserve">. </w:t>
      </w:r>
      <w:r w:rsidRPr="005977A5">
        <w:rPr>
          <w:rFonts w:ascii="Times New Roman" w:eastAsia="Times New Roman" w:hAnsi="Times New Roman" w:cs="Times New Roman"/>
          <w:sz w:val="28"/>
          <w:szCs w:val="28"/>
          <w:lang w:val="ru-RU" w:eastAsia="ru-RU"/>
        </w:rPr>
        <w:t>Вместе с тем</w:t>
      </w:r>
      <w:r>
        <w:rPr>
          <w:rFonts w:ascii="Times New Roman" w:hAnsi="Times New Roman"/>
          <w:sz w:val="28"/>
          <w:szCs w:val="28"/>
          <w:lang w:val="ru-RU"/>
        </w:rPr>
        <w:t xml:space="preserve"> </w:t>
      </w:r>
      <w:r w:rsidR="00D15993">
        <w:rPr>
          <w:rFonts w:ascii="Times New Roman" w:hAnsi="Times New Roman"/>
          <w:sz w:val="28"/>
          <w:szCs w:val="28"/>
          <w:lang w:val="ru-RU"/>
        </w:rPr>
        <w:t xml:space="preserve">МФ, </w:t>
      </w:r>
      <w:r w:rsidR="0038084E" w:rsidRPr="0038084E">
        <w:rPr>
          <w:rFonts w:ascii="Times New Roman" w:hAnsi="Times New Roman"/>
          <w:sz w:val="28"/>
          <w:szCs w:val="28"/>
          <w:lang w:val="ru-RU"/>
        </w:rPr>
        <w:t>будучи уполномоченным</w:t>
      </w:r>
      <w:r w:rsidR="0038084E">
        <w:rPr>
          <w:rFonts w:ascii="Times New Roman" w:hAnsi="Times New Roman"/>
          <w:sz w:val="28"/>
          <w:szCs w:val="28"/>
          <w:lang w:val="ru-RU"/>
        </w:rPr>
        <w:t xml:space="preserve"> </w:t>
      </w:r>
      <w:r w:rsidR="00D15993">
        <w:rPr>
          <w:rFonts w:ascii="Times New Roman" w:hAnsi="Times New Roman"/>
          <w:sz w:val="28"/>
          <w:szCs w:val="28"/>
          <w:lang w:val="ru-RU"/>
        </w:rPr>
        <w:t>закон</w:t>
      </w:r>
      <w:r w:rsidR="0038084E">
        <w:rPr>
          <w:rFonts w:ascii="Times New Roman" w:hAnsi="Times New Roman"/>
          <w:sz w:val="28"/>
          <w:szCs w:val="28"/>
          <w:lang w:val="ru-RU"/>
        </w:rPr>
        <w:t>одательной базой</w:t>
      </w:r>
      <w:r w:rsidR="00D15993" w:rsidRPr="00361161">
        <w:rPr>
          <w:rStyle w:val="a9"/>
          <w:rFonts w:ascii="Times New Roman" w:hAnsi="Times New Roman" w:cs="Times New Roman"/>
          <w:sz w:val="28"/>
          <w:szCs w:val="28"/>
        </w:rPr>
        <w:footnoteReference w:id="48"/>
      </w:r>
      <w:r w:rsidR="00D15993" w:rsidRPr="00361161">
        <w:rPr>
          <w:rFonts w:ascii="Times New Roman" w:hAnsi="Times New Roman" w:cs="Times New Roman"/>
          <w:sz w:val="28"/>
          <w:szCs w:val="28"/>
        </w:rPr>
        <w:t>,</w:t>
      </w:r>
      <w:r w:rsidR="00D15993">
        <w:rPr>
          <w:rFonts w:ascii="Times New Roman" w:hAnsi="Times New Roman" w:cs="Times New Roman"/>
          <w:sz w:val="28"/>
          <w:szCs w:val="28"/>
          <w:lang w:val="ru-RU"/>
        </w:rPr>
        <w:t xml:space="preserve"> увеличил</w:t>
      </w:r>
      <w:r w:rsidR="0034735D">
        <w:rPr>
          <w:rFonts w:ascii="Times New Roman" w:hAnsi="Times New Roman" w:cs="Times New Roman"/>
          <w:sz w:val="28"/>
          <w:szCs w:val="28"/>
          <w:lang w:val="ru-RU"/>
        </w:rPr>
        <w:t>о</w:t>
      </w:r>
      <w:r w:rsidR="00D15993">
        <w:rPr>
          <w:rFonts w:ascii="Times New Roman" w:hAnsi="Times New Roman" w:cs="Times New Roman"/>
          <w:sz w:val="28"/>
          <w:szCs w:val="28"/>
          <w:lang w:val="ru-RU"/>
        </w:rPr>
        <w:t xml:space="preserve"> </w:t>
      </w:r>
      <w:r w:rsidR="00D15993" w:rsidRPr="00D15993">
        <w:rPr>
          <w:rFonts w:ascii="Times New Roman" w:hAnsi="Times New Roman" w:cs="Times New Roman"/>
          <w:sz w:val="28"/>
          <w:szCs w:val="28"/>
          <w:lang w:val="ru-RU"/>
        </w:rPr>
        <w:t>расход</w:t>
      </w:r>
      <w:r w:rsidR="00D15993">
        <w:rPr>
          <w:rFonts w:ascii="Times New Roman" w:hAnsi="Times New Roman" w:cs="Times New Roman"/>
          <w:sz w:val="28"/>
          <w:szCs w:val="28"/>
          <w:lang w:val="ru-RU"/>
        </w:rPr>
        <w:t xml:space="preserve">ы </w:t>
      </w:r>
      <w:r w:rsidR="00D15993" w:rsidRPr="00D15993">
        <w:rPr>
          <w:rFonts w:ascii="Times New Roman" w:hAnsi="Times New Roman" w:cs="Times New Roman"/>
          <w:sz w:val="28"/>
          <w:szCs w:val="28"/>
          <w:lang w:val="ru-RU"/>
        </w:rPr>
        <w:t>государственн</w:t>
      </w:r>
      <w:r w:rsidR="00D15993">
        <w:rPr>
          <w:rFonts w:ascii="Times New Roman" w:hAnsi="Times New Roman" w:cs="Times New Roman"/>
          <w:sz w:val="28"/>
          <w:szCs w:val="28"/>
          <w:lang w:val="ru-RU"/>
        </w:rPr>
        <w:t xml:space="preserve">ого </w:t>
      </w:r>
      <w:r w:rsidR="00D15993" w:rsidRPr="00D15993">
        <w:rPr>
          <w:rFonts w:ascii="Times New Roman" w:eastAsia="Times New Roman" w:hAnsi="Times New Roman" w:cs="Times New Roman"/>
          <w:sz w:val="28"/>
          <w:szCs w:val="28"/>
          <w:lang w:val="ru-RU"/>
        </w:rPr>
        <w:t>бюджет</w:t>
      </w:r>
      <w:r w:rsidR="00D15993">
        <w:rPr>
          <w:rFonts w:ascii="Times New Roman" w:hAnsi="Times New Roman" w:cs="Times New Roman"/>
          <w:sz w:val="28"/>
          <w:szCs w:val="28"/>
          <w:lang w:val="ru-RU"/>
        </w:rPr>
        <w:t xml:space="preserve">а на 5,6 </w:t>
      </w:r>
      <w:r w:rsidR="00D15993" w:rsidRPr="00D15993">
        <w:rPr>
          <w:rFonts w:ascii="Times New Roman" w:eastAsia="Times New Roman" w:hAnsi="Times New Roman" w:cs="Times New Roman"/>
          <w:sz w:val="28"/>
          <w:szCs w:val="28"/>
          <w:lang w:val="ru-RU"/>
        </w:rPr>
        <w:t>млн. леев</w:t>
      </w:r>
      <w:r w:rsidR="00D15993">
        <w:rPr>
          <w:rFonts w:ascii="Times New Roman" w:hAnsi="Times New Roman" w:cs="Times New Roman"/>
          <w:sz w:val="28"/>
          <w:szCs w:val="28"/>
          <w:lang w:val="ru-RU"/>
        </w:rPr>
        <w:t>, в</w:t>
      </w:r>
      <w:r w:rsidR="00D15993" w:rsidRPr="00D15993">
        <w:rPr>
          <w:rFonts w:ascii="Times New Roman" w:eastAsia="Times New Roman" w:hAnsi="Times New Roman" w:cs="Times New Roman"/>
          <w:sz w:val="28"/>
          <w:szCs w:val="28"/>
          <w:lang w:val="ru-RU"/>
        </w:rPr>
        <w:t xml:space="preserve"> результате </w:t>
      </w:r>
      <w:r w:rsidR="00D15993">
        <w:rPr>
          <w:rFonts w:ascii="Times New Roman" w:hAnsi="Times New Roman" w:cs="Times New Roman"/>
          <w:sz w:val="28"/>
          <w:szCs w:val="28"/>
          <w:lang w:val="ru-RU"/>
        </w:rPr>
        <w:t xml:space="preserve">чего окончательный размер </w:t>
      </w:r>
      <w:r w:rsidR="00D15993" w:rsidRPr="00D15993">
        <w:rPr>
          <w:rFonts w:ascii="Times New Roman" w:hAnsi="Times New Roman" w:cs="Times New Roman"/>
          <w:sz w:val="28"/>
          <w:szCs w:val="28"/>
          <w:lang w:val="ru-RU"/>
        </w:rPr>
        <w:t>расход</w:t>
      </w:r>
      <w:r w:rsidR="00D15993">
        <w:rPr>
          <w:rFonts w:ascii="Times New Roman" w:hAnsi="Times New Roman" w:cs="Times New Roman"/>
          <w:sz w:val="28"/>
          <w:szCs w:val="28"/>
          <w:lang w:val="ru-RU"/>
        </w:rPr>
        <w:t xml:space="preserve">ов ГБ составил </w:t>
      </w:r>
      <w:r w:rsidR="00D15993">
        <w:rPr>
          <w:rFonts w:ascii="Times New Roman" w:hAnsi="Times New Roman"/>
          <w:sz w:val="28"/>
          <w:szCs w:val="28"/>
        </w:rPr>
        <w:t>37802,5</w:t>
      </w:r>
      <w:r w:rsidR="00D15993">
        <w:rPr>
          <w:rFonts w:ascii="Times New Roman" w:hAnsi="Times New Roman"/>
          <w:sz w:val="28"/>
          <w:szCs w:val="28"/>
          <w:lang w:val="ru-RU"/>
        </w:rPr>
        <w:t xml:space="preserve"> </w:t>
      </w:r>
      <w:r w:rsidR="00D15993" w:rsidRPr="00D15993">
        <w:rPr>
          <w:rFonts w:ascii="Times New Roman" w:eastAsia="Times New Roman" w:hAnsi="Times New Roman"/>
          <w:sz w:val="28"/>
          <w:szCs w:val="28"/>
          <w:lang w:val="ru-RU"/>
        </w:rPr>
        <w:t>млн. леев</w:t>
      </w:r>
      <w:r w:rsidR="00D15993">
        <w:rPr>
          <w:rFonts w:ascii="Times New Roman" w:hAnsi="Times New Roman"/>
          <w:sz w:val="28"/>
          <w:szCs w:val="28"/>
          <w:lang w:val="ru-RU"/>
        </w:rPr>
        <w:t>.</w:t>
      </w:r>
    </w:p>
    <w:p w:rsidR="00D15993" w:rsidRPr="00FD6069" w:rsidRDefault="00D15993" w:rsidP="00D15993">
      <w:pPr>
        <w:spacing w:line="276" w:lineRule="auto"/>
        <w:ind w:firstLine="709"/>
        <w:contextualSpacing/>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На основании анализа кассовых </w:t>
      </w:r>
      <w:r w:rsidRPr="00D15993">
        <w:rPr>
          <w:rFonts w:ascii="Times New Roman" w:hAnsi="Times New Roman" w:cs="Times New Roman"/>
          <w:sz w:val="28"/>
          <w:szCs w:val="28"/>
          <w:lang w:val="ru-RU"/>
        </w:rPr>
        <w:t>расход</w:t>
      </w:r>
      <w:r>
        <w:rPr>
          <w:rFonts w:ascii="Times New Roman" w:hAnsi="Times New Roman" w:cs="Times New Roman"/>
          <w:sz w:val="28"/>
          <w:szCs w:val="28"/>
          <w:lang w:val="ru-RU"/>
        </w:rPr>
        <w:t xml:space="preserve">ов, </w:t>
      </w:r>
      <w:r>
        <w:rPr>
          <w:rFonts w:ascii="Times New Roman" w:eastAsia="Times New Roman" w:hAnsi="Times New Roman" w:cs="Times New Roman"/>
          <w:sz w:val="28"/>
          <w:szCs w:val="28"/>
          <w:lang w:val="ru-RU"/>
        </w:rPr>
        <w:t xml:space="preserve">исполненных </w:t>
      </w:r>
      <w:r w:rsidR="0034735D">
        <w:rPr>
          <w:rFonts w:ascii="Times New Roman" w:eastAsia="Times New Roman" w:hAnsi="Times New Roman" w:cs="Times New Roman"/>
          <w:sz w:val="28"/>
          <w:szCs w:val="28"/>
          <w:lang w:val="ru-RU"/>
        </w:rPr>
        <w:t xml:space="preserve">по </w:t>
      </w:r>
      <w:r>
        <w:rPr>
          <w:rFonts w:ascii="Times New Roman" w:eastAsia="Times New Roman" w:hAnsi="Times New Roman" w:cs="Times New Roman"/>
          <w:sz w:val="28"/>
          <w:szCs w:val="28"/>
          <w:lang w:val="ru-RU"/>
        </w:rPr>
        <w:t xml:space="preserve">ГБ за 2017 год в аспекте </w:t>
      </w:r>
      <w:r w:rsidRPr="00D15993">
        <w:rPr>
          <w:rFonts w:ascii="Times New Roman" w:eastAsia="Times New Roman" w:hAnsi="Times New Roman" w:cs="Times New Roman"/>
          <w:sz w:val="28"/>
          <w:szCs w:val="28"/>
          <w:lang w:val="ru-RU"/>
        </w:rPr>
        <w:t>экономическо</w:t>
      </w:r>
      <w:r>
        <w:rPr>
          <w:rFonts w:ascii="Times New Roman" w:eastAsia="Times New Roman" w:hAnsi="Times New Roman" w:cs="Times New Roman"/>
          <w:sz w:val="28"/>
          <w:szCs w:val="28"/>
          <w:lang w:val="ru-RU"/>
        </w:rPr>
        <w:t xml:space="preserve">й классификации, аудит </w:t>
      </w:r>
      <w:r>
        <w:rPr>
          <w:rFonts w:ascii="Times New Roman" w:eastAsia="Times New Roman" w:hAnsi="Times New Roman" w:cs="Times New Roman"/>
          <w:bCs/>
          <w:sz w:val="28"/>
          <w:szCs w:val="28"/>
          <w:lang w:val="ru-RU" w:eastAsia="ro-RO"/>
        </w:rPr>
        <w:t xml:space="preserve">отмечает, что самый низкий уровень </w:t>
      </w:r>
      <w:r w:rsidRPr="00D15993">
        <w:rPr>
          <w:rFonts w:ascii="Times New Roman" w:eastAsia="Times New Roman" w:hAnsi="Times New Roman" w:cs="Times New Roman"/>
          <w:bCs/>
          <w:sz w:val="28"/>
          <w:szCs w:val="28"/>
          <w:lang w:val="ru-RU" w:eastAsia="ro-RO"/>
        </w:rPr>
        <w:t>исполнени</w:t>
      </w:r>
      <w:r>
        <w:rPr>
          <w:rFonts w:ascii="Times New Roman" w:eastAsia="Times New Roman" w:hAnsi="Times New Roman" w:cs="Times New Roman"/>
          <w:bCs/>
          <w:sz w:val="28"/>
          <w:szCs w:val="28"/>
          <w:lang w:val="ru-RU" w:eastAsia="ro-RO"/>
        </w:rPr>
        <w:t xml:space="preserve">я был </w:t>
      </w:r>
      <w:r>
        <w:rPr>
          <w:rFonts w:ascii="Times New Roman" w:eastAsia="Times New Roman" w:hAnsi="Times New Roman" w:cs="Times New Roman"/>
          <w:bCs/>
          <w:sz w:val="28"/>
          <w:szCs w:val="28"/>
          <w:lang w:val="ru-RU" w:eastAsia="ru-RU"/>
        </w:rPr>
        <w:t>зарегистрирован по разделу ,,Основные средства</w:t>
      </w:r>
      <w:r>
        <w:rPr>
          <w:rFonts w:ascii="Times New Roman" w:hAnsi="Times New Roman" w:cs="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ru-RU"/>
        </w:rPr>
        <w:t>на</w:t>
      </w:r>
      <w:r>
        <w:rPr>
          <w:rFonts w:ascii="Times New Roman" w:hAnsi="Times New Roman" w:cs="Times New Roman"/>
          <w:sz w:val="28"/>
          <w:szCs w:val="28"/>
        </w:rPr>
        <w:t xml:space="preserve"> 69,9%,</w:t>
      </w:r>
      <w:r>
        <w:rPr>
          <w:rFonts w:ascii="Times New Roman" w:hAnsi="Times New Roman" w:cs="Times New Roman"/>
          <w:sz w:val="28"/>
          <w:szCs w:val="28"/>
          <w:lang w:val="ru-RU"/>
        </w:rPr>
        <w:t xml:space="preserve"> из которых ,,</w:t>
      </w:r>
      <w:r w:rsidRPr="00D15993">
        <w:rPr>
          <w:rFonts w:ascii="Times New Roman" w:hAnsi="Times New Roman" w:cs="Times New Roman"/>
          <w:sz w:val="28"/>
          <w:szCs w:val="28"/>
          <w:lang w:val="ru-RU"/>
        </w:rPr>
        <w:t>Незавершенные капитальные вложения в активы</w:t>
      </w:r>
      <w:r>
        <w:rPr>
          <w:rFonts w:ascii="Times New Roman" w:hAnsi="Times New Roman" w:cs="Times New Roman"/>
          <w:sz w:val="28"/>
          <w:szCs w:val="28"/>
        </w:rPr>
        <w:t>” – 60,5%.</w:t>
      </w:r>
      <w:r w:rsidR="00FD6069">
        <w:rPr>
          <w:rFonts w:ascii="Times New Roman" w:hAnsi="Times New Roman" w:cs="Times New Roman"/>
          <w:sz w:val="28"/>
          <w:szCs w:val="28"/>
          <w:lang w:val="ru-RU"/>
        </w:rPr>
        <w:t xml:space="preserve"> Анализ </w:t>
      </w:r>
      <w:r w:rsidR="00FD6069" w:rsidRPr="00FD6069">
        <w:rPr>
          <w:rFonts w:ascii="Times New Roman" w:eastAsia="Times New Roman" w:hAnsi="Times New Roman" w:cs="Times New Roman"/>
          <w:sz w:val="28"/>
          <w:szCs w:val="28"/>
          <w:lang w:val="ru-RU"/>
        </w:rPr>
        <w:t>исполнени</w:t>
      </w:r>
      <w:r w:rsidR="00FD6069">
        <w:rPr>
          <w:rFonts w:ascii="Times New Roman" w:hAnsi="Times New Roman" w:cs="Times New Roman"/>
          <w:sz w:val="28"/>
          <w:szCs w:val="28"/>
          <w:lang w:val="ru-RU"/>
        </w:rPr>
        <w:t xml:space="preserve">я в отчетном году кассовых </w:t>
      </w:r>
      <w:r w:rsidR="00FD6069" w:rsidRPr="00FD6069">
        <w:rPr>
          <w:rFonts w:ascii="Times New Roman" w:hAnsi="Times New Roman" w:cs="Times New Roman"/>
          <w:sz w:val="28"/>
          <w:szCs w:val="28"/>
          <w:lang w:val="ru-RU"/>
        </w:rPr>
        <w:t>расход</w:t>
      </w:r>
      <w:r w:rsidR="00FD6069">
        <w:rPr>
          <w:rFonts w:ascii="Times New Roman" w:hAnsi="Times New Roman" w:cs="Times New Roman"/>
          <w:sz w:val="28"/>
          <w:szCs w:val="28"/>
          <w:lang w:val="ru-RU"/>
        </w:rPr>
        <w:t xml:space="preserve">ов </w:t>
      </w:r>
      <w:r w:rsidR="00FD6069" w:rsidRPr="00FD6069">
        <w:rPr>
          <w:rFonts w:ascii="Times New Roman" w:hAnsi="Times New Roman" w:cs="Times New Roman"/>
          <w:sz w:val="28"/>
          <w:szCs w:val="28"/>
          <w:lang w:val="ru-RU"/>
        </w:rPr>
        <w:t>государственн</w:t>
      </w:r>
      <w:r w:rsidR="00FD6069">
        <w:rPr>
          <w:rFonts w:ascii="Times New Roman" w:hAnsi="Times New Roman" w:cs="Times New Roman"/>
          <w:sz w:val="28"/>
          <w:szCs w:val="28"/>
          <w:lang w:val="ru-RU"/>
        </w:rPr>
        <w:t xml:space="preserve">ого </w:t>
      </w:r>
      <w:r w:rsidR="00FD6069" w:rsidRPr="00FD6069">
        <w:rPr>
          <w:rFonts w:ascii="Times New Roman" w:eastAsia="Times New Roman" w:hAnsi="Times New Roman" w:cs="Times New Roman"/>
          <w:sz w:val="28"/>
          <w:szCs w:val="28"/>
          <w:lang w:val="ru-RU"/>
        </w:rPr>
        <w:t>бюджет</w:t>
      </w:r>
      <w:r w:rsidR="00FD6069">
        <w:rPr>
          <w:rFonts w:ascii="Times New Roman" w:hAnsi="Times New Roman" w:cs="Times New Roman"/>
          <w:sz w:val="28"/>
          <w:szCs w:val="28"/>
          <w:lang w:val="ru-RU"/>
        </w:rPr>
        <w:t xml:space="preserve">а в аспекте </w:t>
      </w:r>
      <w:r w:rsidR="00FD6069" w:rsidRPr="00FD6069">
        <w:rPr>
          <w:rFonts w:ascii="Times New Roman" w:hAnsi="Times New Roman" w:cs="Times New Roman"/>
          <w:sz w:val="28"/>
          <w:szCs w:val="28"/>
          <w:lang w:val="ru-RU"/>
        </w:rPr>
        <w:t>экономическо</w:t>
      </w:r>
      <w:r w:rsidR="00FD6069">
        <w:rPr>
          <w:rFonts w:ascii="Times New Roman" w:hAnsi="Times New Roman" w:cs="Times New Roman"/>
          <w:sz w:val="28"/>
          <w:szCs w:val="28"/>
          <w:lang w:val="ru-RU"/>
        </w:rPr>
        <w:t xml:space="preserve">й классификации по сравнению с 2016 годом представлен в </w:t>
      </w:r>
      <w:r w:rsidR="00FD6069" w:rsidRPr="00FD6069">
        <w:rPr>
          <w:rFonts w:ascii="Times New Roman" w:hAnsi="Times New Roman" w:cs="Times New Roman"/>
          <w:i/>
          <w:sz w:val="28"/>
          <w:szCs w:val="28"/>
          <w:lang w:val="ru-RU"/>
        </w:rPr>
        <w:t>таблице №10.</w:t>
      </w:r>
    </w:p>
    <w:p w:rsidR="003E62EC" w:rsidRPr="00FD6069" w:rsidRDefault="005956CF" w:rsidP="003E62EC">
      <w:pPr>
        <w:spacing w:after="0" w:line="276" w:lineRule="auto"/>
        <w:ind w:firstLine="709"/>
        <w:jc w:val="right"/>
        <w:rPr>
          <w:rFonts w:ascii="Times New Roman" w:eastAsia="Times New Roman" w:hAnsi="Times New Roman" w:cs="Times New Roman"/>
          <w:i/>
          <w:sz w:val="28"/>
          <w:szCs w:val="24"/>
          <w:lang w:val="ru-MD" w:eastAsia="ru-RU"/>
        </w:rPr>
      </w:pPr>
      <w:r w:rsidRPr="00FD6069">
        <w:rPr>
          <w:rFonts w:ascii="Times New Roman" w:hAnsi="Times New Roman"/>
          <w:i/>
          <w:sz w:val="28"/>
          <w:szCs w:val="24"/>
          <w:lang w:val="ru-MD"/>
        </w:rPr>
        <w:t>Таблица №</w:t>
      </w:r>
      <w:r w:rsidR="003B4CAE" w:rsidRPr="00FD6069">
        <w:rPr>
          <w:rFonts w:ascii="Times New Roman" w:eastAsia="Times New Roman" w:hAnsi="Times New Roman" w:cs="Times New Roman"/>
          <w:i/>
          <w:sz w:val="28"/>
          <w:szCs w:val="24"/>
          <w:lang w:val="ru-MD" w:eastAsia="ru-RU"/>
        </w:rPr>
        <w:t>10</w:t>
      </w:r>
    </w:p>
    <w:p w:rsidR="00FD6069" w:rsidRPr="00FD6069" w:rsidRDefault="00FD6069" w:rsidP="003E62EC">
      <w:pPr>
        <w:spacing w:after="0" w:line="276" w:lineRule="auto"/>
        <w:jc w:val="center"/>
        <w:rPr>
          <w:rFonts w:ascii="Times New Roman" w:eastAsia="Times New Roman" w:hAnsi="Times New Roman" w:cs="Times New Roman"/>
          <w:b/>
          <w:sz w:val="24"/>
          <w:szCs w:val="24"/>
          <w:lang w:val="ru-MD" w:eastAsia="ru-RU"/>
        </w:rPr>
      </w:pPr>
      <w:r w:rsidRPr="00FD6069">
        <w:rPr>
          <w:rFonts w:ascii="Times New Roman" w:eastAsia="Times New Roman" w:hAnsi="Times New Roman" w:cs="Times New Roman"/>
          <w:b/>
          <w:sz w:val="24"/>
          <w:szCs w:val="24"/>
          <w:lang w:val="ru-MD" w:eastAsia="ru-RU"/>
        </w:rPr>
        <w:t xml:space="preserve">Анализ исполнения расходов государственного бюджета в аспекте экономической классификации за 2017 год по сравнению с 2016 годом </w:t>
      </w:r>
    </w:p>
    <w:p w:rsidR="003E62EC" w:rsidRPr="00C26E3B" w:rsidRDefault="003E62EC" w:rsidP="003E62EC">
      <w:pPr>
        <w:spacing w:after="0" w:line="240" w:lineRule="auto"/>
        <w:jc w:val="right"/>
        <w:rPr>
          <w:rFonts w:ascii="Times New Roman" w:eastAsia="Times New Roman" w:hAnsi="Times New Roman" w:cs="Times New Roman"/>
          <w:sz w:val="24"/>
          <w:szCs w:val="24"/>
          <w:lang w:eastAsia="ru-RU"/>
        </w:rPr>
      </w:pPr>
      <w:r w:rsidRPr="00C26E3B">
        <w:rPr>
          <w:rFonts w:ascii="Times New Roman" w:eastAsia="Times New Roman" w:hAnsi="Times New Roman" w:cs="Times New Roman"/>
          <w:i/>
          <w:sz w:val="24"/>
          <w:szCs w:val="24"/>
          <w:lang w:eastAsia="ru-RU"/>
        </w:rPr>
        <w:t>(</w:t>
      </w:r>
      <w:r w:rsidR="00FD6069" w:rsidRPr="00FD6069">
        <w:rPr>
          <w:rFonts w:ascii="Times New Roman" w:eastAsia="Times New Roman" w:hAnsi="Times New Roman" w:cs="Times New Roman"/>
          <w:i/>
          <w:sz w:val="24"/>
          <w:szCs w:val="24"/>
          <w:lang w:val="ru-RU" w:eastAsia="ru-RU"/>
        </w:rPr>
        <w:t>млн. леев</w:t>
      </w:r>
      <w:r w:rsidRPr="00C26E3B">
        <w:rPr>
          <w:rFonts w:ascii="Times New Roman" w:eastAsia="Times New Roman" w:hAnsi="Times New Roman" w:cs="Times New Roman"/>
          <w:i/>
          <w:sz w:val="24"/>
          <w:szCs w:val="24"/>
          <w:lang w:eastAsia="ru-RU"/>
        </w:rPr>
        <w:t>)</w:t>
      </w:r>
    </w:p>
    <w:tbl>
      <w:tblPr>
        <w:tblStyle w:val="TableGrid2"/>
        <w:tblW w:w="9923" w:type="dxa"/>
        <w:tblInd w:w="-147" w:type="dxa"/>
        <w:tblLayout w:type="fixed"/>
        <w:tblLook w:val="04A0" w:firstRow="1" w:lastRow="0" w:firstColumn="1" w:lastColumn="0" w:noHBand="0" w:noVBand="1"/>
      </w:tblPr>
      <w:tblGrid>
        <w:gridCol w:w="2836"/>
        <w:gridCol w:w="992"/>
        <w:gridCol w:w="844"/>
        <w:gridCol w:w="968"/>
        <w:gridCol w:w="881"/>
        <w:gridCol w:w="709"/>
        <w:gridCol w:w="992"/>
        <w:gridCol w:w="851"/>
        <w:gridCol w:w="850"/>
      </w:tblGrid>
      <w:tr w:rsidR="003E62EC" w:rsidRPr="00095E32" w:rsidTr="00E5738C">
        <w:tc>
          <w:tcPr>
            <w:tcW w:w="2836" w:type="dxa"/>
            <w:vMerge w:val="restart"/>
            <w:shd w:val="clear" w:color="auto" w:fill="002060"/>
            <w:vAlign w:val="center"/>
          </w:tcPr>
          <w:p w:rsidR="003E62EC" w:rsidRPr="00095E32" w:rsidRDefault="00FD6069" w:rsidP="003E62EC">
            <w:pPr>
              <w:jc w:val="center"/>
              <w:rPr>
                <w:rFonts w:ascii="Times New Roman" w:eastAsia="Times New Roman" w:hAnsi="Times New Roman" w:cs="Times New Roman"/>
                <w:b/>
                <w:sz w:val="20"/>
                <w:szCs w:val="20"/>
                <w:lang w:val="ru-RU" w:eastAsia="ru-RU"/>
              </w:rPr>
            </w:pPr>
            <w:r w:rsidRPr="00095E32">
              <w:rPr>
                <w:rFonts w:ascii="Times New Roman" w:eastAsia="Times New Roman" w:hAnsi="Times New Roman" w:cs="Times New Roman"/>
                <w:b/>
                <w:sz w:val="20"/>
                <w:szCs w:val="20"/>
                <w:lang w:val="ru-RU" w:eastAsia="ru-RU"/>
              </w:rPr>
              <w:t>Расходы</w:t>
            </w:r>
          </w:p>
        </w:tc>
        <w:tc>
          <w:tcPr>
            <w:tcW w:w="992" w:type="dxa"/>
            <w:vMerge w:val="restart"/>
            <w:shd w:val="clear" w:color="auto" w:fill="002060"/>
            <w:vAlign w:val="center"/>
          </w:tcPr>
          <w:p w:rsidR="003E62EC" w:rsidRPr="00095E32" w:rsidRDefault="00FD6069" w:rsidP="00FD6069">
            <w:pPr>
              <w:ind w:left="-110"/>
              <w:jc w:val="center"/>
              <w:rPr>
                <w:rFonts w:ascii="Times New Roman" w:eastAsia="Times New Roman" w:hAnsi="Times New Roman" w:cs="Times New Roman"/>
                <w:b/>
                <w:sz w:val="20"/>
                <w:szCs w:val="20"/>
                <w:lang w:eastAsia="ru-RU"/>
              </w:rPr>
            </w:pPr>
            <w:r w:rsidRPr="00095E32">
              <w:rPr>
                <w:rFonts w:ascii="Times New Roman" w:eastAsia="Times New Roman" w:hAnsi="Times New Roman" w:cs="Times New Roman"/>
                <w:b/>
                <w:sz w:val="20"/>
                <w:szCs w:val="20"/>
                <w:lang w:val="ru-RU" w:eastAsia="ru-RU"/>
              </w:rPr>
              <w:t xml:space="preserve">Утверж-дено на год </w:t>
            </w:r>
          </w:p>
        </w:tc>
        <w:tc>
          <w:tcPr>
            <w:tcW w:w="844" w:type="dxa"/>
            <w:vMerge w:val="restart"/>
            <w:shd w:val="clear" w:color="auto" w:fill="002060"/>
            <w:vAlign w:val="center"/>
          </w:tcPr>
          <w:p w:rsidR="003E62EC" w:rsidRPr="00095E32" w:rsidRDefault="00FD6069" w:rsidP="00FD6069">
            <w:pPr>
              <w:ind w:left="-108" w:right="-111"/>
              <w:jc w:val="center"/>
              <w:rPr>
                <w:rFonts w:ascii="Times New Roman" w:eastAsia="Times New Roman" w:hAnsi="Times New Roman" w:cs="Times New Roman"/>
                <w:b/>
                <w:sz w:val="20"/>
                <w:szCs w:val="20"/>
                <w:lang w:eastAsia="ru-RU"/>
              </w:rPr>
            </w:pPr>
            <w:r w:rsidRPr="00095E32">
              <w:rPr>
                <w:rFonts w:ascii="Times New Roman" w:eastAsia="Times New Roman" w:hAnsi="Times New Roman" w:cs="Times New Roman"/>
                <w:b/>
                <w:sz w:val="20"/>
                <w:szCs w:val="20"/>
                <w:lang w:val="ru-RU" w:eastAsia="ru-RU"/>
              </w:rPr>
              <w:t xml:space="preserve">Уточне-но на год </w:t>
            </w:r>
          </w:p>
        </w:tc>
        <w:tc>
          <w:tcPr>
            <w:tcW w:w="968" w:type="dxa"/>
            <w:vMerge w:val="restart"/>
            <w:shd w:val="clear" w:color="auto" w:fill="002060"/>
            <w:vAlign w:val="center"/>
          </w:tcPr>
          <w:p w:rsidR="003E62EC" w:rsidRPr="00095E32" w:rsidRDefault="00FD6069" w:rsidP="00FD6069">
            <w:pPr>
              <w:ind w:left="-117" w:right="-124"/>
              <w:jc w:val="center"/>
              <w:rPr>
                <w:rFonts w:ascii="Times New Roman" w:eastAsia="Times New Roman" w:hAnsi="Times New Roman" w:cs="Times New Roman"/>
                <w:b/>
                <w:sz w:val="20"/>
                <w:szCs w:val="20"/>
                <w:lang w:eastAsia="ru-RU"/>
              </w:rPr>
            </w:pPr>
            <w:r w:rsidRPr="00095E32">
              <w:rPr>
                <w:rFonts w:ascii="Times New Roman" w:eastAsia="Times New Roman" w:hAnsi="Times New Roman" w:cs="Times New Roman"/>
                <w:b/>
                <w:sz w:val="20"/>
                <w:szCs w:val="20"/>
                <w:lang w:val="ru-RU" w:eastAsia="ru-RU"/>
              </w:rPr>
              <w:t xml:space="preserve">Исполне-но в текущем году  </w:t>
            </w:r>
          </w:p>
        </w:tc>
        <w:tc>
          <w:tcPr>
            <w:tcW w:w="1590" w:type="dxa"/>
            <w:gridSpan w:val="2"/>
            <w:shd w:val="clear" w:color="auto" w:fill="002060"/>
            <w:vAlign w:val="center"/>
          </w:tcPr>
          <w:p w:rsidR="003E62EC" w:rsidRPr="00095E32" w:rsidRDefault="00FD6069" w:rsidP="00FD6069">
            <w:pPr>
              <w:ind w:left="-80" w:right="-106"/>
              <w:jc w:val="center"/>
              <w:rPr>
                <w:rFonts w:ascii="Times New Roman" w:eastAsia="Times New Roman" w:hAnsi="Times New Roman" w:cs="Times New Roman"/>
                <w:b/>
                <w:sz w:val="20"/>
                <w:szCs w:val="20"/>
                <w:lang w:eastAsia="ru-RU"/>
              </w:rPr>
            </w:pPr>
            <w:r w:rsidRPr="00095E32">
              <w:rPr>
                <w:rFonts w:ascii="Times New Roman" w:eastAsia="Times New Roman" w:hAnsi="Times New Roman" w:cs="Times New Roman"/>
                <w:b/>
                <w:sz w:val="20"/>
                <w:szCs w:val="20"/>
                <w:lang w:val="ru-RU" w:eastAsia="ru-RU"/>
              </w:rPr>
              <w:t xml:space="preserve">Исполнено против уточненного на год </w:t>
            </w:r>
          </w:p>
        </w:tc>
        <w:tc>
          <w:tcPr>
            <w:tcW w:w="992" w:type="dxa"/>
            <w:vMerge w:val="restart"/>
            <w:shd w:val="clear" w:color="auto" w:fill="002060"/>
            <w:vAlign w:val="center"/>
          </w:tcPr>
          <w:p w:rsidR="003E62EC" w:rsidRPr="00095E32" w:rsidRDefault="00FD6069" w:rsidP="00FD6069">
            <w:pPr>
              <w:ind w:left="-98" w:right="-114"/>
              <w:jc w:val="center"/>
              <w:rPr>
                <w:rFonts w:ascii="Times New Roman" w:eastAsia="Times New Roman" w:hAnsi="Times New Roman" w:cs="Times New Roman"/>
                <w:b/>
                <w:sz w:val="20"/>
                <w:szCs w:val="20"/>
                <w:lang w:eastAsia="ru-RU"/>
              </w:rPr>
            </w:pPr>
            <w:r w:rsidRPr="00095E32">
              <w:rPr>
                <w:rFonts w:ascii="Times New Roman" w:eastAsia="Times New Roman" w:hAnsi="Times New Roman" w:cs="Times New Roman"/>
                <w:b/>
                <w:sz w:val="20"/>
                <w:szCs w:val="20"/>
                <w:lang w:val="ru-RU" w:eastAsia="ru-RU"/>
              </w:rPr>
              <w:t xml:space="preserve">Исполне-но в предыду-щем году  </w:t>
            </w:r>
          </w:p>
        </w:tc>
        <w:tc>
          <w:tcPr>
            <w:tcW w:w="1701" w:type="dxa"/>
            <w:gridSpan w:val="2"/>
            <w:shd w:val="clear" w:color="auto" w:fill="002060"/>
            <w:vAlign w:val="center"/>
          </w:tcPr>
          <w:p w:rsidR="003E62EC" w:rsidRPr="00095E32" w:rsidRDefault="00FD6069" w:rsidP="00FD6069">
            <w:pPr>
              <w:jc w:val="center"/>
              <w:rPr>
                <w:rFonts w:ascii="Times New Roman" w:eastAsia="Times New Roman" w:hAnsi="Times New Roman" w:cs="Times New Roman"/>
                <w:b/>
                <w:sz w:val="20"/>
                <w:szCs w:val="20"/>
                <w:lang w:eastAsia="ru-RU"/>
              </w:rPr>
            </w:pPr>
            <w:r w:rsidRPr="00095E32">
              <w:rPr>
                <w:rFonts w:ascii="Times New Roman" w:eastAsia="Times New Roman" w:hAnsi="Times New Roman" w:cs="Times New Roman"/>
                <w:b/>
                <w:sz w:val="20"/>
                <w:szCs w:val="20"/>
                <w:lang w:val="ru-RU" w:eastAsia="ru-RU"/>
              </w:rPr>
              <w:t xml:space="preserve">Исполнено в текущем году по сравнению с предыдущим </w:t>
            </w:r>
          </w:p>
        </w:tc>
      </w:tr>
      <w:tr w:rsidR="003E62EC" w:rsidRPr="00095E32" w:rsidTr="00E5738C">
        <w:tc>
          <w:tcPr>
            <w:tcW w:w="2836" w:type="dxa"/>
            <w:vMerge/>
            <w:shd w:val="clear" w:color="auto" w:fill="002060"/>
            <w:vAlign w:val="center"/>
          </w:tcPr>
          <w:p w:rsidR="003E62EC" w:rsidRPr="00095E32" w:rsidRDefault="003E62EC" w:rsidP="003E62EC">
            <w:pPr>
              <w:jc w:val="center"/>
              <w:rPr>
                <w:rFonts w:ascii="Times New Roman" w:eastAsia="Times New Roman" w:hAnsi="Times New Roman" w:cs="Times New Roman"/>
                <w:sz w:val="20"/>
                <w:szCs w:val="20"/>
                <w:lang w:eastAsia="ru-RU"/>
              </w:rPr>
            </w:pPr>
          </w:p>
        </w:tc>
        <w:tc>
          <w:tcPr>
            <w:tcW w:w="992" w:type="dxa"/>
            <w:vMerge/>
            <w:shd w:val="clear" w:color="auto" w:fill="002060"/>
            <w:vAlign w:val="center"/>
          </w:tcPr>
          <w:p w:rsidR="003E62EC" w:rsidRPr="00095E32" w:rsidRDefault="003E62EC" w:rsidP="003E62EC">
            <w:pPr>
              <w:jc w:val="center"/>
              <w:rPr>
                <w:rFonts w:ascii="Times New Roman" w:eastAsia="Times New Roman" w:hAnsi="Times New Roman" w:cs="Times New Roman"/>
                <w:b/>
                <w:sz w:val="20"/>
                <w:szCs w:val="20"/>
                <w:lang w:eastAsia="ru-RU"/>
              </w:rPr>
            </w:pPr>
          </w:p>
        </w:tc>
        <w:tc>
          <w:tcPr>
            <w:tcW w:w="844" w:type="dxa"/>
            <w:vMerge/>
            <w:shd w:val="clear" w:color="auto" w:fill="002060"/>
            <w:vAlign w:val="center"/>
          </w:tcPr>
          <w:p w:rsidR="003E62EC" w:rsidRPr="00095E32" w:rsidRDefault="003E62EC" w:rsidP="003E62EC">
            <w:pPr>
              <w:jc w:val="center"/>
              <w:rPr>
                <w:rFonts w:ascii="Times New Roman" w:eastAsia="Times New Roman" w:hAnsi="Times New Roman" w:cs="Times New Roman"/>
                <w:b/>
                <w:sz w:val="20"/>
                <w:szCs w:val="20"/>
                <w:lang w:eastAsia="ru-RU"/>
              </w:rPr>
            </w:pPr>
          </w:p>
        </w:tc>
        <w:tc>
          <w:tcPr>
            <w:tcW w:w="968" w:type="dxa"/>
            <w:vMerge/>
            <w:shd w:val="clear" w:color="auto" w:fill="002060"/>
            <w:vAlign w:val="center"/>
          </w:tcPr>
          <w:p w:rsidR="003E62EC" w:rsidRPr="00095E32" w:rsidRDefault="003E62EC" w:rsidP="003E62EC">
            <w:pPr>
              <w:jc w:val="center"/>
              <w:rPr>
                <w:rFonts w:ascii="Times New Roman" w:eastAsia="Times New Roman" w:hAnsi="Times New Roman" w:cs="Times New Roman"/>
                <w:b/>
                <w:sz w:val="20"/>
                <w:szCs w:val="20"/>
                <w:lang w:eastAsia="ru-RU"/>
              </w:rPr>
            </w:pPr>
          </w:p>
        </w:tc>
        <w:tc>
          <w:tcPr>
            <w:tcW w:w="881" w:type="dxa"/>
            <w:shd w:val="clear" w:color="auto" w:fill="002060"/>
            <w:vAlign w:val="center"/>
          </w:tcPr>
          <w:p w:rsidR="003E62EC" w:rsidRPr="00095E32" w:rsidRDefault="00FD6069" w:rsidP="003E62EC">
            <w:pPr>
              <w:ind w:left="-113" w:right="-113"/>
              <w:jc w:val="center"/>
              <w:rPr>
                <w:rFonts w:ascii="Times New Roman" w:eastAsia="Times New Roman" w:hAnsi="Times New Roman" w:cs="Times New Roman"/>
                <w:b/>
                <w:sz w:val="20"/>
                <w:szCs w:val="20"/>
                <w:lang w:eastAsia="ru-RU"/>
              </w:rPr>
            </w:pPr>
            <w:r w:rsidRPr="00095E32">
              <w:rPr>
                <w:rFonts w:ascii="Times New Roman" w:eastAsia="Times New Roman" w:hAnsi="Times New Roman" w:cs="Times New Roman"/>
                <w:b/>
                <w:sz w:val="20"/>
                <w:szCs w:val="20"/>
                <w:lang w:val="ru-RU" w:eastAsia="ru-RU"/>
              </w:rPr>
              <w:t>откло-нения</w:t>
            </w:r>
            <w:r w:rsidR="003E62EC" w:rsidRPr="00095E32">
              <w:rPr>
                <w:rFonts w:ascii="Times New Roman" w:eastAsia="Times New Roman" w:hAnsi="Times New Roman" w:cs="Times New Roman"/>
                <w:b/>
                <w:sz w:val="20"/>
                <w:szCs w:val="20"/>
                <w:lang w:eastAsia="ru-RU"/>
              </w:rPr>
              <w:t xml:space="preserve"> (+/-)</w:t>
            </w:r>
          </w:p>
        </w:tc>
        <w:tc>
          <w:tcPr>
            <w:tcW w:w="709" w:type="dxa"/>
            <w:shd w:val="clear" w:color="auto" w:fill="002060"/>
            <w:vAlign w:val="center"/>
          </w:tcPr>
          <w:p w:rsidR="003E62EC" w:rsidRPr="00095E32" w:rsidRDefault="00FD6069" w:rsidP="003E62EC">
            <w:pPr>
              <w:jc w:val="center"/>
              <w:rPr>
                <w:rFonts w:ascii="Times New Roman" w:eastAsia="Times New Roman" w:hAnsi="Times New Roman" w:cs="Times New Roman"/>
                <w:b/>
                <w:sz w:val="20"/>
                <w:szCs w:val="20"/>
                <w:lang w:eastAsia="ru-RU"/>
              </w:rPr>
            </w:pPr>
            <w:r w:rsidRPr="00095E32">
              <w:rPr>
                <w:rFonts w:ascii="Times New Roman" w:eastAsia="Times New Roman" w:hAnsi="Times New Roman" w:cs="Times New Roman"/>
                <w:b/>
                <w:sz w:val="20"/>
                <w:szCs w:val="20"/>
                <w:lang w:val="ru-RU" w:eastAsia="ru-RU"/>
              </w:rPr>
              <w:t xml:space="preserve">в </w:t>
            </w:r>
            <w:r w:rsidR="003E62EC" w:rsidRPr="00095E32">
              <w:rPr>
                <w:rFonts w:ascii="Times New Roman" w:eastAsia="Times New Roman" w:hAnsi="Times New Roman" w:cs="Times New Roman"/>
                <w:b/>
                <w:sz w:val="20"/>
                <w:szCs w:val="20"/>
                <w:lang w:eastAsia="ru-RU"/>
              </w:rPr>
              <w:t>%</w:t>
            </w:r>
          </w:p>
        </w:tc>
        <w:tc>
          <w:tcPr>
            <w:tcW w:w="992" w:type="dxa"/>
            <w:vMerge/>
            <w:shd w:val="clear" w:color="auto" w:fill="002060"/>
          </w:tcPr>
          <w:p w:rsidR="003E62EC" w:rsidRPr="00095E32" w:rsidRDefault="003E62EC" w:rsidP="003E62EC">
            <w:pPr>
              <w:ind w:left="-113" w:right="-113"/>
              <w:jc w:val="center"/>
              <w:rPr>
                <w:rFonts w:ascii="Times New Roman" w:eastAsia="Times New Roman" w:hAnsi="Times New Roman" w:cs="Times New Roman"/>
                <w:b/>
                <w:sz w:val="20"/>
                <w:szCs w:val="20"/>
                <w:lang w:eastAsia="ru-RU"/>
              </w:rPr>
            </w:pPr>
          </w:p>
        </w:tc>
        <w:tc>
          <w:tcPr>
            <w:tcW w:w="851" w:type="dxa"/>
            <w:shd w:val="clear" w:color="auto" w:fill="002060"/>
            <w:vAlign w:val="center"/>
          </w:tcPr>
          <w:p w:rsidR="003E62EC" w:rsidRPr="00095E32" w:rsidRDefault="00FD6069" w:rsidP="003E62EC">
            <w:pPr>
              <w:ind w:left="-113" w:right="-113"/>
              <w:jc w:val="center"/>
              <w:rPr>
                <w:rFonts w:ascii="Times New Roman" w:eastAsia="Times New Roman" w:hAnsi="Times New Roman" w:cs="Times New Roman"/>
                <w:b/>
                <w:sz w:val="20"/>
                <w:szCs w:val="20"/>
                <w:lang w:eastAsia="ru-RU"/>
              </w:rPr>
            </w:pPr>
            <w:r w:rsidRPr="00095E32">
              <w:rPr>
                <w:rFonts w:ascii="Times New Roman" w:eastAsia="Times New Roman" w:hAnsi="Times New Roman" w:cs="Times New Roman"/>
                <w:b/>
                <w:sz w:val="20"/>
                <w:szCs w:val="20"/>
                <w:lang w:val="ru-RU" w:eastAsia="ru-RU"/>
              </w:rPr>
              <w:t>откло-нения</w:t>
            </w:r>
            <w:r w:rsidR="003E62EC" w:rsidRPr="00095E32">
              <w:rPr>
                <w:rFonts w:ascii="Times New Roman" w:eastAsia="Times New Roman" w:hAnsi="Times New Roman" w:cs="Times New Roman"/>
                <w:b/>
                <w:sz w:val="20"/>
                <w:szCs w:val="20"/>
                <w:lang w:eastAsia="ru-RU"/>
              </w:rPr>
              <w:t xml:space="preserve"> (+/-)</w:t>
            </w:r>
          </w:p>
        </w:tc>
        <w:tc>
          <w:tcPr>
            <w:tcW w:w="850" w:type="dxa"/>
            <w:shd w:val="clear" w:color="auto" w:fill="002060"/>
            <w:vAlign w:val="center"/>
          </w:tcPr>
          <w:p w:rsidR="003E62EC" w:rsidRPr="00095E32" w:rsidRDefault="00FD6069" w:rsidP="00FD6069">
            <w:pPr>
              <w:jc w:val="center"/>
              <w:rPr>
                <w:rFonts w:ascii="Times New Roman" w:eastAsia="Times New Roman" w:hAnsi="Times New Roman" w:cs="Times New Roman"/>
                <w:b/>
                <w:sz w:val="20"/>
                <w:szCs w:val="20"/>
                <w:lang w:eastAsia="ru-RU"/>
              </w:rPr>
            </w:pPr>
            <w:r w:rsidRPr="00095E32">
              <w:rPr>
                <w:rFonts w:ascii="Times New Roman" w:eastAsia="Times New Roman" w:hAnsi="Times New Roman" w:cs="Times New Roman"/>
                <w:b/>
                <w:sz w:val="20"/>
                <w:szCs w:val="20"/>
                <w:lang w:eastAsia="ru-RU"/>
              </w:rPr>
              <w:t>в</w:t>
            </w:r>
            <w:r w:rsidR="003E62EC" w:rsidRPr="00095E32">
              <w:rPr>
                <w:rFonts w:ascii="Times New Roman" w:eastAsia="Times New Roman" w:hAnsi="Times New Roman" w:cs="Times New Roman"/>
                <w:b/>
                <w:sz w:val="20"/>
                <w:szCs w:val="20"/>
                <w:lang w:eastAsia="ru-RU"/>
              </w:rPr>
              <w:t xml:space="preserve"> %</w:t>
            </w:r>
          </w:p>
        </w:tc>
      </w:tr>
      <w:tr w:rsidR="003E62EC" w:rsidRPr="00095E32" w:rsidTr="00E5738C">
        <w:tc>
          <w:tcPr>
            <w:tcW w:w="2836" w:type="dxa"/>
            <w:shd w:val="clear" w:color="auto" w:fill="DEEAF6" w:themeFill="accent1" w:themeFillTint="33"/>
            <w:vAlign w:val="center"/>
          </w:tcPr>
          <w:p w:rsidR="003E62EC" w:rsidRPr="00095E32" w:rsidRDefault="003E62EC" w:rsidP="003E62EC">
            <w:pPr>
              <w:ind w:right="-105"/>
              <w:jc w:val="center"/>
              <w:rPr>
                <w:rFonts w:ascii="Times New Roman" w:eastAsia="Times New Roman" w:hAnsi="Times New Roman" w:cs="Times New Roman"/>
                <w:b/>
                <w:sz w:val="20"/>
                <w:szCs w:val="20"/>
                <w:lang w:eastAsia="ru-RU"/>
              </w:rPr>
            </w:pPr>
            <w:r w:rsidRPr="00095E32">
              <w:rPr>
                <w:rFonts w:ascii="Times New Roman" w:eastAsia="Times New Roman" w:hAnsi="Times New Roman" w:cs="Times New Roman"/>
                <w:b/>
                <w:sz w:val="20"/>
                <w:szCs w:val="20"/>
                <w:lang w:eastAsia="ru-RU"/>
              </w:rPr>
              <w:t>1</w:t>
            </w:r>
          </w:p>
        </w:tc>
        <w:tc>
          <w:tcPr>
            <w:tcW w:w="992" w:type="dxa"/>
            <w:shd w:val="clear" w:color="auto" w:fill="DEEAF6" w:themeFill="accent1" w:themeFillTint="33"/>
            <w:vAlign w:val="center"/>
          </w:tcPr>
          <w:p w:rsidR="003E62EC" w:rsidRPr="00095E32" w:rsidRDefault="003E62EC" w:rsidP="003E62EC">
            <w:pPr>
              <w:jc w:val="center"/>
              <w:rPr>
                <w:rFonts w:ascii="Times New Roman" w:eastAsia="Times New Roman" w:hAnsi="Times New Roman" w:cs="Times New Roman"/>
                <w:b/>
                <w:sz w:val="20"/>
                <w:szCs w:val="20"/>
                <w:lang w:eastAsia="ru-RU"/>
              </w:rPr>
            </w:pPr>
            <w:r w:rsidRPr="00095E32">
              <w:rPr>
                <w:rFonts w:ascii="Times New Roman" w:eastAsia="Times New Roman" w:hAnsi="Times New Roman" w:cs="Times New Roman"/>
                <w:b/>
                <w:sz w:val="20"/>
                <w:szCs w:val="20"/>
                <w:lang w:eastAsia="ru-RU"/>
              </w:rPr>
              <w:t>2</w:t>
            </w:r>
          </w:p>
        </w:tc>
        <w:tc>
          <w:tcPr>
            <w:tcW w:w="844" w:type="dxa"/>
            <w:shd w:val="clear" w:color="auto" w:fill="DEEAF6" w:themeFill="accent1" w:themeFillTint="33"/>
            <w:vAlign w:val="center"/>
          </w:tcPr>
          <w:p w:rsidR="003E62EC" w:rsidRPr="00095E32" w:rsidRDefault="003E62EC" w:rsidP="003E62EC">
            <w:pPr>
              <w:jc w:val="center"/>
              <w:rPr>
                <w:rFonts w:ascii="Times New Roman" w:eastAsia="Times New Roman" w:hAnsi="Times New Roman" w:cs="Times New Roman"/>
                <w:b/>
                <w:color w:val="000000"/>
                <w:sz w:val="20"/>
                <w:szCs w:val="20"/>
                <w:lang w:val="en-US"/>
              </w:rPr>
            </w:pPr>
            <w:r w:rsidRPr="00095E32">
              <w:rPr>
                <w:rFonts w:ascii="Times New Roman" w:eastAsia="Times New Roman" w:hAnsi="Times New Roman" w:cs="Times New Roman"/>
                <w:b/>
                <w:color w:val="000000"/>
                <w:sz w:val="20"/>
                <w:szCs w:val="20"/>
                <w:lang w:val="en-US"/>
              </w:rPr>
              <w:t>3</w:t>
            </w:r>
          </w:p>
        </w:tc>
        <w:tc>
          <w:tcPr>
            <w:tcW w:w="968" w:type="dxa"/>
            <w:shd w:val="clear" w:color="auto" w:fill="DEEAF6" w:themeFill="accent1" w:themeFillTint="33"/>
            <w:vAlign w:val="center"/>
          </w:tcPr>
          <w:p w:rsidR="003E62EC" w:rsidRPr="00095E32" w:rsidRDefault="003E62EC" w:rsidP="003E62EC">
            <w:pPr>
              <w:jc w:val="center"/>
              <w:rPr>
                <w:rFonts w:ascii="Times New Roman" w:eastAsia="Times New Roman" w:hAnsi="Times New Roman" w:cs="Times New Roman"/>
                <w:b/>
                <w:sz w:val="20"/>
                <w:szCs w:val="20"/>
                <w:lang w:eastAsia="ru-RU"/>
              </w:rPr>
            </w:pPr>
            <w:r w:rsidRPr="00095E32">
              <w:rPr>
                <w:rFonts w:ascii="Times New Roman" w:eastAsia="Times New Roman" w:hAnsi="Times New Roman" w:cs="Times New Roman"/>
                <w:b/>
                <w:sz w:val="20"/>
                <w:szCs w:val="20"/>
                <w:lang w:eastAsia="ru-RU"/>
              </w:rPr>
              <w:t>4</w:t>
            </w:r>
          </w:p>
        </w:tc>
        <w:tc>
          <w:tcPr>
            <w:tcW w:w="881" w:type="dxa"/>
            <w:shd w:val="clear" w:color="auto" w:fill="DEEAF6" w:themeFill="accent1" w:themeFillTint="33"/>
            <w:vAlign w:val="center"/>
          </w:tcPr>
          <w:p w:rsidR="003E62EC" w:rsidRPr="00095E32" w:rsidRDefault="003E62EC" w:rsidP="003E62EC">
            <w:pPr>
              <w:ind w:left="-97" w:right="-30"/>
              <w:jc w:val="center"/>
              <w:rPr>
                <w:rFonts w:ascii="Times New Roman" w:eastAsia="Times New Roman" w:hAnsi="Times New Roman" w:cs="Times New Roman"/>
                <w:b/>
                <w:bCs/>
                <w:color w:val="000000"/>
                <w:sz w:val="20"/>
                <w:szCs w:val="20"/>
                <w:lang w:val="en-US"/>
              </w:rPr>
            </w:pPr>
            <w:r w:rsidRPr="00095E32">
              <w:rPr>
                <w:rFonts w:ascii="Times New Roman" w:eastAsia="Times New Roman" w:hAnsi="Times New Roman" w:cs="Times New Roman"/>
                <w:b/>
                <w:bCs/>
                <w:color w:val="000000"/>
                <w:sz w:val="20"/>
                <w:szCs w:val="20"/>
                <w:lang w:val="en-US"/>
              </w:rPr>
              <w:t>5=4-3</w:t>
            </w:r>
          </w:p>
        </w:tc>
        <w:tc>
          <w:tcPr>
            <w:tcW w:w="709" w:type="dxa"/>
            <w:shd w:val="clear" w:color="auto" w:fill="DEEAF6" w:themeFill="accent1" w:themeFillTint="33"/>
            <w:vAlign w:val="center"/>
          </w:tcPr>
          <w:p w:rsidR="003E62EC" w:rsidRPr="00095E32" w:rsidRDefault="003E62EC" w:rsidP="003E62EC">
            <w:pPr>
              <w:jc w:val="center"/>
              <w:rPr>
                <w:rFonts w:ascii="Times New Roman" w:hAnsi="Times New Roman" w:cs="Times New Roman"/>
                <w:b/>
                <w:sz w:val="20"/>
                <w:szCs w:val="20"/>
              </w:rPr>
            </w:pPr>
            <w:r w:rsidRPr="00095E32">
              <w:rPr>
                <w:rFonts w:ascii="Times New Roman" w:hAnsi="Times New Roman" w:cs="Times New Roman"/>
                <w:b/>
                <w:sz w:val="20"/>
                <w:szCs w:val="20"/>
              </w:rPr>
              <w:t>6=4/3*100</w:t>
            </w:r>
          </w:p>
        </w:tc>
        <w:tc>
          <w:tcPr>
            <w:tcW w:w="992" w:type="dxa"/>
            <w:shd w:val="clear" w:color="auto" w:fill="DEEAF6" w:themeFill="accent1" w:themeFillTint="33"/>
            <w:vAlign w:val="center"/>
          </w:tcPr>
          <w:p w:rsidR="003E62EC" w:rsidRPr="00095E32" w:rsidRDefault="003E62EC" w:rsidP="003E62EC">
            <w:pPr>
              <w:ind w:left="-113" w:right="-113"/>
              <w:jc w:val="center"/>
              <w:rPr>
                <w:rFonts w:ascii="Times New Roman" w:hAnsi="Times New Roman" w:cs="Times New Roman"/>
                <w:b/>
                <w:sz w:val="20"/>
                <w:szCs w:val="20"/>
              </w:rPr>
            </w:pPr>
            <w:r w:rsidRPr="00095E32">
              <w:rPr>
                <w:rFonts w:ascii="Times New Roman" w:hAnsi="Times New Roman" w:cs="Times New Roman"/>
                <w:b/>
                <w:sz w:val="20"/>
                <w:szCs w:val="20"/>
              </w:rPr>
              <w:t>7</w:t>
            </w:r>
          </w:p>
        </w:tc>
        <w:tc>
          <w:tcPr>
            <w:tcW w:w="851" w:type="dxa"/>
            <w:shd w:val="clear" w:color="auto" w:fill="DEEAF6" w:themeFill="accent1" w:themeFillTint="33"/>
            <w:vAlign w:val="center"/>
          </w:tcPr>
          <w:p w:rsidR="003E62EC" w:rsidRPr="00095E32" w:rsidRDefault="003E62EC" w:rsidP="003E62EC">
            <w:pPr>
              <w:ind w:left="-113" w:right="-113"/>
              <w:jc w:val="center"/>
              <w:rPr>
                <w:rFonts w:ascii="Times New Roman" w:hAnsi="Times New Roman" w:cs="Times New Roman"/>
                <w:b/>
                <w:sz w:val="20"/>
                <w:szCs w:val="20"/>
              </w:rPr>
            </w:pPr>
            <w:r w:rsidRPr="00095E32">
              <w:rPr>
                <w:rFonts w:ascii="Times New Roman" w:hAnsi="Times New Roman" w:cs="Times New Roman"/>
                <w:b/>
                <w:sz w:val="20"/>
                <w:szCs w:val="20"/>
              </w:rPr>
              <w:t>8=4-7</w:t>
            </w:r>
          </w:p>
        </w:tc>
        <w:tc>
          <w:tcPr>
            <w:tcW w:w="850" w:type="dxa"/>
            <w:shd w:val="clear" w:color="auto" w:fill="DEEAF6" w:themeFill="accent1" w:themeFillTint="33"/>
            <w:vAlign w:val="center"/>
          </w:tcPr>
          <w:p w:rsidR="003E62EC" w:rsidRPr="00095E32" w:rsidRDefault="003E62EC" w:rsidP="003E62EC">
            <w:pPr>
              <w:jc w:val="center"/>
              <w:rPr>
                <w:rFonts w:ascii="Times New Roman" w:hAnsi="Times New Roman" w:cs="Times New Roman"/>
                <w:b/>
                <w:sz w:val="20"/>
                <w:szCs w:val="20"/>
              </w:rPr>
            </w:pPr>
            <w:r w:rsidRPr="00095E32">
              <w:rPr>
                <w:rFonts w:ascii="Times New Roman" w:hAnsi="Times New Roman" w:cs="Times New Roman"/>
                <w:b/>
                <w:sz w:val="20"/>
                <w:szCs w:val="20"/>
              </w:rPr>
              <w:t>9=4/7*100</w:t>
            </w:r>
          </w:p>
        </w:tc>
      </w:tr>
      <w:tr w:rsidR="003E62EC" w:rsidRPr="00095E32" w:rsidTr="00E5738C">
        <w:tc>
          <w:tcPr>
            <w:tcW w:w="2836" w:type="dxa"/>
            <w:shd w:val="clear" w:color="auto" w:fill="B4C6E7" w:themeFill="accent5" w:themeFillTint="66"/>
          </w:tcPr>
          <w:p w:rsidR="003E62EC" w:rsidRPr="00095E32" w:rsidRDefault="00FD6069" w:rsidP="00FD6069">
            <w:pPr>
              <w:ind w:right="-105"/>
              <w:rPr>
                <w:rFonts w:ascii="Times New Roman" w:eastAsia="Times New Roman" w:hAnsi="Times New Roman" w:cs="Times New Roman"/>
                <w:b/>
                <w:sz w:val="20"/>
                <w:szCs w:val="20"/>
                <w:lang w:eastAsia="ru-RU"/>
              </w:rPr>
            </w:pPr>
            <w:r w:rsidRPr="00095E32">
              <w:rPr>
                <w:rFonts w:ascii="Times New Roman" w:eastAsia="Times New Roman" w:hAnsi="Times New Roman" w:cs="Times New Roman"/>
                <w:b/>
                <w:sz w:val="20"/>
                <w:szCs w:val="20"/>
                <w:lang w:val="ru-RU" w:eastAsia="ru-RU"/>
              </w:rPr>
              <w:t xml:space="preserve">РАСХОДЫ </w:t>
            </w:r>
            <w:r w:rsidRPr="00095E32">
              <w:rPr>
                <w:rFonts w:ascii="Times New Roman" w:eastAsia="Times New Roman" w:hAnsi="Times New Roman" w:cs="Times New Roman"/>
                <w:b/>
                <w:sz w:val="20"/>
                <w:szCs w:val="20"/>
                <w:lang w:eastAsia="ru-RU"/>
              </w:rPr>
              <w:t>И НЕФИНАНСОВЫЕ АКТИВЫ</w:t>
            </w:r>
            <w:r w:rsidR="003E62EC" w:rsidRPr="00095E32">
              <w:rPr>
                <w:rFonts w:ascii="Times New Roman" w:eastAsia="Times New Roman" w:hAnsi="Times New Roman" w:cs="Times New Roman"/>
                <w:b/>
                <w:sz w:val="20"/>
                <w:szCs w:val="20"/>
                <w:lang w:eastAsia="ru-RU"/>
              </w:rPr>
              <w:t xml:space="preserve">, </w:t>
            </w:r>
            <w:r w:rsidRPr="00095E32">
              <w:rPr>
                <w:rFonts w:ascii="Times New Roman" w:eastAsia="Times New Roman" w:hAnsi="Times New Roman" w:cs="Times New Roman"/>
                <w:b/>
                <w:sz w:val="20"/>
                <w:szCs w:val="20"/>
                <w:lang w:val="ru-RU" w:eastAsia="ru-RU"/>
              </w:rPr>
              <w:t>ВСЕГО</w:t>
            </w:r>
            <w:r w:rsidR="003E62EC" w:rsidRPr="00095E32">
              <w:rPr>
                <w:rFonts w:ascii="Times New Roman" w:eastAsia="Times New Roman" w:hAnsi="Times New Roman" w:cs="Times New Roman"/>
                <w:b/>
                <w:sz w:val="20"/>
                <w:szCs w:val="20"/>
                <w:lang w:eastAsia="ru-RU"/>
              </w:rPr>
              <w:t>:</w:t>
            </w:r>
          </w:p>
        </w:tc>
        <w:tc>
          <w:tcPr>
            <w:tcW w:w="992" w:type="dxa"/>
            <w:shd w:val="clear" w:color="auto" w:fill="B4C6E7" w:themeFill="accent5" w:themeFillTint="66"/>
            <w:vAlign w:val="center"/>
          </w:tcPr>
          <w:p w:rsidR="003E62EC" w:rsidRPr="00095E32" w:rsidRDefault="003E62EC" w:rsidP="00864C4E">
            <w:pPr>
              <w:jc w:val="center"/>
              <w:rPr>
                <w:rFonts w:ascii="Times New Roman" w:eastAsia="Times New Roman" w:hAnsi="Times New Roman" w:cs="Times New Roman"/>
                <w:b/>
                <w:sz w:val="20"/>
                <w:szCs w:val="20"/>
                <w:lang w:eastAsia="ru-RU"/>
              </w:rPr>
            </w:pPr>
            <w:r w:rsidRPr="00095E32">
              <w:rPr>
                <w:rFonts w:ascii="Times New Roman" w:eastAsia="Times New Roman" w:hAnsi="Times New Roman" w:cs="Times New Roman"/>
                <w:b/>
                <w:sz w:val="20"/>
                <w:szCs w:val="20"/>
                <w:lang w:eastAsia="ru-RU"/>
              </w:rPr>
              <w:t>36994,8</w:t>
            </w:r>
          </w:p>
        </w:tc>
        <w:tc>
          <w:tcPr>
            <w:tcW w:w="844" w:type="dxa"/>
            <w:shd w:val="clear" w:color="auto" w:fill="B4C6E7" w:themeFill="accent5" w:themeFillTint="66"/>
            <w:vAlign w:val="center"/>
          </w:tcPr>
          <w:p w:rsidR="003E62EC" w:rsidRPr="00095E32" w:rsidRDefault="003E62EC" w:rsidP="007564D7">
            <w:pPr>
              <w:ind w:left="-108" w:right="-111"/>
              <w:jc w:val="center"/>
              <w:rPr>
                <w:rFonts w:ascii="Times New Roman" w:eastAsia="Times New Roman" w:hAnsi="Times New Roman" w:cs="Times New Roman"/>
                <w:b/>
                <w:color w:val="000000"/>
                <w:sz w:val="20"/>
                <w:szCs w:val="20"/>
                <w:lang w:val="en-US"/>
              </w:rPr>
            </w:pPr>
            <w:r w:rsidRPr="00095E32">
              <w:rPr>
                <w:rFonts w:ascii="Times New Roman" w:eastAsia="Times New Roman" w:hAnsi="Times New Roman" w:cs="Times New Roman"/>
                <w:b/>
                <w:color w:val="000000"/>
                <w:sz w:val="20"/>
                <w:szCs w:val="20"/>
                <w:lang w:val="en-US"/>
              </w:rPr>
              <w:t>37802,</w:t>
            </w:r>
            <w:r w:rsidR="007564D7" w:rsidRPr="00095E32">
              <w:rPr>
                <w:rFonts w:ascii="Times New Roman" w:eastAsia="Times New Roman" w:hAnsi="Times New Roman" w:cs="Times New Roman"/>
                <w:b/>
                <w:color w:val="000000"/>
                <w:sz w:val="20"/>
                <w:szCs w:val="20"/>
                <w:lang w:val="en-US"/>
              </w:rPr>
              <w:t>5</w:t>
            </w:r>
          </w:p>
        </w:tc>
        <w:tc>
          <w:tcPr>
            <w:tcW w:w="968" w:type="dxa"/>
            <w:shd w:val="clear" w:color="auto" w:fill="B4C6E7" w:themeFill="accent5" w:themeFillTint="66"/>
            <w:vAlign w:val="center"/>
          </w:tcPr>
          <w:p w:rsidR="003E62EC" w:rsidRPr="00095E32" w:rsidRDefault="003E62EC" w:rsidP="00864C4E">
            <w:pPr>
              <w:jc w:val="center"/>
              <w:rPr>
                <w:rFonts w:ascii="Times New Roman" w:eastAsia="Times New Roman" w:hAnsi="Times New Roman" w:cs="Times New Roman"/>
                <w:b/>
                <w:sz w:val="20"/>
                <w:szCs w:val="20"/>
                <w:lang w:eastAsia="ru-RU"/>
              </w:rPr>
            </w:pPr>
            <w:r w:rsidRPr="00095E32">
              <w:rPr>
                <w:rFonts w:ascii="Times New Roman" w:eastAsia="Times New Roman" w:hAnsi="Times New Roman" w:cs="Times New Roman"/>
                <w:b/>
                <w:sz w:val="20"/>
                <w:szCs w:val="20"/>
                <w:lang w:eastAsia="ru-RU"/>
              </w:rPr>
              <w:t>35479,1</w:t>
            </w:r>
          </w:p>
        </w:tc>
        <w:tc>
          <w:tcPr>
            <w:tcW w:w="881" w:type="dxa"/>
            <w:shd w:val="clear" w:color="auto" w:fill="B4C6E7" w:themeFill="accent5" w:themeFillTint="66"/>
            <w:vAlign w:val="center"/>
          </w:tcPr>
          <w:p w:rsidR="003E62EC" w:rsidRPr="00095E32" w:rsidRDefault="003E62EC" w:rsidP="00864C4E">
            <w:pPr>
              <w:ind w:left="-97" w:right="-30"/>
              <w:jc w:val="center"/>
              <w:rPr>
                <w:rFonts w:ascii="Times New Roman" w:eastAsia="Times New Roman" w:hAnsi="Times New Roman" w:cs="Times New Roman"/>
                <w:b/>
                <w:bCs/>
                <w:color w:val="000000"/>
                <w:sz w:val="20"/>
                <w:szCs w:val="20"/>
                <w:lang w:val="en-US"/>
              </w:rPr>
            </w:pPr>
            <w:r w:rsidRPr="00095E32">
              <w:rPr>
                <w:rFonts w:ascii="Times New Roman" w:eastAsia="Times New Roman" w:hAnsi="Times New Roman" w:cs="Times New Roman"/>
                <w:b/>
                <w:bCs/>
                <w:color w:val="000000"/>
                <w:sz w:val="20"/>
                <w:szCs w:val="20"/>
                <w:lang w:val="en-US"/>
              </w:rPr>
              <w:t>-2323,4</w:t>
            </w:r>
          </w:p>
        </w:tc>
        <w:tc>
          <w:tcPr>
            <w:tcW w:w="709" w:type="dxa"/>
            <w:shd w:val="clear" w:color="auto" w:fill="B4C6E7" w:themeFill="accent5" w:themeFillTint="66"/>
            <w:vAlign w:val="center"/>
          </w:tcPr>
          <w:p w:rsidR="003E62EC" w:rsidRPr="00095E32" w:rsidRDefault="003E62EC" w:rsidP="00864C4E">
            <w:pPr>
              <w:ind w:left="-89"/>
              <w:jc w:val="center"/>
              <w:rPr>
                <w:rFonts w:ascii="Times New Roman" w:eastAsia="Times New Roman" w:hAnsi="Times New Roman" w:cs="Times New Roman"/>
                <w:b/>
                <w:bCs/>
                <w:color w:val="000000"/>
                <w:sz w:val="20"/>
                <w:szCs w:val="20"/>
                <w:lang w:val="en-US"/>
              </w:rPr>
            </w:pPr>
            <w:r w:rsidRPr="00095E32">
              <w:rPr>
                <w:rFonts w:ascii="Times New Roman" w:eastAsia="Times New Roman" w:hAnsi="Times New Roman" w:cs="Times New Roman"/>
                <w:b/>
                <w:bCs/>
                <w:color w:val="000000"/>
                <w:sz w:val="20"/>
                <w:szCs w:val="20"/>
                <w:lang w:val="en-US"/>
              </w:rPr>
              <w:t>93,9</w:t>
            </w:r>
          </w:p>
        </w:tc>
        <w:tc>
          <w:tcPr>
            <w:tcW w:w="992" w:type="dxa"/>
            <w:shd w:val="clear" w:color="auto" w:fill="B4C6E7" w:themeFill="accent5" w:themeFillTint="66"/>
            <w:vAlign w:val="center"/>
          </w:tcPr>
          <w:p w:rsidR="003E62EC" w:rsidRPr="00095E32" w:rsidRDefault="003E62EC" w:rsidP="00864C4E">
            <w:pPr>
              <w:jc w:val="center"/>
              <w:rPr>
                <w:rFonts w:ascii="Times New Roman" w:eastAsia="Times New Roman" w:hAnsi="Times New Roman" w:cs="Times New Roman"/>
                <w:b/>
                <w:color w:val="000000"/>
                <w:sz w:val="20"/>
                <w:szCs w:val="20"/>
                <w:lang w:eastAsia="ru-RU"/>
              </w:rPr>
            </w:pPr>
            <w:r w:rsidRPr="00095E32">
              <w:rPr>
                <w:rFonts w:ascii="Times New Roman" w:eastAsia="Times New Roman" w:hAnsi="Times New Roman" w:cs="Times New Roman"/>
                <w:b/>
                <w:color w:val="000000"/>
                <w:sz w:val="20"/>
                <w:szCs w:val="20"/>
                <w:lang w:eastAsia="ru-RU"/>
              </w:rPr>
              <w:t>32313,2</w:t>
            </w:r>
          </w:p>
        </w:tc>
        <w:tc>
          <w:tcPr>
            <w:tcW w:w="851" w:type="dxa"/>
            <w:shd w:val="clear" w:color="auto" w:fill="B4C6E7" w:themeFill="accent5" w:themeFillTint="66"/>
            <w:vAlign w:val="center"/>
          </w:tcPr>
          <w:p w:rsidR="003E62EC" w:rsidRPr="00095E32" w:rsidRDefault="003E62EC" w:rsidP="00864C4E">
            <w:pPr>
              <w:jc w:val="center"/>
              <w:rPr>
                <w:rFonts w:ascii="Times New Roman" w:eastAsia="Times New Roman" w:hAnsi="Times New Roman" w:cs="Times New Roman"/>
                <w:b/>
                <w:color w:val="000000"/>
                <w:sz w:val="20"/>
                <w:szCs w:val="20"/>
                <w:lang w:eastAsia="ru-RU"/>
              </w:rPr>
            </w:pPr>
            <w:r w:rsidRPr="00095E32">
              <w:rPr>
                <w:rFonts w:ascii="Times New Roman" w:eastAsia="Times New Roman" w:hAnsi="Times New Roman" w:cs="Times New Roman"/>
                <w:b/>
                <w:color w:val="000000"/>
                <w:sz w:val="20"/>
                <w:szCs w:val="20"/>
                <w:lang w:eastAsia="ru-RU"/>
              </w:rPr>
              <w:t>3165,9</w:t>
            </w:r>
          </w:p>
        </w:tc>
        <w:tc>
          <w:tcPr>
            <w:tcW w:w="850" w:type="dxa"/>
            <w:shd w:val="clear" w:color="auto" w:fill="B4C6E7" w:themeFill="accent5" w:themeFillTint="66"/>
            <w:vAlign w:val="center"/>
          </w:tcPr>
          <w:p w:rsidR="003E62EC" w:rsidRPr="00095E32" w:rsidRDefault="003E62EC" w:rsidP="00864C4E">
            <w:pPr>
              <w:jc w:val="center"/>
              <w:rPr>
                <w:rFonts w:ascii="Times New Roman" w:eastAsia="Times New Roman" w:hAnsi="Times New Roman" w:cs="Times New Roman"/>
                <w:b/>
                <w:color w:val="000000"/>
                <w:sz w:val="20"/>
                <w:szCs w:val="20"/>
                <w:lang w:eastAsia="ru-RU"/>
              </w:rPr>
            </w:pPr>
            <w:r w:rsidRPr="00095E32">
              <w:rPr>
                <w:rFonts w:ascii="Times New Roman" w:eastAsia="Times New Roman" w:hAnsi="Times New Roman" w:cs="Times New Roman"/>
                <w:b/>
                <w:color w:val="000000"/>
                <w:sz w:val="20"/>
                <w:szCs w:val="20"/>
                <w:lang w:eastAsia="ru-RU"/>
              </w:rPr>
              <w:t>109,8</w:t>
            </w:r>
          </w:p>
        </w:tc>
      </w:tr>
      <w:tr w:rsidR="003E62EC" w:rsidRPr="00095E32" w:rsidTr="00E5738C">
        <w:tc>
          <w:tcPr>
            <w:tcW w:w="2836" w:type="dxa"/>
            <w:shd w:val="clear" w:color="auto" w:fill="D9E2F3" w:themeFill="accent5" w:themeFillTint="33"/>
          </w:tcPr>
          <w:p w:rsidR="003E62EC" w:rsidRPr="00095E32" w:rsidRDefault="00FD6069" w:rsidP="003E62EC">
            <w:pPr>
              <w:ind w:right="-105"/>
              <w:rPr>
                <w:rFonts w:ascii="Times New Roman" w:eastAsia="Times New Roman" w:hAnsi="Times New Roman" w:cs="Times New Roman"/>
                <w:b/>
                <w:sz w:val="20"/>
                <w:szCs w:val="20"/>
                <w:lang w:eastAsia="ru-RU"/>
              </w:rPr>
            </w:pPr>
            <w:r w:rsidRPr="00095E32">
              <w:rPr>
                <w:rFonts w:ascii="Times New Roman" w:eastAsia="Times New Roman" w:hAnsi="Times New Roman" w:cs="Times New Roman"/>
                <w:b/>
                <w:sz w:val="20"/>
                <w:szCs w:val="20"/>
                <w:lang w:val="ru-RU" w:eastAsia="ru-RU"/>
              </w:rPr>
              <w:t>РАСХОДЫ</w:t>
            </w:r>
            <w:r w:rsidR="00424A4A" w:rsidRPr="00095E32">
              <w:rPr>
                <w:rFonts w:ascii="Times New Roman" w:eastAsia="Times New Roman" w:hAnsi="Times New Roman" w:cs="Times New Roman"/>
                <w:b/>
                <w:sz w:val="20"/>
                <w:szCs w:val="20"/>
                <w:lang w:eastAsia="ru-RU"/>
              </w:rPr>
              <w:t>,</w:t>
            </w:r>
            <w:r w:rsidR="003E62EC" w:rsidRPr="00095E32">
              <w:rPr>
                <w:rFonts w:ascii="Times New Roman" w:eastAsia="Times New Roman" w:hAnsi="Times New Roman" w:cs="Times New Roman"/>
                <w:b/>
                <w:sz w:val="20"/>
                <w:szCs w:val="20"/>
                <w:lang w:eastAsia="ru-RU"/>
              </w:rPr>
              <w:t xml:space="preserve"> </w:t>
            </w:r>
            <w:r w:rsidRPr="00095E32">
              <w:rPr>
                <w:rFonts w:ascii="Times New Roman" w:eastAsia="Times New Roman" w:hAnsi="Times New Roman" w:cs="Times New Roman"/>
                <w:b/>
                <w:sz w:val="20"/>
                <w:szCs w:val="20"/>
                <w:lang w:val="ru-RU" w:eastAsia="ru-RU"/>
              </w:rPr>
              <w:t>ВСЕГО</w:t>
            </w:r>
            <w:r w:rsidR="00424A4A" w:rsidRPr="00095E32">
              <w:rPr>
                <w:rFonts w:ascii="Times New Roman" w:eastAsia="Times New Roman" w:hAnsi="Times New Roman" w:cs="Times New Roman"/>
                <w:b/>
                <w:sz w:val="20"/>
                <w:szCs w:val="20"/>
                <w:lang w:eastAsia="ru-RU"/>
              </w:rPr>
              <w:t>,</w:t>
            </w:r>
            <w:r w:rsidR="003E62EC" w:rsidRPr="00095E32">
              <w:rPr>
                <w:rFonts w:ascii="Times New Roman" w:eastAsia="Times New Roman" w:hAnsi="Times New Roman" w:cs="Times New Roman"/>
                <w:b/>
                <w:sz w:val="20"/>
                <w:szCs w:val="20"/>
                <w:lang w:eastAsia="ru-RU"/>
              </w:rPr>
              <w:t xml:space="preserve"> </w:t>
            </w:r>
          </w:p>
          <w:p w:rsidR="003E62EC" w:rsidRPr="00095E32" w:rsidRDefault="00FD6069" w:rsidP="00FD6069">
            <w:pPr>
              <w:ind w:right="-105"/>
              <w:rPr>
                <w:rFonts w:ascii="Times New Roman" w:eastAsia="Times New Roman" w:hAnsi="Times New Roman" w:cs="Times New Roman"/>
                <w:b/>
                <w:i/>
                <w:sz w:val="20"/>
                <w:szCs w:val="20"/>
                <w:lang w:eastAsia="ru-RU"/>
              </w:rPr>
            </w:pPr>
            <w:r w:rsidRPr="00095E32">
              <w:rPr>
                <w:rFonts w:ascii="Times New Roman" w:eastAsia="Times New Roman" w:hAnsi="Times New Roman" w:cs="Times New Roman"/>
                <w:b/>
                <w:i/>
                <w:sz w:val="20"/>
                <w:szCs w:val="20"/>
                <w:lang w:val="ru-RU" w:eastAsia="ru-RU"/>
              </w:rPr>
              <w:t>из которых</w:t>
            </w:r>
            <w:r w:rsidR="003E62EC" w:rsidRPr="00095E32">
              <w:rPr>
                <w:rFonts w:ascii="Times New Roman" w:eastAsia="Times New Roman" w:hAnsi="Times New Roman" w:cs="Times New Roman"/>
                <w:b/>
                <w:i/>
                <w:sz w:val="20"/>
                <w:szCs w:val="20"/>
                <w:lang w:eastAsia="ru-RU"/>
              </w:rPr>
              <w:t>:</w:t>
            </w:r>
          </w:p>
        </w:tc>
        <w:tc>
          <w:tcPr>
            <w:tcW w:w="992" w:type="dxa"/>
            <w:shd w:val="clear" w:color="auto" w:fill="D9E2F3" w:themeFill="accent5" w:themeFillTint="33"/>
            <w:vAlign w:val="center"/>
          </w:tcPr>
          <w:p w:rsidR="003E62EC" w:rsidRPr="00095E32" w:rsidRDefault="003E62EC" w:rsidP="00864C4E">
            <w:pPr>
              <w:jc w:val="center"/>
              <w:rPr>
                <w:rFonts w:ascii="Times New Roman" w:eastAsia="Times New Roman" w:hAnsi="Times New Roman" w:cs="Times New Roman"/>
                <w:b/>
                <w:sz w:val="20"/>
                <w:szCs w:val="20"/>
                <w:lang w:eastAsia="ru-RU"/>
              </w:rPr>
            </w:pPr>
            <w:r w:rsidRPr="00095E32">
              <w:rPr>
                <w:rFonts w:ascii="Times New Roman" w:eastAsia="Times New Roman" w:hAnsi="Times New Roman" w:cs="Times New Roman"/>
                <w:b/>
                <w:sz w:val="20"/>
                <w:szCs w:val="20"/>
                <w:lang w:eastAsia="ru-RU"/>
              </w:rPr>
              <w:t>32988,5</w:t>
            </w:r>
          </w:p>
        </w:tc>
        <w:tc>
          <w:tcPr>
            <w:tcW w:w="844" w:type="dxa"/>
            <w:shd w:val="clear" w:color="auto" w:fill="D9E2F3" w:themeFill="accent5" w:themeFillTint="33"/>
            <w:vAlign w:val="center"/>
          </w:tcPr>
          <w:p w:rsidR="003E62EC" w:rsidRPr="00095E32" w:rsidRDefault="003E62EC" w:rsidP="00424A4A">
            <w:pPr>
              <w:ind w:left="-108" w:right="-111"/>
              <w:jc w:val="center"/>
              <w:rPr>
                <w:rFonts w:ascii="Times New Roman" w:eastAsia="Times New Roman" w:hAnsi="Times New Roman" w:cs="Times New Roman"/>
                <w:b/>
                <w:color w:val="000000"/>
                <w:sz w:val="20"/>
                <w:szCs w:val="20"/>
                <w:lang w:val="en-US"/>
              </w:rPr>
            </w:pPr>
            <w:r w:rsidRPr="00095E32">
              <w:rPr>
                <w:rFonts w:ascii="Times New Roman" w:eastAsia="Times New Roman" w:hAnsi="Times New Roman" w:cs="Times New Roman"/>
                <w:b/>
                <w:color w:val="000000"/>
                <w:sz w:val="20"/>
                <w:szCs w:val="20"/>
                <w:lang w:val="en-US"/>
              </w:rPr>
              <w:t>34063,2</w:t>
            </w:r>
          </w:p>
        </w:tc>
        <w:tc>
          <w:tcPr>
            <w:tcW w:w="968" w:type="dxa"/>
            <w:shd w:val="clear" w:color="auto" w:fill="D9E2F3" w:themeFill="accent5" w:themeFillTint="33"/>
            <w:vAlign w:val="center"/>
          </w:tcPr>
          <w:p w:rsidR="003E62EC" w:rsidRPr="00095E32" w:rsidRDefault="003E62EC" w:rsidP="00864C4E">
            <w:pPr>
              <w:jc w:val="center"/>
              <w:rPr>
                <w:rFonts w:ascii="Times New Roman" w:eastAsia="Times New Roman" w:hAnsi="Times New Roman" w:cs="Times New Roman"/>
                <w:b/>
                <w:sz w:val="20"/>
                <w:szCs w:val="20"/>
                <w:lang w:eastAsia="ru-RU"/>
              </w:rPr>
            </w:pPr>
            <w:r w:rsidRPr="00095E32">
              <w:rPr>
                <w:rFonts w:ascii="Times New Roman" w:eastAsia="Times New Roman" w:hAnsi="Times New Roman" w:cs="Times New Roman"/>
                <w:b/>
                <w:sz w:val="20"/>
                <w:szCs w:val="20"/>
                <w:lang w:eastAsia="ru-RU"/>
              </w:rPr>
              <w:t>32636,2</w:t>
            </w:r>
          </w:p>
        </w:tc>
        <w:tc>
          <w:tcPr>
            <w:tcW w:w="881" w:type="dxa"/>
            <w:shd w:val="clear" w:color="auto" w:fill="D9E2F3" w:themeFill="accent5" w:themeFillTint="33"/>
            <w:vAlign w:val="center"/>
          </w:tcPr>
          <w:p w:rsidR="003E62EC" w:rsidRPr="00095E32" w:rsidRDefault="003E62EC" w:rsidP="00864C4E">
            <w:pPr>
              <w:ind w:left="-97"/>
              <w:jc w:val="center"/>
              <w:rPr>
                <w:rFonts w:ascii="Times New Roman" w:eastAsia="Times New Roman" w:hAnsi="Times New Roman" w:cs="Times New Roman"/>
                <w:b/>
                <w:bCs/>
                <w:color w:val="000000"/>
                <w:sz w:val="20"/>
                <w:szCs w:val="20"/>
                <w:lang w:eastAsia="ru-RU"/>
              </w:rPr>
            </w:pPr>
            <w:r w:rsidRPr="00095E32">
              <w:rPr>
                <w:rFonts w:ascii="Times New Roman" w:eastAsia="Times New Roman" w:hAnsi="Times New Roman" w:cs="Times New Roman"/>
                <w:b/>
                <w:bCs/>
                <w:color w:val="000000"/>
                <w:sz w:val="20"/>
                <w:szCs w:val="20"/>
                <w:lang w:eastAsia="ru-RU"/>
              </w:rPr>
              <w:t>-1427,0</w:t>
            </w:r>
          </w:p>
        </w:tc>
        <w:tc>
          <w:tcPr>
            <w:tcW w:w="709" w:type="dxa"/>
            <w:shd w:val="clear" w:color="auto" w:fill="D9E2F3" w:themeFill="accent5" w:themeFillTint="33"/>
            <w:vAlign w:val="center"/>
          </w:tcPr>
          <w:p w:rsidR="003E62EC" w:rsidRPr="00095E32" w:rsidRDefault="003E62EC" w:rsidP="00864C4E">
            <w:pPr>
              <w:ind w:left="-89"/>
              <w:jc w:val="center"/>
              <w:rPr>
                <w:rFonts w:ascii="Times New Roman" w:eastAsia="Times New Roman" w:hAnsi="Times New Roman" w:cs="Times New Roman"/>
                <w:b/>
                <w:bCs/>
                <w:color w:val="000000"/>
                <w:sz w:val="20"/>
                <w:szCs w:val="20"/>
                <w:lang w:eastAsia="ru-RU"/>
              </w:rPr>
            </w:pPr>
            <w:r w:rsidRPr="00095E32">
              <w:rPr>
                <w:rFonts w:ascii="Times New Roman" w:eastAsia="Times New Roman" w:hAnsi="Times New Roman" w:cs="Times New Roman"/>
                <w:b/>
                <w:bCs/>
                <w:color w:val="000000"/>
                <w:sz w:val="20"/>
                <w:szCs w:val="20"/>
                <w:lang w:eastAsia="ru-RU"/>
              </w:rPr>
              <w:t>95,8</w:t>
            </w:r>
          </w:p>
        </w:tc>
        <w:tc>
          <w:tcPr>
            <w:tcW w:w="992" w:type="dxa"/>
            <w:shd w:val="clear" w:color="auto" w:fill="D9E2F3" w:themeFill="accent5" w:themeFillTint="33"/>
            <w:vAlign w:val="center"/>
          </w:tcPr>
          <w:p w:rsidR="003E62EC" w:rsidRPr="00095E32" w:rsidRDefault="003E62EC" w:rsidP="00864C4E">
            <w:pPr>
              <w:jc w:val="center"/>
              <w:rPr>
                <w:rFonts w:ascii="Times New Roman" w:eastAsia="Times New Roman" w:hAnsi="Times New Roman" w:cs="Times New Roman"/>
                <w:b/>
                <w:color w:val="000000"/>
                <w:sz w:val="20"/>
                <w:szCs w:val="20"/>
                <w:lang w:eastAsia="ru-RU"/>
              </w:rPr>
            </w:pPr>
            <w:r w:rsidRPr="00095E32">
              <w:rPr>
                <w:rFonts w:ascii="Times New Roman" w:eastAsia="Times New Roman" w:hAnsi="Times New Roman" w:cs="Times New Roman"/>
                <w:b/>
                <w:color w:val="000000"/>
                <w:sz w:val="20"/>
                <w:szCs w:val="20"/>
                <w:lang w:eastAsia="ru-RU"/>
              </w:rPr>
              <w:t>29340,4</w:t>
            </w:r>
          </w:p>
        </w:tc>
        <w:tc>
          <w:tcPr>
            <w:tcW w:w="851" w:type="dxa"/>
            <w:shd w:val="clear" w:color="auto" w:fill="D9E2F3" w:themeFill="accent5" w:themeFillTint="33"/>
            <w:vAlign w:val="center"/>
          </w:tcPr>
          <w:p w:rsidR="003E62EC" w:rsidRPr="00095E32" w:rsidRDefault="003E62EC" w:rsidP="00864C4E">
            <w:pPr>
              <w:jc w:val="center"/>
              <w:rPr>
                <w:rFonts w:ascii="Times New Roman" w:eastAsia="Times New Roman" w:hAnsi="Times New Roman" w:cs="Times New Roman"/>
                <w:b/>
                <w:color w:val="000000"/>
                <w:sz w:val="20"/>
                <w:szCs w:val="20"/>
                <w:lang w:eastAsia="ru-RU"/>
              </w:rPr>
            </w:pPr>
            <w:r w:rsidRPr="00095E32">
              <w:rPr>
                <w:rFonts w:ascii="Times New Roman" w:eastAsia="Times New Roman" w:hAnsi="Times New Roman" w:cs="Times New Roman"/>
                <w:b/>
                <w:color w:val="000000"/>
                <w:sz w:val="20"/>
                <w:szCs w:val="20"/>
                <w:lang w:eastAsia="ru-RU"/>
              </w:rPr>
              <w:t>3295,8</w:t>
            </w:r>
          </w:p>
        </w:tc>
        <w:tc>
          <w:tcPr>
            <w:tcW w:w="850" w:type="dxa"/>
            <w:shd w:val="clear" w:color="auto" w:fill="D9E2F3" w:themeFill="accent5" w:themeFillTint="33"/>
            <w:vAlign w:val="center"/>
          </w:tcPr>
          <w:p w:rsidR="003E62EC" w:rsidRPr="00095E32" w:rsidRDefault="003E62EC" w:rsidP="00864C4E">
            <w:pPr>
              <w:jc w:val="center"/>
              <w:rPr>
                <w:rFonts w:ascii="Times New Roman" w:eastAsia="Times New Roman" w:hAnsi="Times New Roman" w:cs="Times New Roman"/>
                <w:b/>
                <w:color w:val="000000"/>
                <w:sz w:val="20"/>
                <w:szCs w:val="20"/>
                <w:lang w:eastAsia="ru-RU"/>
              </w:rPr>
            </w:pPr>
            <w:r w:rsidRPr="00095E32">
              <w:rPr>
                <w:rFonts w:ascii="Times New Roman" w:eastAsia="Times New Roman" w:hAnsi="Times New Roman" w:cs="Times New Roman"/>
                <w:b/>
                <w:color w:val="000000"/>
                <w:sz w:val="20"/>
                <w:szCs w:val="20"/>
                <w:lang w:eastAsia="ru-RU"/>
              </w:rPr>
              <w:t>111,2</w:t>
            </w:r>
          </w:p>
        </w:tc>
      </w:tr>
      <w:tr w:rsidR="003E62EC" w:rsidRPr="00095E32" w:rsidTr="00E5738C">
        <w:tc>
          <w:tcPr>
            <w:tcW w:w="2836" w:type="dxa"/>
          </w:tcPr>
          <w:p w:rsidR="003E62EC" w:rsidRPr="00095E32" w:rsidRDefault="00FD6069" w:rsidP="00FD6069">
            <w:pP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val="ru-RU" w:eastAsia="ru-RU"/>
              </w:rPr>
              <w:t xml:space="preserve">Расходы на персонал </w:t>
            </w:r>
          </w:p>
        </w:tc>
        <w:tc>
          <w:tcPr>
            <w:tcW w:w="992" w:type="dxa"/>
            <w:vAlign w:val="center"/>
          </w:tcPr>
          <w:p w:rsidR="003E62EC" w:rsidRPr="00095E32" w:rsidRDefault="003E62EC" w:rsidP="00864C4E">
            <w:pPr>
              <w:jc w:val="center"/>
              <w:rPr>
                <w:rFonts w:ascii="Times New Roman" w:hAnsi="Times New Roman" w:cs="Times New Roman"/>
                <w:sz w:val="20"/>
                <w:szCs w:val="20"/>
              </w:rPr>
            </w:pPr>
            <w:r w:rsidRPr="00095E32">
              <w:rPr>
                <w:rFonts w:ascii="Times New Roman" w:hAnsi="Times New Roman" w:cs="Times New Roman"/>
                <w:sz w:val="20"/>
                <w:szCs w:val="20"/>
              </w:rPr>
              <w:t>6189,7</w:t>
            </w:r>
          </w:p>
        </w:tc>
        <w:tc>
          <w:tcPr>
            <w:tcW w:w="844" w:type="dxa"/>
            <w:shd w:val="clear" w:color="auto" w:fill="auto"/>
            <w:vAlign w:val="center"/>
          </w:tcPr>
          <w:p w:rsidR="003E62EC" w:rsidRPr="00095E32" w:rsidRDefault="003E62EC" w:rsidP="00864C4E">
            <w:pPr>
              <w:ind w:left="-100" w:right="30"/>
              <w:jc w:val="center"/>
              <w:rPr>
                <w:rFonts w:ascii="Times New Roman" w:hAnsi="Times New Roman" w:cs="Times New Roman"/>
                <w:sz w:val="20"/>
                <w:szCs w:val="20"/>
              </w:rPr>
            </w:pPr>
            <w:r w:rsidRPr="00095E32">
              <w:rPr>
                <w:rFonts w:ascii="Times New Roman" w:hAnsi="Times New Roman" w:cs="Times New Roman"/>
                <w:sz w:val="20"/>
                <w:szCs w:val="20"/>
              </w:rPr>
              <w:t>6212,8</w:t>
            </w:r>
          </w:p>
        </w:tc>
        <w:tc>
          <w:tcPr>
            <w:tcW w:w="968" w:type="dxa"/>
            <w:shd w:val="clear" w:color="auto" w:fill="auto"/>
            <w:vAlign w:val="center"/>
          </w:tcPr>
          <w:p w:rsidR="003E62EC" w:rsidRPr="00095E32" w:rsidRDefault="003E62EC" w:rsidP="00864C4E">
            <w:pPr>
              <w:ind w:left="-98" w:right="-2"/>
              <w:jc w:val="center"/>
              <w:rPr>
                <w:rFonts w:ascii="Times New Roman" w:hAnsi="Times New Roman" w:cs="Times New Roman"/>
                <w:sz w:val="20"/>
                <w:szCs w:val="20"/>
              </w:rPr>
            </w:pPr>
            <w:r w:rsidRPr="00095E32">
              <w:rPr>
                <w:rFonts w:ascii="Times New Roman" w:hAnsi="Times New Roman" w:cs="Times New Roman"/>
                <w:sz w:val="20"/>
                <w:szCs w:val="20"/>
              </w:rPr>
              <w:t>6077,7</w:t>
            </w:r>
          </w:p>
        </w:tc>
        <w:tc>
          <w:tcPr>
            <w:tcW w:w="881" w:type="dxa"/>
            <w:shd w:val="clear" w:color="auto" w:fill="auto"/>
            <w:vAlign w:val="center"/>
          </w:tcPr>
          <w:p w:rsidR="003E62EC" w:rsidRPr="00095E32" w:rsidRDefault="003E62EC" w:rsidP="00864C4E">
            <w:pPr>
              <w:ind w:left="-80" w:right="41"/>
              <w:jc w:val="center"/>
              <w:rPr>
                <w:rFonts w:ascii="Times New Roman" w:hAnsi="Times New Roman" w:cs="Times New Roman"/>
                <w:sz w:val="20"/>
                <w:szCs w:val="20"/>
              </w:rPr>
            </w:pPr>
            <w:r w:rsidRPr="00095E32">
              <w:rPr>
                <w:rFonts w:ascii="Times New Roman" w:hAnsi="Times New Roman" w:cs="Times New Roman"/>
                <w:sz w:val="20"/>
                <w:szCs w:val="20"/>
              </w:rPr>
              <w:t>-135,1</w:t>
            </w:r>
          </w:p>
        </w:tc>
        <w:tc>
          <w:tcPr>
            <w:tcW w:w="709" w:type="dxa"/>
            <w:shd w:val="clear" w:color="auto" w:fill="auto"/>
            <w:vAlign w:val="center"/>
          </w:tcPr>
          <w:p w:rsidR="003E62EC" w:rsidRPr="00095E32" w:rsidRDefault="003E62EC" w:rsidP="00864C4E">
            <w:pPr>
              <w:ind w:left="-101"/>
              <w:jc w:val="center"/>
              <w:rPr>
                <w:rFonts w:ascii="Times New Roman" w:hAnsi="Times New Roman" w:cs="Times New Roman"/>
                <w:sz w:val="20"/>
                <w:szCs w:val="20"/>
              </w:rPr>
            </w:pPr>
            <w:r w:rsidRPr="00095E32">
              <w:rPr>
                <w:rFonts w:ascii="Times New Roman" w:hAnsi="Times New Roman" w:cs="Times New Roman"/>
                <w:sz w:val="20"/>
                <w:szCs w:val="20"/>
              </w:rPr>
              <w:t>97.8</w:t>
            </w:r>
          </w:p>
        </w:tc>
        <w:tc>
          <w:tcPr>
            <w:tcW w:w="992"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4997,0</w:t>
            </w:r>
          </w:p>
        </w:tc>
        <w:tc>
          <w:tcPr>
            <w:tcW w:w="851"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1080,7</w:t>
            </w:r>
          </w:p>
        </w:tc>
        <w:tc>
          <w:tcPr>
            <w:tcW w:w="850"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121,6</w:t>
            </w:r>
          </w:p>
        </w:tc>
      </w:tr>
      <w:tr w:rsidR="003E62EC" w:rsidRPr="00095E32" w:rsidTr="00E5738C">
        <w:tc>
          <w:tcPr>
            <w:tcW w:w="2836" w:type="dxa"/>
          </w:tcPr>
          <w:p w:rsidR="003E62EC" w:rsidRPr="00095E32" w:rsidRDefault="00FD6069" w:rsidP="00FD6069">
            <w:pP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val="ru-RU" w:eastAsia="ru-RU"/>
              </w:rPr>
              <w:t xml:space="preserve">Товары и услуги </w:t>
            </w:r>
          </w:p>
        </w:tc>
        <w:tc>
          <w:tcPr>
            <w:tcW w:w="992" w:type="dxa"/>
            <w:vAlign w:val="center"/>
          </w:tcPr>
          <w:p w:rsidR="003E62EC" w:rsidRPr="00095E32" w:rsidRDefault="003E62EC" w:rsidP="00864C4E">
            <w:pPr>
              <w:ind w:left="-109"/>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2149,2</w:t>
            </w:r>
          </w:p>
        </w:tc>
        <w:tc>
          <w:tcPr>
            <w:tcW w:w="844" w:type="dxa"/>
            <w:shd w:val="clear" w:color="auto" w:fill="auto"/>
            <w:vAlign w:val="center"/>
          </w:tcPr>
          <w:p w:rsidR="003E62EC" w:rsidRPr="00095E32" w:rsidRDefault="003E62EC" w:rsidP="00864C4E">
            <w:pPr>
              <w:ind w:left="-100"/>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sz w:val="20"/>
                <w:szCs w:val="20"/>
                <w:lang w:eastAsia="ru-RU"/>
              </w:rPr>
              <w:t>2048,8</w:t>
            </w:r>
          </w:p>
        </w:tc>
        <w:tc>
          <w:tcPr>
            <w:tcW w:w="968" w:type="dxa"/>
            <w:shd w:val="clear" w:color="auto" w:fill="auto"/>
            <w:vAlign w:val="center"/>
          </w:tcPr>
          <w:p w:rsidR="003E62EC" w:rsidRPr="00095E32" w:rsidRDefault="003E62EC" w:rsidP="00864C4E">
            <w:pPr>
              <w:ind w:left="-98" w:right="-2"/>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1689,1</w:t>
            </w:r>
          </w:p>
        </w:tc>
        <w:tc>
          <w:tcPr>
            <w:tcW w:w="881" w:type="dxa"/>
            <w:shd w:val="clear" w:color="auto" w:fill="auto"/>
            <w:vAlign w:val="center"/>
          </w:tcPr>
          <w:p w:rsidR="003E62EC" w:rsidRPr="00095E32" w:rsidRDefault="003E62EC" w:rsidP="00424A4A">
            <w:pPr>
              <w:ind w:left="-80" w:right="-109"/>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sz w:val="20"/>
                <w:szCs w:val="20"/>
                <w:lang w:eastAsia="ru-RU"/>
              </w:rPr>
              <w:t>-359,7</w:t>
            </w:r>
          </w:p>
        </w:tc>
        <w:tc>
          <w:tcPr>
            <w:tcW w:w="709" w:type="dxa"/>
            <w:shd w:val="clear" w:color="auto" w:fill="auto"/>
            <w:vAlign w:val="center"/>
          </w:tcPr>
          <w:p w:rsidR="003E62EC" w:rsidRPr="00095E32" w:rsidRDefault="003E62EC" w:rsidP="00864C4E">
            <w:pPr>
              <w:ind w:left="-89"/>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sz w:val="20"/>
                <w:szCs w:val="20"/>
                <w:lang w:eastAsia="ru-RU"/>
              </w:rPr>
              <w:t>82.4</w:t>
            </w:r>
          </w:p>
        </w:tc>
        <w:tc>
          <w:tcPr>
            <w:tcW w:w="992"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1690,3</w:t>
            </w:r>
          </w:p>
        </w:tc>
        <w:tc>
          <w:tcPr>
            <w:tcW w:w="851"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-1,2</w:t>
            </w:r>
          </w:p>
        </w:tc>
        <w:tc>
          <w:tcPr>
            <w:tcW w:w="850"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99,9</w:t>
            </w:r>
          </w:p>
        </w:tc>
      </w:tr>
      <w:tr w:rsidR="003E62EC" w:rsidRPr="00095E32" w:rsidTr="00E5738C">
        <w:tc>
          <w:tcPr>
            <w:tcW w:w="2836" w:type="dxa"/>
          </w:tcPr>
          <w:p w:rsidR="003E62EC" w:rsidRPr="00095E32" w:rsidRDefault="00FD6069" w:rsidP="00FD6069">
            <w:pP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val="ru-RU" w:eastAsia="ru-RU"/>
              </w:rPr>
              <w:t>Проценты</w:t>
            </w:r>
          </w:p>
        </w:tc>
        <w:tc>
          <w:tcPr>
            <w:tcW w:w="992" w:type="dxa"/>
            <w:vAlign w:val="center"/>
          </w:tcPr>
          <w:p w:rsidR="003E62EC" w:rsidRPr="00095E32" w:rsidRDefault="003E62EC" w:rsidP="00864C4E">
            <w:pPr>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1933,6</w:t>
            </w:r>
          </w:p>
        </w:tc>
        <w:tc>
          <w:tcPr>
            <w:tcW w:w="844" w:type="dxa"/>
            <w:shd w:val="clear" w:color="auto" w:fill="auto"/>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1990,3</w:t>
            </w:r>
          </w:p>
        </w:tc>
        <w:tc>
          <w:tcPr>
            <w:tcW w:w="968" w:type="dxa"/>
            <w:shd w:val="clear" w:color="auto" w:fill="auto"/>
            <w:vAlign w:val="center"/>
          </w:tcPr>
          <w:p w:rsidR="003E62EC" w:rsidRPr="00095E32" w:rsidRDefault="003E62EC" w:rsidP="00864C4E">
            <w:pPr>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1929,1</w:t>
            </w:r>
          </w:p>
        </w:tc>
        <w:tc>
          <w:tcPr>
            <w:tcW w:w="881" w:type="dxa"/>
            <w:shd w:val="clear" w:color="auto" w:fill="auto"/>
            <w:vAlign w:val="center"/>
          </w:tcPr>
          <w:p w:rsidR="003E62EC" w:rsidRPr="00095E32" w:rsidRDefault="003E62EC" w:rsidP="00864C4E">
            <w:pPr>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-61,2</w:t>
            </w:r>
          </w:p>
        </w:tc>
        <w:tc>
          <w:tcPr>
            <w:tcW w:w="709" w:type="dxa"/>
            <w:shd w:val="clear" w:color="auto" w:fill="auto"/>
            <w:vAlign w:val="center"/>
          </w:tcPr>
          <w:p w:rsidR="003E62EC" w:rsidRPr="00095E32" w:rsidRDefault="003E62EC" w:rsidP="00864C4E">
            <w:pPr>
              <w:ind w:left="-89"/>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96,9</w:t>
            </w:r>
          </w:p>
        </w:tc>
        <w:tc>
          <w:tcPr>
            <w:tcW w:w="992"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1747,2</w:t>
            </w:r>
          </w:p>
        </w:tc>
        <w:tc>
          <w:tcPr>
            <w:tcW w:w="851"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181,9</w:t>
            </w:r>
          </w:p>
        </w:tc>
        <w:tc>
          <w:tcPr>
            <w:tcW w:w="850"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110,4</w:t>
            </w:r>
          </w:p>
        </w:tc>
      </w:tr>
      <w:tr w:rsidR="003E62EC" w:rsidRPr="00095E32" w:rsidTr="00E5738C">
        <w:tc>
          <w:tcPr>
            <w:tcW w:w="2836" w:type="dxa"/>
          </w:tcPr>
          <w:p w:rsidR="003E62EC" w:rsidRPr="00095E32" w:rsidRDefault="00FD6069" w:rsidP="00FD6069">
            <w:pP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val="ru-RU" w:eastAsia="ru-RU"/>
              </w:rPr>
              <w:t xml:space="preserve">Субсидии </w:t>
            </w:r>
          </w:p>
        </w:tc>
        <w:tc>
          <w:tcPr>
            <w:tcW w:w="992" w:type="dxa"/>
            <w:vAlign w:val="center"/>
          </w:tcPr>
          <w:p w:rsidR="003E62EC" w:rsidRPr="00095E32" w:rsidRDefault="003E62EC" w:rsidP="00864C4E">
            <w:pPr>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3297,8</w:t>
            </w:r>
          </w:p>
        </w:tc>
        <w:tc>
          <w:tcPr>
            <w:tcW w:w="844" w:type="dxa"/>
            <w:shd w:val="clear" w:color="auto" w:fill="auto"/>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3134,4</w:t>
            </w:r>
          </w:p>
        </w:tc>
        <w:tc>
          <w:tcPr>
            <w:tcW w:w="968" w:type="dxa"/>
            <w:shd w:val="clear" w:color="auto" w:fill="auto"/>
            <w:vAlign w:val="center"/>
          </w:tcPr>
          <w:p w:rsidR="003E62EC" w:rsidRPr="00095E32" w:rsidRDefault="003E62EC" w:rsidP="00864C4E">
            <w:pPr>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3035,5</w:t>
            </w:r>
          </w:p>
        </w:tc>
        <w:tc>
          <w:tcPr>
            <w:tcW w:w="881" w:type="dxa"/>
            <w:shd w:val="clear" w:color="auto" w:fill="auto"/>
            <w:vAlign w:val="center"/>
          </w:tcPr>
          <w:p w:rsidR="003E62EC" w:rsidRPr="00095E32" w:rsidRDefault="003E62EC" w:rsidP="00864C4E">
            <w:pPr>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98,4</w:t>
            </w:r>
          </w:p>
        </w:tc>
        <w:tc>
          <w:tcPr>
            <w:tcW w:w="709" w:type="dxa"/>
            <w:shd w:val="clear" w:color="auto" w:fill="auto"/>
            <w:vAlign w:val="center"/>
          </w:tcPr>
          <w:p w:rsidR="003E62EC" w:rsidRPr="00095E32" w:rsidRDefault="003E62EC" w:rsidP="00864C4E">
            <w:pPr>
              <w:ind w:left="-89"/>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96,9</w:t>
            </w:r>
          </w:p>
        </w:tc>
        <w:tc>
          <w:tcPr>
            <w:tcW w:w="992"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2382,1</w:t>
            </w:r>
          </w:p>
        </w:tc>
        <w:tc>
          <w:tcPr>
            <w:tcW w:w="851"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653,4</w:t>
            </w:r>
          </w:p>
        </w:tc>
        <w:tc>
          <w:tcPr>
            <w:tcW w:w="850"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127,4</w:t>
            </w:r>
          </w:p>
        </w:tc>
      </w:tr>
      <w:tr w:rsidR="003E62EC" w:rsidRPr="00095E32" w:rsidTr="00E5738C">
        <w:tc>
          <w:tcPr>
            <w:tcW w:w="2836" w:type="dxa"/>
          </w:tcPr>
          <w:p w:rsidR="003E62EC" w:rsidRPr="00095E32" w:rsidRDefault="00FD6069" w:rsidP="00FD6069">
            <w:pP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val="ru-RU" w:eastAsia="ru-RU"/>
              </w:rPr>
              <w:t xml:space="preserve">Предоставленные гранты </w:t>
            </w:r>
          </w:p>
        </w:tc>
        <w:tc>
          <w:tcPr>
            <w:tcW w:w="992" w:type="dxa"/>
            <w:vAlign w:val="center"/>
          </w:tcPr>
          <w:p w:rsidR="003E62EC" w:rsidRPr="00095E32" w:rsidRDefault="003E62EC" w:rsidP="00864C4E">
            <w:pPr>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52,3</w:t>
            </w:r>
          </w:p>
        </w:tc>
        <w:tc>
          <w:tcPr>
            <w:tcW w:w="844" w:type="dxa"/>
            <w:shd w:val="clear" w:color="auto" w:fill="auto"/>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32,8</w:t>
            </w:r>
          </w:p>
        </w:tc>
        <w:tc>
          <w:tcPr>
            <w:tcW w:w="968" w:type="dxa"/>
            <w:shd w:val="clear" w:color="auto" w:fill="auto"/>
            <w:vAlign w:val="center"/>
          </w:tcPr>
          <w:p w:rsidR="003E62EC" w:rsidRPr="00095E32" w:rsidRDefault="003E62EC" w:rsidP="00864C4E">
            <w:pPr>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27</w:t>
            </w:r>
            <w:r w:rsidR="00864C4E" w:rsidRPr="00095E32">
              <w:rPr>
                <w:rFonts w:ascii="Times New Roman" w:eastAsia="Times New Roman" w:hAnsi="Times New Roman" w:cs="Times New Roman"/>
                <w:sz w:val="20"/>
                <w:szCs w:val="20"/>
                <w:lang w:eastAsia="ru-RU"/>
              </w:rPr>
              <w:t>,</w:t>
            </w:r>
            <w:r w:rsidRPr="00095E32">
              <w:rPr>
                <w:rFonts w:ascii="Times New Roman" w:eastAsia="Times New Roman" w:hAnsi="Times New Roman" w:cs="Times New Roman"/>
                <w:sz w:val="20"/>
                <w:szCs w:val="20"/>
                <w:lang w:eastAsia="ru-RU"/>
              </w:rPr>
              <w:t>6</w:t>
            </w:r>
          </w:p>
        </w:tc>
        <w:tc>
          <w:tcPr>
            <w:tcW w:w="881" w:type="dxa"/>
            <w:shd w:val="clear" w:color="auto" w:fill="auto"/>
            <w:vAlign w:val="center"/>
          </w:tcPr>
          <w:p w:rsidR="003E62EC" w:rsidRPr="00095E32" w:rsidRDefault="003E62EC" w:rsidP="00864C4E">
            <w:pPr>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-5,2</w:t>
            </w:r>
          </w:p>
        </w:tc>
        <w:tc>
          <w:tcPr>
            <w:tcW w:w="709" w:type="dxa"/>
            <w:shd w:val="clear" w:color="auto" w:fill="auto"/>
            <w:vAlign w:val="center"/>
          </w:tcPr>
          <w:p w:rsidR="003E62EC" w:rsidRPr="00095E32" w:rsidRDefault="003E62EC" w:rsidP="00864C4E">
            <w:pPr>
              <w:ind w:left="-89"/>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84,0</w:t>
            </w:r>
          </w:p>
        </w:tc>
        <w:tc>
          <w:tcPr>
            <w:tcW w:w="992"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26,8</w:t>
            </w:r>
          </w:p>
        </w:tc>
        <w:tc>
          <w:tcPr>
            <w:tcW w:w="851"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0,8</w:t>
            </w:r>
          </w:p>
        </w:tc>
        <w:tc>
          <w:tcPr>
            <w:tcW w:w="850"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102,9</w:t>
            </w:r>
          </w:p>
        </w:tc>
      </w:tr>
      <w:tr w:rsidR="003E62EC" w:rsidRPr="00095E32" w:rsidTr="00E5738C">
        <w:tc>
          <w:tcPr>
            <w:tcW w:w="2836" w:type="dxa"/>
          </w:tcPr>
          <w:p w:rsidR="003E62EC" w:rsidRPr="00095E32" w:rsidRDefault="00FD6069" w:rsidP="00FD6069">
            <w:pP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val="ru-RU" w:eastAsia="ru-RU"/>
              </w:rPr>
              <w:t xml:space="preserve">Социальные пособия  </w:t>
            </w:r>
          </w:p>
        </w:tc>
        <w:tc>
          <w:tcPr>
            <w:tcW w:w="992" w:type="dxa"/>
            <w:vAlign w:val="center"/>
          </w:tcPr>
          <w:p w:rsidR="003E62EC" w:rsidRPr="00095E32" w:rsidRDefault="003E62EC" w:rsidP="00864C4E">
            <w:pPr>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313,4</w:t>
            </w:r>
          </w:p>
        </w:tc>
        <w:tc>
          <w:tcPr>
            <w:tcW w:w="844" w:type="dxa"/>
            <w:shd w:val="clear" w:color="auto" w:fill="auto"/>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321,3</w:t>
            </w:r>
          </w:p>
        </w:tc>
        <w:tc>
          <w:tcPr>
            <w:tcW w:w="968" w:type="dxa"/>
            <w:shd w:val="clear" w:color="auto" w:fill="auto"/>
            <w:vAlign w:val="center"/>
          </w:tcPr>
          <w:p w:rsidR="003E62EC" w:rsidRPr="00095E32" w:rsidRDefault="003E62EC" w:rsidP="00864C4E">
            <w:pPr>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275,0</w:t>
            </w:r>
          </w:p>
        </w:tc>
        <w:tc>
          <w:tcPr>
            <w:tcW w:w="881" w:type="dxa"/>
            <w:shd w:val="clear" w:color="auto" w:fill="auto"/>
            <w:vAlign w:val="center"/>
          </w:tcPr>
          <w:p w:rsidR="003E62EC" w:rsidRPr="00095E32" w:rsidRDefault="003E62EC" w:rsidP="00864C4E">
            <w:pPr>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-46,3</w:t>
            </w:r>
          </w:p>
        </w:tc>
        <w:tc>
          <w:tcPr>
            <w:tcW w:w="709" w:type="dxa"/>
            <w:shd w:val="clear" w:color="auto" w:fill="auto"/>
            <w:vAlign w:val="center"/>
          </w:tcPr>
          <w:p w:rsidR="003E62EC" w:rsidRPr="00095E32" w:rsidRDefault="003E62EC" w:rsidP="00864C4E">
            <w:pPr>
              <w:ind w:left="-89"/>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85,6</w:t>
            </w:r>
          </w:p>
        </w:tc>
        <w:tc>
          <w:tcPr>
            <w:tcW w:w="992"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1282,0</w:t>
            </w:r>
          </w:p>
        </w:tc>
        <w:tc>
          <w:tcPr>
            <w:tcW w:w="851"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-1007,0</w:t>
            </w:r>
          </w:p>
        </w:tc>
        <w:tc>
          <w:tcPr>
            <w:tcW w:w="850"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21,5</w:t>
            </w:r>
          </w:p>
        </w:tc>
      </w:tr>
      <w:tr w:rsidR="003E62EC" w:rsidRPr="00095E32" w:rsidTr="00E5738C">
        <w:tc>
          <w:tcPr>
            <w:tcW w:w="2836" w:type="dxa"/>
          </w:tcPr>
          <w:p w:rsidR="003E62EC" w:rsidRPr="00095E32" w:rsidRDefault="00FD6069" w:rsidP="00FD6069">
            <w:pP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val="ru-RU" w:eastAsia="ru-RU"/>
              </w:rPr>
              <w:t xml:space="preserve">Прочие расходы </w:t>
            </w:r>
          </w:p>
        </w:tc>
        <w:tc>
          <w:tcPr>
            <w:tcW w:w="992" w:type="dxa"/>
            <w:vAlign w:val="center"/>
          </w:tcPr>
          <w:p w:rsidR="003E62EC" w:rsidRPr="00095E32" w:rsidRDefault="003E62EC" w:rsidP="00864C4E">
            <w:pPr>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2043,4</w:t>
            </w:r>
          </w:p>
        </w:tc>
        <w:tc>
          <w:tcPr>
            <w:tcW w:w="844" w:type="dxa"/>
            <w:shd w:val="clear" w:color="auto" w:fill="auto"/>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2002,6</w:t>
            </w:r>
          </w:p>
        </w:tc>
        <w:tc>
          <w:tcPr>
            <w:tcW w:w="968" w:type="dxa"/>
            <w:shd w:val="clear" w:color="auto" w:fill="auto"/>
            <w:vAlign w:val="center"/>
          </w:tcPr>
          <w:p w:rsidR="003E62EC" w:rsidRPr="00095E32" w:rsidRDefault="003E62EC" w:rsidP="00864C4E">
            <w:pPr>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1515,2</w:t>
            </w:r>
          </w:p>
        </w:tc>
        <w:tc>
          <w:tcPr>
            <w:tcW w:w="881" w:type="dxa"/>
            <w:shd w:val="clear" w:color="auto" w:fill="auto"/>
            <w:vAlign w:val="center"/>
          </w:tcPr>
          <w:p w:rsidR="003E62EC" w:rsidRPr="00095E32" w:rsidRDefault="003E62EC" w:rsidP="00864C4E">
            <w:pPr>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-487,4</w:t>
            </w:r>
          </w:p>
        </w:tc>
        <w:tc>
          <w:tcPr>
            <w:tcW w:w="709" w:type="dxa"/>
            <w:shd w:val="clear" w:color="auto" w:fill="auto"/>
            <w:vAlign w:val="center"/>
          </w:tcPr>
          <w:p w:rsidR="003E62EC" w:rsidRPr="00095E32" w:rsidRDefault="003E62EC" w:rsidP="00864C4E">
            <w:pPr>
              <w:ind w:left="-89"/>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75,7</w:t>
            </w:r>
          </w:p>
        </w:tc>
        <w:tc>
          <w:tcPr>
            <w:tcW w:w="992"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1422,7</w:t>
            </w:r>
          </w:p>
        </w:tc>
        <w:tc>
          <w:tcPr>
            <w:tcW w:w="851"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92,5</w:t>
            </w:r>
          </w:p>
        </w:tc>
        <w:tc>
          <w:tcPr>
            <w:tcW w:w="850"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106,5</w:t>
            </w:r>
          </w:p>
        </w:tc>
      </w:tr>
      <w:tr w:rsidR="003E62EC" w:rsidRPr="00095E32" w:rsidTr="00E5738C">
        <w:tc>
          <w:tcPr>
            <w:tcW w:w="2836" w:type="dxa"/>
          </w:tcPr>
          <w:p w:rsidR="003E62EC" w:rsidRPr="00095E32" w:rsidRDefault="002C6DFA" w:rsidP="00E92624">
            <w:pPr>
              <w:ind w:right="-104"/>
              <w:rPr>
                <w:rFonts w:ascii="Times New Roman" w:eastAsia="Times New Roman" w:hAnsi="Times New Roman" w:cs="Times New Roman"/>
                <w:sz w:val="20"/>
                <w:szCs w:val="20"/>
                <w:lang w:val="ru-MD" w:eastAsia="ru-RU"/>
              </w:rPr>
            </w:pPr>
            <w:r w:rsidRPr="00095E32">
              <w:rPr>
                <w:rFonts w:ascii="Times New Roman" w:eastAsia="Times New Roman" w:hAnsi="Times New Roman" w:cs="Times New Roman"/>
                <w:sz w:val="20"/>
                <w:szCs w:val="20"/>
                <w:lang w:val="ru-MD" w:eastAsia="ru-RU"/>
              </w:rPr>
              <w:lastRenderedPageBreak/>
              <w:t xml:space="preserve">Трансферты, предоставленные в рамках НПБ </w:t>
            </w:r>
          </w:p>
        </w:tc>
        <w:tc>
          <w:tcPr>
            <w:tcW w:w="992" w:type="dxa"/>
            <w:vAlign w:val="center"/>
          </w:tcPr>
          <w:p w:rsidR="003E62EC" w:rsidRPr="00095E32" w:rsidRDefault="003E62EC" w:rsidP="00864C4E">
            <w:pPr>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17009,1</w:t>
            </w:r>
          </w:p>
        </w:tc>
        <w:tc>
          <w:tcPr>
            <w:tcW w:w="844" w:type="dxa"/>
            <w:shd w:val="clear" w:color="auto" w:fill="auto"/>
            <w:vAlign w:val="center"/>
          </w:tcPr>
          <w:p w:rsidR="003E62EC" w:rsidRPr="00095E32" w:rsidRDefault="003E62EC" w:rsidP="00424A4A">
            <w:pPr>
              <w:ind w:right="-111"/>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18320,2</w:t>
            </w:r>
          </w:p>
        </w:tc>
        <w:tc>
          <w:tcPr>
            <w:tcW w:w="968" w:type="dxa"/>
            <w:shd w:val="clear" w:color="auto" w:fill="auto"/>
            <w:vAlign w:val="center"/>
          </w:tcPr>
          <w:p w:rsidR="003E62EC" w:rsidRPr="00095E32" w:rsidRDefault="003E62EC" w:rsidP="00864C4E">
            <w:pPr>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18086,5</w:t>
            </w:r>
          </w:p>
        </w:tc>
        <w:tc>
          <w:tcPr>
            <w:tcW w:w="881" w:type="dxa"/>
            <w:shd w:val="clear" w:color="auto" w:fill="auto"/>
            <w:vAlign w:val="center"/>
          </w:tcPr>
          <w:p w:rsidR="003E62EC" w:rsidRPr="00095E32" w:rsidRDefault="003E62EC" w:rsidP="00864C4E">
            <w:pPr>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-233,7</w:t>
            </w:r>
          </w:p>
        </w:tc>
        <w:tc>
          <w:tcPr>
            <w:tcW w:w="709" w:type="dxa"/>
            <w:shd w:val="clear" w:color="auto" w:fill="auto"/>
            <w:vAlign w:val="center"/>
          </w:tcPr>
          <w:p w:rsidR="003E62EC" w:rsidRPr="00095E32" w:rsidRDefault="003E62EC" w:rsidP="00864C4E">
            <w:pPr>
              <w:ind w:left="-89"/>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98,7</w:t>
            </w:r>
          </w:p>
        </w:tc>
        <w:tc>
          <w:tcPr>
            <w:tcW w:w="992"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15792,4</w:t>
            </w:r>
          </w:p>
        </w:tc>
        <w:tc>
          <w:tcPr>
            <w:tcW w:w="851"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2294,1</w:t>
            </w:r>
          </w:p>
        </w:tc>
        <w:tc>
          <w:tcPr>
            <w:tcW w:w="850"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114,5</w:t>
            </w:r>
          </w:p>
        </w:tc>
      </w:tr>
      <w:tr w:rsidR="003E62EC" w:rsidRPr="00095E32" w:rsidTr="00E5738C">
        <w:tc>
          <w:tcPr>
            <w:tcW w:w="2836" w:type="dxa"/>
            <w:tcBorders>
              <w:bottom w:val="single" w:sz="4" w:space="0" w:color="auto"/>
            </w:tcBorders>
            <w:shd w:val="clear" w:color="auto" w:fill="D9E2F3" w:themeFill="accent5" w:themeFillTint="33"/>
          </w:tcPr>
          <w:p w:rsidR="003E62EC" w:rsidRPr="00095E32" w:rsidRDefault="002C6DFA" w:rsidP="00E5738C">
            <w:pPr>
              <w:ind w:right="-115"/>
              <w:rPr>
                <w:rFonts w:ascii="Times New Roman" w:eastAsia="Times New Roman" w:hAnsi="Times New Roman" w:cs="Times New Roman"/>
                <w:b/>
                <w:i/>
                <w:sz w:val="20"/>
                <w:szCs w:val="20"/>
                <w:lang w:eastAsia="ru-RU"/>
              </w:rPr>
            </w:pPr>
            <w:r w:rsidRPr="00095E32">
              <w:rPr>
                <w:rFonts w:ascii="Times New Roman" w:eastAsia="Times New Roman" w:hAnsi="Times New Roman" w:cs="Times New Roman"/>
                <w:b/>
                <w:sz w:val="20"/>
                <w:szCs w:val="20"/>
                <w:lang w:eastAsia="ru-RU"/>
              </w:rPr>
              <w:t>НЕФИНАНСОВЫЕ АКТИВЫ</w:t>
            </w:r>
            <w:r w:rsidR="00424A4A" w:rsidRPr="00095E32">
              <w:rPr>
                <w:rFonts w:ascii="Times New Roman" w:eastAsia="Times New Roman" w:hAnsi="Times New Roman" w:cs="Times New Roman"/>
                <w:b/>
                <w:sz w:val="20"/>
                <w:szCs w:val="20"/>
                <w:lang w:eastAsia="ru-RU"/>
              </w:rPr>
              <w:t>,</w:t>
            </w:r>
            <w:r w:rsidR="003E62EC" w:rsidRPr="00095E32">
              <w:rPr>
                <w:rFonts w:ascii="Times New Roman" w:eastAsia="Times New Roman" w:hAnsi="Times New Roman" w:cs="Times New Roman"/>
                <w:b/>
                <w:sz w:val="20"/>
                <w:szCs w:val="20"/>
                <w:lang w:eastAsia="ru-RU"/>
              </w:rPr>
              <w:t xml:space="preserve"> </w:t>
            </w:r>
            <w:r w:rsidRPr="00095E32">
              <w:rPr>
                <w:rFonts w:ascii="Times New Roman" w:eastAsia="Times New Roman" w:hAnsi="Times New Roman" w:cs="Times New Roman"/>
                <w:b/>
                <w:i/>
                <w:sz w:val="20"/>
                <w:szCs w:val="20"/>
                <w:lang w:val="ru-RU" w:eastAsia="ru-RU"/>
              </w:rPr>
              <w:t>из которых</w:t>
            </w:r>
            <w:r w:rsidR="003E62EC" w:rsidRPr="00095E32">
              <w:rPr>
                <w:rFonts w:ascii="Times New Roman" w:eastAsia="Times New Roman" w:hAnsi="Times New Roman" w:cs="Times New Roman"/>
                <w:b/>
                <w:i/>
                <w:sz w:val="20"/>
                <w:szCs w:val="20"/>
                <w:lang w:eastAsia="ru-RU"/>
              </w:rPr>
              <w:t>:</w:t>
            </w:r>
          </w:p>
        </w:tc>
        <w:tc>
          <w:tcPr>
            <w:tcW w:w="992" w:type="dxa"/>
            <w:shd w:val="clear" w:color="auto" w:fill="D9E2F3" w:themeFill="accent5" w:themeFillTint="33"/>
            <w:vAlign w:val="center"/>
          </w:tcPr>
          <w:p w:rsidR="003E62EC" w:rsidRPr="00095E32" w:rsidRDefault="003E62EC" w:rsidP="00864C4E">
            <w:pPr>
              <w:jc w:val="center"/>
              <w:rPr>
                <w:rFonts w:ascii="Times New Roman" w:eastAsia="Times New Roman" w:hAnsi="Times New Roman" w:cs="Times New Roman"/>
                <w:b/>
                <w:sz w:val="20"/>
                <w:szCs w:val="20"/>
                <w:lang w:eastAsia="ru-RU"/>
              </w:rPr>
            </w:pPr>
            <w:r w:rsidRPr="00095E32">
              <w:rPr>
                <w:rFonts w:ascii="Times New Roman" w:eastAsia="Times New Roman" w:hAnsi="Times New Roman" w:cs="Times New Roman"/>
                <w:b/>
                <w:sz w:val="20"/>
                <w:szCs w:val="20"/>
                <w:lang w:eastAsia="ru-RU"/>
              </w:rPr>
              <w:t>4006,3</w:t>
            </w:r>
          </w:p>
        </w:tc>
        <w:tc>
          <w:tcPr>
            <w:tcW w:w="844" w:type="dxa"/>
            <w:shd w:val="clear" w:color="auto" w:fill="D9E2F3" w:themeFill="accent5" w:themeFillTint="33"/>
            <w:vAlign w:val="center"/>
          </w:tcPr>
          <w:p w:rsidR="003E62EC" w:rsidRPr="00095E32" w:rsidRDefault="003E62EC" w:rsidP="00864C4E">
            <w:pPr>
              <w:jc w:val="center"/>
              <w:rPr>
                <w:rFonts w:ascii="Times New Roman" w:eastAsia="Times New Roman" w:hAnsi="Times New Roman" w:cs="Times New Roman"/>
                <w:b/>
                <w:color w:val="000000"/>
                <w:sz w:val="20"/>
                <w:szCs w:val="20"/>
                <w:lang w:eastAsia="ru-RU"/>
              </w:rPr>
            </w:pPr>
            <w:r w:rsidRPr="00095E32">
              <w:rPr>
                <w:rFonts w:ascii="Times New Roman" w:eastAsia="Times New Roman" w:hAnsi="Times New Roman" w:cs="Times New Roman"/>
                <w:b/>
                <w:color w:val="000000"/>
                <w:sz w:val="20"/>
                <w:szCs w:val="20"/>
                <w:lang w:eastAsia="ru-RU"/>
              </w:rPr>
              <w:t>3739,4</w:t>
            </w:r>
          </w:p>
        </w:tc>
        <w:tc>
          <w:tcPr>
            <w:tcW w:w="968" w:type="dxa"/>
            <w:shd w:val="clear" w:color="auto" w:fill="D9E2F3" w:themeFill="accent5" w:themeFillTint="33"/>
            <w:vAlign w:val="center"/>
          </w:tcPr>
          <w:p w:rsidR="003E62EC" w:rsidRPr="00095E32" w:rsidRDefault="003E62EC" w:rsidP="00864C4E">
            <w:pPr>
              <w:jc w:val="center"/>
              <w:rPr>
                <w:rFonts w:ascii="Times New Roman" w:eastAsia="Times New Roman" w:hAnsi="Times New Roman" w:cs="Times New Roman"/>
                <w:b/>
                <w:sz w:val="20"/>
                <w:szCs w:val="20"/>
                <w:lang w:eastAsia="ru-RU"/>
              </w:rPr>
            </w:pPr>
            <w:r w:rsidRPr="00095E32">
              <w:rPr>
                <w:rFonts w:ascii="Times New Roman" w:eastAsia="Times New Roman" w:hAnsi="Times New Roman" w:cs="Times New Roman"/>
                <w:b/>
                <w:sz w:val="20"/>
                <w:szCs w:val="20"/>
                <w:lang w:eastAsia="ru-RU"/>
              </w:rPr>
              <w:t>2843,0</w:t>
            </w:r>
          </w:p>
        </w:tc>
        <w:tc>
          <w:tcPr>
            <w:tcW w:w="881" w:type="dxa"/>
            <w:shd w:val="clear" w:color="auto" w:fill="D9E2F3" w:themeFill="accent5" w:themeFillTint="33"/>
            <w:vAlign w:val="center"/>
          </w:tcPr>
          <w:p w:rsidR="003E62EC" w:rsidRPr="00095E32" w:rsidRDefault="003E62EC" w:rsidP="00864C4E">
            <w:pPr>
              <w:jc w:val="center"/>
              <w:rPr>
                <w:rFonts w:ascii="Times New Roman" w:eastAsia="Times New Roman" w:hAnsi="Times New Roman" w:cs="Times New Roman"/>
                <w:b/>
                <w:bCs/>
                <w:color w:val="000000"/>
                <w:sz w:val="20"/>
                <w:szCs w:val="20"/>
                <w:lang w:eastAsia="ru-RU"/>
              </w:rPr>
            </w:pPr>
            <w:r w:rsidRPr="00095E32">
              <w:rPr>
                <w:rFonts w:ascii="Times New Roman" w:eastAsia="Times New Roman" w:hAnsi="Times New Roman" w:cs="Times New Roman"/>
                <w:b/>
                <w:bCs/>
                <w:color w:val="000000"/>
                <w:sz w:val="20"/>
                <w:szCs w:val="20"/>
                <w:lang w:eastAsia="ru-RU"/>
              </w:rPr>
              <w:t>-896,4</w:t>
            </w:r>
          </w:p>
        </w:tc>
        <w:tc>
          <w:tcPr>
            <w:tcW w:w="709" w:type="dxa"/>
            <w:shd w:val="clear" w:color="auto" w:fill="D9E2F3" w:themeFill="accent5" w:themeFillTint="33"/>
            <w:vAlign w:val="center"/>
          </w:tcPr>
          <w:p w:rsidR="003E62EC" w:rsidRPr="00095E32" w:rsidRDefault="003E62EC" w:rsidP="00864C4E">
            <w:pPr>
              <w:ind w:left="-89"/>
              <w:jc w:val="center"/>
              <w:rPr>
                <w:rFonts w:ascii="Times New Roman" w:eastAsia="Times New Roman" w:hAnsi="Times New Roman" w:cs="Times New Roman"/>
                <w:b/>
                <w:bCs/>
                <w:color w:val="000000"/>
                <w:sz w:val="20"/>
                <w:szCs w:val="20"/>
                <w:lang w:eastAsia="ru-RU"/>
              </w:rPr>
            </w:pPr>
            <w:r w:rsidRPr="00095E32">
              <w:rPr>
                <w:rFonts w:ascii="Times New Roman" w:eastAsia="Times New Roman" w:hAnsi="Times New Roman" w:cs="Times New Roman"/>
                <w:b/>
                <w:bCs/>
                <w:color w:val="000000"/>
                <w:sz w:val="20"/>
                <w:szCs w:val="20"/>
                <w:lang w:eastAsia="ru-RU"/>
              </w:rPr>
              <w:t>76,0</w:t>
            </w:r>
          </w:p>
        </w:tc>
        <w:tc>
          <w:tcPr>
            <w:tcW w:w="992" w:type="dxa"/>
            <w:shd w:val="clear" w:color="auto" w:fill="D9E2F3" w:themeFill="accent5" w:themeFillTint="33"/>
            <w:vAlign w:val="center"/>
          </w:tcPr>
          <w:p w:rsidR="003E62EC" w:rsidRPr="00095E32" w:rsidRDefault="003E62EC" w:rsidP="00864C4E">
            <w:pPr>
              <w:jc w:val="center"/>
              <w:rPr>
                <w:rFonts w:ascii="Times New Roman" w:eastAsia="Times New Roman" w:hAnsi="Times New Roman" w:cs="Times New Roman"/>
                <w:b/>
                <w:color w:val="000000"/>
                <w:sz w:val="20"/>
                <w:szCs w:val="20"/>
                <w:lang w:eastAsia="ru-RU"/>
              </w:rPr>
            </w:pPr>
            <w:r w:rsidRPr="00095E32">
              <w:rPr>
                <w:rFonts w:ascii="Times New Roman" w:eastAsia="Times New Roman" w:hAnsi="Times New Roman" w:cs="Times New Roman"/>
                <w:b/>
                <w:color w:val="000000"/>
                <w:sz w:val="20"/>
                <w:szCs w:val="20"/>
                <w:lang w:eastAsia="ru-RU"/>
              </w:rPr>
              <w:t>2972,8</w:t>
            </w:r>
          </w:p>
        </w:tc>
        <w:tc>
          <w:tcPr>
            <w:tcW w:w="851" w:type="dxa"/>
            <w:shd w:val="clear" w:color="auto" w:fill="D9E2F3" w:themeFill="accent5" w:themeFillTint="33"/>
            <w:vAlign w:val="center"/>
          </w:tcPr>
          <w:p w:rsidR="003E62EC" w:rsidRPr="00095E32" w:rsidRDefault="003E62EC" w:rsidP="00864C4E">
            <w:pPr>
              <w:jc w:val="center"/>
              <w:rPr>
                <w:rFonts w:ascii="Times New Roman" w:eastAsia="Times New Roman" w:hAnsi="Times New Roman" w:cs="Times New Roman"/>
                <w:b/>
                <w:color w:val="000000"/>
                <w:sz w:val="20"/>
                <w:szCs w:val="20"/>
                <w:lang w:eastAsia="ru-RU"/>
              </w:rPr>
            </w:pPr>
            <w:r w:rsidRPr="00095E32">
              <w:rPr>
                <w:rFonts w:ascii="Times New Roman" w:eastAsia="Times New Roman" w:hAnsi="Times New Roman" w:cs="Times New Roman"/>
                <w:b/>
                <w:color w:val="000000"/>
                <w:sz w:val="20"/>
                <w:szCs w:val="20"/>
                <w:lang w:eastAsia="ru-RU"/>
              </w:rPr>
              <w:t>-129,8</w:t>
            </w:r>
          </w:p>
        </w:tc>
        <w:tc>
          <w:tcPr>
            <w:tcW w:w="850" w:type="dxa"/>
            <w:shd w:val="clear" w:color="auto" w:fill="D9E2F3" w:themeFill="accent5" w:themeFillTint="33"/>
            <w:vAlign w:val="center"/>
          </w:tcPr>
          <w:p w:rsidR="003E62EC" w:rsidRPr="00095E32" w:rsidRDefault="003E62EC" w:rsidP="00864C4E">
            <w:pPr>
              <w:jc w:val="center"/>
              <w:rPr>
                <w:rFonts w:ascii="Times New Roman" w:eastAsia="Times New Roman" w:hAnsi="Times New Roman" w:cs="Times New Roman"/>
                <w:b/>
                <w:color w:val="000000"/>
                <w:sz w:val="20"/>
                <w:szCs w:val="20"/>
                <w:lang w:eastAsia="ru-RU"/>
              </w:rPr>
            </w:pPr>
            <w:r w:rsidRPr="00095E32">
              <w:rPr>
                <w:rFonts w:ascii="Times New Roman" w:eastAsia="Times New Roman" w:hAnsi="Times New Roman" w:cs="Times New Roman"/>
                <w:b/>
                <w:color w:val="000000"/>
                <w:sz w:val="20"/>
                <w:szCs w:val="20"/>
                <w:lang w:eastAsia="ru-RU"/>
              </w:rPr>
              <w:t>95,6</w:t>
            </w:r>
          </w:p>
        </w:tc>
      </w:tr>
      <w:tr w:rsidR="003E62EC" w:rsidRPr="00095E32" w:rsidTr="00E5738C">
        <w:tc>
          <w:tcPr>
            <w:tcW w:w="2836" w:type="dxa"/>
            <w:tcBorders>
              <w:bottom w:val="nil"/>
            </w:tcBorders>
          </w:tcPr>
          <w:p w:rsidR="003E62EC" w:rsidRPr="00095E32" w:rsidRDefault="002C6DFA" w:rsidP="002C6DFA">
            <w:pP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val="ru-RU" w:eastAsia="ru-RU"/>
              </w:rPr>
              <w:t xml:space="preserve">Основные средства, </w:t>
            </w:r>
            <w:r w:rsidRPr="00095E32">
              <w:rPr>
                <w:rFonts w:ascii="Times New Roman" w:eastAsia="Times New Roman" w:hAnsi="Times New Roman" w:cs="Times New Roman"/>
                <w:i/>
                <w:sz w:val="20"/>
                <w:szCs w:val="20"/>
                <w:lang w:val="ru-RU" w:eastAsia="ru-RU"/>
              </w:rPr>
              <w:t>в том числе</w:t>
            </w:r>
            <w:r w:rsidR="003E62EC" w:rsidRPr="00095E32">
              <w:rPr>
                <w:rFonts w:ascii="Times New Roman" w:eastAsia="Times New Roman" w:hAnsi="Times New Roman" w:cs="Times New Roman"/>
                <w:i/>
                <w:sz w:val="20"/>
                <w:szCs w:val="20"/>
                <w:lang w:eastAsia="ru-RU"/>
              </w:rPr>
              <w:t>:</w:t>
            </w:r>
          </w:p>
        </w:tc>
        <w:tc>
          <w:tcPr>
            <w:tcW w:w="992" w:type="dxa"/>
            <w:vAlign w:val="center"/>
          </w:tcPr>
          <w:p w:rsidR="003E62EC" w:rsidRPr="00095E32" w:rsidRDefault="003E62EC" w:rsidP="00864C4E">
            <w:pPr>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2921,1</w:t>
            </w:r>
          </w:p>
        </w:tc>
        <w:tc>
          <w:tcPr>
            <w:tcW w:w="844" w:type="dxa"/>
            <w:shd w:val="clear" w:color="auto" w:fill="auto"/>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2686,0</w:t>
            </w:r>
          </w:p>
        </w:tc>
        <w:tc>
          <w:tcPr>
            <w:tcW w:w="968" w:type="dxa"/>
            <w:shd w:val="clear" w:color="auto" w:fill="auto"/>
            <w:vAlign w:val="center"/>
          </w:tcPr>
          <w:p w:rsidR="003E62EC" w:rsidRPr="00095E32" w:rsidRDefault="003E62EC" w:rsidP="00864C4E">
            <w:pPr>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1876,4</w:t>
            </w:r>
          </w:p>
        </w:tc>
        <w:tc>
          <w:tcPr>
            <w:tcW w:w="881" w:type="dxa"/>
            <w:shd w:val="clear" w:color="auto" w:fill="auto"/>
            <w:vAlign w:val="center"/>
          </w:tcPr>
          <w:p w:rsidR="003E62EC" w:rsidRPr="00095E32" w:rsidRDefault="003E62EC" w:rsidP="00864C4E">
            <w:pPr>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-809,6</w:t>
            </w:r>
          </w:p>
        </w:tc>
        <w:tc>
          <w:tcPr>
            <w:tcW w:w="709" w:type="dxa"/>
            <w:shd w:val="clear" w:color="auto" w:fill="auto"/>
            <w:vAlign w:val="center"/>
          </w:tcPr>
          <w:p w:rsidR="003E62EC" w:rsidRPr="00095E32" w:rsidRDefault="003E62EC" w:rsidP="00864C4E">
            <w:pPr>
              <w:ind w:left="-89"/>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69,9</w:t>
            </w:r>
          </w:p>
        </w:tc>
        <w:tc>
          <w:tcPr>
            <w:tcW w:w="992"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1977,8</w:t>
            </w:r>
          </w:p>
        </w:tc>
        <w:tc>
          <w:tcPr>
            <w:tcW w:w="851"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-101,4</w:t>
            </w:r>
          </w:p>
        </w:tc>
        <w:tc>
          <w:tcPr>
            <w:tcW w:w="850"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94,9</w:t>
            </w:r>
          </w:p>
        </w:tc>
      </w:tr>
      <w:tr w:rsidR="003E62EC" w:rsidRPr="00095E32" w:rsidTr="00E5738C">
        <w:tc>
          <w:tcPr>
            <w:tcW w:w="2836" w:type="dxa"/>
            <w:tcBorders>
              <w:top w:val="nil"/>
            </w:tcBorders>
          </w:tcPr>
          <w:p w:rsidR="003E62EC" w:rsidRPr="00095E32" w:rsidRDefault="002C6DFA" w:rsidP="00095E32">
            <w:pPr>
              <w:ind w:left="176" w:right="-114"/>
              <w:rPr>
                <w:rFonts w:ascii="Times New Roman" w:eastAsia="Times New Roman" w:hAnsi="Times New Roman" w:cs="Times New Roman"/>
                <w:i/>
                <w:sz w:val="20"/>
                <w:szCs w:val="20"/>
                <w:lang w:val="ru-MD" w:eastAsia="ru-RU"/>
              </w:rPr>
            </w:pPr>
            <w:r w:rsidRPr="00095E32">
              <w:rPr>
                <w:rFonts w:ascii="Times New Roman" w:eastAsia="Times New Roman" w:hAnsi="Times New Roman" w:cs="Times New Roman"/>
                <w:i/>
                <w:sz w:val="20"/>
                <w:szCs w:val="20"/>
                <w:lang w:val="ru-MD" w:eastAsia="ru-RU"/>
              </w:rPr>
              <w:t xml:space="preserve">незавершенные капитальные вложения в активы </w:t>
            </w:r>
          </w:p>
        </w:tc>
        <w:tc>
          <w:tcPr>
            <w:tcW w:w="992" w:type="dxa"/>
            <w:vAlign w:val="center"/>
          </w:tcPr>
          <w:p w:rsidR="003E62EC" w:rsidRPr="00095E32" w:rsidRDefault="003E62EC" w:rsidP="00864C4E">
            <w:pPr>
              <w:jc w:val="center"/>
              <w:rPr>
                <w:rFonts w:ascii="Times New Roman" w:eastAsia="Times New Roman" w:hAnsi="Times New Roman" w:cs="Times New Roman"/>
                <w:i/>
                <w:sz w:val="20"/>
                <w:szCs w:val="20"/>
                <w:lang w:eastAsia="ru-RU"/>
              </w:rPr>
            </w:pPr>
            <w:r w:rsidRPr="00095E32">
              <w:rPr>
                <w:rFonts w:ascii="Times New Roman" w:eastAsia="Times New Roman" w:hAnsi="Times New Roman" w:cs="Times New Roman"/>
                <w:i/>
                <w:sz w:val="20"/>
                <w:szCs w:val="20"/>
                <w:lang w:eastAsia="ru-RU"/>
              </w:rPr>
              <w:t>1802,8</w:t>
            </w:r>
          </w:p>
        </w:tc>
        <w:tc>
          <w:tcPr>
            <w:tcW w:w="844" w:type="dxa"/>
            <w:shd w:val="clear" w:color="auto" w:fill="auto"/>
            <w:vAlign w:val="center"/>
          </w:tcPr>
          <w:p w:rsidR="003E62EC" w:rsidRPr="00095E32" w:rsidRDefault="003E62EC" w:rsidP="00864C4E">
            <w:pPr>
              <w:jc w:val="center"/>
              <w:rPr>
                <w:rFonts w:ascii="Times New Roman" w:eastAsia="Times New Roman" w:hAnsi="Times New Roman" w:cs="Times New Roman"/>
                <w:i/>
                <w:color w:val="000000"/>
                <w:sz w:val="20"/>
                <w:szCs w:val="20"/>
                <w:lang w:eastAsia="ru-RU"/>
              </w:rPr>
            </w:pPr>
            <w:r w:rsidRPr="00095E32">
              <w:rPr>
                <w:rFonts w:ascii="Times New Roman" w:eastAsia="Times New Roman" w:hAnsi="Times New Roman" w:cs="Times New Roman"/>
                <w:i/>
                <w:color w:val="000000"/>
                <w:sz w:val="20"/>
                <w:szCs w:val="20"/>
                <w:lang w:eastAsia="ru-RU"/>
              </w:rPr>
              <w:t>1363,2</w:t>
            </w:r>
          </w:p>
        </w:tc>
        <w:tc>
          <w:tcPr>
            <w:tcW w:w="968" w:type="dxa"/>
            <w:shd w:val="clear" w:color="auto" w:fill="auto"/>
            <w:vAlign w:val="center"/>
          </w:tcPr>
          <w:p w:rsidR="003E62EC" w:rsidRPr="00095E32" w:rsidRDefault="003E62EC" w:rsidP="00864C4E">
            <w:pPr>
              <w:jc w:val="center"/>
              <w:rPr>
                <w:rFonts w:ascii="Times New Roman" w:eastAsia="Times New Roman" w:hAnsi="Times New Roman" w:cs="Times New Roman"/>
                <w:i/>
                <w:sz w:val="20"/>
                <w:szCs w:val="20"/>
                <w:lang w:eastAsia="ru-RU"/>
              </w:rPr>
            </w:pPr>
            <w:r w:rsidRPr="00095E32">
              <w:rPr>
                <w:rFonts w:ascii="Times New Roman" w:eastAsia="Times New Roman" w:hAnsi="Times New Roman" w:cs="Times New Roman"/>
                <w:i/>
                <w:sz w:val="20"/>
                <w:szCs w:val="20"/>
                <w:lang w:eastAsia="ru-RU"/>
              </w:rPr>
              <w:t>824,4</w:t>
            </w:r>
          </w:p>
        </w:tc>
        <w:tc>
          <w:tcPr>
            <w:tcW w:w="881" w:type="dxa"/>
            <w:shd w:val="clear" w:color="auto" w:fill="auto"/>
            <w:vAlign w:val="center"/>
          </w:tcPr>
          <w:p w:rsidR="003E62EC" w:rsidRPr="00095E32" w:rsidRDefault="003E62EC" w:rsidP="00864C4E">
            <w:pPr>
              <w:jc w:val="center"/>
              <w:rPr>
                <w:rFonts w:ascii="Times New Roman" w:eastAsia="Times New Roman" w:hAnsi="Times New Roman" w:cs="Times New Roman"/>
                <w:bCs/>
                <w:i/>
                <w:color w:val="000000"/>
                <w:sz w:val="20"/>
                <w:szCs w:val="20"/>
                <w:lang w:eastAsia="ru-RU"/>
              </w:rPr>
            </w:pPr>
            <w:r w:rsidRPr="00095E32">
              <w:rPr>
                <w:rFonts w:ascii="Times New Roman" w:eastAsia="Times New Roman" w:hAnsi="Times New Roman" w:cs="Times New Roman"/>
                <w:bCs/>
                <w:i/>
                <w:color w:val="000000"/>
                <w:sz w:val="20"/>
                <w:szCs w:val="20"/>
                <w:lang w:eastAsia="ru-RU"/>
              </w:rPr>
              <w:t>-538,8</w:t>
            </w:r>
          </w:p>
        </w:tc>
        <w:tc>
          <w:tcPr>
            <w:tcW w:w="709" w:type="dxa"/>
            <w:shd w:val="clear" w:color="auto" w:fill="auto"/>
            <w:vAlign w:val="center"/>
          </w:tcPr>
          <w:p w:rsidR="003E62EC" w:rsidRPr="00095E32" w:rsidRDefault="003E62EC" w:rsidP="00864C4E">
            <w:pPr>
              <w:ind w:left="-89"/>
              <w:jc w:val="center"/>
              <w:rPr>
                <w:rFonts w:ascii="Times New Roman" w:eastAsia="Times New Roman" w:hAnsi="Times New Roman" w:cs="Times New Roman"/>
                <w:bCs/>
                <w:i/>
                <w:color w:val="000000"/>
                <w:sz w:val="20"/>
                <w:szCs w:val="20"/>
                <w:lang w:eastAsia="ru-RU"/>
              </w:rPr>
            </w:pPr>
            <w:r w:rsidRPr="00095E32">
              <w:rPr>
                <w:rFonts w:ascii="Times New Roman" w:eastAsia="Times New Roman" w:hAnsi="Times New Roman" w:cs="Times New Roman"/>
                <w:bCs/>
                <w:i/>
                <w:color w:val="000000"/>
                <w:sz w:val="20"/>
                <w:szCs w:val="20"/>
                <w:lang w:eastAsia="ru-RU"/>
              </w:rPr>
              <w:t>60,5</w:t>
            </w:r>
          </w:p>
        </w:tc>
        <w:tc>
          <w:tcPr>
            <w:tcW w:w="992" w:type="dxa"/>
            <w:vAlign w:val="center"/>
          </w:tcPr>
          <w:p w:rsidR="003E62EC" w:rsidRPr="00095E32" w:rsidRDefault="003E62EC" w:rsidP="00864C4E">
            <w:pPr>
              <w:jc w:val="center"/>
              <w:rPr>
                <w:rFonts w:ascii="Times New Roman" w:eastAsia="Times New Roman" w:hAnsi="Times New Roman" w:cs="Times New Roman"/>
                <w:i/>
                <w:color w:val="000000"/>
                <w:sz w:val="20"/>
                <w:szCs w:val="20"/>
                <w:lang w:eastAsia="ru-RU"/>
              </w:rPr>
            </w:pPr>
            <w:r w:rsidRPr="00095E32">
              <w:rPr>
                <w:rFonts w:ascii="Times New Roman" w:eastAsia="Times New Roman" w:hAnsi="Times New Roman" w:cs="Times New Roman"/>
                <w:i/>
                <w:color w:val="000000"/>
                <w:sz w:val="20"/>
                <w:szCs w:val="20"/>
                <w:lang w:eastAsia="ru-RU"/>
              </w:rPr>
              <w:t>959,9</w:t>
            </w:r>
          </w:p>
        </w:tc>
        <w:tc>
          <w:tcPr>
            <w:tcW w:w="851" w:type="dxa"/>
            <w:vAlign w:val="center"/>
          </w:tcPr>
          <w:p w:rsidR="003E62EC" w:rsidRPr="00095E32" w:rsidRDefault="003E62EC" w:rsidP="00864C4E">
            <w:pPr>
              <w:jc w:val="center"/>
              <w:rPr>
                <w:rFonts w:ascii="Times New Roman" w:eastAsia="Times New Roman" w:hAnsi="Times New Roman" w:cs="Times New Roman"/>
                <w:i/>
                <w:color w:val="000000"/>
                <w:sz w:val="20"/>
                <w:szCs w:val="20"/>
                <w:lang w:eastAsia="ru-RU"/>
              </w:rPr>
            </w:pPr>
            <w:r w:rsidRPr="00095E32">
              <w:rPr>
                <w:rFonts w:ascii="Times New Roman" w:eastAsia="Times New Roman" w:hAnsi="Times New Roman" w:cs="Times New Roman"/>
                <w:i/>
                <w:color w:val="000000"/>
                <w:sz w:val="20"/>
                <w:szCs w:val="20"/>
                <w:lang w:eastAsia="ru-RU"/>
              </w:rPr>
              <w:t>-135,5</w:t>
            </w:r>
          </w:p>
        </w:tc>
        <w:tc>
          <w:tcPr>
            <w:tcW w:w="850" w:type="dxa"/>
            <w:vAlign w:val="center"/>
          </w:tcPr>
          <w:p w:rsidR="003E62EC" w:rsidRPr="00095E32" w:rsidRDefault="003E62EC" w:rsidP="00864C4E">
            <w:pPr>
              <w:jc w:val="center"/>
              <w:rPr>
                <w:rFonts w:ascii="Times New Roman" w:eastAsia="Times New Roman" w:hAnsi="Times New Roman" w:cs="Times New Roman"/>
                <w:i/>
                <w:color w:val="000000"/>
                <w:sz w:val="20"/>
                <w:szCs w:val="20"/>
                <w:lang w:eastAsia="ru-RU"/>
              </w:rPr>
            </w:pPr>
            <w:r w:rsidRPr="00095E32">
              <w:rPr>
                <w:rFonts w:ascii="Times New Roman" w:eastAsia="Times New Roman" w:hAnsi="Times New Roman" w:cs="Times New Roman"/>
                <w:i/>
                <w:color w:val="000000"/>
                <w:sz w:val="20"/>
                <w:szCs w:val="20"/>
                <w:lang w:eastAsia="ru-RU"/>
              </w:rPr>
              <w:t>85,9</w:t>
            </w:r>
          </w:p>
        </w:tc>
      </w:tr>
      <w:tr w:rsidR="00AC3673" w:rsidRPr="00095E32" w:rsidTr="00E5738C">
        <w:tc>
          <w:tcPr>
            <w:tcW w:w="2836" w:type="dxa"/>
          </w:tcPr>
          <w:p w:rsidR="00AC3673" w:rsidRPr="00095E32" w:rsidRDefault="002C6DFA" w:rsidP="002C6DFA">
            <w:pP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val="ru-RU" w:eastAsia="ru-RU"/>
              </w:rPr>
              <w:t>Запасы</w:t>
            </w:r>
            <w:r w:rsidRPr="00095E32">
              <w:rPr>
                <w:rFonts w:ascii="Times New Roman" w:eastAsia="Times New Roman" w:hAnsi="Times New Roman" w:cs="Times New Roman"/>
                <w:sz w:val="20"/>
                <w:szCs w:val="20"/>
                <w:lang w:val="en-US" w:eastAsia="ru-RU"/>
              </w:rPr>
              <w:t xml:space="preserve"> </w:t>
            </w:r>
            <w:r w:rsidRPr="00095E32">
              <w:rPr>
                <w:rFonts w:ascii="Times New Roman" w:eastAsia="Times New Roman" w:hAnsi="Times New Roman" w:cs="Times New Roman"/>
                <w:sz w:val="20"/>
                <w:szCs w:val="20"/>
                <w:lang w:val="ru-RU" w:eastAsia="ru-RU"/>
              </w:rPr>
              <w:t>материалов</w:t>
            </w:r>
            <w:r w:rsidRPr="00095E32">
              <w:rPr>
                <w:rFonts w:ascii="Times New Roman" w:eastAsia="Times New Roman" w:hAnsi="Times New Roman" w:cs="Times New Roman"/>
                <w:sz w:val="20"/>
                <w:szCs w:val="20"/>
                <w:lang w:val="en-US" w:eastAsia="ru-RU"/>
              </w:rPr>
              <w:t xml:space="preserve"> </w:t>
            </w:r>
          </w:p>
        </w:tc>
        <w:tc>
          <w:tcPr>
            <w:tcW w:w="992" w:type="dxa"/>
            <w:vAlign w:val="center"/>
          </w:tcPr>
          <w:p w:rsidR="00AC3673" w:rsidRPr="00095E32" w:rsidRDefault="00AC3673" w:rsidP="00AC3673">
            <w:pPr>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1116,5</w:t>
            </w:r>
          </w:p>
        </w:tc>
        <w:tc>
          <w:tcPr>
            <w:tcW w:w="844" w:type="dxa"/>
            <w:shd w:val="clear" w:color="auto" w:fill="auto"/>
            <w:vAlign w:val="center"/>
          </w:tcPr>
          <w:p w:rsidR="00AC3673" w:rsidRPr="00095E32" w:rsidRDefault="00AC3673" w:rsidP="00AC3673">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1105,1</w:t>
            </w:r>
          </w:p>
        </w:tc>
        <w:tc>
          <w:tcPr>
            <w:tcW w:w="968" w:type="dxa"/>
            <w:shd w:val="clear" w:color="auto" w:fill="auto"/>
            <w:vAlign w:val="center"/>
          </w:tcPr>
          <w:p w:rsidR="00AC3673" w:rsidRPr="00095E32" w:rsidRDefault="00AC3673" w:rsidP="00AC3673">
            <w:pPr>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997,3</w:t>
            </w:r>
          </w:p>
        </w:tc>
        <w:tc>
          <w:tcPr>
            <w:tcW w:w="881" w:type="dxa"/>
            <w:shd w:val="clear" w:color="auto" w:fill="auto"/>
            <w:vAlign w:val="center"/>
          </w:tcPr>
          <w:p w:rsidR="00AC3673" w:rsidRPr="00095E32" w:rsidRDefault="00AC3673" w:rsidP="00AC3673">
            <w:pPr>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-107,8</w:t>
            </w:r>
          </w:p>
        </w:tc>
        <w:tc>
          <w:tcPr>
            <w:tcW w:w="709" w:type="dxa"/>
            <w:shd w:val="clear" w:color="auto" w:fill="auto"/>
            <w:vAlign w:val="center"/>
          </w:tcPr>
          <w:p w:rsidR="00AC3673" w:rsidRPr="00095E32" w:rsidRDefault="00AC3673" w:rsidP="00AC3673">
            <w:pPr>
              <w:ind w:left="-89"/>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90,2</w:t>
            </w:r>
          </w:p>
        </w:tc>
        <w:tc>
          <w:tcPr>
            <w:tcW w:w="992" w:type="dxa"/>
            <w:vAlign w:val="center"/>
          </w:tcPr>
          <w:p w:rsidR="00AC3673" w:rsidRPr="00095E32" w:rsidRDefault="00AC3673" w:rsidP="00AC3673">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987,7</w:t>
            </w:r>
          </w:p>
        </w:tc>
        <w:tc>
          <w:tcPr>
            <w:tcW w:w="851" w:type="dxa"/>
            <w:vAlign w:val="center"/>
          </w:tcPr>
          <w:p w:rsidR="00AC3673" w:rsidRPr="00095E32" w:rsidRDefault="00AC3673" w:rsidP="00AC3673">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9,6</w:t>
            </w:r>
          </w:p>
        </w:tc>
        <w:tc>
          <w:tcPr>
            <w:tcW w:w="850" w:type="dxa"/>
            <w:vAlign w:val="center"/>
          </w:tcPr>
          <w:p w:rsidR="00AC3673" w:rsidRPr="00095E32" w:rsidRDefault="00AC3673" w:rsidP="00AC3673">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101,0</w:t>
            </w:r>
          </w:p>
        </w:tc>
      </w:tr>
      <w:tr w:rsidR="003E62EC" w:rsidRPr="00095E32" w:rsidTr="00E5738C">
        <w:tc>
          <w:tcPr>
            <w:tcW w:w="2836" w:type="dxa"/>
          </w:tcPr>
          <w:p w:rsidR="003E62EC" w:rsidRPr="00095E32" w:rsidRDefault="002C6DFA" w:rsidP="00095E32">
            <w:pPr>
              <w:ind w:right="-108"/>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val="ru-MD" w:eastAsia="ru-RU"/>
              </w:rPr>
              <w:t>Незавершенное производство, готовая продукция, молодые животные на откорме</w:t>
            </w:r>
            <w:r w:rsidRPr="00095E32">
              <w:rPr>
                <w:rFonts w:ascii="Times New Roman" w:eastAsia="Times New Roman" w:hAnsi="Times New Roman" w:cs="Times New Roman"/>
                <w:sz w:val="20"/>
                <w:szCs w:val="20"/>
                <w:lang w:eastAsia="ru-RU"/>
              </w:rPr>
              <w:t xml:space="preserve"> </w:t>
            </w:r>
          </w:p>
        </w:tc>
        <w:tc>
          <w:tcPr>
            <w:tcW w:w="992" w:type="dxa"/>
            <w:vAlign w:val="center"/>
          </w:tcPr>
          <w:p w:rsidR="003E62EC" w:rsidRPr="00095E32" w:rsidRDefault="003E62EC" w:rsidP="00864C4E">
            <w:pPr>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-20,5</w:t>
            </w:r>
          </w:p>
        </w:tc>
        <w:tc>
          <w:tcPr>
            <w:tcW w:w="844" w:type="dxa"/>
            <w:shd w:val="clear" w:color="auto" w:fill="auto"/>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-22,4</w:t>
            </w:r>
          </w:p>
        </w:tc>
        <w:tc>
          <w:tcPr>
            <w:tcW w:w="968" w:type="dxa"/>
            <w:shd w:val="clear" w:color="auto" w:fill="auto"/>
            <w:vAlign w:val="center"/>
          </w:tcPr>
          <w:p w:rsidR="003E62EC" w:rsidRPr="00095E32" w:rsidRDefault="003E62EC" w:rsidP="00864C4E">
            <w:pPr>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-16,6</w:t>
            </w:r>
          </w:p>
        </w:tc>
        <w:tc>
          <w:tcPr>
            <w:tcW w:w="881" w:type="dxa"/>
            <w:shd w:val="clear" w:color="auto" w:fill="auto"/>
            <w:vAlign w:val="center"/>
          </w:tcPr>
          <w:p w:rsidR="003E62EC" w:rsidRPr="00095E32" w:rsidRDefault="003E62EC" w:rsidP="00864C4E">
            <w:pPr>
              <w:ind w:left="-100"/>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5,9</w:t>
            </w:r>
          </w:p>
        </w:tc>
        <w:tc>
          <w:tcPr>
            <w:tcW w:w="709" w:type="dxa"/>
            <w:shd w:val="clear" w:color="auto" w:fill="auto"/>
            <w:vAlign w:val="center"/>
          </w:tcPr>
          <w:p w:rsidR="003E62EC" w:rsidRPr="00095E32" w:rsidRDefault="003E62EC" w:rsidP="00864C4E">
            <w:pPr>
              <w:ind w:left="-89"/>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73,9</w:t>
            </w:r>
          </w:p>
        </w:tc>
        <w:tc>
          <w:tcPr>
            <w:tcW w:w="992"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-0,5</w:t>
            </w:r>
          </w:p>
        </w:tc>
        <w:tc>
          <w:tcPr>
            <w:tcW w:w="851"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-16,1</w:t>
            </w:r>
          </w:p>
        </w:tc>
        <w:tc>
          <w:tcPr>
            <w:tcW w:w="850"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&gt;200</w:t>
            </w:r>
          </w:p>
        </w:tc>
      </w:tr>
      <w:tr w:rsidR="003E62EC" w:rsidRPr="00095E32" w:rsidTr="00E5738C">
        <w:tc>
          <w:tcPr>
            <w:tcW w:w="2836" w:type="dxa"/>
          </w:tcPr>
          <w:p w:rsidR="003E62EC" w:rsidRPr="00095E32" w:rsidRDefault="002C6DFA" w:rsidP="002C6DFA">
            <w:pP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val="ru-RU" w:eastAsia="ru-RU"/>
              </w:rPr>
              <w:t>Товары</w:t>
            </w:r>
          </w:p>
        </w:tc>
        <w:tc>
          <w:tcPr>
            <w:tcW w:w="992" w:type="dxa"/>
            <w:vAlign w:val="center"/>
          </w:tcPr>
          <w:p w:rsidR="003E62EC" w:rsidRPr="00095E32" w:rsidRDefault="003E62EC" w:rsidP="00864C4E">
            <w:pPr>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8,0</w:t>
            </w:r>
          </w:p>
        </w:tc>
        <w:tc>
          <w:tcPr>
            <w:tcW w:w="844" w:type="dxa"/>
            <w:shd w:val="clear" w:color="auto" w:fill="auto"/>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8,0</w:t>
            </w:r>
          </w:p>
        </w:tc>
        <w:tc>
          <w:tcPr>
            <w:tcW w:w="968" w:type="dxa"/>
            <w:shd w:val="clear" w:color="auto" w:fill="auto"/>
            <w:vAlign w:val="center"/>
          </w:tcPr>
          <w:p w:rsidR="003E62EC" w:rsidRPr="00095E32" w:rsidRDefault="003E62EC" w:rsidP="00864C4E">
            <w:pPr>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0,0</w:t>
            </w:r>
          </w:p>
        </w:tc>
        <w:tc>
          <w:tcPr>
            <w:tcW w:w="881" w:type="dxa"/>
            <w:shd w:val="clear" w:color="auto" w:fill="auto"/>
            <w:vAlign w:val="center"/>
          </w:tcPr>
          <w:p w:rsidR="003E62EC" w:rsidRPr="00095E32" w:rsidRDefault="003E62EC" w:rsidP="00864C4E">
            <w:pPr>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-8,0</w:t>
            </w:r>
          </w:p>
        </w:tc>
        <w:tc>
          <w:tcPr>
            <w:tcW w:w="709" w:type="dxa"/>
            <w:shd w:val="clear" w:color="auto" w:fill="auto"/>
            <w:vAlign w:val="center"/>
          </w:tcPr>
          <w:p w:rsidR="003E62EC" w:rsidRPr="00095E32" w:rsidRDefault="003E62EC" w:rsidP="003C6EFB">
            <w:pPr>
              <w:ind w:left="-89"/>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w:t>
            </w:r>
          </w:p>
        </w:tc>
        <w:tc>
          <w:tcPr>
            <w:tcW w:w="992"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6,7</w:t>
            </w:r>
          </w:p>
        </w:tc>
        <w:tc>
          <w:tcPr>
            <w:tcW w:w="851"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-6,7</w:t>
            </w:r>
          </w:p>
        </w:tc>
        <w:tc>
          <w:tcPr>
            <w:tcW w:w="850" w:type="dxa"/>
            <w:vAlign w:val="center"/>
          </w:tcPr>
          <w:p w:rsidR="003E62EC" w:rsidRPr="00095E32" w:rsidRDefault="003E62EC" w:rsidP="003C6EFB">
            <w:pPr>
              <w:ind w:left="-89"/>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w:t>
            </w:r>
          </w:p>
        </w:tc>
      </w:tr>
      <w:tr w:rsidR="003E62EC" w:rsidRPr="00095E32" w:rsidTr="00E5738C">
        <w:tc>
          <w:tcPr>
            <w:tcW w:w="2836" w:type="dxa"/>
          </w:tcPr>
          <w:p w:rsidR="003E62EC" w:rsidRPr="00095E32" w:rsidRDefault="002C6DFA" w:rsidP="002C6DFA">
            <w:pP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val="ru-RU" w:eastAsia="ru-RU"/>
              </w:rPr>
              <w:t>Ценности</w:t>
            </w:r>
          </w:p>
        </w:tc>
        <w:tc>
          <w:tcPr>
            <w:tcW w:w="992" w:type="dxa"/>
            <w:vAlign w:val="center"/>
          </w:tcPr>
          <w:p w:rsidR="003E62EC" w:rsidRPr="00095E32" w:rsidRDefault="003E62EC" w:rsidP="00864C4E">
            <w:pPr>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0,1</w:t>
            </w:r>
          </w:p>
        </w:tc>
        <w:tc>
          <w:tcPr>
            <w:tcW w:w="844" w:type="dxa"/>
            <w:shd w:val="clear" w:color="auto" w:fill="auto"/>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0,0</w:t>
            </w:r>
          </w:p>
        </w:tc>
        <w:tc>
          <w:tcPr>
            <w:tcW w:w="968" w:type="dxa"/>
            <w:shd w:val="clear" w:color="auto" w:fill="auto"/>
            <w:vAlign w:val="center"/>
          </w:tcPr>
          <w:p w:rsidR="003E62EC" w:rsidRPr="00095E32" w:rsidRDefault="003E62EC" w:rsidP="00864C4E">
            <w:pPr>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0,0</w:t>
            </w:r>
          </w:p>
        </w:tc>
        <w:tc>
          <w:tcPr>
            <w:tcW w:w="881" w:type="dxa"/>
            <w:shd w:val="clear" w:color="auto" w:fill="auto"/>
            <w:vAlign w:val="center"/>
          </w:tcPr>
          <w:p w:rsidR="003E62EC" w:rsidRPr="00095E32" w:rsidRDefault="003E62EC" w:rsidP="003C6EFB">
            <w:pPr>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w:t>
            </w:r>
          </w:p>
        </w:tc>
        <w:tc>
          <w:tcPr>
            <w:tcW w:w="709" w:type="dxa"/>
            <w:shd w:val="clear" w:color="auto" w:fill="auto"/>
            <w:vAlign w:val="center"/>
          </w:tcPr>
          <w:p w:rsidR="003E62EC" w:rsidRPr="00095E32" w:rsidRDefault="003E62EC" w:rsidP="001043A7">
            <w:pPr>
              <w:ind w:left="-89"/>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w:t>
            </w:r>
          </w:p>
        </w:tc>
        <w:tc>
          <w:tcPr>
            <w:tcW w:w="992"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0,0</w:t>
            </w:r>
          </w:p>
        </w:tc>
        <w:tc>
          <w:tcPr>
            <w:tcW w:w="851"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0,0</w:t>
            </w:r>
          </w:p>
        </w:tc>
        <w:tc>
          <w:tcPr>
            <w:tcW w:w="850" w:type="dxa"/>
            <w:vAlign w:val="center"/>
          </w:tcPr>
          <w:p w:rsidR="003E62EC" w:rsidRPr="00095E32" w:rsidRDefault="003E62EC" w:rsidP="003C6EFB">
            <w:pPr>
              <w:ind w:left="-89"/>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w:t>
            </w:r>
          </w:p>
        </w:tc>
      </w:tr>
      <w:tr w:rsidR="003E62EC" w:rsidRPr="00095E32" w:rsidTr="00E5738C">
        <w:tc>
          <w:tcPr>
            <w:tcW w:w="2836" w:type="dxa"/>
          </w:tcPr>
          <w:p w:rsidR="003E62EC" w:rsidRPr="00095E32" w:rsidRDefault="00E5738C" w:rsidP="007D51DA">
            <w:pPr>
              <w:ind w:right="-245"/>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val="ru-RU" w:eastAsia="ru-RU"/>
              </w:rPr>
              <w:t xml:space="preserve">Непроизводственные активы </w:t>
            </w:r>
          </w:p>
        </w:tc>
        <w:tc>
          <w:tcPr>
            <w:tcW w:w="992" w:type="dxa"/>
            <w:vAlign w:val="center"/>
          </w:tcPr>
          <w:p w:rsidR="003E62EC" w:rsidRPr="00095E32" w:rsidRDefault="003E62EC" w:rsidP="00864C4E">
            <w:pPr>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6,3</w:t>
            </w:r>
          </w:p>
        </w:tc>
        <w:tc>
          <w:tcPr>
            <w:tcW w:w="844" w:type="dxa"/>
            <w:shd w:val="clear" w:color="auto" w:fill="auto"/>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0,0</w:t>
            </w:r>
          </w:p>
        </w:tc>
        <w:tc>
          <w:tcPr>
            <w:tcW w:w="968" w:type="dxa"/>
            <w:shd w:val="clear" w:color="auto" w:fill="auto"/>
            <w:vAlign w:val="center"/>
          </w:tcPr>
          <w:p w:rsidR="003E62EC" w:rsidRPr="00095E32" w:rsidRDefault="003E62EC" w:rsidP="00864C4E">
            <w:pPr>
              <w:jc w:val="center"/>
              <w:rPr>
                <w:rFonts w:ascii="Times New Roman" w:eastAsia="Times New Roman" w:hAnsi="Times New Roman" w:cs="Times New Roman"/>
                <w:sz w:val="20"/>
                <w:szCs w:val="20"/>
                <w:lang w:eastAsia="ru-RU"/>
              </w:rPr>
            </w:pPr>
            <w:r w:rsidRPr="00095E32">
              <w:rPr>
                <w:rFonts w:ascii="Times New Roman" w:eastAsia="Times New Roman" w:hAnsi="Times New Roman" w:cs="Times New Roman"/>
                <w:sz w:val="20"/>
                <w:szCs w:val="20"/>
                <w:lang w:eastAsia="ru-RU"/>
              </w:rPr>
              <w:t>0,0</w:t>
            </w:r>
          </w:p>
        </w:tc>
        <w:tc>
          <w:tcPr>
            <w:tcW w:w="881" w:type="dxa"/>
            <w:shd w:val="clear" w:color="auto" w:fill="auto"/>
            <w:vAlign w:val="center"/>
          </w:tcPr>
          <w:p w:rsidR="003E62EC" w:rsidRPr="00095E32" w:rsidRDefault="003E62EC" w:rsidP="003C6EFB">
            <w:pPr>
              <w:ind w:left="-100" w:right="-15"/>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w:t>
            </w:r>
          </w:p>
        </w:tc>
        <w:tc>
          <w:tcPr>
            <w:tcW w:w="709" w:type="dxa"/>
            <w:shd w:val="clear" w:color="auto" w:fill="auto"/>
            <w:vAlign w:val="center"/>
          </w:tcPr>
          <w:p w:rsidR="003E62EC" w:rsidRPr="00095E32" w:rsidRDefault="003E62EC" w:rsidP="001043A7">
            <w:pPr>
              <w:ind w:left="-89"/>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w:t>
            </w:r>
          </w:p>
        </w:tc>
        <w:tc>
          <w:tcPr>
            <w:tcW w:w="992"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1,2</w:t>
            </w:r>
          </w:p>
        </w:tc>
        <w:tc>
          <w:tcPr>
            <w:tcW w:w="851" w:type="dxa"/>
            <w:vAlign w:val="center"/>
          </w:tcPr>
          <w:p w:rsidR="003E62EC" w:rsidRPr="00095E32" w:rsidRDefault="003E62EC" w:rsidP="00864C4E">
            <w:pPr>
              <w:jc w:val="center"/>
              <w:rPr>
                <w:rFonts w:ascii="Times New Roman" w:eastAsia="Times New Roman" w:hAnsi="Times New Roman" w:cs="Times New Roman"/>
                <w:color w:val="000000"/>
                <w:sz w:val="20"/>
                <w:szCs w:val="20"/>
                <w:lang w:eastAsia="ru-RU"/>
              </w:rPr>
            </w:pPr>
            <w:r w:rsidRPr="00095E32">
              <w:rPr>
                <w:rFonts w:ascii="Times New Roman" w:eastAsia="Times New Roman" w:hAnsi="Times New Roman" w:cs="Times New Roman"/>
                <w:color w:val="000000"/>
                <w:sz w:val="20"/>
                <w:szCs w:val="20"/>
                <w:lang w:eastAsia="ru-RU"/>
              </w:rPr>
              <w:t>-1,2</w:t>
            </w:r>
          </w:p>
        </w:tc>
        <w:tc>
          <w:tcPr>
            <w:tcW w:w="850" w:type="dxa"/>
            <w:vAlign w:val="center"/>
          </w:tcPr>
          <w:p w:rsidR="003E62EC" w:rsidRPr="00095E32" w:rsidRDefault="003E62EC" w:rsidP="003C6EFB">
            <w:pPr>
              <w:ind w:left="-89"/>
              <w:jc w:val="center"/>
              <w:rPr>
                <w:rFonts w:ascii="Times New Roman" w:eastAsia="Times New Roman" w:hAnsi="Times New Roman" w:cs="Times New Roman"/>
                <w:bCs/>
                <w:color w:val="000000"/>
                <w:sz w:val="20"/>
                <w:szCs w:val="20"/>
                <w:lang w:eastAsia="ru-RU"/>
              </w:rPr>
            </w:pPr>
            <w:r w:rsidRPr="00095E32">
              <w:rPr>
                <w:rFonts w:ascii="Times New Roman" w:eastAsia="Times New Roman" w:hAnsi="Times New Roman" w:cs="Times New Roman"/>
                <w:bCs/>
                <w:color w:val="000000"/>
                <w:sz w:val="20"/>
                <w:szCs w:val="20"/>
                <w:lang w:eastAsia="ru-RU"/>
              </w:rPr>
              <w:t>-</w:t>
            </w:r>
          </w:p>
        </w:tc>
      </w:tr>
    </w:tbl>
    <w:p w:rsidR="003E62EC" w:rsidRPr="00AE1750" w:rsidRDefault="00696887" w:rsidP="00095E32">
      <w:pPr>
        <w:shd w:val="clear" w:color="auto" w:fill="FFFFFF" w:themeFill="background1"/>
        <w:tabs>
          <w:tab w:val="left" w:pos="284"/>
        </w:tabs>
        <w:spacing w:after="12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b/>
          <w:i/>
          <w:iCs/>
          <w:color w:val="000000"/>
          <w:spacing w:val="-2"/>
          <w:sz w:val="20"/>
          <w:szCs w:val="20"/>
          <w:lang w:val="ru-RU" w:eastAsia="ru-RU"/>
        </w:rPr>
        <w:t>Источник.</w:t>
      </w:r>
      <w:r w:rsidRPr="001045D7">
        <w:rPr>
          <w:rFonts w:ascii="Times New Roman" w:eastAsia="Times New Roman" w:hAnsi="Times New Roman" w:cs="Times New Roman"/>
          <w:i/>
          <w:iCs/>
          <w:color w:val="000000"/>
          <w:spacing w:val="-2"/>
          <w:sz w:val="20"/>
          <w:szCs w:val="20"/>
          <w:lang w:eastAsia="ru-RU"/>
        </w:rPr>
        <w:t xml:space="preserve"> </w:t>
      </w:r>
      <w:r>
        <w:rPr>
          <w:rFonts w:ascii="Times New Roman" w:eastAsia="Times New Roman" w:hAnsi="Times New Roman" w:cs="Times New Roman"/>
          <w:i/>
          <w:iCs/>
          <w:color w:val="000000"/>
          <w:spacing w:val="-2"/>
          <w:sz w:val="20"/>
          <w:szCs w:val="20"/>
          <w:lang w:val="ru-RU" w:eastAsia="ru-RU"/>
        </w:rPr>
        <w:t xml:space="preserve">Информация обобщена </w:t>
      </w:r>
      <w:r w:rsidRPr="00751E4C">
        <w:rPr>
          <w:rFonts w:ascii="Times New Roman" w:eastAsia="Calibri" w:hAnsi="Times New Roman" w:cs="Times New Roman"/>
          <w:i/>
          <w:iCs/>
          <w:color w:val="000000"/>
          <w:spacing w:val="-2"/>
          <w:sz w:val="20"/>
          <w:szCs w:val="20"/>
          <w:lang w:val="ru-RU" w:eastAsia="ru-RU"/>
        </w:rPr>
        <w:t>аудиторск</w:t>
      </w:r>
      <w:r>
        <w:rPr>
          <w:rFonts w:ascii="Times New Roman" w:eastAsia="Calibri" w:hAnsi="Times New Roman" w:cs="Times New Roman"/>
          <w:i/>
          <w:iCs/>
          <w:color w:val="000000"/>
          <w:spacing w:val="-2"/>
          <w:sz w:val="20"/>
          <w:szCs w:val="20"/>
          <w:lang w:val="ru-RU" w:eastAsia="ru-RU"/>
        </w:rPr>
        <w:t xml:space="preserve">ой группой согласно Отчету об </w:t>
      </w:r>
      <w:r w:rsidRPr="00696887">
        <w:rPr>
          <w:rFonts w:ascii="Times New Roman" w:eastAsia="Times New Roman" w:hAnsi="Times New Roman" w:cs="Times New Roman"/>
          <w:i/>
          <w:iCs/>
          <w:color w:val="000000"/>
          <w:spacing w:val="-2"/>
          <w:sz w:val="20"/>
          <w:szCs w:val="20"/>
          <w:lang w:val="ru-RU" w:eastAsia="ru-RU"/>
        </w:rPr>
        <w:t>исполнени</w:t>
      </w:r>
      <w:r>
        <w:rPr>
          <w:rFonts w:ascii="Times New Roman" w:eastAsia="Calibri" w:hAnsi="Times New Roman" w:cs="Times New Roman"/>
          <w:i/>
          <w:iCs/>
          <w:color w:val="000000"/>
          <w:spacing w:val="-2"/>
          <w:sz w:val="20"/>
          <w:szCs w:val="20"/>
          <w:lang w:val="ru-RU" w:eastAsia="ru-RU"/>
        </w:rPr>
        <w:t xml:space="preserve">и </w:t>
      </w:r>
      <w:r w:rsidRPr="00696887">
        <w:rPr>
          <w:rFonts w:ascii="Times New Roman" w:eastAsia="Calibri" w:hAnsi="Times New Roman" w:cs="Times New Roman"/>
          <w:i/>
          <w:iCs/>
          <w:color w:val="000000"/>
          <w:spacing w:val="-2"/>
          <w:sz w:val="20"/>
          <w:szCs w:val="20"/>
          <w:lang w:val="ru-RU" w:eastAsia="ru-RU"/>
        </w:rPr>
        <w:t>государственн</w:t>
      </w:r>
      <w:r>
        <w:rPr>
          <w:rFonts w:ascii="Times New Roman" w:eastAsia="Calibri" w:hAnsi="Times New Roman" w:cs="Times New Roman"/>
          <w:i/>
          <w:iCs/>
          <w:color w:val="000000"/>
          <w:spacing w:val="-2"/>
          <w:sz w:val="20"/>
          <w:szCs w:val="20"/>
          <w:lang w:val="ru-RU" w:eastAsia="ru-RU"/>
        </w:rPr>
        <w:t xml:space="preserve">ого </w:t>
      </w:r>
      <w:r w:rsidRPr="00696887">
        <w:rPr>
          <w:rFonts w:ascii="Times New Roman" w:eastAsia="Times New Roman" w:hAnsi="Times New Roman" w:cs="Times New Roman"/>
          <w:i/>
          <w:iCs/>
          <w:color w:val="000000"/>
          <w:spacing w:val="-2"/>
          <w:sz w:val="20"/>
          <w:szCs w:val="20"/>
          <w:lang w:val="ru-RU" w:eastAsia="ru-RU"/>
        </w:rPr>
        <w:t>бюджет</w:t>
      </w:r>
      <w:r>
        <w:rPr>
          <w:rFonts w:ascii="Times New Roman" w:eastAsia="Calibri" w:hAnsi="Times New Roman" w:cs="Times New Roman"/>
          <w:i/>
          <w:iCs/>
          <w:color w:val="000000"/>
          <w:spacing w:val="-2"/>
          <w:sz w:val="20"/>
          <w:szCs w:val="20"/>
          <w:lang w:val="ru-RU" w:eastAsia="ru-RU"/>
        </w:rPr>
        <w:t xml:space="preserve">а за </w:t>
      </w:r>
      <w:r w:rsidRPr="00AE1750">
        <w:rPr>
          <w:rFonts w:ascii="Times New Roman" w:eastAsia="Times New Roman" w:hAnsi="Times New Roman" w:cs="Times New Roman"/>
          <w:i/>
          <w:sz w:val="20"/>
          <w:szCs w:val="24"/>
          <w:lang w:eastAsia="ru-RU"/>
        </w:rPr>
        <w:t>2017</w:t>
      </w:r>
      <w:r>
        <w:rPr>
          <w:rFonts w:ascii="Times New Roman" w:eastAsia="Times New Roman" w:hAnsi="Times New Roman" w:cs="Times New Roman"/>
          <w:i/>
          <w:sz w:val="20"/>
          <w:szCs w:val="24"/>
          <w:lang w:val="ru-RU" w:eastAsia="ru-RU"/>
        </w:rPr>
        <w:t xml:space="preserve"> год</w:t>
      </w:r>
      <w:r>
        <w:rPr>
          <w:rFonts w:ascii="Times New Roman" w:eastAsia="Times New Roman" w:hAnsi="Times New Roman" w:cs="Times New Roman"/>
          <w:i/>
          <w:sz w:val="20"/>
          <w:szCs w:val="24"/>
          <w:lang w:eastAsia="ru-RU"/>
        </w:rPr>
        <w:t xml:space="preserve">, </w:t>
      </w:r>
      <w:r>
        <w:rPr>
          <w:rFonts w:ascii="Times New Roman" w:eastAsia="Times New Roman" w:hAnsi="Times New Roman" w:cs="Times New Roman"/>
          <w:i/>
          <w:sz w:val="20"/>
          <w:szCs w:val="24"/>
          <w:lang w:val="ru-RU" w:eastAsia="ru-RU"/>
        </w:rPr>
        <w:t>Форм</w:t>
      </w:r>
      <w:r w:rsidR="007D51DA">
        <w:rPr>
          <w:rFonts w:ascii="Times New Roman" w:eastAsia="Times New Roman" w:hAnsi="Times New Roman" w:cs="Times New Roman"/>
          <w:i/>
          <w:sz w:val="20"/>
          <w:szCs w:val="24"/>
          <w:lang w:val="ru-RU" w:eastAsia="ru-RU"/>
        </w:rPr>
        <w:t>а</w:t>
      </w:r>
      <w:r>
        <w:rPr>
          <w:rFonts w:ascii="Times New Roman" w:eastAsia="Times New Roman" w:hAnsi="Times New Roman" w:cs="Times New Roman"/>
          <w:i/>
          <w:sz w:val="20"/>
          <w:szCs w:val="24"/>
          <w:lang w:val="ru-RU" w:eastAsia="ru-RU"/>
        </w:rPr>
        <w:t xml:space="preserve"> №</w:t>
      </w:r>
      <w:r>
        <w:rPr>
          <w:rFonts w:ascii="Times New Roman" w:eastAsia="Times New Roman" w:hAnsi="Times New Roman" w:cs="Times New Roman"/>
          <w:i/>
          <w:sz w:val="20"/>
          <w:szCs w:val="24"/>
          <w:lang w:eastAsia="ru-RU"/>
        </w:rPr>
        <w:t>6.</w:t>
      </w:r>
      <w:r>
        <w:rPr>
          <w:rFonts w:ascii="Times New Roman" w:eastAsia="Times New Roman" w:hAnsi="Times New Roman" w:cs="Times New Roman"/>
          <w:i/>
          <w:sz w:val="20"/>
          <w:szCs w:val="24"/>
          <w:lang w:val="ru-RU" w:eastAsia="ru-RU"/>
        </w:rPr>
        <w:t xml:space="preserve"> </w:t>
      </w:r>
    </w:p>
    <w:p w:rsidR="00E5738C" w:rsidRPr="00E5738C" w:rsidRDefault="00E5738C" w:rsidP="00E5738C">
      <w:pPr>
        <w:spacing w:line="276" w:lineRule="auto"/>
        <w:ind w:firstLine="709"/>
        <w:contextualSpacing/>
        <w:jc w:val="both"/>
        <w:rPr>
          <w:rFonts w:ascii="Times New Roman" w:eastAsiaTheme="minorEastAsia" w:hAnsi="Times New Roman" w:cs="Times New Roman"/>
          <w:bCs/>
          <w:iCs/>
          <w:sz w:val="28"/>
          <w:szCs w:val="28"/>
          <w:lang w:val="ru-MD" w:eastAsia="ru-RU"/>
        </w:rPr>
      </w:pPr>
      <w:r>
        <w:rPr>
          <w:rFonts w:ascii="Times New Roman" w:eastAsiaTheme="minorEastAsia" w:hAnsi="Times New Roman" w:cs="Times New Roman"/>
          <w:bCs/>
          <w:iCs/>
          <w:sz w:val="28"/>
          <w:szCs w:val="28"/>
          <w:lang w:val="ru-RU" w:eastAsia="ru-RU"/>
        </w:rPr>
        <w:t xml:space="preserve">Аудит отмечает, что </w:t>
      </w:r>
      <w:r w:rsidRPr="00E5738C">
        <w:rPr>
          <w:rFonts w:ascii="Times New Roman" w:eastAsiaTheme="minorEastAsia" w:hAnsi="Times New Roman" w:cs="Times New Roman"/>
          <w:bCs/>
          <w:iCs/>
          <w:sz w:val="28"/>
          <w:szCs w:val="28"/>
          <w:lang w:val="ru-MD" w:eastAsia="ru-RU"/>
        </w:rPr>
        <w:t xml:space="preserve">наиболее существенный рост </w:t>
      </w:r>
      <w:r w:rsidRPr="00E5738C">
        <w:rPr>
          <w:rFonts w:ascii="Times New Roman" w:eastAsia="Times New Roman" w:hAnsi="Times New Roman" w:cs="Times New Roman"/>
          <w:bCs/>
          <w:iCs/>
          <w:sz w:val="28"/>
          <w:szCs w:val="28"/>
          <w:lang w:val="ru-MD" w:eastAsia="ru-RU"/>
        </w:rPr>
        <w:t>исполненных расходов в 2017 году против 2016 года был зарегистрирован по:</w:t>
      </w:r>
      <w:r w:rsidRPr="00E5738C">
        <w:rPr>
          <w:rFonts w:ascii="Times New Roman" w:eastAsiaTheme="minorEastAsia" w:hAnsi="Times New Roman" w:cs="Times New Roman"/>
          <w:bCs/>
          <w:i/>
          <w:iCs/>
          <w:sz w:val="28"/>
          <w:szCs w:val="28"/>
          <w:lang w:val="ru-MD" w:eastAsia="ru-RU"/>
        </w:rPr>
        <w:t xml:space="preserve"> i)</w:t>
      </w:r>
      <w:r w:rsidRPr="00E5738C">
        <w:rPr>
          <w:rFonts w:ascii="Times New Roman" w:eastAsiaTheme="minorEastAsia" w:hAnsi="Times New Roman" w:cs="Times New Roman"/>
          <w:bCs/>
          <w:iCs/>
          <w:sz w:val="28"/>
          <w:szCs w:val="28"/>
          <w:lang w:val="ru-MD" w:eastAsia="ru-RU"/>
        </w:rPr>
        <w:t xml:space="preserve"> „Субсидиям” – на 27,4% или на 653,4 </w:t>
      </w:r>
      <w:r w:rsidRPr="00E5738C">
        <w:rPr>
          <w:rFonts w:ascii="Times New Roman" w:eastAsia="Times New Roman" w:hAnsi="Times New Roman" w:cs="Times New Roman"/>
          <w:bCs/>
          <w:iCs/>
          <w:sz w:val="28"/>
          <w:szCs w:val="28"/>
          <w:lang w:val="ru-MD" w:eastAsia="ru-RU"/>
        </w:rPr>
        <w:t>млн. леев</w:t>
      </w:r>
      <w:r w:rsidRPr="00E5738C">
        <w:rPr>
          <w:rFonts w:ascii="Times New Roman" w:eastAsiaTheme="minorEastAsia" w:hAnsi="Times New Roman" w:cs="Times New Roman"/>
          <w:bCs/>
          <w:iCs/>
          <w:sz w:val="28"/>
          <w:szCs w:val="28"/>
          <w:lang w:val="ru-MD" w:eastAsia="ru-RU"/>
        </w:rPr>
        <w:t xml:space="preserve"> больше, </w:t>
      </w:r>
      <w:r w:rsidRPr="00E5738C">
        <w:rPr>
          <w:rFonts w:ascii="Times New Roman" w:eastAsiaTheme="minorEastAsia" w:hAnsi="Times New Roman" w:cs="Times New Roman"/>
          <w:bCs/>
          <w:i/>
          <w:iCs/>
          <w:sz w:val="28"/>
          <w:szCs w:val="28"/>
          <w:lang w:val="ru-MD" w:eastAsia="ru-RU"/>
        </w:rPr>
        <w:t>ii)</w:t>
      </w:r>
      <w:r w:rsidRPr="00E5738C">
        <w:rPr>
          <w:rFonts w:ascii="Times New Roman" w:eastAsiaTheme="minorEastAsia" w:hAnsi="Times New Roman" w:cs="Times New Roman"/>
          <w:bCs/>
          <w:iCs/>
          <w:sz w:val="28"/>
          <w:szCs w:val="28"/>
          <w:lang w:val="ru-MD" w:eastAsia="ru-RU"/>
        </w:rPr>
        <w:t xml:space="preserve"> „Расходам на персонал” – на 21,6% или на 1080,7 </w:t>
      </w:r>
      <w:r w:rsidRPr="00E5738C">
        <w:rPr>
          <w:rFonts w:ascii="Times New Roman" w:eastAsia="Times New Roman" w:hAnsi="Times New Roman" w:cs="Times New Roman"/>
          <w:bCs/>
          <w:iCs/>
          <w:sz w:val="28"/>
          <w:szCs w:val="28"/>
          <w:lang w:val="ru-MD" w:eastAsia="ru-RU"/>
        </w:rPr>
        <w:t>млн. леев</w:t>
      </w:r>
      <w:r w:rsidRPr="00E5738C">
        <w:rPr>
          <w:rFonts w:ascii="Times New Roman" w:eastAsiaTheme="minorEastAsia" w:hAnsi="Times New Roman" w:cs="Times New Roman"/>
          <w:bCs/>
          <w:iCs/>
          <w:sz w:val="28"/>
          <w:szCs w:val="28"/>
          <w:lang w:val="ru-MD" w:eastAsia="ru-RU"/>
        </w:rPr>
        <w:t xml:space="preserve"> больше, а также и по </w:t>
      </w:r>
      <w:r w:rsidRPr="00E5738C">
        <w:rPr>
          <w:rFonts w:ascii="Times New Roman" w:eastAsiaTheme="minorEastAsia" w:hAnsi="Times New Roman" w:cs="Times New Roman"/>
          <w:bCs/>
          <w:i/>
          <w:iCs/>
          <w:sz w:val="28"/>
          <w:szCs w:val="28"/>
          <w:lang w:val="ru-MD" w:eastAsia="ru-RU"/>
        </w:rPr>
        <w:t xml:space="preserve">iii) </w:t>
      </w:r>
      <w:r w:rsidRPr="00E5738C">
        <w:rPr>
          <w:rFonts w:ascii="Times New Roman" w:eastAsiaTheme="minorEastAsia" w:hAnsi="Times New Roman" w:cs="Times New Roman"/>
          <w:bCs/>
          <w:iCs/>
          <w:sz w:val="28"/>
          <w:szCs w:val="28"/>
          <w:lang w:val="ru-MD" w:eastAsia="ru-RU"/>
        </w:rPr>
        <w:t xml:space="preserve">„Трансфертам, предоставленным в рамках НПБ” – на 14,5% или на 2294,1 </w:t>
      </w:r>
      <w:r w:rsidRPr="00E5738C">
        <w:rPr>
          <w:rFonts w:ascii="Times New Roman" w:eastAsia="Times New Roman" w:hAnsi="Times New Roman" w:cs="Times New Roman"/>
          <w:bCs/>
          <w:iCs/>
          <w:sz w:val="28"/>
          <w:szCs w:val="28"/>
          <w:lang w:val="ru-MD" w:eastAsia="ru-RU"/>
        </w:rPr>
        <w:t>млн. леев</w:t>
      </w:r>
      <w:r w:rsidRPr="00E5738C">
        <w:rPr>
          <w:rFonts w:ascii="Times New Roman" w:eastAsiaTheme="minorEastAsia" w:hAnsi="Times New Roman" w:cs="Times New Roman"/>
          <w:bCs/>
          <w:iCs/>
          <w:sz w:val="28"/>
          <w:szCs w:val="28"/>
          <w:lang w:val="ru-MD" w:eastAsia="ru-RU"/>
        </w:rPr>
        <w:t xml:space="preserve"> больше. </w:t>
      </w:r>
      <w:r w:rsidRPr="00E5738C">
        <w:rPr>
          <w:rFonts w:ascii="Times New Roman" w:eastAsia="Times New Roman" w:hAnsi="Times New Roman" w:cs="Times New Roman"/>
          <w:bCs/>
          <w:iCs/>
          <w:sz w:val="28"/>
          <w:szCs w:val="28"/>
          <w:lang w:val="ru-MD" w:eastAsia="ru-RU"/>
        </w:rPr>
        <w:t>Вместе с тем</w:t>
      </w:r>
      <w:r w:rsidRPr="00E5738C">
        <w:rPr>
          <w:rFonts w:ascii="Times New Roman" w:eastAsiaTheme="minorEastAsia" w:hAnsi="Times New Roman" w:cs="Times New Roman"/>
          <w:bCs/>
          <w:iCs/>
          <w:sz w:val="28"/>
          <w:szCs w:val="28"/>
          <w:lang w:val="ru-MD" w:eastAsia="ru-RU"/>
        </w:rPr>
        <w:t xml:space="preserve">, </w:t>
      </w:r>
      <w:r w:rsidRPr="00E5738C">
        <w:rPr>
          <w:rFonts w:ascii="Times New Roman" w:eastAsiaTheme="minorEastAsia" w:hAnsi="Times New Roman" w:cs="Times New Roman"/>
          <w:bCs/>
          <w:iCs/>
          <w:sz w:val="28"/>
          <w:szCs w:val="28"/>
          <w:lang w:val="ru-MD" w:eastAsia="ro-RO"/>
        </w:rPr>
        <w:t>отмечается</w:t>
      </w:r>
      <w:r w:rsidRPr="00E5738C">
        <w:rPr>
          <w:rFonts w:ascii="Times New Roman" w:eastAsiaTheme="minorEastAsia" w:hAnsi="Times New Roman" w:cs="Times New Roman"/>
          <w:bCs/>
          <w:iCs/>
          <w:sz w:val="28"/>
          <w:szCs w:val="28"/>
          <w:lang w:val="ru-MD" w:eastAsia="ru-RU"/>
        </w:rPr>
        <w:t xml:space="preserve"> снижение </w:t>
      </w:r>
      <w:r w:rsidR="00095E32">
        <w:rPr>
          <w:rFonts w:ascii="Times New Roman" w:eastAsiaTheme="minorEastAsia" w:hAnsi="Times New Roman" w:cs="Times New Roman"/>
          <w:bCs/>
          <w:iCs/>
          <w:sz w:val="28"/>
          <w:szCs w:val="28"/>
          <w:lang w:val="ru-MD" w:eastAsia="ru-RU"/>
        </w:rPr>
        <w:t>ряда</w:t>
      </w:r>
      <w:r w:rsidRPr="00E5738C">
        <w:rPr>
          <w:rFonts w:ascii="Times New Roman" w:eastAsiaTheme="minorEastAsia" w:hAnsi="Times New Roman" w:cs="Times New Roman"/>
          <w:bCs/>
          <w:iCs/>
          <w:sz w:val="28"/>
          <w:szCs w:val="28"/>
          <w:lang w:val="ru-MD" w:eastAsia="ru-RU"/>
        </w:rPr>
        <w:t xml:space="preserve"> расходов, из которых по:</w:t>
      </w:r>
      <w:r w:rsidRPr="00E5738C">
        <w:rPr>
          <w:rFonts w:ascii="Times New Roman" w:eastAsiaTheme="minorEastAsia" w:hAnsi="Times New Roman" w:cs="Times New Roman"/>
          <w:bCs/>
          <w:i/>
          <w:iCs/>
          <w:sz w:val="28"/>
          <w:szCs w:val="28"/>
          <w:lang w:val="ru-MD" w:eastAsia="ru-RU"/>
        </w:rPr>
        <w:t xml:space="preserve"> i)</w:t>
      </w:r>
      <w:r w:rsidRPr="00E5738C">
        <w:rPr>
          <w:rFonts w:ascii="Times New Roman" w:eastAsiaTheme="minorEastAsia" w:hAnsi="Times New Roman" w:cs="Times New Roman"/>
          <w:bCs/>
          <w:iCs/>
          <w:sz w:val="28"/>
          <w:szCs w:val="28"/>
          <w:lang w:val="ru-MD" w:eastAsia="ru-RU"/>
        </w:rPr>
        <w:t xml:space="preserve"> „Социальным пособиям” – на 78,5% или (-1007,0 </w:t>
      </w:r>
      <w:r w:rsidRPr="00E5738C">
        <w:rPr>
          <w:rFonts w:ascii="Times New Roman" w:eastAsia="Times New Roman" w:hAnsi="Times New Roman" w:cs="Times New Roman"/>
          <w:bCs/>
          <w:iCs/>
          <w:sz w:val="28"/>
          <w:szCs w:val="28"/>
          <w:lang w:val="ru-MD" w:eastAsia="ru-RU"/>
        </w:rPr>
        <w:t>млн. леев</w:t>
      </w:r>
      <w:r w:rsidRPr="00E5738C">
        <w:rPr>
          <w:rFonts w:ascii="Times New Roman" w:eastAsiaTheme="minorEastAsia" w:hAnsi="Times New Roman" w:cs="Times New Roman"/>
          <w:bCs/>
          <w:iCs/>
          <w:sz w:val="28"/>
          <w:szCs w:val="28"/>
          <w:lang w:val="ru-MD" w:eastAsia="ru-RU"/>
        </w:rPr>
        <w:t xml:space="preserve">); </w:t>
      </w:r>
      <w:r w:rsidRPr="00E5738C">
        <w:rPr>
          <w:rFonts w:ascii="Times New Roman" w:eastAsiaTheme="minorEastAsia" w:hAnsi="Times New Roman" w:cs="Times New Roman"/>
          <w:bCs/>
          <w:i/>
          <w:iCs/>
          <w:sz w:val="28"/>
          <w:szCs w:val="28"/>
          <w:lang w:val="ru-MD" w:eastAsia="ru-RU"/>
        </w:rPr>
        <w:t>ii)</w:t>
      </w:r>
      <w:r w:rsidRPr="00E5738C">
        <w:rPr>
          <w:rFonts w:ascii="Times New Roman" w:eastAsiaTheme="minorEastAsia" w:hAnsi="Times New Roman" w:cs="Times New Roman"/>
          <w:bCs/>
          <w:iCs/>
          <w:sz w:val="28"/>
          <w:szCs w:val="28"/>
          <w:lang w:val="ru-MD" w:eastAsia="ru-RU"/>
        </w:rPr>
        <w:t xml:space="preserve"> „Незавершенны</w:t>
      </w:r>
      <w:r w:rsidR="00095E32">
        <w:rPr>
          <w:rFonts w:ascii="Times New Roman" w:eastAsiaTheme="minorEastAsia" w:hAnsi="Times New Roman" w:cs="Times New Roman"/>
          <w:bCs/>
          <w:iCs/>
          <w:sz w:val="28"/>
          <w:szCs w:val="28"/>
          <w:lang w:val="ru-MD" w:eastAsia="ru-RU"/>
        </w:rPr>
        <w:t>м</w:t>
      </w:r>
      <w:r w:rsidRPr="00E5738C">
        <w:rPr>
          <w:rFonts w:ascii="Times New Roman" w:eastAsiaTheme="minorEastAsia" w:hAnsi="Times New Roman" w:cs="Times New Roman"/>
          <w:bCs/>
          <w:iCs/>
          <w:sz w:val="28"/>
          <w:szCs w:val="28"/>
          <w:lang w:val="ru-MD" w:eastAsia="ru-RU"/>
        </w:rPr>
        <w:t xml:space="preserve"> капитальны</w:t>
      </w:r>
      <w:r w:rsidR="00095E32">
        <w:rPr>
          <w:rFonts w:ascii="Times New Roman" w:eastAsiaTheme="minorEastAsia" w:hAnsi="Times New Roman" w:cs="Times New Roman"/>
          <w:bCs/>
          <w:iCs/>
          <w:sz w:val="28"/>
          <w:szCs w:val="28"/>
          <w:lang w:val="ru-MD" w:eastAsia="ru-RU"/>
        </w:rPr>
        <w:t>м</w:t>
      </w:r>
      <w:r w:rsidRPr="00E5738C">
        <w:rPr>
          <w:rFonts w:ascii="Times New Roman" w:eastAsiaTheme="minorEastAsia" w:hAnsi="Times New Roman" w:cs="Times New Roman"/>
          <w:bCs/>
          <w:iCs/>
          <w:sz w:val="28"/>
          <w:szCs w:val="28"/>
          <w:lang w:val="ru-MD" w:eastAsia="ru-RU"/>
        </w:rPr>
        <w:t xml:space="preserve"> вложения</w:t>
      </w:r>
      <w:r w:rsidR="00095E32">
        <w:rPr>
          <w:rFonts w:ascii="Times New Roman" w:eastAsiaTheme="minorEastAsia" w:hAnsi="Times New Roman" w:cs="Times New Roman"/>
          <w:bCs/>
          <w:iCs/>
          <w:sz w:val="28"/>
          <w:szCs w:val="28"/>
          <w:lang w:val="ru-MD" w:eastAsia="ru-RU"/>
        </w:rPr>
        <w:t>м</w:t>
      </w:r>
      <w:r w:rsidRPr="00E5738C">
        <w:rPr>
          <w:rFonts w:ascii="Times New Roman" w:eastAsiaTheme="minorEastAsia" w:hAnsi="Times New Roman" w:cs="Times New Roman"/>
          <w:bCs/>
          <w:iCs/>
          <w:sz w:val="28"/>
          <w:szCs w:val="28"/>
          <w:lang w:val="ru-MD" w:eastAsia="ru-RU"/>
        </w:rPr>
        <w:t xml:space="preserve"> в активы” – на 14,1% или (-135,5 </w:t>
      </w:r>
      <w:r w:rsidRPr="00E5738C">
        <w:rPr>
          <w:rFonts w:ascii="Times New Roman" w:eastAsia="Times New Roman" w:hAnsi="Times New Roman" w:cs="Times New Roman"/>
          <w:bCs/>
          <w:iCs/>
          <w:sz w:val="28"/>
          <w:szCs w:val="28"/>
          <w:lang w:val="ru-MD" w:eastAsia="ru-RU"/>
        </w:rPr>
        <w:t>млн. леев</w:t>
      </w:r>
      <w:r w:rsidRPr="00E5738C">
        <w:rPr>
          <w:rFonts w:ascii="Times New Roman" w:eastAsiaTheme="minorEastAsia" w:hAnsi="Times New Roman" w:cs="Times New Roman"/>
          <w:bCs/>
          <w:iCs/>
          <w:sz w:val="28"/>
          <w:szCs w:val="28"/>
          <w:lang w:val="ru-MD" w:eastAsia="ru-RU"/>
        </w:rPr>
        <w:t xml:space="preserve">).  </w:t>
      </w:r>
    </w:p>
    <w:p w:rsidR="007D51DA" w:rsidRPr="007D51DA" w:rsidRDefault="007D51DA" w:rsidP="003E62EC">
      <w:pPr>
        <w:spacing w:line="276" w:lineRule="auto"/>
        <w:ind w:firstLine="709"/>
        <w:contextualSpacing/>
        <w:jc w:val="both"/>
        <w:rPr>
          <w:rFonts w:ascii="Times New Roman" w:eastAsiaTheme="minorEastAsia" w:hAnsi="Times New Roman" w:cs="Times New Roman"/>
          <w:bCs/>
          <w:i/>
          <w:iCs/>
          <w:sz w:val="28"/>
          <w:szCs w:val="28"/>
          <w:lang w:val="ru-RU" w:eastAsia="ru-RU"/>
        </w:rPr>
      </w:pPr>
      <w:r>
        <w:rPr>
          <w:rFonts w:ascii="Times New Roman" w:eastAsiaTheme="minorEastAsia" w:hAnsi="Times New Roman" w:cs="Times New Roman"/>
          <w:bCs/>
          <w:iCs/>
          <w:sz w:val="28"/>
          <w:szCs w:val="28"/>
          <w:lang w:val="ru-RU" w:eastAsia="ru-RU"/>
        </w:rPr>
        <w:t xml:space="preserve">Анализ </w:t>
      </w:r>
      <w:r w:rsidRPr="007D51DA">
        <w:rPr>
          <w:rFonts w:ascii="Times New Roman" w:eastAsiaTheme="minorEastAsia" w:hAnsi="Times New Roman" w:cs="Times New Roman"/>
          <w:bCs/>
          <w:iCs/>
          <w:sz w:val="28"/>
          <w:szCs w:val="28"/>
          <w:lang w:val="ru-RU" w:eastAsia="ru-RU"/>
        </w:rPr>
        <w:t>расход</w:t>
      </w:r>
      <w:r>
        <w:rPr>
          <w:rFonts w:ascii="Times New Roman" w:eastAsiaTheme="minorEastAsia" w:hAnsi="Times New Roman" w:cs="Times New Roman"/>
          <w:bCs/>
          <w:iCs/>
          <w:sz w:val="28"/>
          <w:szCs w:val="28"/>
          <w:lang w:val="ru-RU" w:eastAsia="ru-RU"/>
        </w:rPr>
        <w:t xml:space="preserve">ов в аспекте функциональной классификации </w:t>
      </w:r>
      <w:r w:rsidRPr="007D51DA">
        <w:rPr>
          <w:rFonts w:ascii="Times New Roman" w:eastAsiaTheme="minorEastAsia" w:hAnsi="Times New Roman" w:cs="Times New Roman"/>
          <w:bCs/>
          <w:iCs/>
          <w:sz w:val="28"/>
          <w:szCs w:val="28"/>
          <w:lang w:val="ru-RU" w:eastAsia="ru-RU"/>
        </w:rPr>
        <w:t>свидетельствует</w:t>
      </w:r>
      <w:r>
        <w:rPr>
          <w:rFonts w:ascii="Times New Roman" w:eastAsiaTheme="minorEastAsia" w:hAnsi="Times New Roman" w:cs="Times New Roman"/>
          <w:bCs/>
          <w:iCs/>
          <w:sz w:val="28"/>
          <w:szCs w:val="28"/>
          <w:lang w:val="ru-RU" w:eastAsia="ru-RU"/>
        </w:rPr>
        <w:t xml:space="preserve">, что лимиты уточненных на год ассигнований для </w:t>
      </w:r>
      <w:r w:rsidRPr="007D51DA">
        <w:rPr>
          <w:rFonts w:ascii="Times New Roman" w:eastAsiaTheme="minorEastAsia" w:hAnsi="Times New Roman" w:cs="Times New Roman"/>
          <w:bCs/>
          <w:iCs/>
          <w:sz w:val="28"/>
          <w:szCs w:val="28"/>
          <w:lang w:val="ru-RU" w:eastAsia="ru-RU"/>
        </w:rPr>
        <w:t>осуществления</w:t>
      </w:r>
      <w:r>
        <w:rPr>
          <w:rFonts w:ascii="Times New Roman" w:eastAsiaTheme="minorEastAsia" w:hAnsi="Times New Roman" w:cs="Times New Roman"/>
          <w:bCs/>
          <w:iCs/>
          <w:sz w:val="28"/>
          <w:szCs w:val="28"/>
          <w:lang w:val="ru-RU" w:eastAsia="ru-RU"/>
        </w:rPr>
        <w:t xml:space="preserve"> </w:t>
      </w:r>
      <w:r w:rsidRPr="007D51DA">
        <w:rPr>
          <w:rFonts w:ascii="Times New Roman" w:eastAsiaTheme="minorEastAsia" w:hAnsi="Times New Roman" w:cs="Times New Roman"/>
          <w:bCs/>
          <w:iCs/>
          <w:sz w:val="28"/>
          <w:szCs w:val="28"/>
          <w:lang w:val="ru-RU" w:eastAsia="ru-RU"/>
        </w:rPr>
        <w:t>расход</w:t>
      </w:r>
      <w:r>
        <w:rPr>
          <w:rFonts w:ascii="Times New Roman" w:eastAsiaTheme="minorEastAsia" w:hAnsi="Times New Roman" w:cs="Times New Roman"/>
          <w:bCs/>
          <w:iCs/>
          <w:sz w:val="28"/>
          <w:szCs w:val="28"/>
          <w:lang w:val="ru-RU" w:eastAsia="ru-RU"/>
        </w:rPr>
        <w:t xml:space="preserve">ов не были полностью освоены ни по одной из основных групп </w:t>
      </w:r>
      <w:r w:rsidRPr="007D51DA">
        <w:rPr>
          <w:rFonts w:ascii="Times New Roman" w:eastAsiaTheme="minorEastAsia" w:hAnsi="Times New Roman" w:cs="Times New Roman"/>
          <w:bCs/>
          <w:iCs/>
          <w:sz w:val="28"/>
          <w:szCs w:val="28"/>
          <w:lang w:val="ru-RU" w:eastAsia="ru-RU"/>
        </w:rPr>
        <w:t>расход</w:t>
      </w:r>
      <w:r>
        <w:rPr>
          <w:rFonts w:ascii="Times New Roman" w:eastAsiaTheme="minorEastAsia" w:hAnsi="Times New Roman" w:cs="Times New Roman"/>
          <w:bCs/>
          <w:iCs/>
          <w:sz w:val="28"/>
          <w:szCs w:val="28"/>
          <w:lang w:val="ru-RU" w:eastAsia="ru-RU"/>
        </w:rPr>
        <w:t xml:space="preserve">ов. </w:t>
      </w:r>
      <w:r>
        <w:rPr>
          <w:rFonts w:ascii="Times New Roman" w:eastAsiaTheme="minorEastAsia" w:hAnsi="Times New Roman" w:cs="Times New Roman"/>
          <w:bCs/>
          <w:i/>
          <w:iCs/>
          <w:sz w:val="28"/>
          <w:szCs w:val="28"/>
          <w:lang w:val="ru-RU" w:eastAsia="ru-RU"/>
        </w:rPr>
        <w:t>Проанализированная ситуация представлена в таблице №11.</w:t>
      </w:r>
    </w:p>
    <w:p w:rsidR="003E62EC" w:rsidRPr="007D51DA" w:rsidRDefault="005956CF" w:rsidP="003E62EC">
      <w:pPr>
        <w:spacing w:after="0" w:line="276" w:lineRule="auto"/>
        <w:ind w:firstLine="709"/>
        <w:jc w:val="right"/>
        <w:rPr>
          <w:rFonts w:ascii="Times New Roman" w:eastAsia="Times New Roman" w:hAnsi="Times New Roman" w:cs="Times New Roman"/>
          <w:i/>
          <w:sz w:val="28"/>
          <w:szCs w:val="24"/>
          <w:lang w:val="ru-MD" w:eastAsia="ru-RU"/>
        </w:rPr>
      </w:pPr>
      <w:r w:rsidRPr="007D51DA">
        <w:rPr>
          <w:rFonts w:ascii="Times New Roman" w:hAnsi="Times New Roman"/>
          <w:i/>
          <w:sz w:val="28"/>
          <w:szCs w:val="24"/>
          <w:lang w:val="ru-MD"/>
        </w:rPr>
        <w:t>Таблица №</w:t>
      </w:r>
      <w:r w:rsidR="003E62EC" w:rsidRPr="007D51DA">
        <w:rPr>
          <w:rFonts w:ascii="Times New Roman" w:eastAsia="Times New Roman" w:hAnsi="Times New Roman" w:cs="Times New Roman"/>
          <w:i/>
          <w:sz w:val="28"/>
          <w:szCs w:val="24"/>
          <w:lang w:val="ru-MD" w:eastAsia="ru-RU"/>
        </w:rPr>
        <w:t>1</w:t>
      </w:r>
      <w:r w:rsidR="003B4CAE" w:rsidRPr="007D51DA">
        <w:rPr>
          <w:rFonts w:ascii="Times New Roman" w:eastAsia="Times New Roman" w:hAnsi="Times New Roman" w:cs="Times New Roman"/>
          <w:i/>
          <w:sz w:val="28"/>
          <w:szCs w:val="24"/>
          <w:lang w:val="ru-MD" w:eastAsia="ru-RU"/>
        </w:rPr>
        <w:t>1</w:t>
      </w:r>
    </w:p>
    <w:p w:rsidR="007D51DA" w:rsidRPr="00FD6069" w:rsidRDefault="007D51DA" w:rsidP="007D51DA">
      <w:pPr>
        <w:spacing w:after="0" w:line="276" w:lineRule="auto"/>
        <w:jc w:val="center"/>
        <w:rPr>
          <w:rFonts w:ascii="Times New Roman" w:eastAsia="Times New Roman" w:hAnsi="Times New Roman" w:cs="Times New Roman"/>
          <w:b/>
          <w:sz w:val="24"/>
          <w:szCs w:val="24"/>
          <w:lang w:val="ru-MD" w:eastAsia="ru-RU"/>
        </w:rPr>
      </w:pPr>
      <w:r w:rsidRPr="00FD6069">
        <w:rPr>
          <w:rFonts w:ascii="Times New Roman" w:eastAsia="Times New Roman" w:hAnsi="Times New Roman" w:cs="Times New Roman"/>
          <w:b/>
          <w:sz w:val="24"/>
          <w:szCs w:val="24"/>
          <w:lang w:val="ru-MD" w:eastAsia="ru-RU"/>
        </w:rPr>
        <w:t xml:space="preserve">Анализ исполнения расходов государственного бюджета в </w:t>
      </w:r>
      <w:r w:rsidRPr="007D51DA">
        <w:rPr>
          <w:rFonts w:ascii="Times New Roman" w:eastAsia="Times New Roman" w:hAnsi="Times New Roman" w:cs="Times New Roman"/>
          <w:b/>
          <w:sz w:val="24"/>
          <w:szCs w:val="24"/>
          <w:lang w:val="ru-MD" w:eastAsia="ru-RU"/>
        </w:rPr>
        <w:t>функционально</w:t>
      </w:r>
      <w:r>
        <w:rPr>
          <w:rFonts w:ascii="Times New Roman" w:eastAsia="Times New Roman" w:hAnsi="Times New Roman" w:cs="Times New Roman"/>
          <w:b/>
          <w:sz w:val="24"/>
          <w:szCs w:val="24"/>
          <w:lang w:val="ru-MD" w:eastAsia="ru-RU"/>
        </w:rPr>
        <w:t xml:space="preserve">м </w:t>
      </w:r>
      <w:r w:rsidRPr="00FD6069">
        <w:rPr>
          <w:rFonts w:ascii="Times New Roman" w:eastAsia="Times New Roman" w:hAnsi="Times New Roman" w:cs="Times New Roman"/>
          <w:b/>
          <w:sz w:val="24"/>
          <w:szCs w:val="24"/>
          <w:lang w:val="ru-MD" w:eastAsia="ru-RU"/>
        </w:rPr>
        <w:t xml:space="preserve">аспекте за 2017 год по сравнению с 2016 годом </w:t>
      </w:r>
    </w:p>
    <w:p w:rsidR="003E62EC" w:rsidRPr="00C26E3B" w:rsidRDefault="003E62EC" w:rsidP="003E62EC">
      <w:pPr>
        <w:spacing w:after="0" w:line="240" w:lineRule="auto"/>
        <w:jc w:val="right"/>
        <w:rPr>
          <w:rFonts w:ascii="Times New Roman" w:eastAsia="Times New Roman" w:hAnsi="Times New Roman" w:cs="Times New Roman"/>
          <w:sz w:val="24"/>
          <w:szCs w:val="24"/>
          <w:lang w:eastAsia="ru-RU"/>
        </w:rPr>
      </w:pPr>
      <w:r w:rsidRPr="00C26E3B">
        <w:rPr>
          <w:rFonts w:ascii="Times New Roman" w:eastAsia="Times New Roman" w:hAnsi="Times New Roman" w:cs="Times New Roman"/>
          <w:i/>
          <w:sz w:val="24"/>
          <w:szCs w:val="24"/>
          <w:lang w:eastAsia="ru-RU"/>
        </w:rPr>
        <w:t>(</w:t>
      </w:r>
      <w:r w:rsidR="007D51DA" w:rsidRPr="007D51DA">
        <w:rPr>
          <w:rFonts w:ascii="Times New Roman" w:eastAsia="Times New Roman" w:hAnsi="Times New Roman" w:cs="Times New Roman"/>
          <w:i/>
          <w:sz w:val="24"/>
          <w:szCs w:val="24"/>
          <w:lang w:val="ru-RU" w:eastAsia="ru-RU"/>
        </w:rPr>
        <w:t>млн. леев</w:t>
      </w:r>
      <w:r w:rsidRPr="00C26E3B">
        <w:rPr>
          <w:rFonts w:ascii="Times New Roman" w:eastAsia="Times New Roman" w:hAnsi="Times New Roman" w:cs="Times New Roman"/>
          <w:i/>
          <w:sz w:val="24"/>
          <w:szCs w:val="24"/>
          <w:lang w:eastAsia="ru-RU"/>
        </w:rPr>
        <w:t>)</w:t>
      </w:r>
    </w:p>
    <w:tbl>
      <w:tblPr>
        <w:tblStyle w:val="TableGrid2"/>
        <w:tblW w:w="9780" w:type="dxa"/>
        <w:tblInd w:w="-147" w:type="dxa"/>
        <w:tblLayout w:type="fixed"/>
        <w:tblLook w:val="04A0" w:firstRow="1" w:lastRow="0" w:firstColumn="1" w:lastColumn="0" w:noHBand="0" w:noVBand="1"/>
      </w:tblPr>
      <w:tblGrid>
        <w:gridCol w:w="3686"/>
        <w:gridCol w:w="844"/>
        <w:gridCol w:w="968"/>
        <w:gridCol w:w="992"/>
        <w:gridCol w:w="739"/>
        <w:gridCol w:w="992"/>
        <w:gridCol w:w="851"/>
        <w:gridCol w:w="708"/>
      </w:tblGrid>
      <w:tr w:rsidR="007D51DA" w:rsidRPr="00C26E3B" w:rsidTr="003E62EC">
        <w:tc>
          <w:tcPr>
            <w:tcW w:w="3686" w:type="dxa"/>
            <w:vMerge w:val="restart"/>
            <w:shd w:val="clear" w:color="auto" w:fill="002060"/>
            <w:vAlign w:val="center"/>
          </w:tcPr>
          <w:p w:rsidR="007D51DA" w:rsidRPr="007D51DA" w:rsidRDefault="007D51DA" w:rsidP="007D51DA">
            <w:pPr>
              <w:jc w:val="center"/>
              <w:rPr>
                <w:rFonts w:ascii="Times New Roman" w:eastAsia="Times New Roman" w:hAnsi="Times New Roman" w:cs="Times New Roman"/>
                <w:b/>
                <w:sz w:val="20"/>
                <w:szCs w:val="20"/>
                <w:lang w:val="ru-RU" w:eastAsia="ru-RU"/>
              </w:rPr>
            </w:pPr>
            <w:r w:rsidRPr="007D51DA">
              <w:rPr>
                <w:rFonts w:ascii="Times New Roman" w:eastAsia="Times New Roman" w:hAnsi="Times New Roman" w:cs="Times New Roman"/>
                <w:sz w:val="20"/>
                <w:szCs w:val="20"/>
                <w:lang w:eastAsia="ru-RU"/>
              </w:rPr>
              <w:br w:type="page"/>
            </w:r>
            <w:r w:rsidRPr="007D51DA">
              <w:rPr>
                <w:rFonts w:ascii="Times New Roman" w:eastAsia="Times New Roman" w:hAnsi="Times New Roman" w:cs="Times New Roman"/>
                <w:b/>
                <w:sz w:val="20"/>
                <w:szCs w:val="20"/>
                <w:lang w:val="ru-RU" w:eastAsia="ru-RU"/>
              </w:rPr>
              <w:t>Показатели</w:t>
            </w:r>
          </w:p>
        </w:tc>
        <w:tc>
          <w:tcPr>
            <w:tcW w:w="844" w:type="dxa"/>
            <w:vMerge w:val="restart"/>
            <w:shd w:val="clear" w:color="auto" w:fill="002060"/>
            <w:vAlign w:val="center"/>
          </w:tcPr>
          <w:p w:rsidR="007D51DA" w:rsidRPr="007D51DA" w:rsidRDefault="007D51DA" w:rsidP="007D51DA">
            <w:pPr>
              <w:ind w:left="-108" w:right="-111"/>
              <w:jc w:val="center"/>
              <w:rPr>
                <w:rFonts w:ascii="Times New Roman" w:eastAsia="Times New Roman" w:hAnsi="Times New Roman" w:cs="Times New Roman"/>
                <w:b/>
                <w:sz w:val="20"/>
                <w:szCs w:val="20"/>
                <w:lang w:eastAsia="ru-RU"/>
              </w:rPr>
            </w:pPr>
            <w:r w:rsidRPr="007D51DA">
              <w:rPr>
                <w:rFonts w:ascii="Times New Roman" w:eastAsia="Times New Roman" w:hAnsi="Times New Roman" w:cs="Times New Roman"/>
                <w:b/>
                <w:sz w:val="20"/>
                <w:szCs w:val="20"/>
                <w:lang w:val="ru-RU" w:eastAsia="ru-RU"/>
              </w:rPr>
              <w:t xml:space="preserve">Уточне-но на год </w:t>
            </w:r>
          </w:p>
        </w:tc>
        <w:tc>
          <w:tcPr>
            <w:tcW w:w="968" w:type="dxa"/>
            <w:vMerge w:val="restart"/>
            <w:shd w:val="clear" w:color="auto" w:fill="002060"/>
            <w:vAlign w:val="center"/>
          </w:tcPr>
          <w:p w:rsidR="007D51DA" w:rsidRPr="007D51DA" w:rsidRDefault="007D51DA" w:rsidP="007D51DA">
            <w:pPr>
              <w:ind w:left="-117" w:right="-124"/>
              <w:jc w:val="center"/>
              <w:rPr>
                <w:rFonts w:ascii="Times New Roman" w:eastAsia="Times New Roman" w:hAnsi="Times New Roman" w:cs="Times New Roman"/>
                <w:b/>
                <w:sz w:val="20"/>
                <w:szCs w:val="20"/>
                <w:lang w:eastAsia="ru-RU"/>
              </w:rPr>
            </w:pPr>
            <w:r w:rsidRPr="007D51DA">
              <w:rPr>
                <w:rFonts w:ascii="Times New Roman" w:eastAsia="Times New Roman" w:hAnsi="Times New Roman" w:cs="Times New Roman"/>
                <w:b/>
                <w:sz w:val="20"/>
                <w:szCs w:val="20"/>
                <w:lang w:val="ru-RU" w:eastAsia="ru-RU"/>
              </w:rPr>
              <w:t xml:space="preserve">Исполне-но в текущем году  </w:t>
            </w:r>
          </w:p>
        </w:tc>
        <w:tc>
          <w:tcPr>
            <w:tcW w:w="1731" w:type="dxa"/>
            <w:gridSpan w:val="2"/>
            <w:shd w:val="clear" w:color="auto" w:fill="002060"/>
            <w:vAlign w:val="center"/>
          </w:tcPr>
          <w:p w:rsidR="007D51DA" w:rsidRPr="007D51DA" w:rsidRDefault="007D51DA" w:rsidP="007D51DA">
            <w:pPr>
              <w:ind w:left="-80" w:right="-106"/>
              <w:jc w:val="center"/>
              <w:rPr>
                <w:rFonts w:ascii="Times New Roman" w:eastAsia="Times New Roman" w:hAnsi="Times New Roman" w:cs="Times New Roman"/>
                <w:b/>
                <w:sz w:val="20"/>
                <w:szCs w:val="20"/>
                <w:lang w:eastAsia="ru-RU"/>
              </w:rPr>
            </w:pPr>
            <w:r w:rsidRPr="007D51DA">
              <w:rPr>
                <w:rFonts w:ascii="Times New Roman" w:eastAsia="Times New Roman" w:hAnsi="Times New Roman" w:cs="Times New Roman"/>
                <w:b/>
                <w:sz w:val="20"/>
                <w:szCs w:val="20"/>
                <w:lang w:val="ru-RU" w:eastAsia="ru-RU"/>
              </w:rPr>
              <w:t xml:space="preserve">Исполнено против уточненного на год </w:t>
            </w:r>
          </w:p>
        </w:tc>
        <w:tc>
          <w:tcPr>
            <w:tcW w:w="992" w:type="dxa"/>
            <w:vMerge w:val="restart"/>
            <w:shd w:val="clear" w:color="auto" w:fill="002060"/>
            <w:vAlign w:val="center"/>
          </w:tcPr>
          <w:p w:rsidR="007D51DA" w:rsidRPr="007D51DA" w:rsidRDefault="007D51DA" w:rsidP="007D51DA">
            <w:pPr>
              <w:ind w:left="-98" w:right="-114"/>
              <w:jc w:val="center"/>
              <w:rPr>
                <w:rFonts w:ascii="Times New Roman" w:eastAsia="Times New Roman" w:hAnsi="Times New Roman" w:cs="Times New Roman"/>
                <w:b/>
                <w:sz w:val="20"/>
                <w:szCs w:val="20"/>
                <w:lang w:eastAsia="ru-RU"/>
              </w:rPr>
            </w:pPr>
            <w:r w:rsidRPr="007D51DA">
              <w:rPr>
                <w:rFonts w:ascii="Times New Roman" w:eastAsia="Times New Roman" w:hAnsi="Times New Roman" w:cs="Times New Roman"/>
                <w:b/>
                <w:sz w:val="20"/>
                <w:szCs w:val="20"/>
                <w:lang w:val="ru-RU" w:eastAsia="ru-RU"/>
              </w:rPr>
              <w:t xml:space="preserve">Исполне-но в предыду-щем году  </w:t>
            </w:r>
          </w:p>
        </w:tc>
        <w:tc>
          <w:tcPr>
            <w:tcW w:w="1559" w:type="dxa"/>
            <w:gridSpan w:val="2"/>
            <w:shd w:val="clear" w:color="auto" w:fill="002060"/>
            <w:vAlign w:val="center"/>
          </w:tcPr>
          <w:p w:rsidR="007D51DA" w:rsidRPr="007D51DA" w:rsidRDefault="007D51DA" w:rsidP="007D51DA">
            <w:pPr>
              <w:jc w:val="center"/>
              <w:rPr>
                <w:rFonts w:ascii="Times New Roman" w:eastAsia="Times New Roman" w:hAnsi="Times New Roman" w:cs="Times New Roman"/>
                <w:b/>
                <w:sz w:val="20"/>
                <w:szCs w:val="20"/>
                <w:lang w:eastAsia="ru-RU"/>
              </w:rPr>
            </w:pPr>
            <w:r w:rsidRPr="007D51DA">
              <w:rPr>
                <w:rFonts w:ascii="Times New Roman" w:eastAsia="Times New Roman" w:hAnsi="Times New Roman" w:cs="Times New Roman"/>
                <w:b/>
                <w:sz w:val="20"/>
                <w:szCs w:val="20"/>
                <w:lang w:val="ru-RU" w:eastAsia="ru-RU"/>
              </w:rPr>
              <w:t xml:space="preserve">Исполнено в текущем году по сравнению с предыдущим </w:t>
            </w:r>
          </w:p>
        </w:tc>
      </w:tr>
      <w:tr w:rsidR="007D51DA" w:rsidRPr="00C26E3B" w:rsidTr="003E62EC">
        <w:tc>
          <w:tcPr>
            <w:tcW w:w="3686" w:type="dxa"/>
            <w:vMerge/>
            <w:shd w:val="clear" w:color="auto" w:fill="002060"/>
            <w:vAlign w:val="center"/>
          </w:tcPr>
          <w:p w:rsidR="007D51DA" w:rsidRPr="007D51DA" w:rsidRDefault="007D51DA" w:rsidP="007D51DA">
            <w:pPr>
              <w:jc w:val="center"/>
              <w:rPr>
                <w:rFonts w:ascii="Times New Roman" w:eastAsia="Times New Roman" w:hAnsi="Times New Roman" w:cs="Times New Roman"/>
                <w:sz w:val="20"/>
                <w:szCs w:val="20"/>
                <w:lang w:eastAsia="ru-RU"/>
              </w:rPr>
            </w:pPr>
          </w:p>
        </w:tc>
        <w:tc>
          <w:tcPr>
            <w:tcW w:w="844" w:type="dxa"/>
            <w:vMerge/>
            <w:shd w:val="clear" w:color="auto" w:fill="002060"/>
            <w:vAlign w:val="center"/>
          </w:tcPr>
          <w:p w:rsidR="007D51DA" w:rsidRPr="007D51DA" w:rsidRDefault="007D51DA" w:rsidP="007D51DA">
            <w:pPr>
              <w:jc w:val="center"/>
              <w:rPr>
                <w:rFonts w:ascii="Times New Roman" w:eastAsia="Times New Roman" w:hAnsi="Times New Roman" w:cs="Times New Roman"/>
                <w:b/>
                <w:sz w:val="20"/>
                <w:szCs w:val="20"/>
                <w:lang w:eastAsia="ru-RU"/>
              </w:rPr>
            </w:pPr>
          </w:p>
        </w:tc>
        <w:tc>
          <w:tcPr>
            <w:tcW w:w="968" w:type="dxa"/>
            <w:vMerge/>
            <w:shd w:val="clear" w:color="auto" w:fill="002060"/>
            <w:vAlign w:val="center"/>
          </w:tcPr>
          <w:p w:rsidR="007D51DA" w:rsidRPr="007D51DA" w:rsidRDefault="007D51DA" w:rsidP="007D51DA">
            <w:pPr>
              <w:jc w:val="center"/>
              <w:rPr>
                <w:rFonts w:ascii="Times New Roman" w:eastAsia="Times New Roman" w:hAnsi="Times New Roman" w:cs="Times New Roman"/>
                <w:b/>
                <w:sz w:val="20"/>
                <w:szCs w:val="20"/>
                <w:lang w:eastAsia="ru-RU"/>
              </w:rPr>
            </w:pPr>
          </w:p>
        </w:tc>
        <w:tc>
          <w:tcPr>
            <w:tcW w:w="992" w:type="dxa"/>
            <w:shd w:val="clear" w:color="auto" w:fill="002060"/>
            <w:vAlign w:val="center"/>
          </w:tcPr>
          <w:p w:rsidR="007D51DA" w:rsidRPr="007D51DA" w:rsidRDefault="007D51DA" w:rsidP="007D51DA">
            <w:pPr>
              <w:ind w:left="-113" w:right="-113"/>
              <w:jc w:val="center"/>
              <w:rPr>
                <w:rFonts w:ascii="Times New Roman" w:eastAsia="Times New Roman" w:hAnsi="Times New Roman" w:cs="Times New Roman"/>
                <w:b/>
                <w:sz w:val="20"/>
                <w:szCs w:val="20"/>
                <w:lang w:eastAsia="ru-RU"/>
              </w:rPr>
            </w:pPr>
            <w:r w:rsidRPr="007D51DA">
              <w:rPr>
                <w:rFonts w:ascii="Times New Roman" w:eastAsia="Times New Roman" w:hAnsi="Times New Roman" w:cs="Times New Roman"/>
                <w:b/>
                <w:sz w:val="20"/>
                <w:szCs w:val="20"/>
                <w:lang w:val="ru-RU" w:eastAsia="ru-RU"/>
              </w:rPr>
              <w:t>отклоне-ния</w:t>
            </w:r>
            <w:r w:rsidRPr="007D51DA">
              <w:rPr>
                <w:rFonts w:ascii="Times New Roman" w:eastAsia="Times New Roman" w:hAnsi="Times New Roman" w:cs="Times New Roman"/>
                <w:b/>
                <w:sz w:val="20"/>
                <w:szCs w:val="20"/>
                <w:lang w:eastAsia="ru-RU"/>
              </w:rPr>
              <w:t xml:space="preserve"> (+/-)</w:t>
            </w:r>
          </w:p>
        </w:tc>
        <w:tc>
          <w:tcPr>
            <w:tcW w:w="739" w:type="dxa"/>
            <w:shd w:val="clear" w:color="auto" w:fill="002060"/>
            <w:vAlign w:val="center"/>
          </w:tcPr>
          <w:p w:rsidR="007D51DA" w:rsidRPr="007D51DA" w:rsidRDefault="007D51DA" w:rsidP="007D51DA">
            <w:pPr>
              <w:jc w:val="center"/>
              <w:rPr>
                <w:rFonts w:ascii="Times New Roman" w:eastAsia="Times New Roman" w:hAnsi="Times New Roman" w:cs="Times New Roman"/>
                <w:b/>
                <w:sz w:val="20"/>
                <w:szCs w:val="20"/>
                <w:lang w:eastAsia="ru-RU"/>
              </w:rPr>
            </w:pPr>
            <w:r w:rsidRPr="007D51DA">
              <w:rPr>
                <w:rFonts w:ascii="Times New Roman" w:eastAsia="Times New Roman" w:hAnsi="Times New Roman" w:cs="Times New Roman"/>
                <w:b/>
                <w:sz w:val="20"/>
                <w:szCs w:val="20"/>
                <w:lang w:val="ru-RU" w:eastAsia="ru-RU"/>
              </w:rPr>
              <w:t xml:space="preserve">в </w:t>
            </w:r>
            <w:r w:rsidRPr="007D51DA">
              <w:rPr>
                <w:rFonts w:ascii="Times New Roman" w:eastAsia="Times New Roman" w:hAnsi="Times New Roman" w:cs="Times New Roman"/>
                <w:b/>
                <w:sz w:val="20"/>
                <w:szCs w:val="20"/>
                <w:lang w:eastAsia="ru-RU"/>
              </w:rPr>
              <w:t>%</w:t>
            </w:r>
          </w:p>
        </w:tc>
        <w:tc>
          <w:tcPr>
            <w:tcW w:w="992" w:type="dxa"/>
            <w:vMerge/>
            <w:shd w:val="clear" w:color="auto" w:fill="002060"/>
          </w:tcPr>
          <w:p w:rsidR="007D51DA" w:rsidRPr="007D51DA" w:rsidRDefault="007D51DA" w:rsidP="007D51DA">
            <w:pPr>
              <w:ind w:left="-113" w:right="-113"/>
              <w:jc w:val="center"/>
              <w:rPr>
                <w:rFonts w:ascii="Times New Roman" w:eastAsia="Times New Roman" w:hAnsi="Times New Roman" w:cs="Times New Roman"/>
                <w:b/>
                <w:sz w:val="20"/>
                <w:szCs w:val="20"/>
                <w:lang w:eastAsia="ru-RU"/>
              </w:rPr>
            </w:pPr>
          </w:p>
        </w:tc>
        <w:tc>
          <w:tcPr>
            <w:tcW w:w="851" w:type="dxa"/>
            <w:shd w:val="clear" w:color="auto" w:fill="002060"/>
            <w:vAlign w:val="center"/>
          </w:tcPr>
          <w:p w:rsidR="007D51DA" w:rsidRPr="007D51DA" w:rsidRDefault="007D51DA" w:rsidP="007D51DA">
            <w:pPr>
              <w:ind w:left="-113" w:right="-113"/>
              <w:jc w:val="center"/>
              <w:rPr>
                <w:rFonts w:ascii="Times New Roman" w:eastAsia="Times New Roman" w:hAnsi="Times New Roman" w:cs="Times New Roman"/>
                <w:b/>
                <w:sz w:val="20"/>
                <w:szCs w:val="20"/>
                <w:lang w:eastAsia="ru-RU"/>
              </w:rPr>
            </w:pPr>
            <w:r w:rsidRPr="007D51DA">
              <w:rPr>
                <w:rFonts w:ascii="Times New Roman" w:eastAsia="Times New Roman" w:hAnsi="Times New Roman" w:cs="Times New Roman"/>
                <w:b/>
                <w:sz w:val="20"/>
                <w:szCs w:val="20"/>
                <w:lang w:val="ru-RU" w:eastAsia="ru-RU"/>
              </w:rPr>
              <w:t>отклоне-ния</w:t>
            </w:r>
            <w:r w:rsidRPr="007D51DA">
              <w:rPr>
                <w:rFonts w:ascii="Times New Roman" w:eastAsia="Times New Roman" w:hAnsi="Times New Roman" w:cs="Times New Roman"/>
                <w:b/>
                <w:sz w:val="20"/>
                <w:szCs w:val="20"/>
                <w:lang w:eastAsia="ru-RU"/>
              </w:rPr>
              <w:t xml:space="preserve"> (+/-)</w:t>
            </w:r>
          </w:p>
        </w:tc>
        <w:tc>
          <w:tcPr>
            <w:tcW w:w="708" w:type="dxa"/>
            <w:shd w:val="clear" w:color="auto" w:fill="002060"/>
            <w:vAlign w:val="center"/>
          </w:tcPr>
          <w:p w:rsidR="007D51DA" w:rsidRPr="007D51DA" w:rsidRDefault="007D51DA" w:rsidP="007D51DA">
            <w:pPr>
              <w:jc w:val="center"/>
              <w:rPr>
                <w:rFonts w:ascii="Times New Roman" w:eastAsia="Times New Roman" w:hAnsi="Times New Roman" w:cs="Times New Roman"/>
                <w:b/>
                <w:sz w:val="20"/>
                <w:szCs w:val="20"/>
                <w:lang w:eastAsia="ru-RU"/>
              </w:rPr>
            </w:pPr>
            <w:r w:rsidRPr="007D51DA">
              <w:rPr>
                <w:rFonts w:ascii="Times New Roman" w:eastAsia="Times New Roman" w:hAnsi="Times New Roman" w:cs="Times New Roman"/>
                <w:b/>
                <w:sz w:val="20"/>
                <w:szCs w:val="20"/>
                <w:lang w:eastAsia="ru-RU"/>
              </w:rPr>
              <w:t>в %</w:t>
            </w:r>
          </w:p>
        </w:tc>
      </w:tr>
      <w:tr w:rsidR="007D51DA" w:rsidRPr="00C26E3B" w:rsidTr="003947E3">
        <w:tc>
          <w:tcPr>
            <w:tcW w:w="3686" w:type="dxa"/>
            <w:shd w:val="clear" w:color="auto" w:fill="DEEAF6" w:themeFill="accent1" w:themeFillTint="33"/>
            <w:vAlign w:val="center"/>
          </w:tcPr>
          <w:p w:rsidR="007D51DA" w:rsidRPr="00FA228A" w:rsidRDefault="007D51DA" w:rsidP="007D51DA">
            <w:pPr>
              <w:ind w:right="-105"/>
              <w:jc w:val="center"/>
              <w:rPr>
                <w:rFonts w:ascii="Times New Roman" w:eastAsia="Times New Roman" w:hAnsi="Times New Roman" w:cs="Times New Roman"/>
                <w:b/>
                <w:lang w:eastAsia="ru-RU"/>
              </w:rPr>
            </w:pPr>
            <w:r w:rsidRPr="00032A2E">
              <w:rPr>
                <w:rFonts w:ascii="Times New Roman" w:eastAsia="Times New Roman" w:hAnsi="Times New Roman" w:cs="Times New Roman"/>
                <w:b/>
                <w:sz w:val="20"/>
                <w:lang w:eastAsia="ru-RU"/>
              </w:rPr>
              <w:t>1</w:t>
            </w:r>
          </w:p>
        </w:tc>
        <w:tc>
          <w:tcPr>
            <w:tcW w:w="844" w:type="dxa"/>
            <w:shd w:val="clear" w:color="auto" w:fill="DEEAF6" w:themeFill="accent1" w:themeFillTint="33"/>
            <w:vAlign w:val="center"/>
          </w:tcPr>
          <w:p w:rsidR="007D51DA" w:rsidRPr="00FA228A" w:rsidRDefault="007D51DA" w:rsidP="007D51DA">
            <w:pPr>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2</w:t>
            </w:r>
          </w:p>
        </w:tc>
        <w:tc>
          <w:tcPr>
            <w:tcW w:w="968" w:type="dxa"/>
            <w:shd w:val="clear" w:color="auto" w:fill="DEEAF6" w:themeFill="accent1" w:themeFillTint="33"/>
            <w:vAlign w:val="center"/>
          </w:tcPr>
          <w:p w:rsidR="007D51DA" w:rsidRPr="00FA228A" w:rsidRDefault="007D51DA" w:rsidP="007D51DA">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992" w:type="dxa"/>
            <w:shd w:val="clear" w:color="auto" w:fill="DEEAF6" w:themeFill="accent1" w:themeFillTint="33"/>
            <w:vAlign w:val="center"/>
          </w:tcPr>
          <w:p w:rsidR="007D51DA" w:rsidRPr="00FA228A" w:rsidRDefault="007D51DA" w:rsidP="007D51DA">
            <w:pPr>
              <w:ind w:left="-97" w:right="-30"/>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4=3-2</w:t>
            </w:r>
          </w:p>
        </w:tc>
        <w:tc>
          <w:tcPr>
            <w:tcW w:w="739" w:type="dxa"/>
            <w:shd w:val="clear" w:color="auto" w:fill="DEEAF6" w:themeFill="accent1" w:themeFillTint="33"/>
            <w:vAlign w:val="center"/>
          </w:tcPr>
          <w:p w:rsidR="007D51DA" w:rsidRPr="00FA228A" w:rsidRDefault="007D51DA" w:rsidP="007D51DA">
            <w:pPr>
              <w:jc w:val="center"/>
              <w:rPr>
                <w:rFonts w:ascii="Times New Roman" w:hAnsi="Times New Roman" w:cs="Times New Roman"/>
                <w:b/>
                <w:sz w:val="20"/>
              </w:rPr>
            </w:pPr>
            <w:r>
              <w:rPr>
                <w:rFonts w:ascii="Times New Roman" w:hAnsi="Times New Roman" w:cs="Times New Roman"/>
                <w:b/>
                <w:sz w:val="20"/>
              </w:rPr>
              <w:t>5</w:t>
            </w:r>
            <w:r w:rsidRPr="00FA228A">
              <w:rPr>
                <w:rFonts w:ascii="Times New Roman" w:hAnsi="Times New Roman" w:cs="Times New Roman"/>
                <w:b/>
                <w:sz w:val="20"/>
              </w:rPr>
              <w:t>=</w:t>
            </w:r>
            <w:r>
              <w:rPr>
                <w:rFonts w:ascii="Times New Roman" w:hAnsi="Times New Roman" w:cs="Times New Roman"/>
                <w:b/>
                <w:sz w:val="20"/>
              </w:rPr>
              <w:t>3/2</w:t>
            </w:r>
            <w:r w:rsidRPr="00FA228A">
              <w:rPr>
                <w:rFonts w:ascii="Times New Roman" w:hAnsi="Times New Roman" w:cs="Times New Roman"/>
                <w:b/>
                <w:sz w:val="20"/>
              </w:rPr>
              <w:t>*100</w:t>
            </w:r>
          </w:p>
        </w:tc>
        <w:tc>
          <w:tcPr>
            <w:tcW w:w="992" w:type="dxa"/>
            <w:shd w:val="clear" w:color="auto" w:fill="DEEAF6" w:themeFill="accent1" w:themeFillTint="33"/>
            <w:vAlign w:val="center"/>
          </w:tcPr>
          <w:p w:rsidR="007D51DA" w:rsidRPr="00FA228A" w:rsidRDefault="007D51DA" w:rsidP="007D51DA">
            <w:pPr>
              <w:ind w:left="-113" w:right="-113"/>
              <w:jc w:val="center"/>
              <w:rPr>
                <w:rFonts w:ascii="Times New Roman" w:hAnsi="Times New Roman" w:cs="Times New Roman"/>
                <w:b/>
                <w:sz w:val="20"/>
              </w:rPr>
            </w:pPr>
            <w:r>
              <w:rPr>
                <w:rFonts w:ascii="Times New Roman" w:hAnsi="Times New Roman" w:cs="Times New Roman"/>
                <w:b/>
                <w:sz w:val="20"/>
              </w:rPr>
              <w:t>6</w:t>
            </w:r>
          </w:p>
        </w:tc>
        <w:tc>
          <w:tcPr>
            <w:tcW w:w="851" w:type="dxa"/>
            <w:shd w:val="clear" w:color="auto" w:fill="DEEAF6" w:themeFill="accent1" w:themeFillTint="33"/>
            <w:vAlign w:val="center"/>
          </w:tcPr>
          <w:p w:rsidR="007D51DA" w:rsidRPr="00FA228A" w:rsidRDefault="007D51DA" w:rsidP="007D51DA">
            <w:pPr>
              <w:ind w:left="-113" w:right="-113"/>
              <w:jc w:val="center"/>
              <w:rPr>
                <w:rFonts w:ascii="Times New Roman" w:hAnsi="Times New Roman" w:cs="Times New Roman"/>
                <w:b/>
                <w:sz w:val="20"/>
              </w:rPr>
            </w:pPr>
            <w:r>
              <w:rPr>
                <w:rFonts w:ascii="Times New Roman" w:hAnsi="Times New Roman" w:cs="Times New Roman"/>
                <w:b/>
                <w:sz w:val="20"/>
              </w:rPr>
              <w:t>7</w:t>
            </w:r>
            <w:r w:rsidRPr="00FA228A">
              <w:rPr>
                <w:rFonts w:ascii="Times New Roman" w:hAnsi="Times New Roman" w:cs="Times New Roman"/>
                <w:b/>
                <w:sz w:val="20"/>
              </w:rPr>
              <w:t>=</w:t>
            </w:r>
            <w:r>
              <w:rPr>
                <w:rFonts w:ascii="Times New Roman" w:hAnsi="Times New Roman" w:cs="Times New Roman"/>
                <w:b/>
                <w:sz w:val="20"/>
              </w:rPr>
              <w:t>3</w:t>
            </w:r>
            <w:r w:rsidRPr="00FA228A">
              <w:rPr>
                <w:rFonts w:ascii="Times New Roman" w:hAnsi="Times New Roman" w:cs="Times New Roman"/>
                <w:b/>
                <w:sz w:val="20"/>
              </w:rPr>
              <w:t>-</w:t>
            </w:r>
            <w:r>
              <w:rPr>
                <w:rFonts w:ascii="Times New Roman" w:hAnsi="Times New Roman" w:cs="Times New Roman"/>
                <w:b/>
                <w:sz w:val="20"/>
              </w:rPr>
              <w:t>6</w:t>
            </w:r>
          </w:p>
        </w:tc>
        <w:tc>
          <w:tcPr>
            <w:tcW w:w="708" w:type="dxa"/>
            <w:shd w:val="clear" w:color="auto" w:fill="DEEAF6" w:themeFill="accent1" w:themeFillTint="33"/>
            <w:vAlign w:val="center"/>
          </w:tcPr>
          <w:p w:rsidR="007D51DA" w:rsidRPr="00FA228A" w:rsidRDefault="007D51DA" w:rsidP="007D51DA">
            <w:pPr>
              <w:jc w:val="center"/>
              <w:rPr>
                <w:rFonts w:ascii="Times New Roman" w:hAnsi="Times New Roman" w:cs="Times New Roman"/>
                <w:b/>
                <w:sz w:val="20"/>
              </w:rPr>
            </w:pPr>
            <w:r>
              <w:rPr>
                <w:rFonts w:ascii="Times New Roman" w:hAnsi="Times New Roman" w:cs="Times New Roman"/>
                <w:b/>
                <w:sz w:val="20"/>
              </w:rPr>
              <w:t>8</w:t>
            </w:r>
            <w:r w:rsidRPr="00FA228A">
              <w:rPr>
                <w:rFonts w:ascii="Times New Roman" w:hAnsi="Times New Roman" w:cs="Times New Roman"/>
                <w:b/>
                <w:sz w:val="20"/>
              </w:rPr>
              <w:t>=</w:t>
            </w:r>
            <w:r>
              <w:rPr>
                <w:rFonts w:ascii="Times New Roman" w:hAnsi="Times New Roman" w:cs="Times New Roman"/>
                <w:b/>
                <w:sz w:val="20"/>
              </w:rPr>
              <w:t>3</w:t>
            </w:r>
            <w:r w:rsidRPr="00FA228A">
              <w:rPr>
                <w:rFonts w:ascii="Times New Roman" w:hAnsi="Times New Roman" w:cs="Times New Roman"/>
                <w:b/>
                <w:sz w:val="20"/>
              </w:rPr>
              <w:t>/</w:t>
            </w:r>
            <w:r>
              <w:rPr>
                <w:rFonts w:ascii="Times New Roman" w:hAnsi="Times New Roman" w:cs="Times New Roman"/>
                <w:b/>
                <w:sz w:val="20"/>
              </w:rPr>
              <w:t>6</w:t>
            </w:r>
            <w:r w:rsidRPr="00FA228A">
              <w:rPr>
                <w:rFonts w:ascii="Times New Roman" w:hAnsi="Times New Roman" w:cs="Times New Roman"/>
                <w:b/>
                <w:sz w:val="20"/>
              </w:rPr>
              <w:t>*100</w:t>
            </w:r>
          </w:p>
        </w:tc>
      </w:tr>
      <w:tr w:rsidR="007D51DA" w:rsidRPr="00C26E3B" w:rsidTr="003947E3">
        <w:tc>
          <w:tcPr>
            <w:tcW w:w="3686" w:type="dxa"/>
            <w:shd w:val="clear" w:color="auto" w:fill="B4C6E7" w:themeFill="accent5" w:themeFillTint="66"/>
          </w:tcPr>
          <w:p w:rsidR="007D51DA" w:rsidRPr="00C26E3B" w:rsidRDefault="007D51DA" w:rsidP="007D51DA">
            <w:pPr>
              <w:ind w:right="-105"/>
              <w:rPr>
                <w:rFonts w:ascii="Times New Roman" w:eastAsia="Times New Roman" w:hAnsi="Times New Roman" w:cs="Times New Roman"/>
                <w:b/>
                <w:lang w:eastAsia="ru-RU"/>
              </w:rPr>
            </w:pPr>
            <w:r>
              <w:rPr>
                <w:rFonts w:ascii="Times New Roman" w:eastAsia="Times New Roman" w:hAnsi="Times New Roman" w:cs="Times New Roman"/>
                <w:b/>
                <w:lang w:val="ru-RU" w:eastAsia="ru-RU"/>
              </w:rPr>
              <w:t>РАСХОДЫ</w:t>
            </w:r>
            <w:r>
              <w:rPr>
                <w:rFonts w:ascii="Times New Roman" w:eastAsia="Times New Roman" w:hAnsi="Times New Roman" w:cs="Times New Roman"/>
                <w:b/>
                <w:lang w:eastAsia="ru-RU"/>
              </w:rPr>
              <w:t xml:space="preserve">, </w:t>
            </w:r>
            <w:r>
              <w:rPr>
                <w:rFonts w:ascii="Times New Roman" w:eastAsia="Times New Roman" w:hAnsi="Times New Roman" w:cs="Times New Roman"/>
                <w:b/>
                <w:lang w:val="ru-RU" w:eastAsia="ru-RU"/>
              </w:rPr>
              <w:t>ВСЕГО</w:t>
            </w:r>
            <w:r>
              <w:rPr>
                <w:rFonts w:ascii="Times New Roman" w:eastAsia="Times New Roman" w:hAnsi="Times New Roman" w:cs="Times New Roman"/>
                <w:b/>
                <w:lang w:eastAsia="ru-RU"/>
              </w:rPr>
              <w:t>:</w:t>
            </w:r>
          </w:p>
        </w:tc>
        <w:tc>
          <w:tcPr>
            <w:tcW w:w="844" w:type="dxa"/>
            <w:shd w:val="clear" w:color="auto" w:fill="B4C6E7" w:themeFill="accent5" w:themeFillTint="66"/>
            <w:vAlign w:val="center"/>
          </w:tcPr>
          <w:p w:rsidR="007D51DA" w:rsidRPr="00F13ACF" w:rsidRDefault="007D51DA" w:rsidP="007D51DA">
            <w:pPr>
              <w:ind w:left="-108" w:right="-111"/>
              <w:jc w:val="center"/>
              <w:rPr>
                <w:rFonts w:ascii="Times New Roman" w:eastAsia="Times New Roman" w:hAnsi="Times New Roman" w:cs="Times New Roman"/>
                <w:b/>
                <w:color w:val="000000"/>
                <w:sz w:val="20"/>
                <w:szCs w:val="20"/>
                <w:lang w:val="en-US"/>
              </w:rPr>
            </w:pPr>
            <w:r w:rsidRPr="00F13ACF">
              <w:rPr>
                <w:rFonts w:ascii="Times New Roman" w:eastAsia="Times New Roman" w:hAnsi="Times New Roman" w:cs="Times New Roman"/>
                <w:b/>
                <w:color w:val="000000"/>
                <w:sz w:val="20"/>
                <w:szCs w:val="20"/>
                <w:lang w:val="en-US"/>
              </w:rPr>
              <w:t>37802,</w:t>
            </w:r>
            <w:r>
              <w:rPr>
                <w:rFonts w:ascii="Times New Roman" w:eastAsia="Times New Roman" w:hAnsi="Times New Roman" w:cs="Times New Roman"/>
                <w:b/>
                <w:color w:val="000000"/>
                <w:sz w:val="20"/>
                <w:szCs w:val="20"/>
                <w:lang w:val="en-US"/>
              </w:rPr>
              <w:t>5</w:t>
            </w:r>
          </w:p>
        </w:tc>
        <w:tc>
          <w:tcPr>
            <w:tcW w:w="968" w:type="dxa"/>
            <w:shd w:val="clear" w:color="auto" w:fill="B4C6E7" w:themeFill="accent5" w:themeFillTint="66"/>
            <w:vAlign w:val="center"/>
          </w:tcPr>
          <w:p w:rsidR="007D51DA" w:rsidRPr="00F13ACF" w:rsidRDefault="007D51DA" w:rsidP="007D51DA">
            <w:pPr>
              <w:jc w:val="center"/>
              <w:rPr>
                <w:rFonts w:ascii="Times New Roman" w:eastAsia="Times New Roman" w:hAnsi="Times New Roman" w:cs="Times New Roman"/>
                <w:b/>
                <w:sz w:val="20"/>
                <w:szCs w:val="20"/>
                <w:lang w:eastAsia="ru-RU"/>
              </w:rPr>
            </w:pPr>
            <w:r w:rsidRPr="00F13ACF">
              <w:rPr>
                <w:rFonts w:ascii="Times New Roman" w:eastAsia="Times New Roman" w:hAnsi="Times New Roman" w:cs="Times New Roman"/>
                <w:b/>
                <w:sz w:val="20"/>
                <w:szCs w:val="20"/>
                <w:lang w:eastAsia="ru-RU"/>
              </w:rPr>
              <w:t>35479,1</w:t>
            </w:r>
          </w:p>
        </w:tc>
        <w:tc>
          <w:tcPr>
            <w:tcW w:w="992" w:type="dxa"/>
            <w:shd w:val="clear" w:color="auto" w:fill="B4C6E7" w:themeFill="accent5" w:themeFillTint="66"/>
            <w:vAlign w:val="center"/>
          </w:tcPr>
          <w:p w:rsidR="007D51DA" w:rsidRPr="00F13ACF" w:rsidRDefault="007D51DA" w:rsidP="007D51DA">
            <w:pPr>
              <w:ind w:left="-97" w:right="-30"/>
              <w:jc w:val="center"/>
              <w:rPr>
                <w:rFonts w:ascii="Times New Roman" w:eastAsia="Times New Roman" w:hAnsi="Times New Roman" w:cs="Times New Roman"/>
                <w:b/>
                <w:bCs/>
                <w:color w:val="000000"/>
                <w:sz w:val="20"/>
                <w:szCs w:val="20"/>
                <w:lang w:val="en-US"/>
              </w:rPr>
            </w:pPr>
            <w:r w:rsidRPr="00F13ACF">
              <w:rPr>
                <w:rFonts w:ascii="Times New Roman" w:eastAsia="Times New Roman" w:hAnsi="Times New Roman" w:cs="Times New Roman"/>
                <w:b/>
                <w:bCs/>
                <w:color w:val="000000"/>
                <w:sz w:val="20"/>
                <w:szCs w:val="20"/>
                <w:lang w:val="en-US"/>
              </w:rPr>
              <w:t>-2323,4</w:t>
            </w:r>
          </w:p>
        </w:tc>
        <w:tc>
          <w:tcPr>
            <w:tcW w:w="739" w:type="dxa"/>
            <w:shd w:val="clear" w:color="auto" w:fill="B4C6E7" w:themeFill="accent5" w:themeFillTint="66"/>
            <w:vAlign w:val="center"/>
          </w:tcPr>
          <w:p w:rsidR="007D51DA" w:rsidRPr="00F13ACF" w:rsidRDefault="007D51DA" w:rsidP="007D51DA">
            <w:pPr>
              <w:ind w:left="-89"/>
              <w:jc w:val="center"/>
              <w:rPr>
                <w:rFonts w:ascii="Times New Roman" w:eastAsia="Times New Roman" w:hAnsi="Times New Roman" w:cs="Times New Roman"/>
                <w:b/>
                <w:bCs/>
                <w:color w:val="000000"/>
                <w:sz w:val="20"/>
                <w:szCs w:val="20"/>
                <w:lang w:val="en-US"/>
              </w:rPr>
            </w:pPr>
            <w:r w:rsidRPr="00F13ACF">
              <w:rPr>
                <w:rFonts w:ascii="Times New Roman" w:eastAsia="Times New Roman" w:hAnsi="Times New Roman" w:cs="Times New Roman"/>
                <w:b/>
                <w:bCs/>
                <w:color w:val="000000"/>
                <w:sz w:val="20"/>
                <w:szCs w:val="20"/>
                <w:lang w:val="en-US"/>
              </w:rPr>
              <w:t>93,9</w:t>
            </w:r>
          </w:p>
        </w:tc>
        <w:tc>
          <w:tcPr>
            <w:tcW w:w="992" w:type="dxa"/>
            <w:shd w:val="clear" w:color="auto" w:fill="B4C6E7" w:themeFill="accent5" w:themeFillTint="66"/>
            <w:vAlign w:val="center"/>
          </w:tcPr>
          <w:p w:rsidR="007D51DA" w:rsidRPr="00F13ACF" w:rsidRDefault="007D51DA" w:rsidP="007D51DA">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32313,2</w:t>
            </w:r>
          </w:p>
        </w:tc>
        <w:tc>
          <w:tcPr>
            <w:tcW w:w="851" w:type="dxa"/>
            <w:shd w:val="clear" w:color="auto" w:fill="B4C6E7" w:themeFill="accent5" w:themeFillTint="66"/>
            <w:vAlign w:val="center"/>
          </w:tcPr>
          <w:p w:rsidR="007D51DA" w:rsidRPr="00F13ACF" w:rsidRDefault="007D51DA" w:rsidP="007D51DA">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3165,9</w:t>
            </w:r>
          </w:p>
        </w:tc>
        <w:tc>
          <w:tcPr>
            <w:tcW w:w="708" w:type="dxa"/>
            <w:shd w:val="clear" w:color="auto" w:fill="B4C6E7" w:themeFill="accent5" w:themeFillTint="66"/>
            <w:vAlign w:val="center"/>
          </w:tcPr>
          <w:p w:rsidR="007D51DA" w:rsidRPr="00F13ACF" w:rsidRDefault="007D51DA" w:rsidP="007D51DA">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109,8</w:t>
            </w:r>
          </w:p>
        </w:tc>
      </w:tr>
      <w:tr w:rsidR="007D51DA" w:rsidRPr="00C26E3B" w:rsidTr="00B017E9">
        <w:tc>
          <w:tcPr>
            <w:tcW w:w="3686" w:type="dxa"/>
            <w:vAlign w:val="bottom"/>
          </w:tcPr>
          <w:p w:rsidR="007D51DA" w:rsidRPr="007D51DA" w:rsidRDefault="007D51DA" w:rsidP="007D51DA">
            <w:pPr>
              <w:jc w:val="both"/>
              <w:rPr>
                <w:rFonts w:ascii="Times New Roman" w:eastAsia="Times New Roman" w:hAnsi="Times New Roman" w:cs="Times New Roman"/>
                <w:color w:val="000000"/>
                <w:lang w:val="ru-MD"/>
              </w:rPr>
            </w:pPr>
            <w:r w:rsidRPr="007D51DA">
              <w:rPr>
                <w:rFonts w:ascii="Times New Roman" w:eastAsia="Times New Roman" w:hAnsi="Times New Roman" w:cs="Times New Roman"/>
                <w:color w:val="000000"/>
                <w:lang w:val="ru-MD" w:eastAsia="ru-RU"/>
              </w:rPr>
              <w:t xml:space="preserve">Государственные услуги общего назначения  </w:t>
            </w:r>
          </w:p>
        </w:tc>
        <w:tc>
          <w:tcPr>
            <w:tcW w:w="844" w:type="dxa"/>
            <w:shd w:val="clear" w:color="auto" w:fill="auto"/>
            <w:vAlign w:val="center"/>
          </w:tcPr>
          <w:p w:rsidR="007D51DA" w:rsidRPr="00F13ACF" w:rsidRDefault="007D51DA" w:rsidP="007D51DA">
            <w:pPr>
              <w:ind w:left="-10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6450,9</w:t>
            </w:r>
          </w:p>
        </w:tc>
        <w:tc>
          <w:tcPr>
            <w:tcW w:w="968" w:type="dxa"/>
            <w:shd w:val="clear" w:color="auto" w:fill="auto"/>
            <w:vAlign w:val="center"/>
          </w:tcPr>
          <w:p w:rsidR="007D51DA" w:rsidRPr="00F13ACF" w:rsidRDefault="007D51DA" w:rsidP="007D51DA">
            <w:pPr>
              <w:ind w:left="-98" w:right="-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5896,5</w:t>
            </w:r>
          </w:p>
        </w:tc>
        <w:tc>
          <w:tcPr>
            <w:tcW w:w="992" w:type="dxa"/>
            <w:shd w:val="clear" w:color="auto" w:fill="auto"/>
            <w:vAlign w:val="center"/>
          </w:tcPr>
          <w:p w:rsidR="007D51DA" w:rsidRPr="00F13ACF" w:rsidRDefault="007D51DA" w:rsidP="007D51DA">
            <w:pPr>
              <w:ind w:left="-8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-554,4</w:t>
            </w:r>
          </w:p>
        </w:tc>
        <w:tc>
          <w:tcPr>
            <w:tcW w:w="739" w:type="dxa"/>
            <w:shd w:val="clear" w:color="auto" w:fill="auto"/>
            <w:vAlign w:val="center"/>
          </w:tcPr>
          <w:p w:rsidR="007D51DA" w:rsidRPr="00F13ACF" w:rsidRDefault="007D51DA" w:rsidP="007D51DA">
            <w:pPr>
              <w:ind w:left="-89"/>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91,4</w:t>
            </w:r>
          </w:p>
        </w:tc>
        <w:tc>
          <w:tcPr>
            <w:tcW w:w="992" w:type="dxa"/>
            <w:vAlign w:val="center"/>
          </w:tcPr>
          <w:p w:rsidR="007D51DA" w:rsidRPr="003D798B" w:rsidRDefault="007D51DA" w:rsidP="007D51D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5313,4</w:t>
            </w:r>
          </w:p>
        </w:tc>
        <w:tc>
          <w:tcPr>
            <w:tcW w:w="851" w:type="dxa"/>
            <w:vAlign w:val="center"/>
          </w:tcPr>
          <w:p w:rsidR="007D51DA" w:rsidRPr="00686F32" w:rsidRDefault="007D51DA" w:rsidP="007D51D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583,1</w:t>
            </w:r>
          </w:p>
        </w:tc>
        <w:tc>
          <w:tcPr>
            <w:tcW w:w="708" w:type="dxa"/>
            <w:vAlign w:val="center"/>
          </w:tcPr>
          <w:p w:rsidR="007D51DA" w:rsidRPr="00686F32" w:rsidRDefault="007D51DA" w:rsidP="007D51D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w:t>
            </w:r>
          </w:p>
        </w:tc>
      </w:tr>
      <w:tr w:rsidR="007D51DA" w:rsidRPr="00C26E3B" w:rsidTr="00B017E9">
        <w:tc>
          <w:tcPr>
            <w:tcW w:w="3686" w:type="dxa"/>
            <w:vAlign w:val="bottom"/>
          </w:tcPr>
          <w:p w:rsidR="007D51DA" w:rsidRPr="007D51DA" w:rsidRDefault="007D51DA" w:rsidP="007D51DA">
            <w:pPr>
              <w:jc w:val="both"/>
              <w:rPr>
                <w:rFonts w:ascii="Times New Roman" w:eastAsia="Times New Roman" w:hAnsi="Times New Roman" w:cs="Times New Roman"/>
                <w:color w:val="000000"/>
                <w:lang w:val="ru-MD"/>
              </w:rPr>
            </w:pPr>
            <w:r w:rsidRPr="007D51DA">
              <w:rPr>
                <w:rFonts w:ascii="Times New Roman" w:eastAsia="Times New Roman" w:hAnsi="Times New Roman" w:cs="Times New Roman"/>
                <w:color w:val="000000"/>
                <w:lang w:val="ru-MD" w:eastAsia="ru-RU"/>
              </w:rPr>
              <w:t>Национальная оборона</w:t>
            </w:r>
            <w:r w:rsidRPr="007D51DA">
              <w:rPr>
                <w:rFonts w:ascii="Times New Roman" w:eastAsia="Times New Roman" w:hAnsi="Times New Roman" w:cs="Times New Roman"/>
                <w:color w:val="000000"/>
                <w:lang w:val="ru-MD"/>
              </w:rPr>
              <w:t xml:space="preserve"> </w:t>
            </w:r>
          </w:p>
        </w:tc>
        <w:tc>
          <w:tcPr>
            <w:tcW w:w="844" w:type="dxa"/>
            <w:shd w:val="clear" w:color="auto" w:fill="auto"/>
            <w:vAlign w:val="center"/>
          </w:tcPr>
          <w:p w:rsidR="007D51DA" w:rsidRPr="00F13ACF" w:rsidRDefault="007D51DA" w:rsidP="007D51D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567,5</w:t>
            </w:r>
          </w:p>
        </w:tc>
        <w:tc>
          <w:tcPr>
            <w:tcW w:w="968" w:type="dxa"/>
            <w:shd w:val="clear" w:color="auto" w:fill="auto"/>
            <w:vAlign w:val="center"/>
          </w:tcPr>
          <w:p w:rsidR="007D51DA" w:rsidRPr="00F13ACF" w:rsidRDefault="007D51DA" w:rsidP="007D51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557,4</w:t>
            </w:r>
          </w:p>
        </w:tc>
        <w:tc>
          <w:tcPr>
            <w:tcW w:w="992" w:type="dxa"/>
            <w:shd w:val="clear" w:color="auto" w:fill="auto"/>
            <w:vAlign w:val="center"/>
          </w:tcPr>
          <w:p w:rsidR="007D51DA" w:rsidRPr="00F13ACF" w:rsidRDefault="007D51DA" w:rsidP="007D51DA">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-10,1</w:t>
            </w:r>
          </w:p>
        </w:tc>
        <w:tc>
          <w:tcPr>
            <w:tcW w:w="739" w:type="dxa"/>
            <w:shd w:val="clear" w:color="auto" w:fill="auto"/>
            <w:vAlign w:val="center"/>
          </w:tcPr>
          <w:p w:rsidR="007D51DA" w:rsidRPr="00F13ACF" w:rsidRDefault="007D51DA" w:rsidP="007D51DA">
            <w:pPr>
              <w:ind w:left="-89"/>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98,2</w:t>
            </w:r>
          </w:p>
        </w:tc>
        <w:tc>
          <w:tcPr>
            <w:tcW w:w="992" w:type="dxa"/>
            <w:vAlign w:val="center"/>
          </w:tcPr>
          <w:p w:rsidR="007D51DA" w:rsidRPr="00F13ACF" w:rsidRDefault="007D51DA" w:rsidP="007D51D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538,4</w:t>
            </w:r>
          </w:p>
        </w:tc>
        <w:tc>
          <w:tcPr>
            <w:tcW w:w="851" w:type="dxa"/>
            <w:vAlign w:val="center"/>
          </w:tcPr>
          <w:p w:rsidR="007D51DA" w:rsidRPr="00686F32" w:rsidRDefault="007D51DA" w:rsidP="007D51D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708" w:type="dxa"/>
            <w:vAlign w:val="center"/>
          </w:tcPr>
          <w:p w:rsidR="007D51DA" w:rsidRPr="00F13ACF" w:rsidRDefault="007D51DA" w:rsidP="007D51D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103,5</w:t>
            </w:r>
          </w:p>
        </w:tc>
      </w:tr>
      <w:tr w:rsidR="007D51DA" w:rsidRPr="00C26E3B" w:rsidTr="00B017E9">
        <w:tc>
          <w:tcPr>
            <w:tcW w:w="3686" w:type="dxa"/>
            <w:vAlign w:val="bottom"/>
          </w:tcPr>
          <w:p w:rsidR="007D51DA" w:rsidRPr="007D51DA" w:rsidRDefault="007D51DA" w:rsidP="007D51DA">
            <w:pPr>
              <w:jc w:val="both"/>
              <w:rPr>
                <w:rFonts w:ascii="Times New Roman" w:eastAsia="Times New Roman" w:hAnsi="Times New Roman" w:cs="Times New Roman"/>
                <w:color w:val="000000"/>
                <w:lang w:val="ru-MD"/>
              </w:rPr>
            </w:pPr>
            <w:r w:rsidRPr="007D51DA">
              <w:rPr>
                <w:rFonts w:ascii="Times New Roman" w:eastAsia="Times New Roman" w:hAnsi="Times New Roman" w:cs="Times New Roman"/>
                <w:color w:val="000000"/>
                <w:lang w:val="ru-MD" w:eastAsia="ru-RU"/>
              </w:rPr>
              <w:t xml:space="preserve">Общественный порядок и национальная безопасность  </w:t>
            </w:r>
          </w:p>
        </w:tc>
        <w:tc>
          <w:tcPr>
            <w:tcW w:w="844" w:type="dxa"/>
            <w:shd w:val="clear" w:color="auto" w:fill="auto"/>
            <w:vAlign w:val="center"/>
          </w:tcPr>
          <w:p w:rsidR="007D51DA" w:rsidRPr="00F13ACF" w:rsidRDefault="007D51DA" w:rsidP="007D51D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4205,7</w:t>
            </w:r>
          </w:p>
        </w:tc>
        <w:tc>
          <w:tcPr>
            <w:tcW w:w="968" w:type="dxa"/>
            <w:shd w:val="clear" w:color="auto" w:fill="auto"/>
            <w:vAlign w:val="center"/>
          </w:tcPr>
          <w:p w:rsidR="007D51DA" w:rsidRPr="00F13ACF" w:rsidRDefault="007D51DA" w:rsidP="007D51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4021,1</w:t>
            </w:r>
          </w:p>
        </w:tc>
        <w:tc>
          <w:tcPr>
            <w:tcW w:w="992" w:type="dxa"/>
            <w:shd w:val="clear" w:color="auto" w:fill="auto"/>
            <w:vAlign w:val="center"/>
          </w:tcPr>
          <w:p w:rsidR="007D51DA" w:rsidRPr="00F13ACF" w:rsidRDefault="007D51DA" w:rsidP="007D51DA">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-184,6</w:t>
            </w:r>
          </w:p>
        </w:tc>
        <w:tc>
          <w:tcPr>
            <w:tcW w:w="739" w:type="dxa"/>
            <w:shd w:val="clear" w:color="auto" w:fill="auto"/>
            <w:vAlign w:val="center"/>
          </w:tcPr>
          <w:p w:rsidR="007D51DA" w:rsidRPr="00F13ACF" w:rsidRDefault="007D51DA" w:rsidP="007D51DA">
            <w:pPr>
              <w:ind w:left="-89"/>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95,6</w:t>
            </w:r>
          </w:p>
        </w:tc>
        <w:tc>
          <w:tcPr>
            <w:tcW w:w="992" w:type="dxa"/>
            <w:vAlign w:val="center"/>
          </w:tcPr>
          <w:p w:rsidR="007D51DA" w:rsidRPr="00F13ACF" w:rsidRDefault="007D51DA" w:rsidP="007D51D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3327,5</w:t>
            </w:r>
          </w:p>
        </w:tc>
        <w:tc>
          <w:tcPr>
            <w:tcW w:w="851" w:type="dxa"/>
            <w:vAlign w:val="center"/>
          </w:tcPr>
          <w:p w:rsidR="007D51DA" w:rsidRPr="00686F32" w:rsidRDefault="007D51DA" w:rsidP="007D51D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693,6</w:t>
            </w:r>
          </w:p>
        </w:tc>
        <w:tc>
          <w:tcPr>
            <w:tcW w:w="708" w:type="dxa"/>
            <w:vAlign w:val="center"/>
          </w:tcPr>
          <w:p w:rsidR="007D51DA" w:rsidRPr="00F13ACF" w:rsidRDefault="007D51DA" w:rsidP="007D51D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120,8</w:t>
            </w:r>
          </w:p>
        </w:tc>
      </w:tr>
      <w:tr w:rsidR="007D51DA" w:rsidRPr="00C26E3B" w:rsidTr="00B017E9">
        <w:tc>
          <w:tcPr>
            <w:tcW w:w="3686" w:type="dxa"/>
            <w:vAlign w:val="bottom"/>
          </w:tcPr>
          <w:p w:rsidR="007D51DA" w:rsidRPr="007D51DA" w:rsidRDefault="007D51DA" w:rsidP="007D51DA">
            <w:pPr>
              <w:jc w:val="both"/>
              <w:rPr>
                <w:rFonts w:ascii="Times New Roman" w:eastAsia="Times New Roman" w:hAnsi="Times New Roman" w:cs="Times New Roman"/>
                <w:color w:val="000000"/>
                <w:lang w:val="ru-MD"/>
              </w:rPr>
            </w:pPr>
            <w:r w:rsidRPr="007D51DA">
              <w:rPr>
                <w:rFonts w:ascii="Times New Roman" w:eastAsia="Times New Roman" w:hAnsi="Times New Roman" w:cs="Times New Roman"/>
                <w:color w:val="000000"/>
                <w:lang w:val="ru-MD"/>
              </w:rPr>
              <w:t xml:space="preserve">Услуги в области экономики </w:t>
            </w:r>
          </w:p>
        </w:tc>
        <w:tc>
          <w:tcPr>
            <w:tcW w:w="844" w:type="dxa"/>
            <w:shd w:val="clear" w:color="auto" w:fill="auto"/>
            <w:vAlign w:val="center"/>
          </w:tcPr>
          <w:p w:rsidR="007D51DA" w:rsidRPr="00F13ACF" w:rsidRDefault="007D51DA" w:rsidP="007D51D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5715,6</w:t>
            </w:r>
          </w:p>
        </w:tc>
        <w:tc>
          <w:tcPr>
            <w:tcW w:w="968" w:type="dxa"/>
            <w:shd w:val="clear" w:color="auto" w:fill="auto"/>
            <w:vAlign w:val="center"/>
          </w:tcPr>
          <w:p w:rsidR="007D51DA" w:rsidRPr="00F13ACF" w:rsidRDefault="007D51DA" w:rsidP="007D51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4769,8</w:t>
            </w:r>
          </w:p>
        </w:tc>
        <w:tc>
          <w:tcPr>
            <w:tcW w:w="992" w:type="dxa"/>
            <w:shd w:val="clear" w:color="auto" w:fill="auto"/>
            <w:vAlign w:val="center"/>
          </w:tcPr>
          <w:p w:rsidR="007D51DA" w:rsidRPr="00F13ACF" w:rsidRDefault="007D51DA" w:rsidP="007D51DA">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-945,8</w:t>
            </w:r>
          </w:p>
        </w:tc>
        <w:tc>
          <w:tcPr>
            <w:tcW w:w="739" w:type="dxa"/>
            <w:shd w:val="clear" w:color="auto" w:fill="auto"/>
            <w:vAlign w:val="center"/>
          </w:tcPr>
          <w:p w:rsidR="007D51DA" w:rsidRPr="00F13ACF" w:rsidRDefault="007D51DA" w:rsidP="007D51DA">
            <w:pPr>
              <w:ind w:left="-89"/>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83,6</w:t>
            </w:r>
          </w:p>
        </w:tc>
        <w:tc>
          <w:tcPr>
            <w:tcW w:w="992" w:type="dxa"/>
            <w:vAlign w:val="center"/>
          </w:tcPr>
          <w:p w:rsidR="007D51DA" w:rsidRPr="003D798B" w:rsidRDefault="007D51DA" w:rsidP="007D51D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3773,3</w:t>
            </w:r>
          </w:p>
        </w:tc>
        <w:tc>
          <w:tcPr>
            <w:tcW w:w="851" w:type="dxa"/>
            <w:vAlign w:val="center"/>
          </w:tcPr>
          <w:p w:rsidR="007D51DA" w:rsidRPr="00686F32" w:rsidRDefault="007D51DA" w:rsidP="007D51D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996,5</w:t>
            </w:r>
          </w:p>
        </w:tc>
        <w:tc>
          <w:tcPr>
            <w:tcW w:w="708" w:type="dxa"/>
            <w:vAlign w:val="center"/>
          </w:tcPr>
          <w:p w:rsidR="007D51DA" w:rsidRPr="003B021E" w:rsidRDefault="007D51DA" w:rsidP="007D51D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126,4</w:t>
            </w:r>
          </w:p>
        </w:tc>
      </w:tr>
      <w:tr w:rsidR="002F662F" w:rsidRPr="00C26E3B" w:rsidTr="00B017E9">
        <w:tc>
          <w:tcPr>
            <w:tcW w:w="3686" w:type="dxa"/>
            <w:vAlign w:val="bottom"/>
          </w:tcPr>
          <w:p w:rsidR="002F662F" w:rsidRPr="002F662F" w:rsidRDefault="002F662F" w:rsidP="002F662F">
            <w:pPr>
              <w:jc w:val="both"/>
              <w:rPr>
                <w:rFonts w:ascii="Times New Roman" w:eastAsia="Times New Roman" w:hAnsi="Times New Roman" w:cs="Times New Roman"/>
                <w:color w:val="000000"/>
                <w:lang w:val="ru-MD"/>
              </w:rPr>
            </w:pPr>
            <w:r w:rsidRPr="002F662F">
              <w:rPr>
                <w:rFonts w:ascii="Times New Roman" w:eastAsia="Times New Roman" w:hAnsi="Times New Roman" w:cs="Times New Roman"/>
                <w:color w:val="000000"/>
                <w:lang w:val="ru-MD"/>
              </w:rPr>
              <w:lastRenderedPageBreak/>
              <w:t xml:space="preserve">Охрана окружающей среды  </w:t>
            </w:r>
          </w:p>
        </w:tc>
        <w:tc>
          <w:tcPr>
            <w:tcW w:w="844" w:type="dxa"/>
            <w:shd w:val="clear" w:color="auto" w:fill="auto"/>
            <w:vAlign w:val="center"/>
          </w:tcPr>
          <w:p w:rsidR="002F662F" w:rsidRPr="00F13ACF" w:rsidRDefault="002F662F" w:rsidP="002F662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w:t>
            </w:r>
          </w:p>
        </w:tc>
        <w:tc>
          <w:tcPr>
            <w:tcW w:w="968" w:type="dxa"/>
            <w:shd w:val="clear" w:color="auto" w:fill="auto"/>
            <w:vAlign w:val="center"/>
          </w:tcPr>
          <w:p w:rsidR="002F662F" w:rsidRPr="00F13ACF" w:rsidRDefault="002F662F" w:rsidP="002F662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104,2</w:t>
            </w:r>
          </w:p>
        </w:tc>
        <w:tc>
          <w:tcPr>
            <w:tcW w:w="992" w:type="dxa"/>
            <w:shd w:val="clear" w:color="auto" w:fill="auto"/>
            <w:vAlign w:val="center"/>
          </w:tcPr>
          <w:p w:rsidR="002F662F" w:rsidRPr="00F13ACF" w:rsidRDefault="002F662F" w:rsidP="002F662F">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-15,5</w:t>
            </w:r>
          </w:p>
        </w:tc>
        <w:tc>
          <w:tcPr>
            <w:tcW w:w="739" w:type="dxa"/>
            <w:shd w:val="clear" w:color="auto" w:fill="auto"/>
            <w:vAlign w:val="center"/>
          </w:tcPr>
          <w:p w:rsidR="002F662F" w:rsidRPr="00F13ACF" w:rsidRDefault="002F662F" w:rsidP="002F662F">
            <w:pPr>
              <w:ind w:left="-89"/>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87,1</w:t>
            </w:r>
          </w:p>
        </w:tc>
        <w:tc>
          <w:tcPr>
            <w:tcW w:w="992" w:type="dxa"/>
            <w:vAlign w:val="center"/>
          </w:tcPr>
          <w:p w:rsidR="002F662F" w:rsidRPr="00F13ACF" w:rsidRDefault="002F662F" w:rsidP="002F662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162,2</w:t>
            </w:r>
          </w:p>
        </w:tc>
        <w:tc>
          <w:tcPr>
            <w:tcW w:w="851" w:type="dxa"/>
            <w:vAlign w:val="center"/>
          </w:tcPr>
          <w:p w:rsidR="002F662F" w:rsidRPr="00686F32" w:rsidRDefault="002F662F" w:rsidP="002F662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-58,0</w:t>
            </w:r>
          </w:p>
        </w:tc>
        <w:tc>
          <w:tcPr>
            <w:tcW w:w="708" w:type="dxa"/>
            <w:vAlign w:val="center"/>
          </w:tcPr>
          <w:p w:rsidR="002F662F" w:rsidRPr="00F13ACF" w:rsidRDefault="002F662F" w:rsidP="002F662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64,2</w:t>
            </w:r>
          </w:p>
        </w:tc>
      </w:tr>
      <w:tr w:rsidR="002F662F" w:rsidRPr="00C26E3B" w:rsidTr="00B017E9">
        <w:tc>
          <w:tcPr>
            <w:tcW w:w="3686" w:type="dxa"/>
            <w:vAlign w:val="bottom"/>
          </w:tcPr>
          <w:p w:rsidR="002F662F" w:rsidRPr="002F662F" w:rsidRDefault="002F662F" w:rsidP="002F662F">
            <w:pPr>
              <w:jc w:val="both"/>
              <w:rPr>
                <w:rFonts w:ascii="Times New Roman" w:eastAsia="Times New Roman" w:hAnsi="Times New Roman" w:cs="Times New Roman"/>
                <w:color w:val="000000"/>
                <w:lang w:val="ru-MD"/>
              </w:rPr>
            </w:pPr>
            <w:r w:rsidRPr="002F662F">
              <w:rPr>
                <w:rFonts w:ascii="Times New Roman" w:eastAsia="Times New Roman" w:hAnsi="Times New Roman" w:cs="Times New Roman"/>
                <w:color w:val="000000"/>
                <w:lang w:val="ru-MD" w:eastAsia="ru-RU"/>
              </w:rPr>
              <w:t>Жилищно-коммунальное хозяйство</w:t>
            </w:r>
            <w:r w:rsidRPr="002F662F">
              <w:rPr>
                <w:rFonts w:ascii="Times New Roman" w:eastAsia="Times New Roman" w:hAnsi="Times New Roman" w:cs="Times New Roman"/>
                <w:color w:val="000000"/>
                <w:lang w:val="ru-MD"/>
              </w:rPr>
              <w:t xml:space="preserve"> </w:t>
            </w:r>
          </w:p>
        </w:tc>
        <w:tc>
          <w:tcPr>
            <w:tcW w:w="844" w:type="dxa"/>
            <w:shd w:val="clear" w:color="auto" w:fill="auto"/>
            <w:vAlign w:val="center"/>
          </w:tcPr>
          <w:p w:rsidR="002F662F" w:rsidRPr="00F13ACF" w:rsidRDefault="002F662F" w:rsidP="002F662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444,9</w:t>
            </w:r>
          </w:p>
        </w:tc>
        <w:tc>
          <w:tcPr>
            <w:tcW w:w="968" w:type="dxa"/>
            <w:shd w:val="clear" w:color="auto" w:fill="auto"/>
            <w:vAlign w:val="center"/>
          </w:tcPr>
          <w:p w:rsidR="002F662F" w:rsidRPr="00F13ACF" w:rsidRDefault="002F662F" w:rsidP="002F662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356,3</w:t>
            </w:r>
          </w:p>
        </w:tc>
        <w:tc>
          <w:tcPr>
            <w:tcW w:w="992" w:type="dxa"/>
            <w:shd w:val="clear" w:color="auto" w:fill="auto"/>
            <w:vAlign w:val="center"/>
          </w:tcPr>
          <w:p w:rsidR="002F662F" w:rsidRPr="00F13ACF" w:rsidRDefault="002F662F" w:rsidP="002F662F">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-88,6</w:t>
            </w:r>
          </w:p>
        </w:tc>
        <w:tc>
          <w:tcPr>
            <w:tcW w:w="739" w:type="dxa"/>
            <w:shd w:val="clear" w:color="auto" w:fill="auto"/>
            <w:vAlign w:val="center"/>
          </w:tcPr>
          <w:p w:rsidR="002F662F" w:rsidRPr="00F13ACF" w:rsidRDefault="002F662F" w:rsidP="002F662F">
            <w:pPr>
              <w:ind w:left="-89"/>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80,1</w:t>
            </w:r>
          </w:p>
        </w:tc>
        <w:tc>
          <w:tcPr>
            <w:tcW w:w="992" w:type="dxa"/>
            <w:vAlign w:val="center"/>
          </w:tcPr>
          <w:p w:rsidR="002F662F" w:rsidRPr="00F13ACF" w:rsidRDefault="002F662F" w:rsidP="002F662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381,2</w:t>
            </w:r>
          </w:p>
        </w:tc>
        <w:tc>
          <w:tcPr>
            <w:tcW w:w="851" w:type="dxa"/>
            <w:vAlign w:val="center"/>
          </w:tcPr>
          <w:p w:rsidR="002F662F" w:rsidRPr="00686F32" w:rsidRDefault="002F662F" w:rsidP="002F662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-24,9</w:t>
            </w:r>
          </w:p>
        </w:tc>
        <w:tc>
          <w:tcPr>
            <w:tcW w:w="708" w:type="dxa"/>
            <w:vAlign w:val="center"/>
          </w:tcPr>
          <w:p w:rsidR="002F662F" w:rsidRPr="00F13ACF" w:rsidRDefault="002F662F" w:rsidP="002F662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93,5</w:t>
            </w:r>
          </w:p>
        </w:tc>
      </w:tr>
      <w:tr w:rsidR="002F662F" w:rsidRPr="00C26E3B" w:rsidTr="00B017E9">
        <w:tc>
          <w:tcPr>
            <w:tcW w:w="3686" w:type="dxa"/>
            <w:vAlign w:val="bottom"/>
          </w:tcPr>
          <w:p w:rsidR="002F662F" w:rsidRPr="002F662F" w:rsidRDefault="002F662F" w:rsidP="002F662F">
            <w:pPr>
              <w:jc w:val="both"/>
              <w:rPr>
                <w:rFonts w:ascii="Times New Roman" w:eastAsia="Times New Roman" w:hAnsi="Times New Roman" w:cs="Times New Roman"/>
                <w:color w:val="000000"/>
                <w:lang w:val="ru-MD"/>
              </w:rPr>
            </w:pPr>
            <w:r w:rsidRPr="002F662F">
              <w:rPr>
                <w:rFonts w:ascii="Times New Roman" w:eastAsia="Times New Roman" w:hAnsi="Times New Roman" w:cs="Times New Roman"/>
                <w:color w:val="000000"/>
                <w:lang w:val="ru-MD" w:eastAsia="ru-RU"/>
              </w:rPr>
              <w:t xml:space="preserve">Здравоохранение  </w:t>
            </w:r>
          </w:p>
        </w:tc>
        <w:tc>
          <w:tcPr>
            <w:tcW w:w="844" w:type="dxa"/>
            <w:shd w:val="clear" w:color="auto" w:fill="auto"/>
            <w:vAlign w:val="center"/>
          </w:tcPr>
          <w:p w:rsidR="002F662F" w:rsidRPr="00F13ACF" w:rsidRDefault="002F662F" w:rsidP="002F662F">
            <w:pPr>
              <w:ind w:right="-1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3518,6</w:t>
            </w:r>
          </w:p>
        </w:tc>
        <w:tc>
          <w:tcPr>
            <w:tcW w:w="968" w:type="dxa"/>
            <w:shd w:val="clear" w:color="auto" w:fill="auto"/>
            <w:vAlign w:val="center"/>
          </w:tcPr>
          <w:p w:rsidR="002F662F" w:rsidRPr="00F13ACF" w:rsidRDefault="002F662F" w:rsidP="002F662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3459,6</w:t>
            </w:r>
          </w:p>
        </w:tc>
        <w:tc>
          <w:tcPr>
            <w:tcW w:w="992" w:type="dxa"/>
            <w:shd w:val="clear" w:color="auto" w:fill="auto"/>
            <w:vAlign w:val="center"/>
          </w:tcPr>
          <w:p w:rsidR="002F662F" w:rsidRPr="00F13ACF" w:rsidRDefault="002F662F" w:rsidP="002F662F">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-59,0</w:t>
            </w:r>
          </w:p>
        </w:tc>
        <w:tc>
          <w:tcPr>
            <w:tcW w:w="739" w:type="dxa"/>
            <w:shd w:val="clear" w:color="auto" w:fill="auto"/>
            <w:vAlign w:val="center"/>
          </w:tcPr>
          <w:p w:rsidR="002F662F" w:rsidRPr="00F13ACF" w:rsidRDefault="002F662F" w:rsidP="002F662F">
            <w:pPr>
              <w:ind w:left="-89"/>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98,3</w:t>
            </w:r>
          </w:p>
        </w:tc>
        <w:tc>
          <w:tcPr>
            <w:tcW w:w="992" w:type="dxa"/>
            <w:vAlign w:val="center"/>
          </w:tcPr>
          <w:p w:rsidR="002F662F" w:rsidRPr="003D798B" w:rsidRDefault="002F662F" w:rsidP="002F662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3267,5</w:t>
            </w:r>
          </w:p>
        </w:tc>
        <w:tc>
          <w:tcPr>
            <w:tcW w:w="851" w:type="dxa"/>
            <w:vAlign w:val="center"/>
          </w:tcPr>
          <w:p w:rsidR="002F662F" w:rsidRPr="00686F32" w:rsidRDefault="002F662F" w:rsidP="002F662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192,1</w:t>
            </w:r>
          </w:p>
        </w:tc>
        <w:tc>
          <w:tcPr>
            <w:tcW w:w="708" w:type="dxa"/>
            <w:vAlign w:val="center"/>
          </w:tcPr>
          <w:p w:rsidR="002F662F" w:rsidRPr="003B021E" w:rsidRDefault="002F662F" w:rsidP="002F662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105,9</w:t>
            </w:r>
          </w:p>
        </w:tc>
      </w:tr>
      <w:tr w:rsidR="002F662F" w:rsidRPr="00C26E3B" w:rsidTr="00B017E9">
        <w:tc>
          <w:tcPr>
            <w:tcW w:w="3686" w:type="dxa"/>
            <w:vAlign w:val="bottom"/>
          </w:tcPr>
          <w:p w:rsidR="002F662F" w:rsidRPr="002F662F" w:rsidRDefault="002F662F" w:rsidP="002F662F">
            <w:pPr>
              <w:jc w:val="both"/>
              <w:rPr>
                <w:rFonts w:ascii="Times New Roman" w:eastAsia="Times New Roman" w:hAnsi="Times New Roman" w:cs="Times New Roman"/>
                <w:color w:val="000000"/>
                <w:lang w:val="ru-MD"/>
              </w:rPr>
            </w:pPr>
            <w:r w:rsidRPr="002F662F">
              <w:rPr>
                <w:rFonts w:ascii="Times New Roman" w:eastAsia="Times New Roman" w:hAnsi="Times New Roman" w:cs="Times New Roman"/>
                <w:color w:val="000000"/>
                <w:lang w:val="ru-MD"/>
              </w:rPr>
              <w:t xml:space="preserve">Культура, спорт, молодежь, культы и отдых </w:t>
            </w:r>
          </w:p>
        </w:tc>
        <w:tc>
          <w:tcPr>
            <w:tcW w:w="844" w:type="dxa"/>
            <w:shd w:val="clear" w:color="auto" w:fill="auto"/>
            <w:vAlign w:val="center"/>
          </w:tcPr>
          <w:p w:rsidR="002F662F" w:rsidRPr="00F13ACF" w:rsidRDefault="002F662F" w:rsidP="002F662F">
            <w:pPr>
              <w:ind w:right="-1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692,6</w:t>
            </w:r>
          </w:p>
        </w:tc>
        <w:tc>
          <w:tcPr>
            <w:tcW w:w="968" w:type="dxa"/>
            <w:shd w:val="clear" w:color="auto" w:fill="auto"/>
            <w:vAlign w:val="center"/>
          </w:tcPr>
          <w:p w:rsidR="002F662F" w:rsidRPr="00F13ACF" w:rsidRDefault="002F662F" w:rsidP="002F662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658,8</w:t>
            </w:r>
          </w:p>
        </w:tc>
        <w:tc>
          <w:tcPr>
            <w:tcW w:w="992" w:type="dxa"/>
            <w:shd w:val="clear" w:color="auto" w:fill="auto"/>
            <w:vAlign w:val="center"/>
          </w:tcPr>
          <w:p w:rsidR="002F662F" w:rsidRPr="00F13ACF" w:rsidRDefault="002F662F" w:rsidP="002F662F">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-33,8</w:t>
            </w:r>
          </w:p>
        </w:tc>
        <w:tc>
          <w:tcPr>
            <w:tcW w:w="739" w:type="dxa"/>
            <w:shd w:val="clear" w:color="auto" w:fill="auto"/>
            <w:vAlign w:val="center"/>
          </w:tcPr>
          <w:p w:rsidR="002F662F" w:rsidRPr="00F13ACF" w:rsidRDefault="002F662F" w:rsidP="002F662F">
            <w:pPr>
              <w:ind w:left="-89"/>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95,1</w:t>
            </w:r>
          </w:p>
        </w:tc>
        <w:tc>
          <w:tcPr>
            <w:tcW w:w="992" w:type="dxa"/>
            <w:vAlign w:val="center"/>
          </w:tcPr>
          <w:p w:rsidR="002F662F" w:rsidRPr="003D798B" w:rsidRDefault="002F662F" w:rsidP="002F662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629,6</w:t>
            </w:r>
          </w:p>
        </w:tc>
        <w:tc>
          <w:tcPr>
            <w:tcW w:w="851" w:type="dxa"/>
            <w:vAlign w:val="center"/>
          </w:tcPr>
          <w:p w:rsidR="002F662F" w:rsidRPr="00686F32" w:rsidRDefault="002F662F" w:rsidP="002F662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29,2</w:t>
            </w:r>
          </w:p>
        </w:tc>
        <w:tc>
          <w:tcPr>
            <w:tcW w:w="708" w:type="dxa"/>
            <w:vAlign w:val="center"/>
          </w:tcPr>
          <w:p w:rsidR="002F662F" w:rsidRPr="003B021E" w:rsidRDefault="002F662F" w:rsidP="002F662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104,6</w:t>
            </w:r>
          </w:p>
        </w:tc>
      </w:tr>
      <w:tr w:rsidR="002F662F" w:rsidRPr="00C26E3B" w:rsidTr="00B017E9">
        <w:tc>
          <w:tcPr>
            <w:tcW w:w="3686" w:type="dxa"/>
            <w:vAlign w:val="bottom"/>
          </w:tcPr>
          <w:p w:rsidR="002F662F" w:rsidRPr="002F662F" w:rsidRDefault="002F662F" w:rsidP="002F662F">
            <w:pPr>
              <w:jc w:val="both"/>
              <w:rPr>
                <w:rFonts w:ascii="Times New Roman" w:eastAsia="Times New Roman" w:hAnsi="Times New Roman" w:cs="Times New Roman"/>
                <w:color w:val="000000"/>
                <w:lang w:val="ru-MD"/>
              </w:rPr>
            </w:pPr>
            <w:r w:rsidRPr="002F662F">
              <w:rPr>
                <w:rFonts w:ascii="Times New Roman" w:eastAsia="Times New Roman" w:hAnsi="Times New Roman" w:cs="Times New Roman"/>
                <w:color w:val="000000"/>
                <w:lang w:val="ru-MD"/>
              </w:rPr>
              <w:t xml:space="preserve">Образование  </w:t>
            </w:r>
          </w:p>
        </w:tc>
        <w:tc>
          <w:tcPr>
            <w:tcW w:w="844" w:type="dxa"/>
            <w:shd w:val="clear" w:color="auto" w:fill="auto"/>
            <w:vAlign w:val="center"/>
          </w:tcPr>
          <w:p w:rsidR="002F662F" w:rsidRPr="00F13ACF" w:rsidRDefault="002F662F" w:rsidP="002F662F">
            <w:pPr>
              <w:ind w:right="-1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9233,7</w:t>
            </w:r>
          </w:p>
        </w:tc>
        <w:tc>
          <w:tcPr>
            <w:tcW w:w="968" w:type="dxa"/>
            <w:shd w:val="clear" w:color="auto" w:fill="auto"/>
            <w:vAlign w:val="center"/>
          </w:tcPr>
          <w:p w:rsidR="002F662F" w:rsidRPr="00F13ACF" w:rsidRDefault="002F662F" w:rsidP="002F662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9001,7</w:t>
            </w:r>
          </w:p>
        </w:tc>
        <w:tc>
          <w:tcPr>
            <w:tcW w:w="992" w:type="dxa"/>
            <w:shd w:val="clear" w:color="auto" w:fill="auto"/>
            <w:vAlign w:val="center"/>
          </w:tcPr>
          <w:p w:rsidR="002F662F" w:rsidRPr="00F13ACF" w:rsidRDefault="002F662F" w:rsidP="002F662F">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-232,0</w:t>
            </w:r>
          </w:p>
        </w:tc>
        <w:tc>
          <w:tcPr>
            <w:tcW w:w="739" w:type="dxa"/>
            <w:shd w:val="clear" w:color="auto" w:fill="auto"/>
            <w:vAlign w:val="center"/>
          </w:tcPr>
          <w:p w:rsidR="002F662F" w:rsidRPr="00F13ACF" w:rsidRDefault="002F662F" w:rsidP="002F662F">
            <w:pPr>
              <w:ind w:left="-89"/>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97,5</w:t>
            </w:r>
          </w:p>
        </w:tc>
        <w:tc>
          <w:tcPr>
            <w:tcW w:w="992" w:type="dxa"/>
            <w:vAlign w:val="center"/>
          </w:tcPr>
          <w:p w:rsidR="002F662F" w:rsidRPr="003D798B" w:rsidRDefault="002F662F" w:rsidP="002F662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8269,1</w:t>
            </w:r>
          </w:p>
        </w:tc>
        <w:tc>
          <w:tcPr>
            <w:tcW w:w="851" w:type="dxa"/>
            <w:vAlign w:val="center"/>
          </w:tcPr>
          <w:p w:rsidR="002F662F" w:rsidRPr="00686F32" w:rsidRDefault="002F662F" w:rsidP="002F662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732,6</w:t>
            </w:r>
          </w:p>
        </w:tc>
        <w:tc>
          <w:tcPr>
            <w:tcW w:w="708" w:type="dxa"/>
            <w:vAlign w:val="center"/>
          </w:tcPr>
          <w:p w:rsidR="002F662F" w:rsidRPr="003B021E" w:rsidRDefault="002F662F" w:rsidP="002F662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108,9</w:t>
            </w:r>
          </w:p>
        </w:tc>
      </w:tr>
      <w:tr w:rsidR="002F662F" w:rsidRPr="00C26E3B" w:rsidTr="00B017E9">
        <w:tc>
          <w:tcPr>
            <w:tcW w:w="3686" w:type="dxa"/>
            <w:vAlign w:val="bottom"/>
          </w:tcPr>
          <w:p w:rsidR="002F662F" w:rsidRPr="002F662F" w:rsidRDefault="002F662F" w:rsidP="002F662F">
            <w:pPr>
              <w:jc w:val="both"/>
              <w:rPr>
                <w:rFonts w:ascii="Times New Roman" w:eastAsia="Times New Roman" w:hAnsi="Times New Roman" w:cs="Times New Roman"/>
                <w:color w:val="000000"/>
                <w:lang w:val="ru-MD"/>
              </w:rPr>
            </w:pPr>
            <w:r w:rsidRPr="002F662F">
              <w:rPr>
                <w:rFonts w:ascii="Times New Roman" w:eastAsia="Times New Roman" w:hAnsi="Times New Roman" w:cs="Times New Roman"/>
                <w:color w:val="000000"/>
                <w:lang w:val="ru-MD"/>
              </w:rPr>
              <w:t xml:space="preserve">Социальная защита </w:t>
            </w:r>
          </w:p>
        </w:tc>
        <w:tc>
          <w:tcPr>
            <w:tcW w:w="844" w:type="dxa"/>
            <w:shd w:val="clear" w:color="auto" w:fill="auto"/>
            <w:vAlign w:val="center"/>
          </w:tcPr>
          <w:p w:rsidR="002F662F" w:rsidRPr="00F13ACF" w:rsidRDefault="002F662F" w:rsidP="002F662F">
            <w:pPr>
              <w:ind w:right="-1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6853,3</w:t>
            </w:r>
          </w:p>
        </w:tc>
        <w:tc>
          <w:tcPr>
            <w:tcW w:w="968" w:type="dxa"/>
            <w:shd w:val="clear" w:color="auto" w:fill="auto"/>
            <w:vAlign w:val="center"/>
          </w:tcPr>
          <w:p w:rsidR="002F662F" w:rsidRPr="00F13ACF" w:rsidRDefault="002F662F" w:rsidP="002F662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6653,7</w:t>
            </w:r>
          </w:p>
        </w:tc>
        <w:tc>
          <w:tcPr>
            <w:tcW w:w="992" w:type="dxa"/>
            <w:shd w:val="clear" w:color="auto" w:fill="auto"/>
            <w:vAlign w:val="center"/>
          </w:tcPr>
          <w:p w:rsidR="002F662F" w:rsidRPr="00F13ACF" w:rsidRDefault="002F662F" w:rsidP="002F662F">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-199,6</w:t>
            </w:r>
          </w:p>
        </w:tc>
        <w:tc>
          <w:tcPr>
            <w:tcW w:w="739" w:type="dxa"/>
            <w:shd w:val="clear" w:color="auto" w:fill="auto"/>
            <w:vAlign w:val="center"/>
          </w:tcPr>
          <w:p w:rsidR="002F662F" w:rsidRPr="00F13ACF" w:rsidRDefault="002F662F" w:rsidP="002F662F">
            <w:pPr>
              <w:ind w:left="-89"/>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97,1</w:t>
            </w:r>
          </w:p>
        </w:tc>
        <w:tc>
          <w:tcPr>
            <w:tcW w:w="992" w:type="dxa"/>
            <w:vAlign w:val="center"/>
          </w:tcPr>
          <w:p w:rsidR="002F662F" w:rsidRPr="003D798B" w:rsidRDefault="002F662F" w:rsidP="002F662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6651,0</w:t>
            </w:r>
          </w:p>
        </w:tc>
        <w:tc>
          <w:tcPr>
            <w:tcW w:w="851" w:type="dxa"/>
            <w:vAlign w:val="center"/>
          </w:tcPr>
          <w:p w:rsidR="002F662F" w:rsidRPr="00686F32" w:rsidRDefault="002F662F" w:rsidP="002F662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708" w:type="dxa"/>
            <w:vAlign w:val="center"/>
          </w:tcPr>
          <w:p w:rsidR="002F662F" w:rsidRPr="003B021E" w:rsidRDefault="002F662F" w:rsidP="002F662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bl>
    <w:p w:rsidR="006814DB" w:rsidRDefault="006814DB" w:rsidP="00095E32">
      <w:pPr>
        <w:spacing w:after="0" w:line="240" w:lineRule="auto"/>
        <w:ind w:left="-142"/>
        <w:jc w:val="both"/>
        <w:rPr>
          <w:rFonts w:ascii="Times New Roman" w:eastAsia="Times New Roman" w:hAnsi="Times New Roman" w:cs="Times New Roman"/>
          <w:b/>
          <w:i/>
          <w:sz w:val="20"/>
          <w:szCs w:val="24"/>
          <w:lang w:eastAsia="ru-RU"/>
        </w:rPr>
      </w:pPr>
      <w:r>
        <w:rPr>
          <w:rFonts w:ascii="Times New Roman" w:eastAsia="Times New Roman" w:hAnsi="Times New Roman" w:cs="Times New Roman"/>
          <w:b/>
          <w:i/>
          <w:iCs/>
          <w:color w:val="000000"/>
          <w:spacing w:val="-2"/>
          <w:sz w:val="20"/>
          <w:szCs w:val="20"/>
          <w:lang w:val="ru-RU" w:eastAsia="ru-RU"/>
        </w:rPr>
        <w:t>Источник.</w:t>
      </w:r>
      <w:r w:rsidRPr="001045D7">
        <w:rPr>
          <w:rFonts w:ascii="Times New Roman" w:eastAsia="Times New Roman" w:hAnsi="Times New Roman" w:cs="Times New Roman"/>
          <w:i/>
          <w:iCs/>
          <w:color w:val="000000"/>
          <w:spacing w:val="-2"/>
          <w:sz w:val="20"/>
          <w:szCs w:val="20"/>
          <w:lang w:eastAsia="ru-RU"/>
        </w:rPr>
        <w:t xml:space="preserve"> </w:t>
      </w:r>
      <w:r>
        <w:rPr>
          <w:rFonts w:ascii="Times New Roman" w:eastAsia="Times New Roman" w:hAnsi="Times New Roman" w:cs="Times New Roman"/>
          <w:i/>
          <w:iCs/>
          <w:color w:val="000000"/>
          <w:spacing w:val="-2"/>
          <w:sz w:val="20"/>
          <w:szCs w:val="20"/>
          <w:lang w:val="ru-RU" w:eastAsia="ru-RU"/>
        </w:rPr>
        <w:t xml:space="preserve">Информация обобщена </w:t>
      </w:r>
      <w:r w:rsidRPr="00751E4C">
        <w:rPr>
          <w:rFonts w:ascii="Times New Roman" w:eastAsia="Calibri" w:hAnsi="Times New Roman" w:cs="Times New Roman"/>
          <w:i/>
          <w:iCs/>
          <w:color w:val="000000"/>
          <w:spacing w:val="-2"/>
          <w:sz w:val="20"/>
          <w:szCs w:val="20"/>
          <w:lang w:val="ru-RU" w:eastAsia="ru-RU"/>
        </w:rPr>
        <w:t>аудиторск</w:t>
      </w:r>
      <w:r>
        <w:rPr>
          <w:rFonts w:ascii="Times New Roman" w:eastAsia="Calibri" w:hAnsi="Times New Roman" w:cs="Times New Roman"/>
          <w:i/>
          <w:iCs/>
          <w:color w:val="000000"/>
          <w:spacing w:val="-2"/>
          <w:sz w:val="20"/>
          <w:szCs w:val="20"/>
          <w:lang w:val="ru-RU" w:eastAsia="ru-RU"/>
        </w:rPr>
        <w:t xml:space="preserve">ой группой согласно Отчету об </w:t>
      </w:r>
      <w:r w:rsidRPr="00696887">
        <w:rPr>
          <w:rFonts w:ascii="Times New Roman" w:eastAsia="Times New Roman" w:hAnsi="Times New Roman" w:cs="Times New Roman"/>
          <w:i/>
          <w:iCs/>
          <w:color w:val="000000"/>
          <w:spacing w:val="-2"/>
          <w:sz w:val="20"/>
          <w:szCs w:val="20"/>
          <w:lang w:val="ru-RU" w:eastAsia="ru-RU"/>
        </w:rPr>
        <w:t>исполнени</w:t>
      </w:r>
      <w:r>
        <w:rPr>
          <w:rFonts w:ascii="Times New Roman" w:eastAsia="Calibri" w:hAnsi="Times New Roman" w:cs="Times New Roman"/>
          <w:i/>
          <w:iCs/>
          <w:color w:val="000000"/>
          <w:spacing w:val="-2"/>
          <w:sz w:val="20"/>
          <w:szCs w:val="20"/>
          <w:lang w:val="ru-RU" w:eastAsia="ru-RU"/>
        </w:rPr>
        <w:t xml:space="preserve">и </w:t>
      </w:r>
      <w:r w:rsidRPr="00696887">
        <w:rPr>
          <w:rFonts w:ascii="Times New Roman" w:eastAsia="Calibri" w:hAnsi="Times New Roman" w:cs="Times New Roman"/>
          <w:i/>
          <w:iCs/>
          <w:color w:val="000000"/>
          <w:spacing w:val="-2"/>
          <w:sz w:val="20"/>
          <w:szCs w:val="20"/>
          <w:lang w:val="ru-RU" w:eastAsia="ru-RU"/>
        </w:rPr>
        <w:t>государственн</w:t>
      </w:r>
      <w:r>
        <w:rPr>
          <w:rFonts w:ascii="Times New Roman" w:eastAsia="Calibri" w:hAnsi="Times New Roman" w:cs="Times New Roman"/>
          <w:i/>
          <w:iCs/>
          <w:color w:val="000000"/>
          <w:spacing w:val="-2"/>
          <w:sz w:val="20"/>
          <w:szCs w:val="20"/>
          <w:lang w:val="ru-RU" w:eastAsia="ru-RU"/>
        </w:rPr>
        <w:t xml:space="preserve">ого </w:t>
      </w:r>
      <w:r w:rsidRPr="00696887">
        <w:rPr>
          <w:rFonts w:ascii="Times New Roman" w:eastAsia="Times New Roman" w:hAnsi="Times New Roman" w:cs="Times New Roman"/>
          <w:i/>
          <w:iCs/>
          <w:color w:val="000000"/>
          <w:spacing w:val="-2"/>
          <w:sz w:val="20"/>
          <w:szCs w:val="20"/>
          <w:lang w:val="ru-RU" w:eastAsia="ru-RU"/>
        </w:rPr>
        <w:t>бюджет</w:t>
      </w:r>
      <w:r>
        <w:rPr>
          <w:rFonts w:ascii="Times New Roman" w:eastAsia="Calibri" w:hAnsi="Times New Roman" w:cs="Times New Roman"/>
          <w:i/>
          <w:iCs/>
          <w:color w:val="000000"/>
          <w:spacing w:val="-2"/>
          <w:sz w:val="20"/>
          <w:szCs w:val="20"/>
          <w:lang w:val="ru-RU" w:eastAsia="ru-RU"/>
        </w:rPr>
        <w:t xml:space="preserve">а за </w:t>
      </w:r>
      <w:r w:rsidRPr="00AE1750">
        <w:rPr>
          <w:rFonts w:ascii="Times New Roman" w:eastAsia="Times New Roman" w:hAnsi="Times New Roman" w:cs="Times New Roman"/>
          <w:i/>
          <w:sz w:val="20"/>
          <w:szCs w:val="24"/>
          <w:lang w:eastAsia="ru-RU"/>
        </w:rPr>
        <w:t>2017</w:t>
      </w:r>
      <w:r>
        <w:rPr>
          <w:rFonts w:ascii="Times New Roman" w:eastAsia="Times New Roman" w:hAnsi="Times New Roman" w:cs="Times New Roman"/>
          <w:i/>
          <w:sz w:val="20"/>
          <w:szCs w:val="24"/>
          <w:lang w:val="ru-RU" w:eastAsia="ru-RU"/>
        </w:rPr>
        <w:t xml:space="preserve"> год, Форм</w:t>
      </w:r>
      <w:r w:rsidR="007D51DA">
        <w:rPr>
          <w:rFonts w:ascii="Times New Roman" w:eastAsia="Times New Roman" w:hAnsi="Times New Roman" w:cs="Times New Roman"/>
          <w:i/>
          <w:sz w:val="20"/>
          <w:szCs w:val="24"/>
          <w:lang w:val="ru-RU" w:eastAsia="ru-RU"/>
        </w:rPr>
        <w:t>а</w:t>
      </w:r>
      <w:r>
        <w:rPr>
          <w:rFonts w:ascii="Times New Roman" w:eastAsia="Times New Roman" w:hAnsi="Times New Roman" w:cs="Times New Roman"/>
          <w:i/>
          <w:sz w:val="20"/>
          <w:szCs w:val="24"/>
          <w:lang w:val="ru-RU" w:eastAsia="ru-RU"/>
        </w:rPr>
        <w:t xml:space="preserve"> №11.</w:t>
      </w:r>
    </w:p>
    <w:p w:rsidR="002F662F" w:rsidRPr="00854FE5" w:rsidRDefault="002F662F" w:rsidP="00854FE5">
      <w:pPr>
        <w:spacing w:line="276" w:lineRule="auto"/>
        <w:ind w:firstLine="709"/>
        <w:contextualSpacing/>
        <w:jc w:val="both"/>
        <w:rPr>
          <w:rFonts w:ascii="Times New Roman" w:eastAsiaTheme="minorEastAsia" w:hAnsi="Times New Roman" w:cs="Times New Roman"/>
          <w:bCs/>
          <w:iCs/>
          <w:sz w:val="28"/>
          <w:szCs w:val="28"/>
          <w:lang w:val="ru-RU" w:eastAsia="ru-RU"/>
        </w:rPr>
      </w:pPr>
      <w:r>
        <w:rPr>
          <w:rFonts w:ascii="Times New Roman" w:eastAsiaTheme="minorEastAsia" w:hAnsi="Times New Roman" w:cs="Times New Roman"/>
          <w:bCs/>
          <w:iCs/>
          <w:sz w:val="28"/>
          <w:szCs w:val="28"/>
          <w:lang w:val="ru-RU" w:eastAsia="ru-RU"/>
        </w:rPr>
        <w:t xml:space="preserve">Так, самый низкий уровень реализации уточненных на год </w:t>
      </w:r>
      <w:r w:rsidRPr="002F662F">
        <w:rPr>
          <w:rFonts w:ascii="Times New Roman" w:eastAsiaTheme="minorEastAsia" w:hAnsi="Times New Roman" w:cs="Times New Roman"/>
          <w:bCs/>
          <w:iCs/>
          <w:sz w:val="28"/>
          <w:szCs w:val="28"/>
          <w:lang w:val="ru-RU" w:eastAsia="ru-RU"/>
        </w:rPr>
        <w:t>расход</w:t>
      </w:r>
      <w:r>
        <w:rPr>
          <w:rFonts w:ascii="Times New Roman" w:eastAsiaTheme="minorEastAsia" w:hAnsi="Times New Roman" w:cs="Times New Roman"/>
          <w:bCs/>
          <w:iCs/>
          <w:sz w:val="28"/>
          <w:szCs w:val="28"/>
          <w:lang w:val="ru-RU" w:eastAsia="ru-RU"/>
        </w:rPr>
        <w:t xml:space="preserve">ов </w:t>
      </w:r>
      <w:r w:rsidRPr="002F662F">
        <w:rPr>
          <w:rFonts w:ascii="Times New Roman" w:eastAsiaTheme="minorEastAsia" w:hAnsi="Times New Roman" w:cs="Times New Roman"/>
          <w:bCs/>
          <w:iCs/>
          <w:sz w:val="28"/>
          <w:szCs w:val="28"/>
          <w:lang w:val="ru-RU" w:eastAsia="ro-RO"/>
        </w:rPr>
        <w:t>отмечается</w:t>
      </w:r>
      <w:r>
        <w:rPr>
          <w:rFonts w:ascii="Times New Roman" w:eastAsiaTheme="minorEastAsia" w:hAnsi="Times New Roman" w:cs="Times New Roman"/>
          <w:bCs/>
          <w:iCs/>
          <w:sz w:val="28"/>
          <w:szCs w:val="28"/>
          <w:lang w:val="ru-RU" w:eastAsia="ru-RU"/>
        </w:rPr>
        <w:t xml:space="preserve"> по ,,</w:t>
      </w:r>
      <w:r w:rsidRPr="00D56C1D">
        <w:rPr>
          <w:rFonts w:ascii="Times New Roman" w:eastAsiaTheme="minorEastAsia" w:hAnsi="Times New Roman" w:cs="Times New Roman"/>
          <w:bCs/>
          <w:iCs/>
          <w:sz w:val="28"/>
          <w:szCs w:val="28"/>
          <w:lang w:val="ru-MD" w:eastAsia="ru-RU"/>
        </w:rPr>
        <w:t>Жилищно-коммунальному хозяйству” (80,1%), ,,</w:t>
      </w:r>
      <w:r w:rsidR="00B32725" w:rsidRPr="00D56C1D">
        <w:rPr>
          <w:rFonts w:ascii="Times New Roman" w:eastAsiaTheme="minorEastAsia" w:hAnsi="Times New Roman" w:cs="Times New Roman"/>
          <w:bCs/>
          <w:iCs/>
          <w:sz w:val="28"/>
          <w:szCs w:val="28"/>
          <w:lang w:val="ru-MD" w:eastAsia="ru-RU"/>
        </w:rPr>
        <w:t>Ус</w:t>
      </w:r>
      <w:r w:rsidRPr="00D56C1D">
        <w:rPr>
          <w:rFonts w:ascii="Times New Roman" w:eastAsiaTheme="minorEastAsia" w:hAnsi="Times New Roman" w:cs="Times New Roman"/>
          <w:bCs/>
          <w:iCs/>
          <w:sz w:val="28"/>
          <w:szCs w:val="28"/>
          <w:lang w:val="ru-MD" w:eastAsia="ru-RU"/>
        </w:rPr>
        <w:t>луги в области экономики</w:t>
      </w:r>
      <w:r w:rsidR="00B32725" w:rsidRPr="00D56C1D">
        <w:rPr>
          <w:rFonts w:ascii="Times New Roman" w:eastAsiaTheme="minorEastAsia" w:hAnsi="Times New Roman" w:cs="Times New Roman"/>
          <w:bCs/>
          <w:iCs/>
          <w:sz w:val="28"/>
          <w:szCs w:val="28"/>
          <w:lang w:val="ru-MD" w:eastAsia="ru-RU"/>
        </w:rPr>
        <w:t>” (83,6%), „</w:t>
      </w:r>
      <w:r w:rsidR="00D56C1D" w:rsidRPr="00D56C1D">
        <w:rPr>
          <w:rFonts w:ascii="Times New Roman" w:eastAsiaTheme="minorEastAsia" w:hAnsi="Times New Roman" w:cs="Times New Roman"/>
          <w:bCs/>
          <w:iCs/>
          <w:sz w:val="28"/>
          <w:szCs w:val="28"/>
          <w:lang w:val="ru-MD" w:eastAsia="ru-RU"/>
        </w:rPr>
        <w:t>Охрана окружающей среды” (87,1%) и „Государственные услуги общего назначения” (91</w:t>
      </w:r>
      <w:r w:rsidR="00D56C1D">
        <w:rPr>
          <w:rFonts w:ascii="Times New Roman" w:eastAsiaTheme="minorEastAsia" w:hAnsi="Times New Roman" w:cs="Times New Roman"/>
          <w:bCs/>
          <w:iCs/>
          <w:sz w:val="28"/>
          <w:szCs w:val="28"/>
          <w:lang w:eastAsia="ru-RU"/>
        </w:rPr>
        <w:t xml:space="preserve">,4%). </w:t>
      </w:r>
      <w:r w:rsidR="001A542A">
        <w:rPr>
          <w:rFonts w:ascii="Times New Roman" w:eastAsiaTheme="minorEastAsia" w:hAnsi="Times New Roman" w:cs="Times New Roman"/>
          <w:bCs/>
          <w:iCs/>
          <w:sz w:val="28"/>
          <w:szCs w:val="28"/>
          <w:lang w:val="ru-RU" w:eastAsia="ru-RU"/>
        </w:rPr>
        <w:t xml:space="preserve">Сравнивая </w:t>
      </w:r>
      <w:r w:rsidR="001A542A" w:rsidRPr="001A542A">
        <w:rPr>
          <w:rFonts w:ascii="Times New Roman" w:eastAsiaTheme="minorEastAsia" w:hAnsi="Times New Roman" w:cs="Times New Roman"/>
          <w:bCs/>
          <w:iCs/>
          <w:sz w:val="28"/>
          <w:szCs w:val="28"/>
          <w:lang w:val="ru-RU" w:eastAsia="ru-RU"/>
        </w:rPr>
        <w:t>расход</w:t>
      </w:r>
      <w:r w:rsidR="001A542A">
        <w:rPr>
          <w:rFonts w:ascii="Times New Roman" w:eastAsiaTheme="minorEastAsia" w:hAnsi="Times New Roman" w:cs="Times New Roman"/>
          <w:bCs/>
          <w:iCs/>
          <w:sz w:val="28"/>
          <w:szCs w:val="28"/>
          <w:lang w:val="ru-RU" w:eastAsia="ru-RU"/>
        </w:rPr>
        <w:t xml:space="preserve">ы, </w:t>
      </w:r>
      <w:r w:rsidR="001A542A">
        <w:rPr>
          <w:rFonts w:ascii="Times New Roman" w:eastAsia="Times New Roman" w:hAnsi="Times New Roman" w:cs="Times New Roman"/>
          <w:bCs/>
          <w:iCs/>
          <w:sz w:val="28"/>
          <w:szCs w:val="28"/>
          <w:lang w:val="ru-RU" w:eastAsia="ru-RU"/>
        </w:rPr>
        <w:t>исполненные в 2017 году по сравнению с 2016 годом</w:t>
      </w:r>
      <w:r w:rsidR="00854FE5">
        <w:rPr>
          <w:rFonts w:ascii="Times New Roman" w:eastAsia="Times New Roman" w:hAnsi="Times New Roman" w:cs="Times New Roman"/>
          <w:bCs/>
          <w:iCs/>
          <w:sz w:val="28"/>
          <w:szCs w:val="28"/>
          <w:lang w:val="ru-RU" w:eastAsia="ru-RU"/>
        </w:rPr>
        <w:t xml:space="preserve">, </w:t>
      </w:r>
      <w:r w:rsidR="00854FE5" w:rsidRPr="00854FE5">
        <w:rPr>
          <w:rFonts w:ascii="Times New Roman" w:eastAsia="Times New Roman" w:hAnsi="Times New Roman" w:cs="Times New Roman"/>
          <w:bCs/>
          <w:iCs/>
          <w:sz w:val="28"/>
          <w:szCs w:val="28"/>
          <w:lang w:val="ru-RU" w:eastAsia="ro-RO"/>
        </w:rPr>
        <w:t>отмечается</w:t>
      </w:r>
      <w:r w:rsidR="00854FE5">
        <w:rPr>
          <w:rFonts w:ascii="Times New Roman" w:eastAsia="Times New Roman" w:hAnsi="Times New Roman" w:cs="Times New Roman"/>
          <w:bCs/>
          <w:iCs/>
          <w:sz w:val="28"/>
          <w:szCs w:val="28"/>
          <w:lang w:val="ru-RU" w:eastAsia="ru-RU"/>
        </w:rPr>
        <w:t>, что наиболее существенный рост был зарегистрирован по ,,</w:t>
      </w:r>
      <w:r w:rsidR="00854FE5" w:rsidRPr="00D56C1D">
        <w:rPr>
          <w:rFonts w:ascii="Times New Roman" w:eastAsiaTheme="minorEastAsia" w:hAnsi="Times New Roman" w:cs="Times New Roman"/>
          <w:bCs/>
          <w:iCs/>
          <w:sz w:val="28"/>
          <w:szCs w:val="28"/>
          <w:lang w:val="ru-MD" w:eastAsia="ru-RU"/>
        </w:rPr>
        <w:t>Услуг</w:t>
      </w:r>
      <w:r w:rsidR="00854FE5">
        <w:rPr>
          <w:rFonts w:ascii="Times New Roman" w:eastAsiaTheme="minorEastAsia" w:hAnsi="Times New Roman" w:cs="Times New Roman"/>
          <w:bCs/>
          <w:iCs/>
          <w:sz w:val="28"/>
          <w:szCs w:val="28"/>
          <w:lang w:val="ru-MD" w:eastAsia="ru-RU"/>
        </w:rPr>
        <w:t>ам</w:t>
      </w:r>
      <w:r w:rsidR="00854FE5" w:rsidRPr="00D56C1D">
        <w:rPr>
          <w:rFonts w:ascii="Times New Roman" w:eastAsiaTheme="minorEastAsia" w:hAnsi="Times New Roman" w:cs="Times New Roman"/>
          <w:bCs/>
          <w:iCs/>
          <w:sz w:val="28"/>
          <w:szCs w:val="28"/>
          <w:lang w:val="ru-MD" w:eastAsia="ru-RU"/>
        </w:rPr>
        <w:t xml:space="preserve"> в области экономики”</w:t>
      </w:r>
      <w:r w:rsidR="00D56C1D" w:rsidRPr="00D56C1D">
        <w:rPr>
          <w:rFonts w:ascii="Times New Roman" w:eastAsiaTheme="minorEastAsia" w:hAnsi="Times New Roman" w:cs="Times New Roman"/>
          <w:bCs/>
          <w:iCs/>
          <w:sz w:val="28"/>
          <w:szCs w:val="28"/>
          <w:lang w:eastAsia="ru-RU"/>
        </w:rPr>
        <w:t xml:space="preserve"> </w:t>
      </w:r>
      <w:r w:rsidR="00854FE5">
        <w:rPr>
          <w:rFonts w:ascii="Times New Roman" w:eastAsiaTheme="minorEastAsia" w:hAnsi="Times New Roman" w:cs="Times New Roman"/>
          <w:bCs/>
          <w:iCs/>
          <w:sz w:val="28"/>
          <w:szCs w:val="28"/>
          <w:lang w:eastAsia="ru-RU"/>
        </w:rPr>
        <w:t xml:space="preserve">– </w:t>
      </w:r>
      <w:r w:rsidR="00854FE5">
        <w:rPr>
          <w:rFonts w:ascii="Times New Roman" w:eastAsiaTheme="minorEastAsia" w:hAnsi="Times New Roman" w:cs="Times New Roman"/>
          <w:bCs/>
          <w:iCs/>
          <w:sz w:val="28"/>
          <w:szCs w:val="28"/>
          <w:lang w:val="ru-RU" w:eastAsia="ru-RU"/>
        </w:rPr>
        <w:t>на</w:t>
      </w:r>
      <w:r w:rsidR="00854FE5">
        <w:rPr>
          <w:rFonts w:ascii="Times New Roman" w:eastAsiaTheme="minorEastAsia" w:hAnsi="Times New Roman" w:cs="Times New Roman"/>
          <w:bCs/>
          <w:iCs/>
          <w:sz w:val="28"/>
          <w:szCs w:val="28"/>
          <w:lang w:eastAsia="ru-RU"/>
        </w:rPr>
        <w:t xml:space="preserve"> 26,4%</w:t>
      </w:r>
      <w:r w:rsidR="00854FE5">
        <w:rPr>
          <w:rFonts w:ascii="Times New Roman" w:eastAsiaTheme="minorEastAsia" w:hAnsi="Times New Roman" w:cs="Times New Roman"/>
          <w:bCs/>
          <w:iCs/>
          <w:sz w:val="28"/>
          <w:szCs w:val="28"/>
          <w:lang w:val="ru-RU" w:eastAsia="ru-RU"/>
        </w:rPr>
        <w:t xml:space="preserve"> или</w:t>
      </w:r>
      <w:r w:rsidR="00854FE5">
        <w:rPr>
          <w:rFonts w:ascii="Times New Roman" w:eastAsiaTheme="minorEastAsia" w:hAnsi="Times New Roman" w:cs="Times New Roman"/>
          <w:bCs/>
          <w:iCs/>
          <w:sz w:val="28"/>
          <w:szCs w:val="28"/>
          <w:lang w:eastAsia="ru-RU"/>
        </w:rPr>
        <w:t xml:space="preserve"> 996,5 </w:t>
      </w:r>
      <w:r w:rsidR="00854FE5" w:rsidRPr="00854FE5">
        <w:rPr>
          <w:rFonts w:ascii="Times New Roman" w:eastAsia="Times New Roman" w:hAnsi="Times New Roman" w:cs="Times New Roman"/>
          <w:bCs/>
          <w:iCs/>
          <w:sz w:val="28"/>
          <w:szCs w:val="28"/>
          <w:lang w:val="ru-RU" w:eastAsia="ru-RU"/>
        </w:rPr>
        <w:t>млн. леев</w:t>
      </w:r>
      <w:r w:rsidR="00854FE5">
        <w:rPr>
          <w:rFonts w:ascii="Times New Roman" w:eastAsiaTheme="minorEastAsia" w:hAnsi="Times New Roman" w:cs="Times New Roman"/>
          <w:bCs/>
          <w:iCs/>
          <w:sz w:val="28"/>
          <w:szCs w:val="28"/>
          <w:lang w:val="ru-RU" w:eastAsia="ru-RU"/>
        </w:rPr>
        <w:t xml:space="preserve">, далее </w:t>
      </w:r>
      <w:r w:rsidR="00854FE5">
        <w:rPr>
          <w:rFonts w:ascii="Times New Roman" w:eastAsia="Times New Roman" w:hAnsi="Times New Roman" w:cs="Times New Roman"/>
          <w:bCs/>
          <w:iCs/>
          <w:sz w:val="28"/>
          <w:szCs w:val="28"/>
          <w:lang w:val="ru-RU" w:eastAsia="ru-RU"/>
        </w:rPr>
        <w:t>исполненные по разделам ,,</w:t>
      </w:r>
      <w:r w:rsidR="00854FE5" w:rsidRPr="00854FE5">
        <w:rPr>
          <w:rFonts w:ascii="Times New Roman" w:eastAsia="Times New Roman" w:hAnsi="Times New Roman" w:cs="Times New Roman"/>
          <w:bCs/>
          <w:iCs/>
          <w:sz w:val="28"/>
          <w:szCs w:val="28"/>
          <w:lang w:val="ru-RU" w:eastAsia="ru-RU"/>
        </w:rPr>
        <w:t>Общественный порядок и национальная безопасность</w:t>
      </w:r>
      <w:r w:rsidR="00854FE5">
        <w:rPr>
          <w:rFonts w:ascii="Times New Roman" w:eastAsiaTheme="minorEastAsia" w:hAnsi="Times New Roman" w:cs="Times New Roman"/>
          <w:bCs/>
          <w:iCs/>
          <w:sz w:val="28"/>
          <w:szCs w:val="28"/>
          <w:lang w:eastAsia="ru-RU"/>
        </w:rPr>
        <w:t xml:space="preserve">” – </w:t>
      </w:r>
      <w:r w:rsidR="00854FE5">
        <w:rPr>
          <w:rFonts w:ascii="Times New Roman" w:eastAsiaTheme="minorEastAsia" w:hAnsi="Times New Roman" w:cs="Times New Roman"/>
          <w:bCs/>
          <w:iCs/>
          <w:sz w:val="28"/>
          <w:szCs w:val="28"/>
          <w:lang w:val="ru-RU" w:eastAsia="ru-RU"/>
        </w:rPr>
        <w:t>на</w:t>
      </w:r>
      <w:r w:rsidR="00854FE5">
        <w:rPr>
          <w:rFonts w:ascii="Times New Roman" w:eastAsiaTheme="minorEastAsia" w:hAnsi="Times New Roman" w:cs="Times New Roman"/>
          <w:bCs/>
          <w:iCs/>
          <w:sz w:val="28"/>
          <w:szCs w:val="28"/>
          <w:lang w:eastAsia="ru-RU"/>
        </w:rPr>
        <w:t xml:space="preserve"> 20,8%</w:t>
      </w:r>
      <w:r w:rsidR="00854FE5">
        <w:rPr>
          <w:rFonts w:ascii="Times New Roman" w:eastAsiaTheme="minorEastAsia" w:hAnsi="Times New Roman" w:cs="Times New Roman"/>
          <w:bCs/>
          <w:iCs/>
          <w:sz w:val="28"/>
          <w:szCs w:val="28"/>
          <w:lang w:val="ru-RU" w:eastAsia="ru-RU"/>
        </w:rPr>
        <w:t xml:space="preserve"> или </w:t>
      </w:r>
      <w:r w:rsidR="00854FE5">
        <w:rPr>
          <w:rFonts w:ascii="Times New Roman" w:eastAsiaTheme="minorEastAsia" w:hAnsi="Times New Roman" w:cs="Times New Roman"/>
          <w:bCs/>
          <w:iCs/>
          <w:sz w:val="28"/>
          <w:szCs w:val="28"/>
          <w:lang w:eastAsia="ru-RU"/>
        </w:rPr>
        <w:t xml:space="preserve">693,6 </w:t>
      </w:r>
      <w:r w:rsidR="00854FE5" w:rsidRPr="00854FE5">
        <w:rPr>
          <w:rFonts w:ascii="Times New Roman" w:eastAsia="Times New Roman" w:hAnsi="Times New Roman" w:cs="Times New Roman"/>
          <w:bCs/>
          <w:iCs/>
          <w:sz w:val="28"/>
          <w:szCs w:val="28"/>
          <w:lang w:val="ru-RU" w:eastAsia="ru-RU"/>
        </w:rPr>
        <w:t>млн. леев</w:t>
      </w:r>
      <w:r w:rsidR="00854FE5">
        <w:rPr>
          <w:rFonts w:ascii="Times New Roman" w:eastAsiaTheme="minorEastAsia" w:hAnsi="Times New Roman" w:cs="Times New Roman"/>
          <w:bCs/>
          <w:iCs/>
          <w:sz w:val="28"/>
          <w:szCs w:val="28"/>
          <w:lang w:val="ru-RU" w:eastAsia="ru-RU"/>
        </w:rPr>
        <w:t xml:space="preserve"> и ,,</w:t>
      </w:r>
      <w:r w:rsidR="00854FE5" w:rsidRPr="00D56C1D">
        <w:rPr>
          <w:rFonts w:ascii="Times New Roman" w:eastAsiaTheme="minorEastAsia" w:hAnsi="Times New Roman" w:cs="Times New Roman"/>
          <w:bCs/>
          <w:iCs/>
          <w:sz w:val="28"/>
          <w:szCs w:val="28"/>
          <w:lang w:val="ru-MD" w:eastAsia="ru-RU"/>
        </w:rPr>
        <w:t>Государственные услуги общего назначения”</w:t>
      </w:r>
      <w:r w:rsidR="00854FE5">
        <w:rPr>
          <w:rFonts w:ascii="Times New Roman" w:eastAsiaTheme="minorEastAsia" w:hAnsi="Times New Roman" w:cs="Times New Roman"/>
          <w:bCs/>
          <w:iCs/>
          <w:sz w:val="28"/>
          <w:szCs w:val="28"/>
          <w:lang w:val="ru-MD" w:eastAsia="ru-RU"/>
        </w:rPr>
        <w:t xml:space="preserve"> </w:t>
      </w:r>
      <w:r w:rsidR="00854FE5">
        <w:rPr>
          <w:rFonts w:ascii="Times New Roman" w:eastAsiaTheme="minorEastAsia" w:hAnsi="Times New Roman" w:cs="Times New Roman"/>
          <w:bCs/>
          <w:iCs/>
          <w:sz w:val="28"/>
          <w:szCs w:val="28"/>
          <w:lang w:eastAsia="ru-RU"/>
        </w:rPr>
        <w:t xml:space="preserve">– </w:t>
      </w:r>
      <w:r w:rsidR="00854FE5">
        <w:rPr>
          <w:rFonts w:ascii="Times New Roman" w:eastAsiaTheme="minorEastAsia" w:hAnsi="Times New Roman" w:cs="Times New Roman"/>
          <w:bCs/>
          <w:iCs/>
          <w:sz w:val="28"/>
          <w:szCs w:val="28"/>
          <w:lang w:val="ru-RU" w:eastAsia="ru-RU"/>
        </w:rPr>
        <w:t>на</w:t>
      </w:r>
      <w:r w:rsidR="00854FE5">
        <w:rPr>
          <w:rFonts w:ascii="Times New Roman" w:eastAsiaTheme="minorEastAsia" w:hAnsi="Times New Roman" w:cs="Times New Roman"/>
          <w:bCs/>
          <w:iCs/>
          <w:sz w:val="28"/>
          <w:szCs w:val="28"/>
          <w:lang w:eastAsia="ru-RU"/>
        </w:rPr>
        <w:t xml:space="preserve"> 11,0%</w:t>
      </w:r>
      <w:r w:rsidR="00854FE5">
        <w:rPr>
          <w:rFonts w:ascii="Times New Roman" w:eastAsiaTheme="minorEastAsia" w:hAnsi="Times New Roman" w:cs="Times New Roman"/>
          <w:bCs/>
          <w:iCs/>
          <w:sz w:val="28"/>
          <w:szCs w:val="28"/>
          <w:lang w:val="ru-RU" w:eastAsia="ru-RU"/>
        </w:rPr>
        <w:t xml:space="preserve"> или </w:t>
      </w:r>
      <w:r w:rsidR="00854FE5">
        <w:rPr>
          <w:rFonts w:ascii="Times New Roman" w:eastAsiaTheme="minorEastAsia" w:hAnsi="Times New Roman" w:cs="Times New Roman"/>
          <w:bCs/>
          <w:iCs/>
          <w:sz w:val="28"/>
          <w:szCs w:val="28"/>
          <w:lang w:eastAsia="ru-RU"/>
        </w:rPr>
        <w:t xml:space="preserve">583,0 </w:t>
      </w:r>
      <w:r w:rsidR="00854FE5" w:rsidRPr="00854FE5">
        <w:rPr>
          <w:rFonts w:ascii="Times New Roman" w:eastAsia="Times New Roman" w:hAnsi="Times New Roman" w:cs="Times New Roman"/>
          <w:bCs/>
          <w:iCs/>
          <w:sz w:val="28"/>
          <w:szCs w:val="28"/>
          <w:lang w:val="ru-RU" w:eastAsia="ru-RU"/>
        </w:rPr>
        <w:t>млн. леев</w:t>
      </w:r>
      <w:r w:rsidR="00854FE5">
        <w:rPr>
          <w:rFonts w:ascii="Times New Roman" w:eastAsiaTheme="minorEastAsia" w:hAnsi="Times New Roman" w:cs="Times New Roman"/>
          <w:bCs/>
          <w:iCs/>
          <w:sz w:val="28"/>
          <w:szCs w:val="28"/>
          <w:lang w:val="ru-RU" w:eastAsia="ru-RU"/>
        </w:rPr>
        <w:t>. Одновременно, по ,,</w:t>
      </w:r>
      <w:r w:rsidR="00854FE5" w:rsidRPr="00854FE5">
        <w:rPr>
          <w:rFonts w:ascii="Times New Roman" w:eastAsiaTheme="minorEastAsia" w:hAnsi="Times New Roman" w:cs="Times New Roman"/>
          <w:bCs/>
          <w:iCs/>
          <w:sz w:val="28"/>
          <w:szCs w:val="28"/>
          <w:lang w:val="ru-RU" w:eastAsia="ru-RU"/>
        </w:rPr>
        <w:t>Охран</w:t>
      </w:r>
      <w:r w:rsidR="00854FE5">
        <w:rPr>
          <w:rFonts w:ascii="Times New Roman" w:eastAsiaTheme="minorEastAsia" w:hAnsi="Times New Roman" w:cs="Times New Roman"/>
          <w:bCs/>
          <w:iCs/>
          <w:sz w:val="28"/>
          <w:szCs w:val="28"/>
          <w:lang w:val="ru-RU" w:eastAsia="ru-RU"/>
        </w:rPr>
        <w:t>е</w:t>
      </w:r>
      <w:r w:rsidR="00854FE5" w:rsidRPr="00854FE5">
        <w:rPr>
          <w:rFonts w:ascii="Times New Roman" w:eastAsiaTheme="minorEastAsia" w:hAnsi="Times New Roman" w:cs="Times New Roman"/>
          <w:bCs/>
          <w:iCs/>
          <w:sz w:val="28"/>
          <w:szCs w:val="28"/>
          <w:lang w:val="ru-RU" w:eastAsia="ru-RU"/>
        </w:rPr>
        <w:t xml:space="preserve"> окружающей среды</w:t>
      </w:r>
      <w:r w:rsidR="00854FE5">
        <w:rPr>
          <w:rFonts w:ascii="Times New Roman" w:eastAsiaTheme="minorEastAsia" w:hAnsi="Times New Roman" w:cs="Times New Roman"/>
          <w:bCs/>
          <w:iCs/>
          <w:sz w:val="28"/>
          <w:szCs w:val="28"/>
          <w:lang w:eastAsia="ru-RU"/>
        </w:rPr>
        <w:t>”</w:t>
      </w:r>
      <w:r w:rsidR="00854FE5" w:rsidRPr="00854FE5">
        <w:rPr>
          <w:rFonts w:ascii="Times New Roman" w:eastAsiaTheme="minorEastAsia" w:hAnsi="Times New Roman" w:cs="Times New Roman"/>
          <w:bCs/>
          <w:iCs/>
          <w:sz w:val="28"/>
          <w:szCs w:val="28"/>
          <w:lang w:val="ru-RU" w:eastAsia="ru-RU"/>
        </w:rPr>
        <w:t xml:space="preserve"> </w:t>
      </w:r>
      <w:r w:rsidR="00854FE5">
        <w:rPr>
          <w:rFonts w:ascii="Times New Roman" w:eastAsiaTheme="minorEastAsia" w:hAnsi="Times New Roman" w:cs="Times New Roman"/>
          <w:bCs/>
          <w:iCs/>
          <w:sz w:val="28"/>
          <w:szCs w:val="28"/>
          <w:lang w:val="ru-RU" w:eastAsia="ru-RU"/>
        </w:rPr>
        <w:t>и ,,</w:t>
      </w:r>
      <w:r w:rsidR="00854FE5" w:rsidRPr="00D56C1D">
        <w:rPr>
          <w:rFonts w:ascii="Times New Roman" w:eastAsiaTheme="minorEastAsia" w:hAnsi="Times New Roman" w:cs="Times New Roman"/>
          <w:bCs/>
          <w:iCs/>
          <w:sz w:val="28"/>
          <w:szCs w:val="28"/>
          <w:lang w:val="ru-MD" w:eastAsia="ru-RU"/>
        </w:rPr>
        <w:t xml:space="preserve">Жилищно-коммунальному хозяйству” </w:t>
      </w:r>
      <w:r w:rsidR="00854FE5">
        <w:rPr>
          <w:rFonts w:ascii="Times New Roman" w:eastAsiaTheme="minorEastAsia" w:hAnsi="Times New Roman" w:cs="Times New Roman"/>
          <w:bCs/>
          <w:iCs/>
          <w:sz w:val="28"/>
          <w:szCs w:val="28"/>
          <w:lang w:val="ru-RU" w:eastAsia="ru-RU"/>
        </w:rPr>
        <w:t xml:space="preserve">зарегистрировано снижение </w:t>
      </w:r>
      <w:r w:rsidR="00854FE5">
        <w:rPr>
          <w:rFonts w:ascii="Times New Roman" w:eastAsiaTheme="minorEastAsia" w:hAnsi="Times New Roman" w:cs="Times New Roman"/>
          <w:bCs/>
          <w:iCs/>
          <w:sz w:val="28"/>
          <w:szCs w:val="28"/>
          <w:lang w:eastAsia="ru-RU"/>
        </w:rPr>
        <w:t>(-35,8%)</w:t>
      </w:r>
      <w:r w:rsidR="00854FE5">
        <w:rPr>
          <w:rFonts w:ascii="Times New Roman" w:eastAsiaTheme="minorEastAsia" w:hAnsi="Times New Roman" w:cs="Times New Roman"/>
          <w:bCs/>
          <w:iCs/>
          <w:sz w:val="28"/>
          <w:szCs w:val="28"/>
          <w:lang w:val="ru-RU" w:eastAsia="ru-RU"/>
        </w:rPr>
        <w:t xml:space="preserve"> или </w:t>
      </w:r>
      <w:r w:rsidR="00854FE5">
        <w:rPr>
          <w:rFonts w:ascii="Times New Roman" w:eastAsiaTheme="minorEastAsia" w:hAnsi="Times New Roman" w:cs="Times New Roman"/>
          <w:bCs/>
          <w:iCs/>
          <w:sz w:val="28"/>
          <w:szCs w:val="28"/>
          <w:lang w:eastAsia="ru-RU"/>
        </w:rPr>
        <w:t>(-58,8</w:t>
      </w:r>
      <w:r w:rsidR="00854FE5">
        <w:rPr>
          <w:rFonts w:ascii="Times New Roman" w:eastAsiaTheme="minorEastAsia" w:hAnsi="Times New Roman" w:cs="Times New Roman"/>
          <w:bCs/>
          <w:iCs/>
          <w:sz w:val="28"/>
          <w:szCs w:val="28"/>
          <w:lang w:val="ru-RU" w:eastAsia="ru-RU"/>
        </w:rPr>
        <w:t xml:space="preserve"> </w:t>
      </w:r>
      <w:r w:rsidR="00854FE5" w:rsidRPr="00854FE5">
        <w:rPr>
          <w:rFonts w:ascii="Times New Roman" w:eastAsia="Times New Roman" w:hAnsi="Times New Roman" w:cs="Times New Roman"/>
          <w:bCs/>
          <w:iCs/>
          <w:sz w:val="28"/>
          <w:szCs w:val="28"/>
          <w:lang w:val="ru-RU" w:eastAsia="ru-RU"/>
        </w:rPr>
        <w:t>млн. леев</w:t>
      </w:r>
      <w:r w:rsidR="00854FE5">
        <w:rPr>
          <w:rFonts w:ascii="Times New Roman" w:eastAsiaTheme="minorEastAsia" w:hAnsi="Times New Roman" w:cs="Times New Roman"/>
          <w:bCs/>
          <w:iCs/>
          <w:sz w:val="28"/>
          <w:szCs w:val="28"/>
          <w:lang w:val="ru-RU" w:eastAsia="ru-RU"/>
        </w:rPr>
        <w:t xml:space="preserve">) и, </w:t>
      </w:r>
      <w:r w:rsidR="00854FE5" w:rsidRPr="00854FE5">
        <w:rPr>
          <w:rFonts w:ascii="Times New Roman" w:eastAsia="Times New Roman" w:hAnsi="Times New Roman" w:cs="Times New Roman"/>
          <w:bCs/>
          <w:iCs/>
          <w:sz w:val="28"/>
          <w:szCs w:val="28"/>
          <w:lang w:val="ru-RU" w:eastAsia="ru-RU"/>
        </w:rPr>
        <w:t>соответств</w:t>
      </w:r>
      <w:r w:rsidR="00854FE5">
        <w:rPr>
          <w:rFonts w:ascii="Times New Roman" w:eastAsia="Times New Roman" w:hAnsi="Times New Roman" w:cs="Times New Roman"/>
          <w:bCs/>
          <w:iCs/>
          <w:sz w:val="28"/>
          <w:szCs w:val="28"/>
          <w:lang w:val="ru-RU" w:eastAsia="ru-RU"/>
        </w:rPr>
        <w:t xml:space="preserve">енно, </w:t>
      </w:r>
      <w:r w:rsidR="00854FE5">
        <w:rPr>
          <w:rFonts w:ascii="Times New Roman" w:eastAsiaTheme="minorEastAsia" w:hAnsi="Times New Roman" w:cs="Times New Roman"/>
          <w:bCs/>
          <w:iCs/>
          <w:sz w:val="28"/>
          <w:szCs w:val="28"/>
          <w:lang w:eastAsia="ru-RU"/>
        </w:rPr>
        <w:t>(-6,5%)</w:t>
      </w:r>
      <w:r w:rsidR="00854FE5">
        <w:rPr>
          <w:rFonts w:ascii="Times New Roman" w:eastAsiaTheme="minorEastAsia" w:hAnsi="Times New Roman" w:cs="Times New Roman"/>
          <w:bCs/>
          <w:iCs/>
          <w:sz w:val="28"/>
          <w:szCs w:val="28"/>
          <w:lang w:val="ru-RU" w:eastAsia="ru-RU"/>
        </w:rPr>
        <w:t xml:space="preserve"> или </w:t>
      </w:r>
      <w:r w:rsidR="00854FE5">
        <w:rPr>
          <w:rFonts w:ascii="Times New Roman" w:eastAsiaTheme="minorEastAsia" w:hAnsi="Times New Roman" w:cs="Times New Roman"/>
          <w:bCs/>
          <w:iCs/>
          <w:sz w:val="28"/>
          <w:szCs w:val="28"/>
          <w:lang w:eastAsia="ru-RU"/>
        </w:rPr>
        <w:t>(-24,9</w:t>
      </w:r>
      <w:r w:rsidR="00854FE5">
        <w:rPr>
          <w:rFonts w:ascii="Times New Roman" w:eastAsiaTheme="minorEastAsia" w:hAnsi="Times New Roman" w:cs="Times New Roman"/>
          <w:bCs/>
          <w:iCs/>
          <w:sz w:val="28"/>
          <w:szCs w:val="28"/>
          <w:lang w:val="ru-RU" w:eastAsia="ru-RU"/>
        </w:rPr>
        <w:t xml:space="preserve"> </w:t>
      </w:r>
      <w:r w:rsidR="00854FE5" w:rsidRPr="00854FE5">
        <w:rPr>
          <w:rFonts w:ascii="Times New Roman" w:eastAsia="Times New Roman" w:hAnsi="Times New Roman" w:cs="Times New Roman"/>
          <w:bCs/>
          <w:iCs/>
          <w:sz w:val="28"/>
          <w:szCs w:val="28"/>
          <w:lang w:val="ru-RU" w:eastAsia="ru-RU"/>
        </w:rPr>
        <w:t>млн. леев</w:t>
      </w:r>
      <w:r w:rsidR="00854FE5">
        <w:rPr>
          <w:rFonts w:ascii="Times New Roman" w:eastAsiaTheme="minorEastAsia" w:hAnsi="Times New Roman" w:cs="Times New Roman"/>
          <w:bCs/>
          <w:iCs/>
          <w:sz w:val="28"/>
          <w:szCs w:val="28"/>
          <w:lang w:val="ru-RU" w:eastAsia="ru-RU"/>
        </w:rPr>
        <w:t>).</w:t>
      </w:r>
    </w:p>
    <w:p w:rsidR="00854FE5" w:rsidRDefault="00854FE5" w:rsidP="00854FE5">
      <w:pPr>
        <w:spacing w:line="276" w:lineRule="auto"/>
        <w:ind w:firstLine="709"/>
        <w:contextualSpacing/>
        <w:jc w:val="both"/>
        <w:rPr>
          <w:rFonts w:ascii="Times New Roman" w:eastAsiaTheme="minorEastAsia" w:hAnsi="Times New Roman" w:cs="Times New Roman"/>
          <w:bCs/>
          <w:iCs/>
          <w:sz w:val="28"/>
          <w:szCs w:val="28"/>
          <w:lang w:eastAsia="ru-RU"/>
        </w:rPr>
      </w:pPr>
      <w:r>
        <w:rPr>
          <w:rFonts w:ascii="Times New Roman" w:eastAsiaTheme="minorEastAsia" w:hAnsi="Times New Roman" w:cs="Times New Roman"/>
          <w:bCs/>
          <w:i/>
          <w:iCs/>
          <w:sz w:val="28"/>
          <w:szCs w:val="28"/>
          <w:lang w:val="ru-RU" w:eastAsia="ru-RU"/>
        </w:rPr>
        <w:t xml:space="preserve">Анализ аудита относительно </w:t>
      </w:r>
      <w:r w:rsidRPr="00854FE5">
        <w:rPr>
          <w:rFonts w:ascii="Times New Roman" w:eastAsiaTheme="minorEastAsia" w:hAnsi="Times New Roman" w:cs="Times New Roman"/>
          <w:bCs/>
          <w:i/>
          <w:iCs/>
          <w:sz w:val="28"/>
          <w:szCs w:val="28"/>
          <w:lang w:val="ru-RU" w:eastAsia="ru-RU"/>
        </w:rPr>
        <w:t>удельн</w:t>
      </w:r>
      <w:r>
        <w:rPr>
          <w:rFonts w:ascii="Times New Roman" w:eastAsiaTheme="minorEastAsia" w:hAnsi="Times New Roman" w:cs="Times New Roman"/>
          <w:bCs/>
          <w:i/>
          <w:iCs/>
          <w:sz w:val="28"/>
          <w:szCs w:val="28"/>
          <w:lang w:val="ru-RU" w:eastAsia="ru-RU"/>
        </w:rPr>
        <w:t>ого</w:t>
      </w:r>
      <w:r w:rsidRPr="00854FE5">
        <w:rPr>
          <w:rFonts w:ascii="Times New Roman" w:eastAsiaTheme="minorEastAsia" w:hAnsi="Times New Roman" w:cs="Times New Roman"/>
          <w:bCs/>
          <w:i/>
          <w:iCs/>
          <w:sz w:val="28"/>
          <w:szCs w:val="28"/>
          <w:lang w:val="ru-RU" w:eastAsia="ru-RU"/>
        </w:rPr>
        <w:t xml:space="preserve"> вес</w:t>
      </w:r>
      <w:r>
        <w:rPr>
          <w:rFonts w:ascii="Times New Roman" w:eastAsiaTheme="minorEastAsia" w:hAnsi="Times New Roman" w:cs="Times New Roman"/>
          <w:bCs/>
          <w:i/>
          <w:iCs/>
          <w:sz w:val="28"/>
          <w:szCs w:val="28"/>
          <w:lang w:val="ru-RU" w:eastAsia="ru-RU"/>
        </w:rPr>
        <w:t>а</w:t>
      </w:r>
      <w:r w:rsidRPr="00854FE5">
        <w:rPr>
          <w:rFonts w:ascii="Times New Roman" w:eastAsiaTheme="minorEastAsia" w:hAnsi="Times New Roman" w:cs="Times New Roman"/>
          <w:bCs/>
          <w:i/>
          <w:iCs/>
          <w:sz w:val="28"/>
          <w:szCs w:val="28"/>
          <w:lang w:val="ru-RU" w:eastAsia="ru-RU"/>
        </w:rPr>
        <w:t xml:space="preserve"> расход</w:t>
      </w:r>
      <w:r>
        <w:rPr>
          <w:rFonts w:ascii="Times New Roman" w:eastAsiaTheme="minorEastAsia" w:hAnsi="Times New Roman" w:cs="Times New Roman"/>
          <w:bCs/>
          <w:i/>
          <w:iCs/>
          <w:sz w:val="28"/>
          <w:szCs w:val="28"/>
          <w:lang w:val="ru-RU" w:eastAsia="ru-RU"/>
        </w:rPr>
        <w:t xml:space="preserve">ов </w:t>
      </w:r>
      <w:r w:rsidRPr="00854FE5">
        <w:rPr>
          <w:rFonts w:ascii="Times New Roman" w:eastAsiaTheme="minorEastAsia" w:hAnsi="Times New Roman" w:cs="Times New Roman"/>
          <w:bCs/>
          <w:i/>
          <w:iCs/>
          <w:sz w:val="28"/>
          <w:szCs w:val="28"/>
          <w:lang w:val="ru-RU" w:eastAsia="ru-RU"/>
        </w:rPr>
        <w:t>государственн</w:t>
      </w:r>
      <w:r>
        <w:rPr>
          <w:rFonts w:ascii="Times New Roman" w:eastAsiaTheme="minorEastAsia" w:hAnsi="Times New Roman" w:cs="Times New Roman"/>
          <w:bCs/>
          <w:i/>
          <w:iCs/>
          <w:sz w:val="28"/>
          <w:szCs w:val="28"/>
          <w:lang w:val="ru-RU" w:eastAsia="ru-RU"/>
        </w:rPr>
        <w:t xml:space="preserve">ого </w:t>
      </w:r>
      <w:r w:rsidRPr="00854FE5">
        <w:rPr>
          <w:rFonts w:ascii="Times New Roman" w:eastAsia="Times New Roman" w:hAnsi="Times New Roman" w:cs="Times New Roman"/>
          <w:bCs/>
          <w:i/>
          <w:iCs/>
          <w:sz w:val="28"/>
          <w:szCs w:val="28"/>
          <w:lang w:val="ru-RU" w:eastAsia="ru-RU"/>
        </w:rPr>
        <w:t>бюджет</w:t>
      </w:r>
      <w:r>
        <w:rPr>
          <w:rFonts w:ascii="Times New Roman" w:eastAsiaTheme="minorEastAsia" w:hAnsi="Times New Roman" w:cs="Times New Roman"/>
          <w:bCs/>
          <w:i/>
          <w:iCs/>
          <w:sz w:val="28"/>
          <w:szCs w:val="28"/>
          <w:lang w:val="ru-RU" w:eastAsia="ru-RU"/>
        </w:rPr>
        <w:t>а в функциональном аспекте представлен на</w:t>
      </w:r>
      <w:r w:rsidRPr="00854FE5">
        <w:rPr>
          <w:rFonts w:ascii="Times New Roman" w:eastAsiaTheme="minorEastAsia" w:hAnsi="Times New Roman" w:cs="Times New Roman"/>
          <w:bCs/>
          <w:i/>
          <w:iCs/>
          <w:sz w:val="28"/>
          <w:szCs w:val="28"/>
          <w:lang w:val="ru-RU" w:eastAsia="ru-RU"/>
        </w:rPr>
        <w:t xml:space="preserve"> </w:t>
      </w:r>
      <w:r>
        <w:rPr>
          <w:rFonts w:ascii="Times New Roman" w:eastAsiaTheme="minorEastAsia" w:hAnsi="Times New Roman" w:cs="Times New Roman"/>
          <w:bCs/>
          <w:i/>
          <w:iCs/>
          <w:sz w:val="28"/>
          <w:szCs w:val="28"/>
          <w:lang w:val="ru-RU" w:eastAsia="ru-RU"/>
        </w:rPr>
        <w:t>д</w:t>
      </w:r>
      <w:r>
        <w:rPr>
          <w:rFonts w:ascii="Times New Roman" w:eastAsia="Times New Roman" w:hAnsi="Times New Roman" w:cs="Times New Roman"/>
          <w:i/>
          <w:sz w:val="28"/>
          <w:szCs w:val="24"/>
          <w:lang w:val="ru-RU" w:eastAsia="ru-RU"/>
        </w:rPr>
        <w:t>иаграмме</w:t>
      </w:r>
      <w:r w:rsidRPr="00854FE5">
        <w:rPr>
          <w:rFonts w:ascii="Times New Roman" w:eastAsia="Times New Roman" w:hAnsi="Times New Roman" w:cs="Times New Roman"/>
          <w:i/>
          <w:sz w:val="28"/>
          <w:szCs w:val="24"/>
          <w:lang w:val="ru-RU" w:eastAsia="ru-RU"/>
        </w:rPr>
        <w:t xml:space="preserve"> №</w:t>
      </w:r>
      <w:r>
        <w:rPr>
          <w:rFonts w:ascii="Times New Roman" w:eastAsiaTheme="minorEastAsia" w:hAnsi="Times New Roman" w:cs="Times New Roman"/>
          <w:bCs/>
          <w:i/>
          <w:iCs/>
          <w:sz w:val="28"/>
          <w:szCs w:val="28"/>
          <w:lang w:eastAsia="ru-RU"/>
        </w:rPr>
        <w:t>5</w:t>
      </w:r>
      <w:r>
        <w:rPr>
          <w:rFonts w:ascii="Times New Roman" w:eastAsiaTheme="minorEastAsia" w:hAnsi="Times New Roman" w:cs="Times New Roman"/>
          <w:bCs/>
          <w:iCs/>
          <w:sz w:val="28"/>
          <w:szCs w:val="28"/>
          <w:lang w:eastAsia="ru-RU"/>
        </w:rPr>
        <w:t>.</w:t>
      </w:r>
    </w:p>
    <w:p w:rsidR="003E62EC" w:rsidRPr="00AE1750" w:rsidRDefault="005956CF" w:rsidP="003E62EC">
      <w:pPr>
        <w:spacing w:line="276" w:lineRule="auto"/>
        <w:ind w:firstLine="709"/>
        <w:contextualSpacing/>
        <w:jc w:val="right"/>
        <w:rPr>
          <w:rFonts w:ascii="Times New Roman" w:eastAsiaTheme="minorEastAsia" w:hAnsi="Times New Roman" w:cs="Times New Roman"/>
          <w:bCs/>
          <w:i/>
          <w:iCs/>
          <w:sz w:val="28"/>
          <w:szCs w:val="28"/>
          <w:lang w:eastAsia="ru-RU"/>
        </w:rPr>
      </w:pPr>
      <w:r>
        <w:rPr>
          <w:rFonts w:ascii="Times New Roman" w:eastAsia="Times New Roman" w:hAnsi="Times New Roman" w:cs="Times New Roman"/>
          <w:i/>
          <w:sz w:val="28"/>
          <w:szCs w:val="24"/>
          <w:lang w:val="ru-RU" w:eastAsia="ru-RU"/>
        </w:rPr>
        <w:t>Диаграмма №</w:t>
      </w:r>
      <w:r w:rsidR="00824429">
        <w:rPr>
          <w:rFonts w:ascii="Times New Roman" w:eastAsiaTheme="minorEastAsia" w:hAnsi="Times New Roman" w:cs="Times New Roman"/>
          <w:bCs/>
          <w:i/>
          <w:iCs/>
          <w:sz w:val="28"/>
          <w:szCs w:val="28"/>
          <w:lang w:eastAsia="ru-RU"/>
        </w:rPr>
        <w:t>5</w:t>
      </w:r>
    </w:p>
    <w:p w:rsidR="003E62EC" w:rsidRDefault="003E62EC" w:rsidP="003E62EC">
      <w:pPr>
        <w:spacing w:line="276" w:lineRule="auto"/>
        <w:ind w:firstLine="709"/>
        <w:contextualSpacing/>
        <w:jc w:val="both"/>
        <w:rPr>
          <w:rFonts w:ascii="Times New Roman" w:eastAsiaTheme="minorEastAsia" w:hAnsi="Times New Roman" w:cs="Times New Roman"/>
          <w:bCs/>
          <w:iCs/>
          <w:sz w:val="28"/>
          <w:szCs w:val="28"/>
          <w:lang w:eastAsia="ru-RU"/>
        </w:rPr>
      </w:pPr>
      <w:r>
        <w:rPr>
          <w:rFonts w:ascii="Times New Roman" w:eastAsiaTheme="minorEastAsia" w:hAnsi="Times New Roman" w:cs="Times New Roman"/>
          <w:bCs/>
          <w:iCs/>
          <w:noProof/>
          <w:sz w:val="28"/>
          <w:szCs w:val="28"/>
          <w:lang w:val="ru-RU" w:eastAsia="ru-RU"/>
        </w:rPr>
        <w:drawing>
          <wp:inline distT="0" distB="0" distL="0" distR="0" wp14:anchorId="04AD6F94" wp14:editId="0C9E41E2">
            <wp:extent cx="5486400" cy="3629891"/>
            <wp:effectExtent l="0" t="0" r="0" b="889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2624" w:rsidRDefault="00E92624" w:rsidP="006814DB">
      <w:pPr>
        <w:spacing w:before="120" w:after="120" w:line="240" w:lineRule="auto"/>
        <w:ind w:left="567"/>
        <w:jc w:val="both"/>
        <w:rPr>
          <w:rFonts w:ascii="Times New Roman" w:eastAsia="Times New Roman" w:hAnsi="Times New Roman" w:cs="Times New Roman"/>
          <w:b/>
          <w:i/>
          <w:iCs/>
          <w:color w:val="000000"/>
          <w:spacing w:val="-2"/>
          <w:sz w:val="20"/>
          <w:szCs w:val="20"/>
          <w:lang w:val="ru-RU" w:eastAsia="ru-RU"/>
        </w:rPr>
      </w:pPr>
    </w:p>
    <w:p w:rsidR="006814DB" w:rsidRDefault="006814DB" w:rsidP="006814DB">
      <w:pPr>
        <w:spacing w:before="120" w:after="120" w:line="240" w:lineRule="auto"/>
        <w:ind w:left="567"/>
        <w:jc w:val="both"/>
        <w:rPr>
          <w:rFonts w:ascii="Times New Roman" w:eastAsia="Times New Roman" w:hAnsi="Times New Roman" w:cs="Times New Roman"/>
          <w:b/>
          <w:i/>
          <w:sz w:val="20"/>
          <w:szCs w:val="24"/>
          <w:lang w:eastAsia="ru-RU"/>
        </w:rPr>
      </w:pPr>
      <w:r>
        <w:rPr>
          <w:rFonts w:ascii="Times New Roman" w:eastAsia="Times New Roman" w:hAnsi="Times New Roman" w:cs="Times New Roman"/>
          <w:b/>
          <w:i/>
          <w:iCs/>
          <w:color w:val="000000"/>
          <w:spacing w:val="-2"/>
          <w:sz w:val="20"/>
          <w:szCs w:val="20"/>
          <w:lang w:val="ru-RU" w:eastAsia="ru-RU"/>
        </w:rPr>
        <w:t>Источник.</w:t>
      </w:r>
      <w:r w:rsidRPr="001045D7">
        <w:rPr>
          <w:rFonts w:ascii="Times New Roman" w:eastAsia="Times New Roman" w:hAnsi="Times New Roman" w:cs="Times New Roman"/>
          <w:i/>
          <w:iCs/>
          <w:color w:val="000000"/>
          <w:spacing w:val="-2"/>
          <w:sz w:val="20"/>
          <w:szCs w:val="20"/>
          <w:lang w:eastAsia="ru-RU"/>
        </w:rPr>
        <w:t xml:space="preserve"> </w:t>
      </w:r>
      <w:r>
        <w:rPr>
          <w:rFonts w:ascii="Times New Roman" w:eastAsia="Times New Roman" w:hAnsi="Times New Roman" w:cs="Times New Roman"/>
          <w:i/>
          <w:iCs/>
          <w:color w:val="000000"/>
          <w:spacing w:val="-2"/>
          <w:sz w:val="20"/>
          <w:szCs w:val="20"/>
          <w:lang w:val="ru-RU" w:eastAsia="ru-RU"/>
        </w:rPr>
        <w:t xml:space="preserve">Информация обобщена </w:t>
      </w:r>
      <w:r w:rsidRPr="00751E4C">
        <w:rPr>
          <w:rFonts w:ascii="Times New Roman" w:eastAsia="Calibri" w:hAnsi="Times New Roman" w:cs="Times New Roman"/>
          <w:i/>
          <w:iCs/>
          <w:color w:val="000000"/>
          <w:spacing w:val="-2"/>
          <w:sz w:val="20"/>
          <w:szCs w:val="20"/>
          <w:lang w:val="ru-RU" w:eastAsia="ru-RU"/>
        </w:rPr>
        <w:t>аудиторск</w:t>
      </w:r>
      <w:r>
        <w:rPr>
          <w:rFonts w:ascii="Times New Roman" w:eastAsia="Calibri" w:hAnsi="Times New Roman" w:cs="Times New Roman"/>
          <w:i/>
          <w:iCs/>
          <w:color w:val="000000"/>
          <w:spacing w:val="-2"/>
          <w:sz w:val="20"/>
          <w:szCs w:val="20"/>
          <w:lang w:val="ru-RU" w:eastAsia="ru-RU"/>
        </w:rPr>
        <w:t xml:space="preserve">ой группой согласно Отчету об </w:t>
      </w:r>
      <w:r w:rsidRPr="00696887">
        <w:rPr>
          <w:rFonts w:ascii="Times New Roman" w:eastAsia="Times New Roman" w:hAnsi="Times New Roman" w:cs="Times New Roman"/>
          <w:i/>
          <w:iCs/>
          <w:color w:val="000000"/>
          <w:spacing w:val="-2"/>
          <w:sz w:val="20"/>
          <w:szCs w:val="20"/>
          <w:lang w:val="ru-RU" w:eastAsia="ru-RU"/>
        </w:rPr>
        <w:t>исполнени</w:t>
      </w:r>
      <w:r>
        <w:rPr>
          <w:rFonts w:ascii="Times New Roman" w:eastAsia="Calibri" w:hAnsi="Times New Roman" w:cs="Times New Roman"/>
          <w:i/>
          <w:iCs/>
          <w:color w:val="000000"/>
          <w:spacing w:val="-2"/>
          <w:sz w:val="20"/>
          <w:szCs w:val="20"/>
          <w:lang w:val="ru-RU" w:eastAsia="ru-RU"/>
        </w:rPr>
        <w:t xml:space="preserve">и </w:t>
      </w:r>
      <w:r w:rsidRPr="00696887">
        <w:rPr>
          <w:rFonts w:ascii="Times New Roman" w:eastAsia="Calibri" w:hAnsi="Times New Roman" w:cs="Times New Roman"/>
          <w:i/>
          <w:iCs/>
          <w:color w:val="000000"/>
          <w:spacing w:val="-2"/>
          <w:sz w:val="20"/>
          <w:szCs w:val="20"/>
          <w:lang w:val="ru-RU" w:eastAsia="ru-RU"/>
        </w:rPr>
        <w:t>государственн</w:t>
      </w:r>
      <w:r>
        <w:rPr>
          <w:rFonts w:ascii="Times New Roman" w:eastAsia="Calibri" w:hAnsi="Times New Roman" w:cs="Times New Roman"/>
          <w:i/>
          <w:iCs/>
          <w:color w:val="000000"/>
          <w:spacing w:val="-2"/>
          <w:sz w:val="20"/>
          <w:szCs w:val="20"/>
          <w:lang w:val="ru-RU" w:eastAsia="ru-RU"/>
        </w:rPr>
        <w:t xml:space="preserve">ого </w:t>
      </w:r>
      <w:r w:rsidRPr="00696887">
        <w:rPr>
          <w:rFonts w:ascii="Times New Roman" w:eastAsia="Times New Roman" w:hAnsi="Times New Roman" w:cs="Times New Roman"/>
          <w:i/>
          <w:iCs/>
          <w:color w:val="000000"/>
          <w:spacing w:val="-2"/>
          <w:sz w:val="20"/>
          <w:szCs w:val="20"/>
          <w:lang w:val="ru-RU" w:eastAsia="ru-RU"/>
        </w:rPr>
        <w:t>бюджет</w:t>
      </w:r>
      <w:r>
        <w:rPr>
          <w:rFonts w:ascii="Times New Roman" w:eastAsia="Calibri" w:hAnsi="Times New Roman" w:cs="Times New Roman"/>
          <w:i/>
          <w:iCs/>
          <w:color w:val="000000"/>
          <w:spacing w:val="-2"/>
          <w:sz w:val="20"/>
          <w:szCs w:val="20"/>
          <w:lang w:val="ru-RU" w:eastAsia="ru-RU"/>
        </w:rPr>
        <w:t xml:space="preserve">а за </w:t>
      </w:r>
      <w:r w:rsidRPr="00AE1750">
        <w:rPr>
          <w:rFonts w:ascii="Times New Roman" w:eastAsia="Times New Roman" w:hAnsi="Times New Roman" w:cs="Times New Roman"/>
          <w:i/>
          <w:sz w:val="20"/>
          <w:szCs w:val="24"/>
          <w:lang w:eastAsia="ru-RU"/>
        </w:rPr>
        <w:t>2017</w:t>
      </w:r>
      <w:r>
        <w:rPr>
          <w:rFonts w:ascii="Times New Roman" w:eastAsia="Times New Roman" w:hAnsi="Times New Roman" w:cs="Times New Roman"/>
          <w:i/>
          <w:sz w:val="20"/>
          <w:szCs w:val="24"/>
          <w:lang w:val="ru-RU" w:eastAsia="ru-RU"/>
        </w:rPr>
        <w:t xml:space="preserve"> год, Форм</w:t>
      </w:r>
      <w:r w:rsidR="00023005">
        <w:rPr>
          <w:rFonts w:ascii="Times New Roman" w:eastAsia="Times New Roman" w:hAnsi="Times New Roman" w:cs="Times New Roman"/>
          <w:i/>
          <w:sz w:val="20"/>
          <w:szCs w:val="24"/>
          <w:lang w:val="ru-RU" w:eastAsia="ru-RU"/>
        </w:rPr>
        <w:t>а</w:t>
      </w:r>
      <w:r>
        <w:rPr>
          <w:rFonts w:ascii="Times New Roman" w:eastAsia="Times New Roman" w:hAnsi="Times New Roman" w:cs="Times New Roman"/>
          <w:i/>
          <w:sz w:val="20"/>
          <w:szCs w:val="24"/>
          <w:lang w:val="ru-RU" w:eastAsia="ru-RU"/>
        </w:rPr>
        <w:t xml:space="preserve"> №11.</w:t>
      </w:r>
    </w:p>
    <w:p w:rsidR="003E62EC" w:rsidRPr="00CA719A" w:rsidRDefault="00CA719A" w:rsidP="00023005">
      <w:pPr>
        <w:spacing w:after="120" w:line="276" w:lineRule="auto"/>
        <w:ind w:right="284" w:firstLine="567"/>
        <w:contextualSpacing/>
        <w:jc w:val="both"/>
        <w:rPr>
          <w:rFonts w:ascii="Times New Roman" w:eastAsiaTheme="minorEastAsia" w:hAnsi="Times New Roman" w:cs="Times New Roman"/>
          <w:bCs/>
          <w:iCs/>
          <w:sz w:val="28"/>
          <w:szCs w:val="28"/>
          <w:lang w:val="ru-RU"/>
        </w:rPr>
      </w:pPr>
      <w:r>
        <w:rPr>
          <w:rFonts w:ascii="Times New Roman" w:eastAsiaTheme="minorEastAsia" w:hAnsi="Times New Roman" w:cs="Times New Roman"/>
          <w:bCs/>
          <w:iCs/>
          <w:sz w:val="28"/>
          <w:szCs w:val="28"/>
          <w:lang w:val="ru-RU" w:eastAsia="ru-RU"/>
        </w:rPr>
        <w:t xml:space="preserve">Аудит </w:t>
      </w:r>
      <w:r>
        <w:rPr>
          <w:rFonts w:ascii="Times New Roman" w:eastAsiaTheme="minorEastAsia" w:hAnsi="Times New Roman" w:cs="Times New Roman"/>
          <w:bCs/>
          <w:iCs/>
          <w:sz w:val="28"/>
          <w:szCs w:val="28"/>
          <w:lang w:val="ru-RU" w:eastAsia="ro-RO"/>
        </w:rPr>
        <w:t xml:space="preserve">отмечает, что значительный </w:t>
      </w:r>
      <w:r w:rsidRPr="00CA719A">
        <w:rPr>
          <w:rFonts w:ascii="Times New Roman" w:eastAsiaTheme="minorEastAsia" w:hAnsi="Times New Roman" w:cs="Times New Roman"/>
          <w:bCs/>
          <w:iCs/>
          <w:sz w:val="28"/>
          <w:szCs w:val="28"/>
          <w:lang w:val="ru-RU" w:eastAsia="ro-RO"/>
        </w:rPr>
        <w:t xml:space="preserve">удельный вес </w:t>
      </w:r>
      <w:r>
        <w:rPr>
          <w:rFonts w:ascii="Times New Roman" w:eastAsiaTheme="minorEastAsia" w:hAnsi="Times New Roman" w:cs="Times New Roman"/>
          <w:bCs/>
          <w:iCs/>
          <w:sz w:val="28"/>
          <w:szCs w:val="28"/>
          <w:lang w:val="ru-RU" w:eastAsia="ro-RO"/>
        </w:rPr>
        <w:t xml:space="preserve">в общих </w:t>
      </w:r>
      <w:r w:rsidRPr="00CA719A">
        <w:rPr>
          <w:rFonts w:ascii="Times New Roman" w:eastAsiaTheme="minorEastAsia" w:hAnsi="Times New Roman" w:cs="Times New Roman"/>
          <w:bCs/>
          <w:iCs/>
          <w:sz w:val="28"/>
          <w:szCs w:val="28"/>
          <w:lang w:val="ru-RU" w:eastAsia="ro-RO"/>
        </w:rPr>
        <w:t>расход</w:t>
      </w:r>
      <w:r>
        <w:rPr>
          <w:rFonts w:ascii="Times New Roman" w:eastAsiaTheme="minorEastAsia" w:hAnsi="Times New Roman" w:cs="Times New Roman"/>
          <w:bCs/>
          <w:iCs/>
          <w:sz w:val="28"/>
          <w:szCs w:val="28"/>
          <w:lang w:val="ru-RU" w:eastAsia="ro-RO"/>
        </w:rPr>
        <w:t xml:space="preserve">ах ГБ приходится на </w:t>
      </w:r>
      <w:r w:rsidRPr="00CA719A">
        <w:rPr>
          <w:rFonts w:ascii="Times New Roman" w:eastAsiaTheme="minorEastAsia" w:hAnsi="Times New Roman" w:cs="Times New Roman"/>
          <w:bCs/>
          <w:iCs/>
          <w:sz w:val="28"/>
          <w:szCs w:val="28"/>
          <w:lang w:val="ru-RU" w:eastAsia="ro-RO"/>
        </w:rPr>
        <w:t>расход</w:t>
      </w:r>
      <w:r>
        <w:rPr>
          <w:rFonts w:ascii="Times New Roman" w:eastAsiaTheme="minorEastAsia" w:hAnsi="Times New Roman" w:cs="Times New Roman"/>
          <w:bCs/>
          <w:iCs/>
          <w:sz w:val="28"/>
          <w:szCs w:val="28"/>
          <w:lang w:val="ru-RU" w:eastAsia="ro-RO"/>
        </w:rPr>
        <w:t xml:space="preserve">ы, </w:t>
      </w:r>
      <w:r>
        <w:rPr>
          <w:rFonts w:ascii="Times New Roman" w:eastAsia="Times New Roman" w:hAnsi="Times New Roman" w:cs="Times New Roman"/>
          <w:bCs/>
          <w:iCs/>
          <w:sz w:val="28"/>
          <w:szCs w:val="28"/>
          <w:lang w:val="ru-RU" w:eastAsia="ro-RO"/>
        </w:rPr>
        <w:t>исполненные для ,,Образования</w:t>
      </w:r>
      <w:r>
        <w:rPr>
          <w:rFonts w:ascii="Times New Roman" w:eastAsiaTheme="minorEastAsia" w:hAnsi="Times New Roman" w:cs="Times New Roman"/>
          <w:bCs/>
          <w:iCs/>
          <w:sz w:val="28"/>
          <w:szCs w:val="28"/>
        </w:rPr>
        <w:t xml:space="preserve">” – 25,4% </w:t>
      </w:r>
      <w:r w:rsidRPr="00CA719A">
        <w:rPr>
          <w:rFonts w:ascii="Times New Roman" w:eastAsiaTheme="minorEastAsia" w:hAnsi="Times New Roman" w:cs="Times New Roman"/>
          <w:bCs/>
          <w:iCs/>
          <w:sz w:val="28"/>
          <w:szCs w:val="28"/>
          <w:lang w:val="ru-MD"/>
        </w:rPr>
        <w:t>или 9</w:t>
      </w:r>
      <w:r w:rsidRPr="00CA719A">
        <w:rPr>
          <w:rFonts w:ascii="Times New Roman" w:eastAsiaTheme="minorEastAsia" w:hAnsi="Times New Roman" w:cs="Times New Roman"/>
          <w:bCs/>
          <w:iCs/>
          <w:sz w:val="28"/>
          <w:szCs w:val="28"/>
        </w:rPr>
        <w:t>001,7</w:t>
      </w:r>
      <w:r>
        <w:rPr>
          <w:rFonts w:ascii="Times New Roman" w:eastAsiaTheme="minorEastAsia" w:hAnsi="Times New Roman" w:cs="Times New Roman"/>
          <w:bCs/>
          <w:iCs/>
          <w:sz w:val="28"/>
          <w:szCs w:val="28"/>
          <w:lang w:val="ru-RU"/>
        </w:rPr>
        <w:t xml:space="preserve"> </w:t>
      </w:r>
      <w:r w:rsidRPr="00CA719A">
        <w:rPr>
          <w:rFonts w:ascii="Times New Roman" w:eastAsia="Times New Roman" w:hAnsi="Times New Roman" w:cs="Times New Roman"/>
          <w:bCs/>
          <w:iCs/>
          <w:sz w:val="28"/>
          <w:szCs w:val="28"/>
          <w:lang w:val="ru-RU"/>
        </w:rPr>
        <w:t>млн. леев</w:t>
      </w:r>
      <w:r>
        <w:rPr>
          <w:rFonts w:ascii="Times New Roman" w:eastAsiaTheme="minorEastAsia" w:hAnsi="Times New Roman" w:cs="Times New Roman"/>
          <w:bCs/>
          <w:iCs/>
          <w:sz w:val="28"/>
          <w:szCs w:val="28"/>
          <w:lang w:val="ru-RU"/>
        </w:rPr>
        <w:t xml:space="preserve">, далее следуют </w:t>
      </w:r>
      <w:r w:rsidRPr="00CA719A">
        <w:rPr>
          <w:rFonts w:ascii="Times New Roman" w:eastAsiaTheme="minorEastAsia" w:hAnsi="Times New Roman" w:cs="Times New Roman"/>
          <w:bCs/>
          <w:iCs/>
          <w:sz w:val="28"/>
          <w:szCs w:val="28"/>
          <w:lang w:val="ru-RU"/>
        </w:rPr>
        <w:t>расход</w:t>
      </w:r>
      <w:r>
        <w:rPr>
          <w:rFonts w:ascii="Times New Roman" w:eastAsiaTheme="minorEastAsia" w:hAnsi="Times New Roman" w:cs="Times New Roman"/>
          <w:bCs/>
          <w:iCs/>
          <w:sz w:val="28"/>
          <w:szCs w:val="28"/>
          <w:lang w:val="ru-RU"/>
        </w:rPr>
        <w:t xml:space="preserve">ы </w:t>
      </w:r>
      <w:r w:rsidR="00023005">
        <w:rPr>
          <w:rFonts w:ascii="Times New Roman" w:eastAsiaTheme="minorEastAsia" w:hAnsi="Times New Roman" w:cs="Times New Roman"/>
          <w:bCs/>
          <w:iCs/>
          <w:sz w:val="28"/>
          <w:szCs w:val="28"/>
          <w:lang w:val="ru-RU"/>
        </w:rPr>
        <w:t>на</w:t>
      </w:r>
      <w:r>
        <w:rPr>
          <w:rFonts w:ascii="Times New Roman" w:eastAsiaTheme="minorEastAsia" w:hAnsi="Times New Roman" w:cs="Times New Roman"/>
          <w:bCs/>
          <w:iCs/>
          <w:sz w:val="28"/>
          <w:szCs w:val="28"/>
          <w:lang w:val="ru-RU"/>
        </w:rPr>
        <w:t xml:space="preserve"> ,,</w:t>
      </w:r>
      <w:r w:rsidRPr="00CA719A">
        <w:rPr>
          <w:rFonts w:ascii="Times New Roman" w:eastAsiaTheme="minorEastAsia" w:hAnsi="Times New Roman" w:cs="Times New Roman"/>
          <w:bCs/>
          <w:iCs/>
          <w:sz w:val="28"/>
          <w:szCs w:val="28"/>
          <w:lang w:val="ru-RU"/>
        </w:rPr>
        <w:t>Социальн</w:t>
      </w:r>
      <w:r w:rsidR="00023005">
        <w:rPr>
          <w:rFonts w:ascii="Times New Roman" w:eastAsiaTheme="minorEastAsia" w:hAnsi="Times New Roman" w:cs="Times New Roman"/>
          <w:bCs/>
          <w:iCs/>
          <w:sz w:val="28"/>
          <w:szCs w:val="28"/>
          <w:lang w:val="ru-RU"/>
        </w:rPr>
        <w:t>ую</w:t>
      </w:r>
      <w:r w:rsidRPr="00CA719A">
        <w:rPr>
          <w:rFonts w:ascii="Times New Roman" w:eastAsiaTheme="minorEastAsia" w:hAnsi="Times New Roman" w:cs="Times New Roman"/>
          <w:bCs/>
          <w:iCs/>
          <w:sz w:val="28"/>
          <w:szCs w:val="28"/>
          <w:lang w:val="ru-RU"/>
        </w:rPr>
        <w:t xml:space="preserve"> защит</w:t>
      </w:r>
      <w:r w:rsidR="00023005">
        <w:rPr>
          <w:rFonts w:ascii="Times New Roman" w:eastAsiaTheme="minorEastAsia" w:hAnsi="Times New Roman" w:cs="Times New Roman"/>
          <w:bCs/>
          <w:iCs/>
          <w:sz w:val="28"/>
          <w:szCs w:val="28"/>
          <w:lang w:val="ru-RU"/>
        </w:rPr>
        <w:t>у</w:t>
      </w:r>
      <w:r w:rsidRPr="00CA719A">
        <w:rPr>
          <w:rFonts w:ascii="Times New Roman" w:eastAsiaTheme="minorEastAsia" w:hAnsi="Times New Roman" w:cs="Times New Roman"/>
          <w:bCs/>
          <w:iCs/>
          <w:sz w:val="28"/>
          <w:szCs w:val="28"/>
        </w:rPr>
        <w:t>” – 18,8%</w:t>
      </w:r>
      <w:r>
        <w:rPr>
          <w:rFonts w:ascii="Times New Roman" w:eastAsiaTheme="minorEastAsia" w:hAnsi="Times New Roman" w:cs="Times New Roman"/>
          <w:bCs/>
          <w:iCs/>
          <w:sz w:val="28"/>
          <w:szCs w:val="28"/>
          <w:lang w:val="ru-RU"/>
        </w:rPr>
        <w:t xml:space="preserve"> или </w:t>
      </w:r>
      <w:r w:rsidRPr="00CA719A">
        <w:rPr>
          <w:rFonts w:ascii="Times New Roman" w:eastAsiaTheme="minorEastAsia" w:hAnsi="Times New Roman" w:cs="Times New Roman"/>
          <w:bCs/>
          <w:iCs/>
          <w:sz w:val="28"/>
          <w:szCs w:val="28"/>
        </w:rPr>
        <w:t>6653,7</w:t>
      </w:r>
      <w:r>
        <w:rPr>
          <w:rFonts w:ascii="Times New Roman" w:eastAsiaTheme="minorEastAsia" w:hAnsi="Times New Roman" w:cs="Times New Roman"/>
          <w:bCs/>
          <w:iCs/>
          <w:sz w:val="28"/>
          <w:szCs w:val="28"/>
          <w:lang w:val="ru-RU"/>
        </w:rPr>
        <w:t xml:space="preserve"> </w:t>
      </w:r>
      <w:r w:rsidRPr="00CA719A">
        <w:rPr>
          <w:rFonts w:ascii="Times New Roman" w:eastAsia="Times New Roman" w:hAnsi="Times New Roman" w:cs="Times New Roman"/>
          <w:bCs/>
          <w:iCs/>
          <w:sz w:val="28"/>
          <w:szCs w:val="28"/>
          <w:lang w:val="ru-RU"/>
        </w:rPr>
        <w:t>млн. леев</w:t>
      </w:r>
      <w:r>
        <w:rPr>
          <w:rFonts w:ascii="Times New Roman" w:eastAsiaTheme="minorEastAsia" w:hAnsi="Times New Roman" w:cs="Times New Roman"/>
          <w:bCs/>
          <w:iCs/>
          <w:sz w:val="28"/>
          <w:szCs w:val="28"/>
          <w:lang w:val="ru-RU"/>
        </w:rPr>
        <w:t xml:space="preserve"> и </w:t>
      </w:r>
      <w:r w:rsidRPr="00D56C1D">
        <w:rPr>
          <w:rFonts w:ascii="Times New Roman" w:eastAsiaTheme="minorEastAsia" w:hAnsi="Times New Roman" w:cs="Times New Roman"/>
          <w:bCs/>
          <w:iCs/>
          <w:sz w:val="28"/>
          <w:szCs w:val="28"/>
          <w:lang w:val="ru-MD" w:eastAsia="ru-RU"/>
        </w:rPr>
        <w:t>„Государственные услуги общего назначения”</w:t>
      </w:r>
      <w:r w:rsidRPr="00CA719A">
        <w:rPr>
          <w:rFonts w:ascii="Times New Roman" w:eastAsiaTheme="minorEastAsia" w:hAnsi="Times New Roman" w:cs="Times New Roman"/>
          <w:bCs/>
          <w:iCs/>
          <w:sz w:val="28"/>
          <w:szCs w:val="28"/>
        </w:rPr>
        <w:t>– 16,6%</w:t>
      </w:r>
      <w:r>
        <w:rPr>
          <w:rFonts w:ascii="Times New Roman" w:eastAsiaTheme="minorEastAsia" w:hAnsi="Times New Roman" w:cs="Times New Roman"/>
          <w:bCs/>
          <w:iCs/>
          <w:sz w:val="28"/>
          <w:szCs w:val="28"/>
          <w:lang w:val="ru-RU"/>
        </w:rPr>
        <w:t xml:space="preserve"> или </w:t>
      </w:r>
      <w:r w:rsidRPr="00CA719A">
        <w:rPr>
          <w:rFonts w:ascii="Times New Roman" w:eastAsiaTheme="minorEastAsia" w:hAnsi="Times New Roman" w:cs="Times New Roman"/>
          <w:bCs/>
          <w:iCs/>
          <w:sz w:val="28"/>
          <w:szCs w:val="28"/>
        </w:rPr>
        <w:t>5896,5</w:t>
      </w:r>
      <w:r>
        <w:rPr>
          <w:rFonts w:ascii="Times New Roman" w:eastAsiaTheme="minorEastAsia" w:hAnsi="Times New Roman" w:cs="Times New Roman"/>
          <w:bCs/>
          <w:iCs/>
          <w:sz w:val="28"/>
          <w:szCs w:val="28"/>
          <w:lang w:val="ru-RU"/>
        </w:rPr>
        <w:t xml:space="preserve"> </w:t>
      </w:r>
      <w:r w:rsidRPr="00CA719A">
        <w:rPr>
          <w:rFonts w:ascii="Times New Roman" w:eastAsia="Times New Roman" w:hAnsi="Times New Roman" w:cs="Times New Roman"/>
          <w:bCs/>
          <w:iCs/>
          <w:sz w:val="28"/>
          <w:szCs w:val="28"/>
          <w:lang w:val="ru-RU"/>
        </w:rPr>
        <w:t>млн. леев</w:t>
      </w:r>
      <w:r>
        <w:rPr>
          <w:rFonts w:ascii="Times New Roman" w:eastAsiaTheme="minorEastAsia" w:hAnsi="Times New Roman" w:cs="Times New Roman"/>
          <w:bCs/>
          <w:iCs/>
          <w:sz w:val="28"/>
          <w:szCs w:val="28"/>
          <w:lang w:val="ru-RU"/>
        </w:rPr>
        <w:t>.</w:t>
      </w:r>
    </w:p>
    <w:p w:rsidR="00F52376" w:rsidRPr="00F52376" w:rsidRDefault="00F52376" w:rsidP="00F52376">
      <w:pPr>
        <w:pStyle w:val="a5"/>
        <w:numPr>
          <w:ilvl w:val="2"/>
          <w:numId w:val="3"/>
        </w:numPr>
        <w:spacing w:after="0" w:line="276" w:lineRule="auto"/>
        <w:ind w:left="0" w:firstLine="709"/>
        <w:jc w:val="both"/>
        <w:outlineLvl w:val="2"/>
        <w:rPr>
          <w:rFonts w:ascii="Times New Roman" w:hAnsi="Times New Roman" w:cs="Times New Roman"/>
          <w:b/>
          <w:i/>
          <w:sz w:val="28"/>
          <w:szCs w:val="28"/>
        </w:rPr>
      </w:pPr>
      <w:bookmarkStart w:id="20" w:name="_Toc517448634"/>
      <w:r w:rsidRPr="00F52376">
        <w:rPr>
          <w:rFonts w:ascii="Times New Roman" w:hAnsi="Times New Roman" w:cs="Times New Roman"/>
          <w:b/>
          <w:i/>
          <w:sz w:val="28"/>
          <w:szCs w:val="28"/>
          <w:lang w:val="ru-MD"/>
        </w:rPr>
        <w:t>Оплата исполнительных документов была произведена</w:t>
      </w:r>
      <w:r>
        <w:rPr>
          <w:rFonts w:ascii="Times New Roman" w:hAnsi="Times New Roman" w:cs="Times New Roman"/>
          <w:b/>
          <w:i/>
          <w:sz w:val="28"/>
          <w:szCs w:val="28"/>
          <w:lang w:val="ru-RU"/>
        </w:rPr>
        <w:t xml:space="preserve"> </w:t>
      </w:r>
      <w:r w:rsidR="00707982">
        <w:rPr>
          <w:rFonts w:ascii="Times New Roman" w:hAnsi="Times New Roman" w:cs="Times New Roman"/>
          <w:b/>
          <w:i/>
          <w:sz w:val="28"/>
          <w:szCs w:val="28"/>
          <w:lang w:val="ru-RU"/>
        </w:rPr>
        <w:t xml:space="preserve">в некоторых случаях </w:t>
      </w:r>
      <w:r>
        <w:rPr>
          <w:rFonts w:ascii="Times New Roman" w:hAnsi="Times New Roman" w:cs="Times New Roman"/>
          <w:b/>
          <w:i/>
          <w:sz w:val="28"/>
          <w:szCs w:val="28"/>
          <w:lang w:val="ru-RU"/>
        </w:rPr>
        <w:t>с несоблюдением нормативной базы.</w:t>
      </w:r>
      <w:bookmarkEnd w:id="20"/>
    </w:p>
    <w:p w:rsidR="00463D2E" w:rsidRPr="00463D2E" w:rsidRDefault="00463D2E" w:rsidP="00463D2E">
      <w:pPr>
        <w:spacing w:line="276" w:lineRule="auto"/>
        <w:ind w:firstLine="709"/>
        <w:contextualSpacing/>
        <w:jc w:val="both"/>
        <w:rPr>
          <w:rFonts w:ascii="Times New Roman" w:eastAsia="Times New Roman" w:hAnsi="Times New Roman" w:cs="Times New Roman"/>
          <w:sz w:val="28"/>
          <w:szCs w:val="28"/>
          <w:lang w:val="ru-RU"/>
        </w:rPr>
      </w:pPr>
      <w:r>
        <w:rPr>
          <w:rFonts w:ascii="Times New Roman" w:eastAsiaTheme="minorEastAsia" w:hAnsi="Times New Roman" w:cs="Times New Roman"/>
          <w:bCs/>
          <w:iCs/>
          <w:sz w:val="28"/>
          <w:szCs w:val="28"/>
          <w:lang w:val="ru-RU" w:eastAsia="ru-RU"/>
        </w:rPr>
        <w:t>Согласно</w:t>
      </w:r>
      <w:r w:rsidRPr="00463D2E">
        <w:rPr>
          <w:rFonts w:ascii="Times New Roman" w:eastAsiaTheme="minorEastAsia" w:hAnsi="Times New Roman" w:cs="Times New Roman"/>
          <w:bCs/>
          <w:iCs/>
          <w:sz w:val="28"/>
          <w:szCs w:val="28"/>
          <w:lang w:val="ru-RU" w:eastAsia="ru-RU"/>
        </w:rPr>
        <w:t xml:space="preserve"> </w:t>
      </w:r>
      <w:r>
        <w:rPr>
          <w:rFonts w:ascii="Times New Roman" w:eastAsia="Times New Roman" w:hAnsi="Times New Roman" w:cs="Times New Roman"/>
          <w:bCs/>
          <w:iCs/>
          <w:sz w:val="28"/>
          <w:szCs w:val="28"/>
          <w:lang w:val="ru-RU" w:eastAsia="ru-RU"/>
        </w:rPr>
        <w:t>положениям</w:t>
      </w:r>
      <w:r w:rsidRPr="00463D2E">
        <w:rPr>
          <w:rFonts w:ascii="Times New Roman" w:eastAsia="Times New Roman" w:hAnsi="Times New Roman" w:cs="Times New Roman"/>
          <w:bCs/>
          <w:iCs/>
          <w:sz w:val="28"/>
          <w:szCs w:val="28"/>
          <w:lang w:val="ru-RU" w:eastAsia="ru-RU"/>
        </w:rPr>
        <w:t xml:space="preserve"> законодательной базы</w:t>
      </w:r>
      <w:r>
        <w:rPr>
          <w:rStyle w:val="a9"/>
          <w:rFonts w:ascii="Times New Roman" w:hAnsi="Times New Roman" w:cs="Times New Roman"/>
          <w:sz w:val="28"/>
          <w:szCs w:val="28"/>
          <w:lang w:eastAsia="ja-JP"/>
        </w:rPr>
        <w:footnoteReference w:id="49"/>
      </w:r>
      <w:r>
        <w:rPr>
          <w:rFonts w:ascii="Times New Roman" w:hAnsi="Times New Roman" w:cs="Times New Roman"/>
          <w:sz w:val="28"/>
          <w:szCs w:val="28"/>
          <w:lang w:eastAsia="ja-JP"/>
        </w:rPr>
        <w:t>,</w:t>
      </w:r>
      <w:r>
        <w:rPr>
          <w:rFonts w:ascii="Times New Roman" w:hAnsi="Times New Roman" w:cs="Times New Roman"/>
          <w:sz w:val="28"/>
          <w:szCs w:val="28"/>
          <w:lang w:val="ru-RU" w:eastAsia="ja-JP"/>
        </w:rPr>
        <w:t xml:space="preserve"> </w:t>
      </w:r>
      <w:r w:rsidRPr="00463D2E">
        <w:rPr>
          <w:rFonts w:ascii="Times New Roman" w:hAnsi="Times New Roman" w:cs="Times New Roman"/>
          <w:i/>
          <w:sz w:val="28"/>
          <w:szCs w:val="28"/>
          <w:lang w:val="ru-RU" w:eastAsia="ja-JP"/>
        </w:rPr>
        <w:t>,,и</w:t>
      </w:r>
      <w:r w:rsidRPr="00463D2E">
        <w:rPr>
          <w:rFonts w:ascii="Times New Roman" w:eastAsia="Times New Roman" w:hAnsi="Times New Roman" w:cs="Times New Roman"/>
          <w:i/>
          <w:sz w:val="28"/>
          <w:szCs w:val="28"/>
          <w:lang w:val="ru-RU"/>
        </w:rPr>
        <w:t>сполнительные документы на бесспорное списание денежных средств со счетов бюджетов–компонентов НПБ, а также со счетов бюджетных органов/учреждений в обязательном порядке передаются взыскателем непосредственно администраторам бюджетов и/или, по случаю, соответствующим бюджетным органам/учреждениям лишь после того, как судебное решение станет окончательным</w:t>
      </w:r>
      <w:r w:rsidRPr="00D978FA">
        <w:rPr>
          <w:rFonts w:ascii="Times New Roman" w:hAnsi="Times New Roman" w:cs="Times New Roman"/>
          <w:i/>
          <w:sz w:val="28"/>
          <w:szCs w:val="28"/>
          <w:lang w:eastAsia="ja-JP"/>
        </w:rPr>
        <w:t>”</w:t>
      </w:r>
      <w:r>
        <w:rPr>
          <w:rFonts w:ascii="Times New Roman" w:hAnsi="Times New Roman" w:cs="Times New Roman"/>
          <w:i/>
          <w:sz w:val="28"/>
          <w:szCs w:val="28"/>
          <w:lang w:eastAsia="ja-JP"/>
        </w:rPr>
        <w:t>.</w:t>
      </w:r>
      <w:r>
        <w:rPr>
          <w:rFonts w:ascii="Times New Roman" w:hAnsi="Times New Roman" w:cs="Times New Roman"/>
          <w:sz w:val="28"/>
          <w:szCs w:val="28"/>
          <w:lang w:val="ru-RU" w:eastAsia="ja-JP"/>
        </w:rPr>
        <w:t xml:space="preserve"> Таким</w:t>
      </w:r>
      <w:r w:rsidRPr="00463D2E">
        <w:rPr>
          <w:rFonts w:ascii="Times New Roman" w:hAnsi="Times New Roman" w:cs="Times New Roman"/>
          <w:sz w:val="28"/>
          <w:szCs w:val="28"/>
          <w:lang w:val="ru-RU" w:eastAsia="ja-JP"/>
        </w:rPr>
        <w:t xml:space="preserve"> </w:t>
      </w:r>
      <w:r>
        <w:rPr>
          <w:rFonts w:ascii="Times New Roman" w:hAnsi="Times New Roman" w:cs="Times New Roman"/>
          <w:sz w:val="28"/>
          <w:szCs w:val="28"/>
          <w:lang w:val="ru-RU" w:eastAsia="ja-JP"/>
        </w:rPr>
        <w:t>образом</w:t>
      </w:r>
      <w:r w:rsidRPr="00463D2E">
        <w:rPr>
          <w:rFonts w:ascii="Times New Roman" w:hAnsi="Times New Roman" w:cs="Times New Roman"/>
          <w:sz w:val="28"/>
          <w:szCs w:val="28"/>
          <w:lang w:val="ru-MD" w:eastAsia="ja-JP"/>
        </w:rPr>
        <w:t>, исполнительные документы</w:t>
      </w:r>
      <w:r>
        <w:rPr>
          <w:rFonts w:ascii="Times New Roman" w:hAnsi="Times New Roman" w:cs="Times New Roman"/>
          <w:sz w:val="28"/>
          <w:szCs w:val="28"/>
          <w:lang w:val="ru-MD" w:eastAsia="ja-JP"/>
        </w:rPr>
        <w:t xml:space="preserve"> по платежам за счет ГБ передаются к </w:t>
      </w:r>
      <w:r w:rsidRPr="00463D2E">
        <w:rPr>
          <w:rFonts w:ascii="Times New Roman" w:eastAsia="Times New Roman" w:hAnsi="Times New Roman" w:cs="Times New Roman"/>
          <w:sz w:val="28"/>
          <w:szCs w:val="28"/>
          <w:lang w:val="ru-RU" w:eastAsia="ja-JP"/>
        </w:rPr>
        <w:t>исполнени</w:t>
      </w:r>
      <w:r>
        <w:rPr>
          <w:rFonts w:ascii="Times New Roman" w:hAnsi="Times New Roman" w:cs="Times New Roman"/>
          <w:sz w:val="28"/>
          <w:szCs w:val="28"/>
          <w:lang w:val="ru-RU" w:eastAsia="ja-JP"/>
        </w:rPr>
        <w:t xml:space="preserve">ю </w:t>
      </w:r>
      <w:r w:rsidRPr="00463D2E">
        <w:rPr>
          <w:rFonts w:ascii="Times New Roman" w:hAnsi="Times New Roman" w:cs="Times New Roman"/>
          <w:sz w:val="28"/>
          <w:szCs w:val="28"/>
          <w:lang w:val="ru-RU" w:eastAsia="ja-JP"/>
        </w:rPr>
        <w:t>Министерств</w:t>
      </w:r>
      <w:r>
        <w:rPr>
          <w:rFonts w:ascii="Times New Roman" w:hAnsi="Times New Roman" w:cs="Times New Roman"/>
          <w:sz w:val="28"/>
          <w:szCs w:val="28"/>
          <w:lang w:val="ru-RU" w:eastAsia="ja-JP"/>
        </w:rPr>
        <w:t>у</w:t>
      </w:r>
      <w:r w:rsidRPr="00463D2E">
        <w:rPr>
          <w:rFonts w:ascii="Times New Roman" w:hAnsi="Times New Roman" w:cs="Times New Roman"/>
          <w:sz w:val="28"/>
          <w:szCs w:val="28"/>
          <w:lang w:val="ro-MD" w:eastAsia="ja-JP"/>
        </w:rPr>
        <w:t xml:space="preserve"> </w:t>
      </w:r>
      <w:r w:rsidRPr="00463D2E">
        <w:rPr>
          <w:rFonts w:ascii="Times New Roman" w:hAnsi="Times New Roman" w:cs="Times New Roman"/>
          <w:sz w:val="28"/>
          <w:szCs w:val="28"/>
          <w:lang w:val="ru-RU" w:eastAsia="ja-JP"/>
        </w:rPr>
        <w:t xml:space="preserve">финансов. </w:t>
      </w:r>
    </w:p>
    <w:p w:rsidR="00463D2E" w:rsidRPr="00463D2E" w:rsidRDefault="00463D2E" w:rsidP="00463D2E">
      <w:pPr>
        <w:spacing w:after="0" w:line="276" w:lineRule="auto"/>
        <w:ind w:firstLine="709"/>
        <w:jc w:val="both"/>
        <w:rPr>
          <w:rFonts w:ascii="Times New Roman" w:hAnsi="Times New Roman"/>
          <w:sz w:val="28"/>
          <w:szCs w:val="28"/>
          <w:lang w:val="ru-RU"/>
        </w:rPr>
      </w:pPr>
      <w:r>
        <w:rPr>
          <w:rFonts w:ascii="Times New Roman" w:hAnsi="Times New Roman" w:cs="Times New Roman"/>
          <w:sz w:val="28"/>
          <w:szCs w:val="28"/>
          <w:lang w:val="ru-RU" w:eastAsia="ja-JP"/>
        </w:rPr>
        <w:t xml:space="preserve">Анализ аудита </w:t>
      </w:r>
      <w:r w:rsidRPr="00463D2E">
        <w:rPr>
          <w:rFonts w:ascii="Times New Roman" w:hAnsi="Times New Roman" w:cs="Times New Roman"/>
          <w:sz w:val="28"/>
          <w:szCs w:val="28"/>
          <w:lang w:val="ru-RU" w:eastAsia="ja-JP"/>
        </w:rPr>
        <w:t>свидетельствует</w:t>
      </w:r>
      <w:r>
        <w:rPr>
          <w:rFonts w:ascii="Times New Roman" w:hAnsi="Times New Roman" w:cs="Times New Roman"/>
          <w:sz w:val="28"/>
          <w:szCs w:val="28"/>
          <w:lang w:val="ru-RU" w:eastAsia="ja-JP"/>
        </w:rPr>
        <w:t xml:space="preserve"> о снижении в 2017 году </w:t>
      </w:r>
      <w:r w:rsidRPr="00463D2E">
        <w:rPr>
          <w:rFonts w:ascii="Times New Roman" w:hAnsi="Times New Roman" w:cs="Times New Roman"/>
          <w:sz w:val="28"/>
          <w:szCs w:val="28"/>
          <w:lang w:val="ru-RU" w:eastAsia="ja-JP"/>
        </w:rPr>
        <w:t>расход</w:t>
      </w:r>
      <w:r>
        <w:rPr>
          <w:rFonts w:ascii="Times New Roman" w:hAnsi="Times New Roman" w:cs="Times New Roman"/>
          <w:sz w:val="28"/>
          <w:szCs w:val="28"/>
          <w:lang w:val="ru-RU" w:eastAsia="ja-JP"/>
        </w:rPr>
        <w:t xml:space="preserve">ов по платежам, связанным с </w:t>
      </w:r>
      <w:r w:rsidRPr="00463D2E">
        <w:rPr>
          <w:rFonts w:ascii="Times New Roman" w:hAnsi="Times New Roman" w:cs="Times New Roman"/>
          <w:sz w:val="28"/>
          <w:szCs w:val="28"/>
          <w:lang w:val="ru-MD" w:eastAsia="ja-JP"/>
        </w:rPr>
        <w:t>исполнительны</w:t>
      </w:r>
      <w:r>
        <w:rPr>
          <w:rFonts w:ascii="Times New Roman" w:hAnsi="Times New Roman" w:cs="Times New Roman"/>
          <w:sz w:val="28"/>
          <w:szCs w:val="28"/>
          <w:lang w:val="ru-MD" w:eastAsia="ja-JP"/>
        </w:rPr>
        <w:t>ми</w:t>
      </w:r>
      <w:r w:rsidRPr="00463D2E">
        <w:rPr>
          <w:rFonts w:ascii="Times New Roman" w:hAnsi="Times New Roman" w:cs="Times New Roman"/>
          <w:sz w:val="28"/>
          <w:szCs w:val="28"/>
          <w:lang w:val="ru-MD" w:eastAsia="ja-JP"/>
        </w:rPr>
        <w:t xml:space="preserve"> документ</w:t>
      </w:r>
      <w:r>
        <w:rPr>
          <w:rFonts w:ascii="Times New Roman" w:hAnsi="Times New Roman" w:cs="Times New Roman"/>
          <w:sz w:val="28"/>
          <w:szCs w:val="28"/>
          <w:lang w:val="ru-MD" w:eastAsia="ja-JP"/>
        </w:rPr>
        <w:t>ами, тем не менее, они остаются быть существенными</w:t>
      </w:r>
      <w:r w:rsidR="003E62EC">
        <w:rPr>
          <w:rFonts w:ascii="Times New Roman" w:hAnsi="Times New Roman" w:cs="Times New Roman"/>
          <w:sz w:val="28"/>
          <w:szCs w:val="28"/>
          <w:lang w:eastAsia="ja-JP"/>
        </w:rPr>
        <w:t>.</w:t>
      </w:r>
      <w:r>
        <w:rPr>
          <w:rFonts w:ascii="Times New Roman" w:hAnsi="Times New Roman" w:cs="Times New Roman"/>
          <w:sz w:val="28"/>
          <w:szCs w:val="28"/>
          <w:lang w:val="ru-RU" w:eastAsia="ja-JP"/>
        </w:rPr>
        <w:t xml:space="preserve"> Лимиты </w:t>
      </w:r>
      <w:r w:rsidRPr="00463D2E">
        <w:rPr>
          <w:rFonts w:ascii="Times New Roman" w:hAnsi="Times New Roman" w:cs="Times New Roman"/>
          <w:sz w:val="28"/>
          <w:szCs w:val="28"/>
          <w:lang w:val="ru-RU" w:eastAsia="ja-JP"/>
        </w:rPr>
        <w:t>расход</w:t>
      </w:r>
      <w:r>
        <w:rPr>
          <w:rFonts w:ascii="Times New Roman" w:hAnsi="Times New Roman" w:cs="Times New Roman"/>
          <w:sz w:val="28"/>
          <w:szCs w:val="28"/>
          <w:lang w:val="ru-RU" w:eastAsia="ja-JP"/>
        </w:rPr>
        <w:t xml:space="preserve">ов в сумме </w:t>
      </w:r>
      <w:r>
        <w:rPr>
          <w:rFonts w:ascii="Times New Roman" w:eastAsiaTheme="minorEastAsia" w:hAnsi="Times New Roman" w:cs="Times New Roman"/>
          <w:bCs/>
          <w:iCs/>
          <w:sz w:val="28"/>
          <w:szCs w:val="28"/>
          <w:lang w:eastAsia="ru-RU"/>
        </w:rPr>
        <w:t>13,1</w:t>
      </w:r>
      <w:r>
        <w:rPr>
          <w:rFonts w:ascii="Times New Roman" w:eastAsiaTheme="minorEastAsia" w:hAnsi="Times New Roman" w:cs="Times New Roman"/>
          <w:bCs/>
          <w:iCs/>
          <w:sz w:val="28"/>
          <w:szCs w:val="28"/>
          <w:lang w:val="ru-RU" w:eastAsia="ru-RU"/>
        </w:rPr>
        <w:t xml:space="preserve"> </w:t>
      </w:r>
      <w:r w:rsidRPr="00463D2E">
        <w:rPr>
          <w:rFonts w:ascii="Times New Roman" w:eastAsia="Times New Roman" w:hAnsi="Times New Roman" w:cs="Times New Roman"/>
          <w:bCs/>
          <w:iCs/>
          <w:sz w:val="28"/>
          <w:szCs w:val="28"/>
          <w:lang w:val="ru-RU" w:eastAsia="ru-RU"/>
        </w:rPr>
        <w:t>млн. леев</w:t>
      </w:r>
      <w:r>
        <w:rPr>
          <w:rFonts w:ascii="Times New Roman" w:eastAsiaTheme="minorEastAsia" w:hAnsi="Times New Roman" w:cs="Times New Roman"/>
          <w:bCs/>
          <w:iCs/>
          <w:sz w:val="28"/>
          <w:szCs w:val="28"/>
          <w:lang w:val="ru-RU" w:eastAsia="ru-RU"/>
        </w:rPr>
        <w:t xml:space="preserve">, первоначально </w:t>
      </w:r>
      <w:r>
        <w:rPr>
          <w:rFonts w:ascii="Times New Roman" w:eastAsia="Times New Roman" w:hAnsi="Times New Roman" w:cs="Times New Roman"/>
          <w:bCs/>
          <w:iCs/>
          <w:sz w:val="28"/>
          <w:szCs w:val="28"/>
          <w:lang w:val="ru-RU" w:eastAsia="ru-RU"/>
        </w:rPr>
        <w:t xml:space="preserve">утвержденные для оплаты </w:t>
      </w:r>
      <w:r w:rsidRPr="00463D2E">
        <w:rPr>
          <w:rFonts w:ascii="Times New Roman" w:hAnsi="Times New Roman" w:cs="Times New Roman"/>
          <w:sz w:val="28"/>
          <w:szCs w:val="28"/>
          <w:lang w:val="ru-MD" w:eastAsia="ja-JP"/>
        </w:rPr>
        <w:t>исполнительны</w:t>
      </w:r>
      <w:r>
        <w:rPr>
          <w:rFonts w:ascii="Times New Roman" w:hAnsi="Times New Roman" w:cs="Times New Roman"/>
          <w:sz w:val="28"/>
          <w:szCs w:val="28"/>
          <w:lang w:val="ru-MD" w:eastAsia="ja-JP"/>
        </w:rPr>
        <w:t>х</w:t>
      </w:r>
      <w:r w:rsidRPr="00463D2E">
        <w:rPr>
          <w:rFonts w:ascii="Times New Roman" w:hAnsi="Times New Roman" w:cs="Times New Roman"/>
          <w:sz w:val="28"/>
          <w:szCs w:val="28"/>
          <w:lang w:val="ru-MD" w:eastAsia="ja-JP"/>
        </w:rPr>
        <w:t xml:space="preserve"> документ</w:t>
      </w:r>
      <w:r>
        <w:rPr>
          <w:rFonts w:ascii="Times New Roman" w:hAnsi="Times New Roman" w:cs="Times New Roman"/>
          <w:sz w:val="28"/>
          <w:szCs w:val="28"/>
          <w:lang w:val="ru-MD" w:eastAsia="ja-JP"/>
        </w:rPr>
        <w:t xml:space="preserve">ов, увеличились вследствие внесения изменений в </w:t>
      </w:r>
      <w:r>
        <w:rPr>
          <w:rFonts w:ascii="Times New Roman" w:eastAsia="Times New Roman" w:hAnsi="Times New Roman"/>
          <w:sz w:val="28"/>
          <w:szCs w:val="28"/>
          <w:lang w:val="ru-RU" w:eastAsia="ru-RU"/>
        </w:rPr>
        <w:t xml:space="preserve">Закон о </w:t>
      </w:r>
      <w:r w:rsidRPr="00AE62F5">
        <w:rPr>
          <w:rFonts w:ascii="Times New Roman" w:eastAsia="Times New Roman" w:hAnsi="Times New Roman"/>
          <w:sz w:val="28"/>
          <w:szCs w:val="28"/>
          <w:lang w:val="ru-RU" w:eastAsia="ru-RU"/>
        </w:rPr>
        <w:t>государственн</w:t>
      </w:r>
      <w:r>
        <w:rPr>
          <w:rFonts w:ascii="Times New Roman" w:eastAsia="Times New Roman" w:hAnsi="Times New Roman"/>
          <w:sz w:val="28"/>
          <w:szCs w:val="28"/>
          <w:lang w:val="ru-RU" w:eastAsia="ru-RU"/>
        </w:rPr>
        <w:t xml:space="preserve">ом </w:t>
      </w:r>
      <w:r w:rsidRPr="00AE62F5">
        <w:rPr>
          <w:rFonts w:ascii="Times New Roman" w:eastAsia="Times New Roman" w:hAnsi="Times New Roman"/>
          <w:sz w:val="28"/>
          <w:szCs w:val="28"/>
          <w:lang w:val="ru-RU" w:eastAsia="ru-RU"/>
        </w:rPr>
        <w:t>бюджет</w:t>
      </w:r>
      <w:r>
        <w:rPr>
          <w:rFonts w:ascii="Times New Roman" w:eastAsia="Times New Roman" w:hAnsi="Times New Roman"/>
          <w:sz w:val="28"/>
          <w:szCs w:val="28"/>
          <w:lang w:val="ru-RU" w:eastAsia="ru-RU"/>
        </w:rPr>
        <w:t xml:space="preserve">е на 2017 год до </w:t>
      </w:r>
      <w:r>
        <w:rPr>
          <w:rFonts w:ascii="Times New Roman" w:eastAsiaTheme="minorEastAsia" w:hAnsi="Times New Roman" w:cs="Times New Roman"/>
          <w:bCs/>
          <w:iCs/>
          <w:sz w:val="28"/>
          <w:szCs w:val="28"/>
          <w:lang w:eastAsia="ru-RU"/>
        </w:rPr>
        <w:t xml:space="preserve">27,4 </w:t>
      </w:r>
      <w:r w:rsidRPr="00463D2E">
        <w:rPr>
          <w:rFonts w:ascii="Times New Roman" w:eastAsia="Times New Roman" w:hAnsi="Times New Roman" w:cs="Times New Roman"/>
          <w:bCs/>
          <w:iCs/>
          <w:sz w:val="28"/>
          <w:szCs w:val="28"/>
          <w:lang w:val="ru-RU" w:eastAsia="ru-RU"/>
        </w:rPr>
        <w:t>млн. леев</w:t>
      </w:r>
      <w:r>
        <w:rPr>
          <w:rFonts w:ascii="Times New Roman" w:eastAsiaTheme="minorEastAsia" w:hAnsi="Times New Roman" w:cs="Times New Roman"/>
          <w:bCs/>
          <w:iCs/>
          <w:sz w:val="28"/>
          <w:szCs w:val="28"/>
          <w:lang w:val="ru-RU" w:eastAsia="ru-RU"/>
        </w:rPr>
        <w:t xml:space="preserve"> или </w:t>
      </w:r>
      <w:r>
        <w:rPr>
          <w:rFonts w:ascii="Times New Roman" w:eastAsiaTheme="minorEastAsia" w:hAnsi="Times New Roman" w:cs="Times New Roman"/>
          <w:bCs/>
          <w:iCs/>
          <w:sz w:val="28"/>
          <w:szCs w:val="28"/>
          <w:lang w:eastAsia="ru-RU"/>
        </w:rPr>
        <w:t>(+109,9%),</w:t>
      </w:r>
      <w:r>
        <w:rPr>
          <w:rFonts w:ascii="Times New Roman" w:eastAsiaTheme="minorEastAsia" w:hAnsi="Times New Roman" w:cs="Times New Roman"/>
          <w:bCs/>
          <w:iCs/>
          <w:sz w:val="28"/>
          <w:szCs w:val="28"/>
          <w:lang w:val="ru-RU" w:eastAsia="ru-RU"/>
        </w:rPr>
        <w:t xml:space="preserve"> будучи </w:t>
      </w:r>
      <w:r>
        <w:rPr>
          <w:rFonts w:ascii="Times New Roman" w:eastAsia="Times New Roman" w:hAnsi="Times New Roman" w:cs="Times New Roman"/>
          <w:bCs/>
          <w:iCs/>
          <w:sz w:val="28"/>
          <w:szCs w:val="28"/>
          <w:lang w:val="ru-RU" w:eastAsia="ru-RU"/>
        </w:rPr>
        <w:t xml:space="preserve">исполненными в размере </w:t>
      </w:r>
      <w:r>
        <w:rPr>
          <w:rFonts w:ascii="Times New Roman" w:eastAsiaTheme="minorEastAsia" w:hAnsi="Times New Roman" w:cs="Times New Roman"/>
          <w:bCs/>
          <w:iCs/>
          <w:sz w:val="28"/>
          <w:szCs w:val="28"/>
          <w:lang w:eastAsia="ru-RU"/>
        </w:rPr>
        <w:t>26,5</w:t>
      </w:r>
      <w:r>
        <w:rPr>
          <w:rFonts w:ascii="Times New Roman" w:eastAsiaTheme="minorEastAsia" w:hAnsi="Times New Roman" w:cs="Times New Roman"/>
          <w:bCs/>
          <w:iCs/>
          <w:sz w:val="28"/>
          <w:szCs w:val="28"/>
          <w:lang w:val="ru-RU" w:eastAsia="ru-RU"/>
        </w:rPr>
        <w:t xml:space="preserve"> </w:t>
      </w:r>
      <w:r w:rsidRPr="00463D2E">
        <w:rPr>
          <w:rFonts w:ascii="Times New Roman" w:eastAsia="Times New Roman" w:hAnsi="Times New Roman" w:cs="Times New Roman"/>
          <w:bCs/>
          <w:iCs/>
          <w:sz w:val="28"/>
          <w:szCs w:val="28"/>
          <w:lang w:val="ru-RU" w:eastAsia="ru-RU"/>
        </w:rPr>
        <w:t>млн. леев</w:t>
      </w:r>
      <w:r>
        <w:rPr>
          <w:rFonts w:ascii="Times New Roman" w:eastAsiaTheme="minorEastAsia" w:hAnsi="Times New Roman" w:cs="Times New Roman"/>
          <w:bCs/>
          <w:iCs/>
          <w:sz w:val="28"/>
          <w:szCs w:val="28"/>
          <w:lang w:val="ru-RU" w:eastAsia="ru-RU"/>
        </w:rPr>
        <w:t xml:space="preserve">. </w:t>
      </w:r>
      <w:r w:rsidRPr="00B017E9">
        <w:rPr>
          <w:rFonts w:ascii="Times New Roman" w:eastAsiaTheme="minorEastAsia" w:hAnsi="Times New Roman" w:cs="Times New Roman"/>
          <w:bCs/>
          <w:i/>
          <w:iCs/>
          <w:sz w:val="28"/>
          <w:szCs w:val="28"/>
          <w:lang w:val="ru-RU" w:eastAsia="ru-RU"/>
        </w:rPr>
        <w:t xml:space="preserve">Анализ аудита относительно эволюции расходов по выплате </w:t>
      </w:r>
      <w:r w:rsidRPr="00B017E9">
        <w:rPr>
          <w:rFonts w:ascii="Times New Roman" w:hAnsi="Times New Roman" w:cs="Times New Roman"/>
          <w:i/>
          <w:sz w:val="28"/>
          <w:szCs w:val="28"/>
          <w:lang w:val="ru-MD" w:eastAsia="ja-JP"/>
        </w:rPr>
        <w:t>исполнительных документов в 2017 году по сравнению с</w:t>
      </w:r>
      <w:r>
        <w:rPr>
          <w:rFonts w:ascii="Times New Roman" w:hAnsi="Times New Roman" w:cs="Times New Roman"/>
          <w:sz w:val="28"/>
          <w:szCs w:val="28"/>
          <w:lang w:val="ru-MD" w:eastAsia="ja-JP"/>
        </w:rPr>
        <w:t xml:space="preserve"> </w:t>
      </w:r>
      <w:r w:rsidRPr="00DB6CBE">
        <w:rPr>
          <w:rFonts w:ascii="Times New Roman" w:eastAsiaTheme="minorEastAsia" w:hAnsi="Times New Roman" w:cs="Times New Roman"/>
          <w:bCs/>
          <w:i/>
          <w:iCs/>
          <w:sz w:val="28"/>
          <w:szCs w:val="28"/>
          <w:lang w:eastAsia="ru-RU"/>
        </w:rPr>
        <w:t>2015</w:t>
      </w:r>
      <w:r>
        <w:rPr>
          <w:rFonts w:ascii="Times New Roman" w:eastAsiaTheme="minorEastAsia" w:hAnsi="Times New Roman" w:cs="Times New Roman"/>
          <w:bCs/>
          <w:i/>
          <w:iCs/>
          <w:sz w:val="28"/>
          <w:szCs w:val="28"/>
          <w:lang w:eastAsia="ru-RU"/>
        </w:rPr>
        <w:t xml:space="preserve"> </w:t>
      </w:r>
      <w:r>
        <w:rPr>
          <w:rFonts w:ascii="Times New Roman" w:eastAsiaTheme="minorEastAsia" w:hAnsi="Times New Roman" w:cs="Times New Roman"/>
          <w:bCs/>
          <w:i/>
          <w:iCs/>
          <w:sz w:val="28"/>
          <w:szCs w:val="28"/>
          <w:lang w:val="ru-RU" w:eastAsia="ru-RU"/>
        </w:rPr>
        <w:t>и</w:t>
      </w:r>
      <w:r>
        <w:rPr>
          <w:rFonts w:ascii="Times New Roman" w:eastAsiaTheme="minorEastAsia" w:hAnsi="Times New Roman" w:cs="Times New Roman"/>
          <w:bCs/>
          <w:i/>
          <w:iCs/>
          <w:sz w:val="28"/>
          <w:szCs w:val="28"/>
          <w:lang w:eastAsia="ru-RU"/>
        </w:rPr>
        <w:t xml:space="preserve"> </w:t>
      </w:r>
      <w:r w:rsidRPr="00DB6CBE">
        <w:rPr>
          <w:rFonts w:ascii="Times New Roman" w:eastAsiaTheme="minorEastAsia" w:hAnsi="Times New Roman" w:cs="Times New Roman"/>
          <w:bCs/>
          <w:i/>
          <w:iCs/>
          <w:sz w:val="28"/>
          <w:szCs w:val="28"/>
          <w:lang w:eastAsia="ru-RU"/>
        </w:rPr>
        <w:t>2016</w:t>
      </w:r>
      <w:r>
        <w:rPr>
          <w:rFonts w:ascii="Times New Roman" w:eastAsiaTheme="minorEastAsia" w:hAnsi="Times New Roman" w:cs="Times New Roman"/>
          <w:bCs/>
          <w:i/>
          <w:iCs/>
          <w:sz w:val="28"/>
          <w:szCs w:val="28"/>
          <w:lang w:val="ru-RU" w:eastAsia="ru-RU"/>
        </w:rPr>
        <w:t xml:space="preserve"> годами представлен на</w:t>
      </w:r>
      <w:r w:rsidRPr="00463D2E">
        <w:rPr>
          <w:rFonts w:ascii="Times New Roman" w:eastAsiaTheme="minorEastAsia" w:hAnsi="Times New Roman" w:cs="Times New Roman"/>
          <w:bCs/>
          <w:i/>
          <w:iCs/>
          <w:sz w:val="28"/>
          <w:szCs w:val="28"/>
          <w:lang w:val="ru-RU" w:eastAsia="ru-RU"/>
        </w:rPr>
        <w:t xml:space="preserve"> </w:t>
      </w:r>
      <w:r>
        <w:rPr>
          <w:rFonts w:ascii="Times New Roman" w:eastAsiaTheme="minorEastAsia" w:hAnsi="Times New Roman" w:cs="Times New Roman"/>
          <w:bCs/>
          <w:i/>
          <w:iCs/>
          <w:sz w:val="28"/>
          <w:szCs w:val="28"/>
          <w:lang w:val="ru-RU" w:eastAsia="ru-RU"/>
        </w:rPr>
        <w:t>д</w:t>
      </w:r>
      <w:r>
        <w:rPr>
          <w:rFonts w:ascii="Times New Roman" w:eastAsia="Times New Roman" w:hAnsi="Times New Roman" w:cs="Times New Roman"/>
          <w:i/>
          <w:sz w:val="28"/>
          <w:szCs w:val="24"/>
          <w:lang w:val="ru-RU" w:eastAsia="ru-RU"/>
        </w:rPr>
        <w:t>иаграмме</w:t>
      </w:r>
      <w:r w:rsidRPr="00463D2E">
        <w:rPr>
          <w:rFonts w:ascii="Times New Roman" w:eastAsia="Times New Roman" w:hAnsi="Times New Roman" w:cs="Times New Roman"/>
          <w:i/>
          <w:sz w:val="28"/>
          <w:szCs w:val="24"/>
          <w:lang w:val="ru-RU" w:eastAsia="ru-RU"/>
        </w:rPr>
        <w:t xml:space="preserve"> №</w:t>
      </w:r>
      <w:r>
        <w:rPr>
          <w:rFonts w:ascii="Times New Roman" w:eastAsiaTheme="minorEastAsia" w:hAnsi="Times New Roman" w:cs="Times New Roman"/>
          <w:bCs/>
          <w:i/>
          <w:iCs/>
          <w:sz w:val="28"/>
          <w:szCs w:val="28"/>
          <w:lang w:eastAsia="ru-RU"/>
        </w:rPr>
        <w:t>6</w:t>
      </w:r>
      <w:r>
        <w:rPr>
          <w:rFonts w:ascii="Times New Roman" w:eastAsiaTheme="minorEastAsia" w:hAnsi="Times New Roman" w:cs="Times New Roman"/>
          <w:bCs/>
          <w:iCs/>
          <w:sz w:val="28"/>
          <w:szCs w:val="28"/>
          <w:lang w:eastAsia="ru-RU"/>
        </w:rPr>
        <w:t>.</w:t>
      </w:r>
    </w:p>
    <w:p w:rsidR="007F4AED" w:rsidRDefault="007F4AED" w:rsidP="003E62EC">
      <w:pPr>
        <w:spacing w:line="276" w:lineRule="auto"/>
        <w:ind w:firstLine="709"/>
        <w:contextualSpacing/>
        <w:jc w:val="right"/>
        <w:rPr>
          <w:rFonts w:ascii="Times New Roman" w:eastAsia="Times New Roman" w:hAnsi="Times New Roman" w:cs="Times New Roman"/>
          <w:i/>
          <w:sz w:val="28"/>
          <w:szCs w:val="24"/>
          <w:lang w:val="ru-RU" w:eastAsia="ru-RU"/>
        </w:rPr>
      </w:pPr>
    </w:p>
    <w:p w:rsidR="007F4AED" w:rsidRDefault="007F4AED" w:rsidP="003E62EC">
      <w:pPr>
        <w:spacing w:line="276" w:lineRule="auto"/>
        <w:ind w:firstLine="709"/>
        <w:contextualSpacing/>
        <w:jc w:val="right"/>
        <w:rPr>
          <w:rFonts w:ascii="Times New Roman" w:eastAsia="Times New Roman" w:hAnsi="Times New Roman" w:cs="Times New Roman"/>
          <w:i/>
          <w:sz w:val="28"/>
          <w:szCs w:val="24"/>
          <w:lang w:val="ru-RU" w:eastAsia="ru-RU"/>
        </w:rPr>
      </w:pPr>
    </w:p>
    <w:p w:rsidR="007F4AED" w:rsidRDefault="007F4AED" w:rsidP="003E62EC">
      <w:pPr>
        <w:spacing w:line="276" w:lineRule="auto"/>
        <w:ind w:firstLine="709"/>
        <w:contextualSpacing/>
        <w:jc w:val="right"/>
        <w:rPr>
          <w:rFonts w:ascii="Times New Roman" w:eastAsia="Times New Roman" w:hAnsi="Times New Roman" w:cs="Times New Roman"/>
          <w:i/>
          <w:sz w:val="28"/>
          <w:szCs w:val="24"/>
          <w:lang w:val="ru-RU" w:eastAsia="ru-RU"/>
        </w:rPr>
      </w:pPr>
    </w:p>
    <w:p w:rsidR="007F4AED" w:rsidRDefault="007F4AED" w:rsidP="003E62EC">
      <w:pPr>
        <w:spacing w:line="276" w:lineRule="auto"/>
        <w:ind w:firstLine="709"/>
        <w:contextualSpacing/>
        <w:jc w:val="right"/>
        <w:rPr>
          <w:rFonts w:ascii="Times New Roman" w:eastAsia="Times New Roman" w:hAnsi="Times New Roman" w:cs="Times New Roman"/>
          <w:i/>
          <w:sz w:val="28"/>
          <w:szCs w:val="24"/>
          <w:lang w:val="ru-RU" w:eastAsia="ru-RU"/>
        </w:rPr>
      </w:pPr>
    </w:p>
    <w:p w:rsidR="007F4AED" w:rsidRDefault="007F4AED" w:rsidP="003E62EC">
      <w:pPr>
        <w:spacing w:line="276" w:lineRule="auto"/>
        <w:ind w:firstLine="709"/>
        <w:contextualSpacing/>
        <w:jc w:val="right"/>
        <w:rPr>
          <w:rFonts w:ascii="Times New Roman" w:eastAsia="Times New Roman" w:hAnsi="Times New Roman" w:cs="Times New Roman"/>
          <w:i/>
          <w:sz w:val="28"/>
          <w:szCs w:val="24"/>
          <w:lang w:val="ru-RU" w:eastAsia="ru-RU"/>
        </w:rPr>
      </w:pPr>
    </w:p>
    <w:p w:rsidR="007F4AED" w:rsidRDefault="007F4AED" w:rsidP="003E62EC">
      <w:pPr>
        <w:spacing w:line="276" w:lineRule="auto"/>
        <w:ind w:firstLine="709"/>
        <w:contextualSpacing/>
        <w:jc w:val="right"/>
        <w:rPr>
          <w:rFonts w:ascii="Times New Roman" w:eastAsia="Times New Roman" w:hAnsi="Times New Roman" w:cs="Times New Roman"/>
          <w:i/>
          <w:sz w:val="28"/>
          <w:szCs w:val="24"/>
          <w:lang w:val="ru-RU" w:eastAsia="ru-RU"/>
        </w:rPr>
      </w:pPr>
    </w:p>
    <w:p w:rsidR="007F4AED" w:rsidRDefault="007F4AED" w:rsidP="003E62EC">
      <w:pPr>
        <w:spacing w:line="276" w:lineRule="auto"/>
        <w:ind w:firstLine="709"/>
        <w:contextualSpacing/>
        <w:jc w:val="right"/>
        <w:rPr>
          <w:rFonts w:ascii="Times New Roman" w:eastAsia="Times New Roman" w:hAnsi="Times New Roman" w:cs="Times New Roman"/>
          <w:i/>
          <w:sz w:val="28"/>
          <w:szCs w:val="24"/>
          <w:lang w:val="ru-RU" w:eastAsia="ru-RU"/>
        </w:rPr>
      </w:pPr>
    </w:p>
    <w:p w:rsidR="007F4AED" w:rsidRDefault="007F4AED" w:rsidP="003E62EC">
      <w:pPr>
        <w:spacing w:line="276" w:lineRule="auto"/>
        <w:ind w:firstLine="709"/>
        <w:contextualSpacing/>
        <w:jc w:val="right"/>
        <w:rPr>
          <w:rFonts w:ascii="Times New Roman" w:eastAsia="Times New Roman" w:hAnsi="Times New Roman" w:cs="Times New Roman"/>
          <w:i/>
          <w:sz w:val="28"/>
          <w:szCs w:val="24"/>
          <w:lang w:val="ru-RU" w:eastAsia="ru-RU"/>
        </w:rPr>
      </w:pPr>
    </w:p>
    <w:p w:rsidR="003E62EC" w:rsidRPr="002E04F9" w:rsidRDefault="005956CF" w:rsidP="003E62EC">
      <w:pPr>
        <w:spacing w:line="276" w:lineRule="auto"/>
        <w:ind w:firstLine="709"/>
        <w:contextualSpacing/>
        <w:jc w:val="right"/>
        <w:rPr>
          <w:rFonts w:ascii="Times New Roman" w:eastAsiaTheme="minorEastAsia" w:hAnsi="Times New Roman" w:cs="Times New Roman"/>
          <w:bCs/>
          <w:i/>
          <w:iCs/>
          <w:sz w:val="28"/>
          <w:szCs w:val="28"/>
          <w:lang w:eastAsia="ru-RU"/>
        </w:rPr>
      </w:pPr>
      <w:r>
        <w:rPr>
          <w:rFonts w:ascii="Times New Roman" w:eastAsia="Times New Roman" w:hAnsi="Times New Roman" w:cs="Times New Roman"/>
          <w:i/>
          <w:sz w:val="28"/>
          <w:szCs w:val="24"/>
          <w:lang w:val="ru-RU" w:eastAsia="ru-RU"/>
        </w:rPr>
        <w:lastRenderedPageBreak/>
        <w:t>Диаграмма</w:t>
      </w:r>
      <w:r w:rsidRPr="003F0626">
        <w:rPr>
          <w:rFonts w:ascii="Times New Roman" w:eastAsia="Times New Roman" w:hAnsi="Times New Roman" w:cs="Times New Roman"/>
          <w:i/>
          <w:sz w:val="28"/>
          <w:szCs w:val="24"/>
          <w:lang w:val="ru-RU" w:eastAsia="ru-RU"/>
        </w:rPr>
        <w:t xml:space="preserve"> №</w:t>
      </w:r>
      <w:r w:rsidR="00824429">
        <w:rPr>
          <w:rFonts w:ascii="Times New Roman" w:eastAsiaTheme="minorEastAsia" w:hAnsi="Times New Roman" w:cs="Times New Roman"/>
          <w:bCs/>
          <w:i/>
          <w:iCs/>
          <w:sz w:val="28"/>
          <w:szCs w:val="28"/>
          <w:lang w:eastAsia="ru-RU"/>
        </w:rPr>
        <w:t>6</w:t>
      </w:r>
    </w:p>
    <w:p w:rsidR="003E62EC" w:rsidRPr="00B017E9" w:rsidRDefault="00B017E9" w:rsidP="003E62EC">
      <w:pPr>
        <w:spacing w:line="276" w:lineRule="auto"/>
        <w:contextualSpacing/>
        <w:jc w:val="center"/>
        <w:rPr>
          <w:rFonts w:ascii="Times New Roman" w:eastAsiaTheme="minorEastAsia" w:hAnsi="Times New Roman" w:cs="Times New Roman"/>
          <w:b/>
          <w:bCs/>
          <w:iCs/>
          <w:sz w:val="28"/>
          <w:szCs w:val="28"/>
          <w:lang w:val="ru-MD" w:eastAsia="ru-RU"/>
        </w:rPr>
      </w:pPr>
      <w:r w:rsidRPr="00B017E9">
        <w:rPr>
          <w:rFonts w:ascii="Times New Roman" w:eastAsiaTheme="minorEastAsia" w:hAnsi="Times New Roman" w:cs="Times New Roman"/>
          <w:b/>
          <w:bCs/>
          <w:iCs/>
          <w:sz w:val="24"/>
          <w:szCs w:val="28"/>
          <w:lang w:val="ru-MD" w:eastAsia="ru-RU"/>
        </w:rPr>
        <w:t xml:space="preserve">Эволюция расходов, связанных с исполнительными документами в 2015-2017 годах </w:t>
      </w:r>
    </w:p>
    <w:p w:rsidR="003E62EC" w:rsidRPr="002B6034" w:rsidRDefault="003E62EC" w:rsidP="003E62EC">
      <w:pPr>
        <w:spacing w:line="276" w:lineRule="auto"/>
        <w:contextualSpacing/>
        <w:jc w:val="right"/>
        <w:rPr>
          <w:rFonts w:ascii="Times New Roman" w:eastAsiaTheme="minorEastAsia" w:hAnsi="Times New Roman" w:cs="Times New Roman"/>
          <w:bCs/>
          <w:i/>
          <w:iCs/>
          <w:sz w:val="24"/>
          <w:szCs w:val="28"/>
          <w:lang w:eastAsia="ru-RU"/>
        </w:rPr>
      </w:pPr>
      <w:r w:rsidRPr="002B6034">
        <w:rPr>
          <w:rFonts w:ascii="Times New Roman" w:eastAsiaTheme="minorEastAsia" w:hAnsi="Times New Roman" w:cs="Times New Roman"/>
          <w:bCs/>
          <w:i/>
          <w:iCs/>
          <w:sz w:val="24"/>
          <w:szCs w:val="28"/>
          <w:lang w:eastAsia="ru-RU"/>
        </w:rPr>
        <w:t>(</w:t>
      </w:r>
      <w:r w:rsidR="00B017E9" w:rsidRPr="00B017E9">
        <w:rPr>
          <w:rFonts w:ascii="Times New Roman" w:eastAsia="Times New Roman" w:hAnsi="Times New Roman" w:cs="Times New Roman"/>
          <w:bCs/>
          <w:i/>
          <w:iCs/>
          <w:sz w:val="24"/>
          <w:szCs w:val="28"/>
          <w:lang w:val="ru-RU" w:eastAsia="ru-RU"/>
        </w:rPr>
        <w:t>млн. леев</w:t>
      </w:r>
      <w:r w:rsidRPr="002B6034">
        <w:rPr>
          <w:rFonts w:ascii="Times New Roman" w:eastAsiaTheme="minorEastAsia" w:hAnsi="Times New Roman" w:cs="Times New Roman"/>
          <w:bCs/>
          <w:i/>
          <w:iCs/>
          <w:sz w:val="24"/>
          <w:szCs w:val="28"/>
          <w:lang w:eastAsia="ru-RU"/>
        </w:rPr>
        <w:t>)</w:t>
      </w:r>
    </w:p>
    <w:p w:rsidR="003E62EC" w:rsidRDefault="003E62EC" w:rsidP="003E62EC">
      <w:pPr>
        <w:spacing w:line="276" w:lineRule="auto"/>
        <w:contextualSpacing/>
        <w:jc w:val="center"/>
        <w:rPr>
          <w:rFonts w:ascii="Times New Roman" w:eastAsiaTheme="minorEastAsia" w:hAnsi="Times New Roman" w:cs="Times New Roman"/>
          <w:bCs/>
          <w:iCs/>
          <w:sz w:val="28"/>
          <w:szCs w:val="28"/>
          <w:lang w:eastAsia="ru-RU"/>
        </w:rPr>
      </w:pPr>
      <w:r>
        <w:rPr>
          <w:rFonts w:ascii="Times New Roman" w:eastAsiaTheme="minorEastAsia" w:hAnsi="Times New Roman" w:cs="Times New Roman"/>
          <w:bCs/>
          <w:iCs/>
          <w:noProof/>
          <w:sz w:val="28"/>
          <w:szCs w:val="28"/>
          <w:lang w:val="ru-RU" w:eastAsia="ru-RU"/>
        </w:rPr>
        <w:drawing>
          <wp:inline distT="0" distB="0" distL="0" distR="0" wp14:anchorId="2E5228A9" wp14:editId="20EE9FA8">
            <wp:extent cx="6076950" cy="2431473"/>
            <wp:effectExtent l="0" t="0" r="0" b="698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814DB" w:rsidRPr="007F4AED" w:rsidRDefault="006814DB" w:rsidP="007F4AED">
      <w:pPr>
        <w:spacing w:before="120" w:after="120" w:line="240" w:lineRule="auto"/>
        <w:ind w:left="-142"/>
        <w:jc w:val="both"/>
        <w:rPr>
          <w:rFonts w:ascii="Times New Roman" w:eastAsia="Times New Roman" w:hAnsi="Times New Roman" w:cs="Times New Roman"/>
          <w:b/>
          <w:i/>
          <w:sz w:val="20"/>
          <w:szCs w:val="24"/>
          <w:lang w:val="ru-RU" w:eastAsia="ru-RU"/>
        </w:rPr>
      </w:pPr>
      <w:r>
        <w:rPr>
          <w:rFonts w:ascii="Times New Roman" w:eastAsia="Times New Roman" w:hAnsi="Times New Roman" w:cs="Times New Roman"/>
          <w:b/>
          <w:i/>
          <w:iCs/>
          <w:color w:val="000000"/>
          <w:spacing w:val="-2"/>
          <w:sz w:val="20"/>
          <w:szCs w:val="20"/>
          <w:lang w:val="ru-RU" w:eastAsia="ru-RU"/>
        </w:rPr>
        <w:t>Источник.</w:t>
      </w:r>
      <w:r w:rsidRPr="001045D7">
        <w:rPr>
          <w:rFonts w:ascii="Times New Roman" w:eastAsia="Times New Roman" w:hAnsi="Times New Roman" w:cs="Times New Roman"/>
          <w:i/>
          <w:iCs/>
          <w:color w:val="000000"/>
          <w:spacing w:val="-2"/>
          <w:sz w:val="20"/>
          <w:szCs w:val="20"/>
          <w:lang w:eastAsia="ru-RU"/>
        </w:rPr>
        <w:t xml:space="preserve"> </w:t>
      </w:r>
      <w:r>
        <w:rPr>
          <w:rFonts w:ascii="Times New Roman" w:eastAsia="Times New Roman" w:hAnsi="Times New Roman" w:cs="Times New Roman"/>
          <w:i/>
          <w:iCs/>
          <w:color w:val="000000"/>
          <w:spacing w:val="-2"/>
          <w:sz w:val="20"/>
          <w:szCs w:val="20"/>
          <w:lang w:val="ru-RU" w:eastAsia="ru-RU"/>
        </w:rPr>
        <w:t xml:space="preserve">Информация обобщена </w:t>
      </w:r>
      <w:r w:rsidRPr="00751E4C">
        <w:rPr>
          <w:rFonts w:ascii="Times New Roman" w:eastAsia="Calibri" w:hAnsi="Times New Roman" w:cs="Times New Roman"/>
          <w:i/>
          <w:iCs/>
          <w:color w:val="000000"/>
          <w:spacing w:val="-2"/>
          <w:sz w:val="20"/>
          <w:szCs w:val="20"/>
          <w:lang w:val="ru-RU" w:eastAsia="ru-RU"/>
        </w:rPr>
        <w:t>аудиторск</w:t>
      </w:r>
      <w:r>
        <w:rPr>
          <w:rFonts w:ascii="Times New Roman" w:eastAsia="Calibri" w:hAnsi="Times New Roman" w:cs="Times New Roman"/>
          <w:i/>
          <w:iCs/>
          <w:color w:val="000000"/>
          <w:spacing w:val="-2"/>
          <w:sz w:val="20"/>
          <w:szCs w:val="20"/>
          <w:lang w:val="ru-RU" w:eastAsia="ru-RU"/>
        </w:rPr>
        <w:t xml:space="preserve">ой группой согласно Отчетам об </w:t>
      </w:r>
      <w:r w:rsidRPr="00696887">
        <w:rPr>
          <w:rFonts w:ascii="Times New Roman" w:eastAsia="Times New Roman" w:hAnsi="Times New Roman" w:cs="Times New Roman"/>
          <w:i/>
          <w:iCs/>
          <w:color w:val="000000"/>
          <w:spacing w:val="-2"/>
          <w:sz w:val="20"/>
          <w:szCs w:val="20"/>
          <w:lang w:val="ru-RU" w:eastAsia="ru-RU"/>
        </w:rPr>
        <w:t>исполнени</w:t>
      </w:r>
      <w:r>
        <w:rPr>
          <w:rFonts w:ascii="Times New Roman" w:eastAsia="Calibri" w:hAnsi="Times New Roman" w:cs="Times New Roman"/>
          <w:i/>
          <w:iCs/>
          <w:color w:val="000000"/>
          <w:spacing w:val="-2"/>
          <w:sz w:val="20"/>
          <w:szCs w:val="20"/>
          <w:lang w:val="ru-RU" w:eastAsia="ru-RU"/>
        </w:rPr>
        <w:t xml:space="preserve">и </w:t>
      </w:r>
      <w:r w:rsidRPr="00696887">
        <w:rPr>
          <w:rFonts w:ascii="Times New Roman" w:eastAsia="Calibri" w:hAnsi="Times New Roman" w:cs="Times New Roman"/>
          <w:i/>
          <w:iCs/>
          <w:color w:val="000000"/>
          <w:spacing w:val="-2"/>
          <w:sz w:val="20"/>
          <w:szCs w:val="20"/>
          <w:lang w:val="ru-RU" w:eastAsia="ru-RU"/>
        </w:rPr>
        <w:t>государственн</w:t>
      </w:r>
      <w:r>
        <w:rPr>
          <w:rFonts w:ascii="Times New Roman" w:eastAsia="Calibri" w:hAnsi="Times New Roman" w:cs="Times New Roman"/>
          <w:i/>
          <w:iCs/>
          <w:color w:val="000000"/>
          <w:spacing w:val="-2"/>
          <w:sz w:val="20"/>
          <w:szCs w:val="20"/>
          <w:lang w:val="ru-RU" w:eastAsia="ru-RU"/>
        </w:rPr>
        <w:t xml:space="preserve">ого </w:t>
      </w:r>
      <w:r w:rsidRPr="00696887">
        <w:rPr>
          <w:rFonts w:ascii="Times New Roman" w:eastAsia="Times New Roman" w:hAnsi="Times New Roman" w:cs="Times New Roman"/>
          <w:i/>
          <w:iCs/>
          <w:color w:val="000000"/>
          <w:spacing w:val="-2"/>
          <w:sz w:val="20"/>
          <w:szCs w:val="20"/>
          <w:lang w:val="ru-RU" w:eastAsia="ru-RU"/>
        </w:rPr>
        <w:t>бюджет</w:t>
      </w:r>
      <w:r>
        <w:rPr>
          <w:rFonts w:ascii="Times New Roman" w:eastAsia="Calibri" w:hAnsi="Times New Roman" w:cs="Times New Roman"/>
          <w:i/>
          <w:iCs/>
          <w:color w:val="000000"/>
          <w:spacing w:val="-2"/>
          <w:sz w:val="20"/>
          <w:szCs w:val="20"/>
          <w:lang w:val="ru-RU" w:eastAsia="ru-RU"/>
        </w:rPr>
        <w:t xml:space="preserve">а за 2015, 2016 и, </w:t>
      </w:r>
      <w:r w:rsidRPr="006814DB">
        <w:rPr>
          <w:rFonts w:ascii="Times New Roman" w:eastAsia="Times New Roman" w:hAnsi="Times New Roman" w:cs="Times New Roman"/>
          <w:i/>
          <w:iCs/>
          <w:color w:val="000000"/>
          <w:spacing w:val="-2"/>
          <w:sz w:val="20"/>
          <w:szCs w:val="20"/>
          <w:lang w:val="ru-RU" w:eastAsia="ru-RU"/>
        </w:rPr>
        <w:t>соответств</w:t>
      </w:r>
      <w:r>
        <w:rPr>
          <w:rFonts w:ascii="Times New Roman" w:eastAsia="Times New Roman" w:hAnsi="Times New Roman" w:cs="Times New Roman"/>
          <w:i/>
          <w:iCs/>
          <w:color w:val="000000"/>
          <w:spacing w:val="-2"/>
          <w:sz w:val="20"/>
          <w:szCs w:val="20"/>
          <w:lang w:val="ru-RU" w:eastAsia="ru-RU"/>
        </w:rPr>
        <w:t>енно, за</w:t>
      </w:r>
      <w:r>
        <w:rPr>
          <w:rFonts w:ascii="Times New Roman" w:eastAsia="Calibri" w:hAnsi="Times New Roman" w:cs="Times New Roman"/>
          <w:i/>
          <w:iCs/>
          <w:color w:val="000000"/>
          <w:spacing w:val="-2"/>
          <w:sz w:val="20"/>
          <w:szCs w:val="20"/>
          <w:lang w:val="ru-RU" w:eastAsia="ru-RU"/>
        </w:rPr>
        <w:t xml:space="preserve"> </w:t>
      </w:r>
      <w:r w:rsidRPr="00AE1750">
        <w:rPr>
          <w:rFonts w:ascii="Times New Roman" w:eastAsia="Times New Roman" w:hAnsi="Times New Roman" w:cs="Times New Roman"/>
          <w:i/>
          <w:sz w:val="20"/>
          <w:szCs w:val="24"/>
          <w:lang w:eastAsia="ru-RU"/>
        </w:rPr>
        <w:t>2017</w:t>
      </w:r>
      <w:r>
        <w:rPr>
          <w:rFonts w:ascii="Times New Roman" w:eastAsia="Times New Roman" w:hAnsi="Times New Roman" w:cs="Times New Roman"/>
          <w:i/>
          <w:sz w:val="20"/>
          <w:szCs w:val="24"/>
          <w:lang w:val="ru-RU" w:eastAsia="ru-RU"/>
        </w:rPr>
        <w:t xml:space="preserve"> годы. </w:t>
      </w:r>
    </w:p>
    <w:p w:rsidR="00B017E9" w:rsidRPr="00B017E9" w:rsidRDefault="00B017E9" w:rsidP="00B017E9">
      <w:pPr>
        <w:spacing w:line="276" w:lineRule="auto"/>
        <w:ind w:firstLine="709"/>
        <w:contextualSpacing/>
        <w:jc w:val="both"/>
        <w:rPr>
          <w:rFonts w:ascii="Times New Roman" w:eastAsiaTheme="minorEastAsia" w:hAnsi="Times New Roman" w:cs="Times New Roman"/>
          <w:bCs/>
          <w:iCs/>
          <w:sz w:val="28"/>
          <w:szCs w:val="28"/>
          <w:lang w:val="ru-RU" w:eastAsia="ru-RU"/>
        </w:rPr>
      </w:pPr>
      <w:r>
        <w:rPr>
          <w:rFonts w:ascii="Times New Roman" w:eastAsiaTheme="minorEastAsia" w:hAnsi="Times New Roman" w:cs="Times New Roman"/>
          <w:bCs/>
          <w:iCs/>
          <w:sz w:val="28"/>
          <w:szCs w:val="28"/>
          <w:lang w:val="ru-RU" w:eastAsia="ru-RU"/>
        </w:rPr>
        <w:t xml:space="preserve">На основании анализа данных о произведенных </w:t>
      </w:r>
      <w:r w:rsidRPr="00B017E9">
        <w:rPr>
          <w:rFonts w:ascii="Times New Roman" w:eastAsiaTheme="minorEastAsia" w:hAnsi="Times New Roman" w:cs="Times New Roman"/>
          <w:bCs/>
          <w:iCs/>
          <w:sz w:val="28"/>
          <w:szCs w:val="28"/>
          <w:lang w:val="ru-RU" w:eastAsia="ru-RU"/>
        </w:rPr>
        <w:t>расход</w:t>
      </w:r>
      <w:r>
        <w:rPr>
          <w:rFonts w:ascii="Times New Roman" w:eastAsiaTheme="minorEastAsia" w:hAnsi="Times New Roman" w:cs="Times New Roman"/>
          <w:bCs/>
          <w:iCs/>
          <w:sz w:val="28"/>
          <w:szCs w:val="28"/>
          <w:lang w:val="ru-RU" w:eastAsia="ru-RU"/>
        </w:rPr>
        <w:t xml:space="preserve">ах по оплате </w:t>
      </w:r>
      <w:r w:rsidRPr="00463D2E">
        <w:rPr>
          <w:rFonts w:ascii="Times New Roman" w:hAnsi="Times New Roman" w:cs="Times New Roman"/>
          <w:sz w:val="28"/>
          <w:szCs w:val="28"/>
          <w:lang w:val="ru-MD" w:eastAsia="ja-JP"/>
        </w:rPr>
        <w:t>исполнительны</w:t>
      </w:r>
      <w:r>
        <w:rPr>
          <w:rFonts w:ascii="Times New Roman" w:hAnsi="Times New Roman" w:cs="Times New Roman"/>
          <w:sz w:val="28"/>
          <w:szCs w:val="28"/>
          <w:lang w:val="ru-MD" w:eastAsia="ja-JP"/>
        </w:rPr>
        <w:t>х</w:t>
      </w:r>
      <w:r w:rsidRPr="00463D2E">
        <w:rPr>
          <w:rFonts w:ascii="Times New Roman" w:hAnsi="Times New Roman" w:cs="Times New Roman"/>
          <w:sz w:val="28"/>
          <w:szCs w:val="28"/>
          <w:lang w:val="ru-MD" w:eastAsia="ja-JP"/>
        </w:rPr>
        <w:t xml:space="preserve"> документ</w:t>
      </w:r>
      <w:r>
        <w:rPr>
          <w:rFonts w:ascii="Times New Roman" w:hAnsi="Times New Roman" w:cs="Times New Roman"/>
          <w:sz w:val="28"/>
          <w:szCs w:val="28"/>
          <w:lang w:val="ru-MD" w:eastAsia="ja-JP"/>
        </w:rPr>
        <w:t xml:space="preserve">ов аудит отмечает их снижение на 5,8 </w:t>
      </w:r>
      <w:r w:rsidRPr="00B017E9">
        <w:rPr>
          <w:rFonts w:ascii="Times New Roman" w:eastAsia="Times New Roman" w:hAnsi="Times New Roman" w:cs="Times New Roman"/>
          <w:sz w:val="28"/>
          <w:szCs w:val="28"/>
          <w:lang w:val="ru-RU" w:eastAsia="ja-JP"/>
        </w:rPr>
        <w:t>млн. леев</w:t>
      </w:r>
      <w:r>
        <w:rPr>
          <w:rFonts w:ascii="Times New Roman" w:hAnsi="Times New Roman" w:cs="Times New Roman"/>
          <w:sz w:val="28"/>
          <w:szCs w:val="28"/>
          <w:lang w:val="ru-RU" w:eastAsia="ja-JP"/>
        </w:rPr>
        <w:t xml:space="preserve"> или на </w:t>
      </w:r>
      <w:r>
        <w:rPr>
          <w:rFonts w:ascii="Times New Roman" w:eastAsiaTheme="minorEastAsia" w:hAnsi="Times New Roman" w:cs="Times New Roman"/>
          <w:bCs/>
          <w:iCs/>
          <w:sz w:val="28"/>
          <w:szCs w:val="28"/>
          <w:lang w:eastAsia="ru-RU"/>
        </w:rPr>
        <w:t>18,0%</w:t>
      </w:r>
      <w:r>
        <w:rPr>
          <w:rFonts w:ascii="Times New Roman" w:eastAsiaTheme="minorEastAsia" w:hAnsi="Times New Roman" w:cs="Times New Roman"/>
          <w:bCs/>
          <w:iCs/>
          <w:sz w:val="28"/>
          <w:szCs w:val="28"/>
          <w:lang w:val="ru-RU" w:eastAsia="ru-RU"/>
        </w:rPr>
        <w:t xml:space="preserve"> меньше уровня </w:t>
      </w:r>
      <w:r w:rsidRPr="00FF4958">
        <w:rPr>
          <w:rFonts w:ascii="Times New Roman" w:eastAsiaTheme="minorEastAsia" w:hAnsi="Times New Roman" w:cs="Times New Roman"/>
          <w:bCs/>
          <w:iCs/>
          <w:sz w:val="28"/>
          <w:szCs w:val="28"/>
          <w:lang w:eastAsia="ru-RU"/>
        </w:rPr>
        <w:t>201</w:t>
      </w:r>
      <w:r>
        <w:rPr>
          <w:rFonts w:ascii="Times New Roman" w:eastAsiaTheme="minorEastAsia" w:hAnsi="Times New Roman" w:cs="Times New Roman"/>
          <w:bCs/>
          <w:iCs/>
          <w:sz w:val="28"/>
          <w:szCs w:val="28"/>
          <w:lang w:eastAsia="ru-RU"/>
        </w:rPr>
        <w:t>6</w:t>
      </w:r>
      <w:r>
        <w:rPr>
          <w:rFonts w:ascii="Times New Roman" w:eastAsiaTheme="minorEastAsia" w:hAnsi="Times New Roman" w:cs="Times New Roman"/>
          <w:bCs/>
          <w:iCs/>
          <w:sz w:val="28"/>
          <w:szCs w:val="28"/>
          <w:lang w:val="ru-RU" w:eastAsia="ru-RU"/>
        </w:rPr>
        <w:t xml:space="preserve"> года</w:t>
      </w:r>
      <w:r>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val="ru-RU" w:eastAsia="ru-RU"/>
        </w:rPr>
        <w:t xml:space="preserve"> и на </w:t>
      </w:r>
      <w:r>
        <w:rPr>
          <w:rFonts w:ascii="Times New Roman" w:eastAsiaTheme="minorEastAsia" w:hAnsi="Times New Roman" w:cs="Times New Roman"/>
          <w:bCs/>
          <w:iCs/>
          <w:sz w:val="28"/>
          <w:szCs w:val="28"/>
          <w:lang w:eastAsia="ru-RU"/>
        </w:rPr>
        <w:t>59,3</w:t>
      </w:r>
      <w:r>
        <w:rPr>
          <w:rFonts w:ascii="Times New Roman" w:eastAsiaTheme="minorEastAsia" w:hAnsi="Times New Roman" w:cs="Times New Roman"/>
          <w:bCs/>
          <w:iCs/>
          <w:sz w:val="28"/>
          <w:szCs w:val="28"/>
          <w:lang w:val="ru-RU" w:eastAsia="ru-RU"/>
        </w:rPr>
        <w:t xml:space="preserve"> </w:t>
      </w:r>
      <w:r w:rsidRPr="00B017E9">
        <w:rPr>
          <w:rFonts w:ascii="Times New Roman" w:eastAsia="Times New Roman" w:hAnsi="Times New Roman" w:cs="Times New Roman"/>
          <w:bCs/>
          <w:iCs/>
          <w:sz w:val="28"/>
          <w:szCs w:val="28"/>
          <w:lang w:val="ru-RU" w:eastAsia="ru-RU"/>
        </w:rPr>
        <w:t>млн. леев</w:t>
      </w:r>
      <w:r>
        <w:rPr>
          <w:rFonts w:ascii="Times New Roman" w:eastAsiaTheme="minorEastAsia" w:hAnsi="Times New Roman" w:cs="Times New Roman"/>
          <w:bCs/>
          <w:iCs/>
          <w:sz w:val="28"/>
          <w:szCs w:val="28"/>
          <w:lang w:val="ru-RU" w:eastAsia="ru-RU"/>
        </w:rPr>
        <w:t xml:space="preserve"> или на </w:t>
      </w:r>
      <w:r>
        <w:rPr>
          <w:rFonts w:ascii="Times New Roman" w:eastAsiaTheme="minorEastAsia" w:hAnsi="Times New Roman" w:cs="Times New Roman"/>
          <w:bCs/>
          <w:iCs/>
          <w:sz w:val="28"/>
          <w:szCs w:val="28"/>
          <w:lang w:eastAsia="ru-RU"/>
        </w:rPr>
        <w:t>69,</w:t>
      </w:r>
      <w:r w:rsidRPr="00FF4958">
        <w:rPr>
          <w:rFonts w:ascii="Times New Roman" w:eastAsiaTheme="minorEastAsia" w:hAnsi="Times New Roman" w:cs="Times New Roman"/>
          <w:bCs/>
          <w:iCs/>
          <w:sz w:val="28"/>
          <w:szCs w:val="28"/>
          <w:lang w:eastAsia="ru-RU"/>
        </w:rPr>
        <w:t>1%</w:t>
      </w:r>
      <w:r>
        <w:rPr>
          <w:rFonts w:ascii="Times New Roman" w:eastAsiaTheme="minorEastAsia" w:hAnsi="Times New Roman" w:cs="Times New Roman"/>
          <w:bCs/>
          <w:iCs/>
          <w:sz w:val="28"/>
          <w:szCs w:val="28"/>
          <w:lang w:val="ru-RU" w:eastAsia="ru-RU"/>
        </w:rPr>
        <w:t xml:space="preserve"> меньше по сравнению с </w:t>
      </w:r>
      <w:r>
        <w:rPr>
          <w:rFonts w:ascii="Times New Roman" w:eastAsiaTheme="minorEastAsia" w:hAnsi="Times New Roman" w:cs="Times New Roman"/>
          <w:bCs/>
          <w:iCs/>
          <w:sz w:val="28"/>
          <w:szCs w:val="28"/>
          <w:lang w:eastAsia="ru-RU"/>
        </w:rPr>
        <w:t>2015</w:t>
      </w:r>
      <w:r>
        <w:rPr>
          <w:rFonts w:ascii="Times New Roman" w:eastAsiaTheme="minorEastAsia" w:hAnsi="Times New Roman" w:cs="Times New Roman"/>
          <w:bCs/>
          <w:iCs/>
          <w:sz w:val="28"/>
          <w:szCs w:val="28"/>
          <w:lang w:val="ru-RU" w:eastAsia="ru-RU"/>
        </w:rPr>
        <w:t xml:space="preserve"> годом</w:t>
      </w:r>
      <w:r>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val="ru-RU" w:eastAsia="ru-RU"/>
        </w:rPr>
        <w:t xml:space="preserve"> </w:t>
      </w:r>
      <w:r w:rsidRPr="00B017E9">
        <w:rPr>
          <w:rFonts w:ascii="Times New Roman" w:eastAsiaTheme="minorEastAsia" w:hAnsi="Times New Roman" w:cs="Times New Roman"/>
          <w:bCs/>
          <w:iCs/>
          <w:sz w:val="28"/>
          <w:szCs w:val="28"/>
          <w:lang w:val="ru-RU" w:eastAsia="ro-RO"/>
        </w:rPr>
        <w:t>Отмечается</w:t>
      </w:r>
      <w:r>
        <w:rPr>
          <w:rFonts w:ascii="Times New Roman" w:eastAsiaTheme="minorEastAsia" w:hAnsi="Times New Roman" w:cs="Times New Roman"/>
          <w:bCs/>
          <w:iCs/>
          <w:sz w:val="28"/>
          <w:szCs w:val="28"/>
          <w:lang w:val="ru-RU" w:eastAsia="ru-RU"/>
        </w:rPr>
        <w:t xml:space="preserve">, что соответствующие платежи, выплаченные посредством МФ в 2017 году, снизились на </w:t>
      </w:r>
      <w:r w:rsidRPr="00FF4958">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45</w:t>
      </w:r>
      <w:r w:rsidRPr="00FF4958">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4</w:t>
      </w:r>
      <w:r w:rsidRPr="00FF4958">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val="ru-RU" w:eastAsia="ru-RU"/>
        </w:rPr>
        <w:t xml:space="preserve"> против 2016 года, в то время как выплаты посредством </w:t>
      </w:r>
      <w:r w:rsidRPr="00B017E9">
        <w:rPr>
          <w:rFonts w:ascii="Times New Roman" w:eastAsia="Times New Roman" w:hAnsi="Times New Roman" w:cs="Times New Roman"/>
          <w:bCs/>
          <w:iCs/>
          <w:sz w:val="28"/>
          <w:szCs w:val="28"/>
          <w:lang w:val="ru-RU" w:eastAsia="ru-RU"/>
        </w:rPr>
        <w:t>бюджет</w:t>
      </w:r>
      <w:r>
        <w:rPr>
          <w:rFonts w:ascii="Times New Roman" w:eastAsiaTheme="minorEastAsia" w:hAnsi="Times New Roman" w:cs="Times New Roman"/>
          <w:bCs/>
          <w:iCs/>
          <w:sz w:val="28"/>
          <w:szCs w:val="28"/>
          <w:lang w:val="ru-RU" w:eastAsia="ru-RU"/>
        </w:rPr>
        <w:t>ных органов/</w:t>
      </w:r>
      <w:r w:rsidRPr="00B017E9">
        <w:rPr>
          <w:rFonts w:ascii="Times New Roman" w:eastAsia="Times New Roman" w:hAnsi="Times New Roman" w:cs="Times New Roman"/>
          <w:bCs/>
          <w:iCs/>
          <w:sz w:val="28"/>
          <w:szCs w:val="28"/>
          <w:lang w:val="ru-RU" w:eastAsia="ru-RU"/>
        </w:rPr>
        <w:t>учреждений</w:t>
      </w:r>
      <w:r>
        <w:rPr>
          <w:rFonts w:ascii="Times New Roman" w:eastAsiaTheme="minorEastAsia" w:hAnsi="Times New Roman" w:cs="Times New Roman"/>
          <w:bCs/>
          <w:iCs/>
          <w:sz w:val="28"/>
          <w:szCs w:val="28"/>
          <w:lang w:val="ru-RU" w:eastAsia="ru-RU"/>
        </w:rPr>
        <w:t xml:space="preserve"> зарегистрировали рост на </w:t>
      </w:r>
      <w:r>
        <w:rPr>
          <w:rFonts w:ascii="Times New Roman" w:eastAsiaTheme="minorEastAsia" w:hAnsi="Times New Roman" w:cs="Times New Roman"/>
          <w:bCs/>
          <w:iCs/>
          <w:sz w:val="28"/>
          <w:szCs w:val="28"/>
          <w:lang w:eastAsia="ru-RU"/>
        </w:rPr>
        <w:t>7</w:t>
      </w:r>
      <w:r w:rsidRPr="00FF4958">
        <w:rPr>
          <w:rFonts w:ascii="Times New Roman" w:eastAsiaTheme="minorEastAsia" w:hAnsi="Times New Roman" w:cs="Times New Roman"/>
          <w:bCs/>
          <w:iCs/>
          <w:sz w:val="28"/>
          <w:szCs w:val="28"/>
          <w:lang w:eastAsia="ru-RU"/>
        </w:rPr>
        <w:t>4,</w:t>
      </w:r>
      <w:r>
        <w:rPr>
          <w:rFonts w:ascii="Times New Roman" w:eastAsiaTheme="minorEastAsia" w:hAnsi="Times New Roman" w:cs="Times New Roman"/>
          <w:bCs/>
          <w:iCs/>
          <w:sz w:val="28"/>
          <w:szCs w:val="28"/>
          <w:lang w:eastAsia="ru-RU"/>
        </w:rPr>
        <w:t>3</w:t>
      </w:r>
      <w:r w:rsidRPr="00FF4958">
        <w:rPr>
          <w:rFonts w:ascii="Times New Roman" w:eastAsiaTheme="minorEastAsia" w:hAnsi="Times New Roman" w:cs="Times New Roman"/>
          <w:bCs/>
          <w:iCs/>
          <w:sz w:val="28"/>
          <w:szCs w:val="28"/>
          <w:lang w:eastAsia="ru-RU"/>
        </w:rPr>
        <w:t>%.</w:t>
      </w:r>
    </w:p>
    <w:p w:rsidR="00B017E9" w:rsidRPr="007F4AED" w:rsidRDefault="00B017E9" w:rsidP="00B017E9">
      <w:pPr>
        <w:spacing w:after="0" w:line="276" w:lineRule="auto"/>
        <w:ind w:firstLine="709"/>
        <w:jc w:val="both"/>
        <w:rPr>
          <w:rFonts w:ascii="Times New Roman" w:eastAsiaTheme="minorEastAsia" w:hAnsi="Times New Roman" w:cs="Times New Roman"/>
          <w:bCs/>
          <w:iCs/>
          <w:sz w:val="28"/>
          <w:szCs w:val="28"/>
          <w:lang w:val="ru-MD" w:eastAsia="ru-RU"/>
        </w:rPr>
      </w:pPr>
      <w:r>
        <w:rPr>
          <w:rFonts w:ascii="Times New Roman" w:eastAsiaTheme="minorEastAsia" w:hAnsi="Times New Roman" w:cs="Times New Roman"/>
          <w:bCs/>
          <w:iCs/>
          <w:sz w:val="28"/>
          <w:szCs w:val="28"/>
          <w:lang w:val="ru-RU" w:eastAsia="ru-RU"/>
        </w:rPr>
        <w:t xml:space="preserve">Оплата </w:t>
      </w:r>
      <w:r w:rsidRPr="00463D2E">
        <w:rPr>
          <w:rFonts w:ascii="Times New Roman" w:hAnsi="Times New Roman" w:cs="Times New Roman"/>
          <w:sz w:val="28"/>
          <w:szCs w:val="28"/>
          <w:lang w:val="ru-MD" w:eastAsia="ja-JP"/>
        </w:rPr>
        <w:t>исполнительны</w:t>
      </w:r>
      <w:r>
        <w:rPr>
          <w:rFonts w:ascii="Times New Roman" w:hAnsi="Times New Roman" w:cs="Times New Roman"/>
          <w:sz w:val="28"/>
          <w:szCs w:val="28"/>
          <w:lang w:val="ru-MD" w:eastAsia="ja-JP"/>
        </w:rPr>
        <w:t>х</w:t>
      </w:r>
      <w:r w:rsidRPr="00463D2E">
        <w:rPr>
          <w:rFonts w:ascii="Times New Roman" w:hAnsi="Times New Roman" w:cs="Times New Roman"/>
          <w:sz w:val="28"/>
          <w:szCs w:val="28"/>
          <w:lang w:val="ru-MD" w:eastAsia="ja-JP"/>
        </w:rPr>
        <w:t xml:space="preserve"> документ</w:t>
      </w:r>
      <w:r>
        <w:rPr>
          <w:rFonts w:ascii="Times New Roman" w:hAnsi="Times New Roman" w:cs="Times New Roman"/>
          <w:sz w:val="28"/>
          <w:szCs w:val="28"/>
          <w:lang w:val="ru-MD" w:eastAsia="ja-JP"/>
        </w:rPr>
        <w:t xml:space="preserve">ов </w:t>
      </w:r>
      <w:r>
        <w:rPr>
          <w:rFonts w:ascii="Times New Roman" w:eastAsiaTheme="minorEastAsia" w:hAnsi="Times New Roman" w:cs="Times New Roman"/>
          <w:bCs/>
          <w:iCs/>
          <w:sz w:val="28"/>
          <w:szCs w:val="28"/>
          <w:lang w:val="ru-RU" w:eastAsia="ru-RU"/>
        </w:rPr>
        <w:t xml:space="preserve">посредством </w:t>
      </w:r>
      <w:r w:rsidRPr="00B017E9">
        <w:rPr>
          <w:rFonts w:ascii="Times New Roman" w:eastAsia="Times New Roman" w:hAnsi="Times New Roman" w:cs="Times New Roman"/>
          <w:bCs/>
          <w:iCs/>
          <w:sz w:val="28"/>
          <w:szCs w:val="28"/>
          <w:lang w:val="ru-RU" w:eastAsia="ru-RU"/>
        </w:rPr>
        <w:t>бюджет</w:t>
      </w:r>
      <w:r>
        <w:rPr>
          <w:rFonts w:ascii="Times New Roman" w:eastAsiaTheme="minorEastAsia" w:hAnsi="Times New Roman" w:cs="Times New Roman"/>
          <w:bCs/>
          <w:iCs/>
          <w:sz w:val="28"/>
          <w:szCs w:val="28"/>
          <w:lang w:val="ru-RU" w:eastAsia="ru-RU"/>
        </w:rPr>
        <w:t xml:space="preserve">ных органов/ </w:t>
      </w:r>
      <w:r w:rsidRPr="00B017E9">
        <w:rPr>
          <w:rFonts w:ascii="Times New Roman" w:eastAsia="Times New Roman" w:hAnsi="Times New Roman" w:cs="Times New Roman"/>
          <w:bCs/>
          <w:iCs/>
          <w:sz w:val="28"/>
          <w:szCs w:val="28"/>
          <w:lang w:val="ru-RU" w:eastAsia="ru-RU"/>
        </w:rPr>
        <w:t>учреждений</w:t>
      </w:r>
      <w:r>
        <w:rPr>
          <w:rFonts w:ascii="Times New Roman" w:eastAsia="Times New Roman" w:hAnsi="Times New Roman" w:cs="Times New Roman"/>
          <w:bCs/>
          <w:iCs/>
          <w:sz w:val="28"/>
          <w:szCs w:val="28"/>
          <w:lang w:val="ru-RU" w:eastAsia="ru-RU"/>
        </w:rPr>
        <w:t xml:space="preserve"> в 2017 году составила </w:t>
      </w:r>
      <w:r w:rsidRPr="00BF3E5D">
        <w:rPr>
          <w:rFonts w:ascii="Times New Roman" w:hAnsi="Times New Roman" w:cs="Times New Roman"/>
          <w:sz w:val="28"/>
          <w:szCs w:val="28"/>
        </w:rPr>
        <w:t>12,9</w:t>
      </w:r>
      <w:r>
        <w:rPr>
          <w:rFonts w:ascii="Times New Roman" w:hAnsi="Times New Roman" w:cs="Times New Roman"/>
          <w:sz w:val="28"/>
          <w:szCs w:val="28"/>
          <w:lang w:val="ru-RU"/>
        </w:rPr>
        <w:t xml:space="preserve"> </w:t>
      </w:r>
      <w:r w:rsidRPr="00B017E9">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или на 5,5 </w:t>
      </w:r>
      <w:r w:rsidRPr="00B017E9">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больше по сравнению с платежами, выплаченными в 2016 году. Анализ </w:t>
      </w:r>
      <w:r>
        <w:rPr>
          <w:rStyle w:val="FontStyle22"/>
          <w:rFonts w:eastAsia="Calibri"/>
          <w:lang w:val="ru-RU" w:eastAsia="ro-RO"/>
        </w:rPr>
        <w:t xml:space="preserve">задолженностей по </w:t>
      </w:r>
      <w:r w:rsidRPr="00463D2E">
        <w:rPr>
          <w:rFonts w:ascii="Times New Roman" w:hAnsi="Times New Roman" w:cs="Times New Roman"/>
          <w:sz w:val="28"/>
          <w:szCs w:val="28"/>
          <w:lang w:val="ru-MD" w:eastAsia="ja-JP"/>
        </w:rPr>
        <w:t>исполнительны</w:t>
      </w:r>
      <w:r>
        <w:rPr>
          <w:rFonts w:ascii="Times New Roman" w:hAnsi="Times New Roman" w:cs="Times New Roman"/>
          <w:sz w:val="28"/>
          <w:szCs w:val="28"/>
          <w:lang w:val="ru-MD" w:eastAsia="ja-JP"/>
        </w:rPr>
        <w:t>м</w:t>
      </w:r>
      <w:r w:rsidRPr="00463D2E">
        <w:rPr>
          <w:rFonts w:ascii="Times New Roman" w:hAnsi="Times New Roman" w:cs="Times New Roman"/>
          <w:sz w:val="28"/>
          <w:szCs w:val="28"/>
          <w:lang w:val="ru-MD" w:eastAsia="ja-JP"/>
        </w:rPr>
        <w:t xml:space="preserve"> документ</w:t>
      </w:r>
      <w:r>
        <w:rPr>
          <w:rFonts w:ascii="Times New Roman" w:hAnsi="Times New Roman" w:cs="Times New Roman"/>
          <w:sz w:val="28"/>
          <w:szCs w:val="28"/>
          <w:lang w:val="ru-MD" w:eastAsia="ja-JP"/>
        </w:rPr>
        <w:t>ам</w:t>
      </w:r>
      <w:r w:rsidR="004415A6">
        <w:rPr>
          <w:rFonts w:ascii="Times New Roman" w:hAnsi="Times New Roman" w:cs="Times New Roman"/>
          <w:sz w:val="28"/>
          <w:szCs w:val="28"/>
          <w:lang w:val="ru-MD" w:eastAsia="ja-JP"/>
        </w:rPr>
        <w:t>, отраженны</w:t>
      </w:r>
      <w:r w:rsidR="007F4AED">
        <w:rPr>
          <w:rFonts w:ascii="Times New Roman" w:hAnsi="Times New Roman" w:cs="Times New Roman"/>
          <w:sz w:val="28"/>
          <w:szCs w:val="28"/>
          <w:lang w:val="ru-MD" w:eastAsia="ja-JP"/>
        </w:rPr>
        <w:t>х</w:t>
      </w:r>
      <w:r w:rsidR="004415A6">
        <w:rPr>
          <w:rFonts w:ascii="Times New Roman" w:hAnsi="Times New Roman" w:cs="Times New Roman"/>
          <w:sz w:val="28"/>
          <w:szCs w:val="28"/>
          <w:lang w:val="ru-MD" w:eastAsia="ja-JP"/>
        </w:rPr>
        <w:t xml:space="preserve"> </w:t>
      </w:r>
      <w:r w:rsidR="004415A6" w:rsidRPr="007F4AED">
        <w:rPr>
          <w:rFonts w:ascii="Times New Roman" w:eastAsia="Times New Roman" w:hAnsi="Times New Roman" w:cs="Times New Roman"/>
          <w:sz w:val="28"/>
          <w:szCs w:val="28"/>
          <w:lang w:val="ru-MD" w:eastAsia="ja-JP"/>
        </w:rPr>
        <w:t>бюджет</w:t>
      </w:r>
      <w:r w:rsidR="004415A6" w:rsidRPr="007F4AED">
        <w:rPr>
          <w:rFonts w:ascii="Times New Roman" w:hAnsi="Times New Roman" w:cs="Times New Roman"/>
          <w:sz w:val="28"/>
          <w:szCs w:val="28"/>
          <w:lang w:val="ru-MD" w:eastAsia="ja-JP"/>
        </w:rPr>
        <w:t>ными органами/</w:t>
      </w:r>
      <w:r w:rsidR="007F4AED">
        <w:rPr>
          <w:rFonts w:ascii="Times New Roman" w:hAnsi="Times New Roman" w:cs="Times New Roman"/>
          <w:sz w:val="28"/>
          <w:szCs w:val="28"/>
          <w:lang w:val="ru-MD" w:eastAsia="ja-JP"/>
        </w:rPr>
        <w:t xml:space="preserve"> </w:t>
      </w:r>
      <w:r w:rsidR="004415A6" w:rsidRPr="007F4AED">
        <w:rPr>
          <w:rFonts w:ascii="Times New Roman" w:eastAsia="Times New Roman" w:hAnsi="Times New Roman" w:cs="Times New Roman"/>
          <w:sz w:val="28"/>
          <w:szCs w:val="28"/>
          <w:lang w:val="ru-MD" w:eastAsia="ru-RU"/>
        </w:rPr>
        <w:t xml:space="preserve">учреждениями по ЭБК </w:t>
      </w:r>
      <w:r w:rsidR="004415A6" w:rsidRPr="007F4AED">
        <w:rPr>
          <w:rFonts w:ascii="Times New Roman" w:hAnsi="Times New Roman" w:cs="Times New Roman"/>
          <w:sz w:val="28"/>
          <w:szCs w:val="28"/>
          <w:shd w:val="clear" w:color="auto" w:fill="FFFFFF" w:themeFill="background1"/>
          <w:lang w:val="ru-MD"/>
        </w:rPr>
        <w:t xml:space="preserve">28136 „Платежи по </w:t>
      </w:r>
      <w:r w:rsidR="004415A6" w:rsidRPr="007F4AED">
        <w:rPr>
          <w:rFonts w:ascii="Times New Roman" w:hAnsi="Times New Roman" w:cs="Times New Roman"/>
          <w:sz w:val="28"/>
          <w:szCs w:val="28"/>
          <w:lang w:val="ru-MD" w:eastAsia="ja-JP"/>
        </w:rPr>
        <w:t>исполнительным документам</w:t>
      </w:r>
      <w:r w:rsidR="004415A6" w:rsidRPr="007F4AED">
        <w:rPr>
          <w:rFonts w:ascii="Times New Roman" w:hAnsi="Times New Roman" w:cs="Times New Roman"/>
          <w:sz w:val="28"/>
          <w:szCs w:val="28"/>
          <w:shd w:val="clear" w:color="auto" w:fill="FFFFFF" w:themeFill="background1"/>
          <w:lang w:val="ru-MD"/>
        </w:rPr>
        <w:t xml:space="preserve">”, </w:t>
      </w:r>
      <w:r w:rsidR="007F4AED">
        <w:rPr>
          <w:rFonts w:ascii="Times New Roman" w:hAnsi="Times New Roman" w:cs="Times New Roman"/>
          <w:sz w:val="28"/>
          <w:szCs w:val="28"/>
          <w:shd w:val="clear" w:color="auto" w:fill="FFFFFF" w:themeFill="background1"/>
          <w:lang w:val="ru-MD"/>
        </w:rPr>
        <w:t>указывае</w:t>
      </w:r>
      <w:r w:rsidR="004415A6" w:rsidRPr="007F4AED">
        <w:rPr>
          <w:rFonts w:ascii="Times New Roman" w:hAnsi="Times New Roman" w:cs="Times New Roman"/>
          <w:sz w:val="28"/>
          <w:szCs w:val="28"/>
          <w:shd w:val="clear" w:color="auto" w:fill="FFFFFF" w:themeFill="background1"/>
          <w:lang w:val="ru-MD"/>
        </w:rPr>
        <w:t xml:space="preserve">т </w:t>
      </w:r>
      <w:r w:rsidR="007F4AED">
        <w:rPr>
          <w:rFonts w:ascii="Times New Roman" w:hAnsi="Times New Roman" w:cs="Times New Roman"/>
          <w:sz w:val="28"/>
          <w:szCs w:val="28"/>
          <w:shd w:val="clear" w:color="auto" w:fill="FFFFFF" w:themeFill="background1"/>
          <w:lang w:val="ru-MD"/>
        </w:rPr>
        <w:t xml:space="preserve">на </w:t>
      </w:r>
      <w:r w:rsidR="004415A6" w:rsidRPr="007F4AED">
        <w:rPr>
          <w:rFonts w:ascii="Times New Roman" w:hAnsi="Times New Roman" w:cs="Times New Roman"/>
          <w:sz w:val="28"/>
          <w:szCs w:val="28"/>
          <w:shd w:val="clear" w:color="auto" w:fill="FFFFFF" w:themeFill="background1"/>
          <w:lang w:val="ru-MD"/>
        </w:rPr>
        <w:t>наличие обязательств на общую сумму</w:t>
      </w:r>
      <w:r w:rsidR="004415A6" w:rsidRPr="007F4AED">
        <w:rPr>
          <w:rFonts w:ascii="Times New Roman" w:hAnsi="Times New Roman" w:cs="Times New Roman"/>
          <w:iCs/>
          <w:sz w:val="28"/>
          <w:szCs w:val="28"/>
          <w:shd w:val="clear" w:color="auto" w:fill="FFFFFF" w:themeFill="background1"/>
          <w:lang w:val="ru-MD"/>
        </w:rPr>
        <w:t xml:space="preserve"> 0,8 </w:t>
      </w:r>
      <w:r w:rsidR="004415A6" w:rsidRPr="007F4AED">
        <w:rPr>
          <w:rFonts w:ascii="Times New Roman" w:eastAsia="Times New Roman" w:hAnsi="Times New Roman" w:cs="Times New Roman"/>
          <w:iCs/>
          <w:sz w:val="28"/>
          <w:szCs w:val="28"/>
          <w:shd w:val="clear" w:color="auto" w:fill="FFFFFF" w:themeFill="background1"/>
          <w:lang w:val="ru-MD"/>
        </w:rPr>
        <w:t>млн. леев</w:t>
      </w:r>
      <w:r w:rsidR="004415A6" w:rsidRPr="007F4AED">
        <w:rPr>
          <w:rFonts w:ascii="Times New Roman" w:hAnsi="Times New Roman" w:cs="Times New Roman"/>
          <w:iCs/>
          <w:sz w:val="28"/>
          <w:szCs w:val="28"/>
          <w:shd w:val="clear" w:color="auto" w:fill="FFFFFF" w:themeFill="background1"/>
          <w:lang w:val="ru-MD"/>
        </w:rPr>
        <w:t xml:space="preserve"> и долгов в размере 0,3 </w:t>
      </w:r>
      <w:r w:rsidR="004415A6" w:rsidRPr="007F4AED">
        <w:rPr>
          <w:rFonts w:ascii="Times New Roman" w:eastAsia="Times New Roman" w:hAnsi="Times New Roman" w:cs="Times New Roman"/>
          <w:iCs/>
          <w:sz w:val="28"/>
          <w:szCs w:val="28"/>
          <w:shd w:val="clear" w:color="auto" w:fill="FFFFFF" w:themeFill="background1"/>
          <w:lang w:val="ru-MD"/>
        </w:rPr>
        <w:t>млн. леев</w:t>
      </w:r>
      <w:r w:rsidR="004415A6" w:rsidRPr="007F4AED">
        <w:rPr>
          <w:rFonts w:ascii="Times New Roman" w:hAnsi="Times New Roman" w:cs="Times New Roman"/>
          <w:iCs/>
          <w:sz w:val="28"/>
          <w:szCs w:val="28"/>
          <w:shd w:val="clear" w:color="auto" w:fill="FFFFFF" w:themeFill="background1"/>
          <w:lang w:val="ru-MD"/>
        </w:rPr>
        <w:t xml:space="preserve">. </w:t>
      </w:r>
      <w:r w:rsidR="004415A6" w:rsidRPr="007F4AED">
        <w:rPr>
          <w:rFonts w:ascii="Times New Roman" w:hAnsi="Times New Roman" w:cs="Times New Roman"/>
          <w:sz w:val="28"/>
          <w:szCs w:val="28"/>
          <w:shd w:val="clear" w:color="auto" w:fill="FFFFFF" w:themeFill="background1"/>
          <w:lang w:val="ru-MD"/>
        </w:rPr>
        <w:t xml:space="preserve"> </w:t>
      </w:r>
    </w:p>
    <w:p w:rsidR="004415A6" w:rsidRPr="004415A6" w:rsidRDefault="004415A6" w:rsidP="004415A6">
      <w:pPr>
        <w:spacing w:line="276" w:lineRule="auto"/>
        <w:ind w:firstLine="709"/>
        <w:contextualSpacing/>
        <w:jc w:val="both"/>
        <w:rPr>
          <w:rFonts w:ascii="Times New Roman" w:hAnsi="Times New Roman" w:cs="Times New Roman"/>
          <w:sz w:val="28"/>
          <w:szCs w:val="28"/>
          <w:lang w:val="ru-RU"/>
        </w:rPr>
      </w:pPr>
      <w:r w:rsidRPr="007F4AED">
        <w:rPr>
          <w:rFonts w:ascii="Times New Roman" w:hAnsi="Times New Roman" w:cs="Times New Roman"/>
          <w:sz w:val="28"/>
          <w:szCs w:val="28"/>
          <w:lang w:val="ru-MD"/>
        </w:rPr>
        <w:t xml:space="preserve">Проверка </w:t>
      </w:r>
      <w:r w:rsidRPr="007F4AED">
        <w:rPr>
          <w:rFonts w:ascii="Times New Roman" w:eastAsia="Times New Roman" w:hAnsi="Times New Roman" w:cs="Times New Roman"/>
          <w:sz w:val="28"/>
          <w:szCs w:val="28"/>
          <w:lang w:val="ru-MD" w:eastAsia="ru-RU"/>
        </w:rPr>
        <w:t>соответствия</w:t>
      </w:r>
      <w:r w:rsidRPr="007F4AED">
        <w:rPr>
          <w:rFonts w:ascii="Times New Roman" w:hAnsi="Times New Roman" w:cs="Times New Roman"/>
          <w:sz w:val="28"/>
          <w:szCs w:val="28"/>
          <w:lang w:val="ru-MD"/>
        </w:rPr>
        <w:t xml:space="preserve"> </w:t>
      </w:r>
      <w:r w:rsidR="007F4AED">
        <w:rPr>
          <w:rFonts w:ascii="Times New Roman" w:hAnsi="Times New Roman" w:cs="Times New Roman"/>
          <w:sz w:val="28"/>
          <w:szCs w:val="28"/>
          <w:lang w:val="ru-MD"/>
        </w:rPr>
        <w:t>о</w:t>
      </w:r>
      <w:r w:rsidRPr="007F4AED">
        <w:rPr>
          <w:rFonts w:ascii="Times New Roman" w:hAnsi="Times New Roman" w:cs="Times New Roman"/>
          <w:sz w:val="28"/>
          <w:szCs w:val="28"/>
          <w:lang w:val="ru-MD"/>
        </w:rPr>
        <w:t xml:space="preserve">платы </w:t>
      </w:r>
      <w:r w:rsidRPr="007F4AED">
        <w:rPr>
          <w:rFonts w:ascii="Times New Roman" w:hAnsi="Times New Roman" w:cs="Times New Roman"/>
          <w:sz w:val="28"/>
          <w:szCs w:val="28"/>
          <w:lang w:val="ru-MD" w:eastAsia="ja-JP"/>
        </w:rPr>
        <w:t xml:space="preserve">исполнительных документов посредством МФ </w:t>
      </w:r>
      <w:r w:rsidRPr="007F4AED">
        <w:rPr>
          <w:rFonts w:ascii="Times New Roman" w:hAnsi="Times New Roman" w:cs="Times New Roman"/>
          <w:sz w:val="28"/>
          <w:szCs w:val="28"/>
          <w:lang w:val="ru-MD"/>
        </w:rPr>
        <w:t xml:space="preserve">(13,6 </w:t>
      </w:r>
      <w:r w:rsidRPr="007F4AED">
        <w:rPr>
          <w:rFonts w:ascii="Times New Roman" w:eastAsia="Times New Roman" w:hAnsi="Times New Roman" w:cs="Times New Roman"/>
          <w:sz w:val="28"/>
          <w:szCs w:val="28"/>
          <w:lang w:val="ru-MD"/>
        </w:rPr>
        <w:t>млн. леев</w:t>
      </w:r>
      <w:r w:rsidRPr="007F4AED">
        <w:rPr>
          <w:rFonts w:ascii="Times New Roman" w:hAnsi="Times New Roman" w:cs="Times New Roman"/>
          <w:sz w:val="28"/>
          <w:szCs w:val="28"/>
          <w:lang w:val="ru-MD"/>
        </w:rPr>
        <w:t xml:space="preserve">) свидетельствует, что сумма по </w:t>
      </w:r>
      <w:r w:rsidRPr="007F4AED">
        <w:rPr>
          <w:rFonts w:ascii="Times New Roman" w:hAnsi="Times New Roman" w:cs="Times New Roman"/>
          <w:sz w:val="28"/>
          <w:szCs w:val="28"/>
          <w:lang w:val="ru-MD" w:eastAsia="ja-JP"/>
        </w:rPr>
        <w:t>исполнительным</w:t>
      </w:r>
      <w:r w:rsidRPr="00463D2E">
        <w:rPr>
          <w:rFonts w:ascii="Times New Roman" w:hAnsi="Times New Roman" w:cs="Times New Roman"/>
          <w:sz w:val="28"/>
          <w:szCs w:val="28"/>
          <w:lang w:val="ru-MD" w:eastAsia="ja-JP"/>
        </w:rPr>
        <w:t xml:space="preserve"> документ</w:t>
      </w:r>
      <w:r>
        <w:rPr>
          <w:rFonts w:ascii="Times New Roman" w:hAnsi="Times New Roman" w:cs="Times New Roman"/>
          <w:sz w:val="28"/>
          <w:szCs w:val="28"/>
          <w:lang w:val="ru-MD" w:eastAsia="ja-JP"/>
        </w:rPr>
        <w:t>ам, выплаченная в</w:t>
      </w:r>
      <w:r w:rsidRPr="004415A6">
        <w:rPr>
          <w:rFonts w:ascii="Times New Roman" w:eastAsia="Times New Roman" w:hAnsi="Times New Roman" w:cs="Times New Roman"/>
          <w:sz w:val="28"/>
          <w:szCs w:val="28"/>
          <w:lang w:val="ru-RU" w:eastAsia="ja-JP"/>
        </w:rPr>
        <w:t xml:space="preserve"> результате</w:t>
      </w:r>
      <w:r>
        <w:rPr>
          <w:rFonts w:ascii="Times New Roman" w:eastAsia="Times New Roman" w:hAnsi="Times New Roman" w:cs="Times New Roman"/>
          <w:sz w:val="28"/>
          <w:szCs w:val="28"/>
          <w:lang w:val="ru-RU" w:eastAsia="ja-JP"/>
        </w:rPr>
        <w:t xml:space="preserve"> решений, принятых ЕСПЧ и правоохранительными органами РМ, снизилась против 2016 года на 1,9 </w:t>
      </w:r>
      <w:r w:rsidRPr="004415A6">
        <w:rPr>
          <w:rFonts w:ascii="Times New Roman" w:eastAsia="Times New Roman" w:hAnsi="Times New Roman" w:cs="Times New Roman"/>
          <w:sz w:val="28"/>
          <w:szCs w:val="28"/>
          <w:lang w:val="ru-RU" w:eastAsia="ja-JP"/>
        </w:rPr>
        <w:t>млн. леев</w:t>
      </w:r>
      <w:r>
        <w:rPr>
          <w:rFonts w:ascii="Times New Roman" w:eastAsia="Times New Roman" w:hAnsi="Times New Roman" w:cs="Times New Roman"/>
          <w:sz w:val="28"/>
          <w:szCs w:val="28"/>
          <w:lang w:val="ru-RU" w:eastAsia="ja-JP"/>
        </w:rPr>
        <w:t xml:space="preserve"> и, </w:t>
      </w:r>
      <w:r w:rsidRPr="004415A6">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енно, на 9,4 </w:t>
      </w:r>
      <w:r w:rsidRPr="004415A6">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w:t>
      </w:r>
      <w:r w:rsidRPr="004415A6">
        <w:rPr>
          <w:rFonts w:ascii="Times New Roman" w:eastAsia="Times New Roman" w:hAnsi="Times New Roman" w:cs="Times New Roman"/>
          <w:i/>
          <w:sz w:val="28"/>
          <w:szCs w:val="28"/>
          <w:lang w:val="ru-RU" w:eastAsia="ru-RU"/>
        </w:rPr>
        <w:t>Проанализированная ситуация представлена на</w:t>
      </w:r>
      <w:r>
        <w:rPr>
          <w:rFonts w:ascii="Times New Roman" w:eastAsia="Times New Roman" w:hAnsi="Times New Roman" w:cs="Times New Roman"/>
          <w:sz w:val="28"/>
          <w:szCs w:val="28"/>
          <w:lang w:val="ru-RU" w:eastAsia="ru-RU"/>
        </w:rPr>
        <w:t xml:space="preserve"> </w:t>
      </w:r>
      <w:r>
        <w:rPr>
          <w:rFonts w:ascii="Times New Roman" w:hAnsi="Times New Roman" w:cs="Times New Roman"/>
          <w:i/>
          <w:sz w:val="28"/>
          <w:szCs w:val="28"/>
          <w:lang w:val="ru-RU"/>
        </w:rPr>
        <w:t>д</w:t>
      </w:r>
      <w:r>
        <w:rPr>
          <w:rFonts w:ascii="Times New Roman" w:eastAsia="Times New Roman" w:hAnsi="Times New Roman" w:cs="Times New Roman"/>
          <w:i/>
          <w:sz w:val="28"/>
          <w:szCs w:val="24"/>
          <w:lang w:val="ru-RU" w:eastAsia="ru-RU"/>
        </w:rPr>
        <w:t>иаграмме</w:t>
      </w:r>
      <w:r w:rsidRPr="004415A6">
        <w:rPr>
          <w:rFonts w:ascii="Times New Roman" w:eastAsia="Times New Roman" w:hAnsi="Times New Roman" w:cs="Times New Roman"/>
          <w:i/>
          <w:sz w:val="28"/>
          <w:szCs w:val="24"/>
          <w:lang w:val="ru-RU" w:eastAsia="ru-RU"/>
        </w:rPr>
        <w:t xml:space="preserve"> №</w:t>
      </w:r>
      <w:r>
        <w:rPr>
          <w:rFonts w:ascii="Times New Roman" w:hAnsi="Times New Roman" w:cs="Times New Roman"/>
          <w:i/>
          <w:sz w:val="28"/>
          <w:szCs w:val="28"/>
        </w:rPr>
        <w:t>7</w:t>
      </w:r>
      <w:r w:rsidRPr="002B6034">
        <w:rPr>
          <w:rFonts w:ascii="Times New Roman" w:hAnsi="Times New Roman" w:cs="Times New Roman"/>
          <w:i/>
          <w:sz w:val="28"/>
          <w:szCs w:val="28"/>
        </w:rPr>
        <w:t>.</w:t>
      </w:r>
    </w:p>
    <w:p w:rsidR="007F4AED" w:rsidRDefault="007F4AED" w:rsidP="003E62EC">
      <w:pPr>
        <w:spacing w:line="276" w:lineRule="auto"/>
        <w:ind w:right="49"/>
        <w:contextualSpacing/>
        <w:jc w:val="right"/>
        <w:rPr>
          <w:rFonts w:ascii="Times New Roman" w:eastAsia="Times New Roman" w:hAnsi="Times New Roman" w:cs="Times New Roman"/>
          <w:i/>
          <w:sz w:val="28"/>
          <w:szCs w:val="24"/>
          <w:lang w:val="ru-RU" w:eastAsia="ru-RU"/>
        </w:rPr>
      </w:pPr>
    </w:p>
    <w:p w:rsidR="007F4AED" w:rsidRDefault="007F4AED" w:rsidP="003E62EC">
      <w:pPr>
        <w:spacing w:line="276" w:lineRule="auto"/>
        <w:ind w:right="49"/>
        <w:contextualSpacing/>
        <w:jc w:val="right"/>
        <w:rPr>
          <w:rFonts w:ascii="Times New Roman" w:eastAsia="Times New Roman" w:hAnsi="Times New Roman" w:cs="Times New Roman"/>
          <w:i/>
          <w:sz w:val="28"/>
          <w:szCs w:val="24"/>
          <w:lang w:val="ru-RU" w:eastAsia="ru-RU"/>
        </w:rPr>
      </w:pPr>
    </w:p>
    <w:p w:rsidR="007F4AED" w:rsidRDefault="007F4AED" w:rsidP="003E62EC">
      <w:pPr>
        <w:spacing w:line="276" w:lineRule="auto"/>
        <w:ind w:right="49"/>
        <w:contextualSpacing/>
        <w:jc w:val="right"/>
        <w:rPr>
          <w:rFonts w:ascii="Times New Roman" w:eastAsia="Times New Roman" w:hAnsi="Times New Roman" w:cs="Times New Roman"/>
          <w:i/>
          <w:sz w:val="28"/>
          <w:szCs w:val="24"/>
          <w:lang w:val="ru-RU" w:eastAsia="ru-RU"/>
        </w:rPr>
      </w:pPr>
    </w:p>
    <w:p w:rsidR="003E62EC" w:rsidRPr="002B6034" w:rsidRDefault="005956CF" w:rsidP="003E62EC">
      <w:pPr>
        <w:spacing w:line="276" w:lineRule="auto"/>
        <w:ind w:right="49"/>
        <w:contextualSpacing/>
        <w:jc w:val="right"/>
        <w:rPr>
          <w:rFonts w:ascii="Times New Roman" w:eastAsiaTheme="minorEastAsia" w:hAnsi="Times New Roman" w:cs="Times New Roman"/>
          <w:bCs/>
          <w:i/>
          <w:iCs/>
          <w:sz w:val="28"/>
          <w:szCs w:val="28"/>
          <w:lang w:eastAsia="ru-RU"/>
        </w:rPr>
      </w:pPr>
      <w:r>
        <w:rPr>
          <w:rFonts w:ascii="Times New Roman" w:eastAsia="Times New Roman" w:hAnsi="Times New Roman" w:cs="Times New Roman"/>
          <w:i/>
          <w:sz w:val="28"/>
          <w:szCs w:val="24"/>
          <w:lang w:val="ru-RU" w:eastAsia="ru-RU"/>
        </w:rPr>
        <w:lastRenderedPageBreak/>
        <w:t>Диаграмма</w:t>
      </w:r>
      <w:r w:rsidRPr="004415A6">
        <w:rPr>
          <w:rFonts w:ascii="Times New Roman" w:eastAsia="Times New Roman" w:hAnsi="Times New Roman" w:cs="Times New Roman"/>
          <w:i/>
          <w:sz w:val="28"/>
          <w:szCs w:val="24"/>
          <w:lang w:val="ru-RU" w:eastAsia="ru-RU"/>
        </w:rPr>
        <w:t xml:space="preserve"> №</w:t>
      </w:r>
      <w:r w:rsidR="00824429">
        <w:rPr>
          <w:rFonts w:ascii="Times New Roman" w:eastAsiaTheme="minorEastAsia" w:hAnsi="Times New Roman" w:cs="Times New Roman"/>
          <w:bCs/>
          <w:i/>
          <w:iCs/>
          <w:sz w:val="28"/>
          <w:szCs w:val="28"/>
          <w:lang w:eastAsia="ru-RU"/>
        </w:rPr>
        <w:t>7</w:t>
      </w:r>
    </w:p>
    <w:p w:rsidR="003E62EC" w:rsidRPr="004415A6" w:rsidRDefault="004415A6" w:rsidP="003E62EC">
      <w:pPr>
        <w:spacing w:line="276" w:lineRule="auto"/>
        <w:ind w:right="49"/>
        <w:contextualSpacing/>
        <w:jc w:val="center"/>
        <w:rPr>
          <w:rFonts w:ascii="Times New Roman" w:eastAsiaTheme="minorEastAsia" w:hAnsi="Times New Roman" w:cs="Times New Roman"/>
          <w:b/>
          <w:bCs/>
          <w:iCs/>
          <w:sz w:val="24"/>
          <w:szCs w:val="28"/>
          <w:lang w:val="ru-MD" w:eastAsia="ru-RU"/>
        </w:rPr>
      </w:pPr>
      <w:r w:rsidRPr="004415A6">
        <w:rPr>
          <w:rFonts w:ascii="Times New Roman" w:eastAsiaTheme="minorEastAsia" w:hAnsi="Times New Roman" w:cs="Times New Roman"/>
          <w:b/>
          <w:bCs/>
          <w:iCs/>
          <w:sz w:val="24"/>
          <w:szCs w:val="28"/>
          <w:lang w:val="ru-MD" w:eastAsia="ru-RU"/>
        </w:rPr>
        <w:t xml:space="preserve">Анализ платежей по исполнительным документам, </w:t>
      </w:r>
      <w:r w:rsidR="007F4AED">
        <w:rPr>
          <w:rFonts w:ascii="Times New Roman" w:eastAsiaTheme="minorEastAsia" w:hAnsi="Times New Roman" w:cs="Times New Roman"/>
          <w:b/>
          <w:bCs/>
          <w:iCs/>
          <w:sz w:val="24"/>
          <w:szCs w:val="28"/>
          <w:lang w:val="ru-MD" w:eastAsia="ru-RU"/>
        </w:rPr>
        <w:t>о</w:t>
      </w:r>
      <w:r w:rsidRPr="004415A6">
        <w:rPr>
          <w:rFonts w:ascii="Times New Roman" w:eastAsiaTheme="minorEastAsia" w:hAnsi="Times New Roman" w:cs="Times New Roman"/>
          <w:b/>
          <w:bCs/>
          <w:iCs/>
          <w:sz w:val="24"/>
          <w:szCs w:val="28"/>
          <w:lang w:val="ru-MD" w:eastAsia="ru-RU"/>
        </w:rPr>
        <w:t xml:space="preserve">плаченным посредством МФ, согласно решениям органов емитентов </w:t>
      </w:r>
    </w:p>
    <w:p w:rsidR="003E62EC" w:rsidRPr="00195EC8" w:rsidRDefault="003E62EC" w:rsidP="003E62EC">
      <w:pPr>
        <w:spacing w:line="276" w:lineRule="auto"/>
        <w:ind w:right="49"/>
        <w:contextualSpacing/>
        <w:jc w:val="right"/>
        <w:rPr>
          <w:rFonts w:ascii="Times New Roman" w:eastAsiaTheme="minorEastAsia" w:hAnsi="Times New Roman" w:cs="Times New Roman"/>
          <w:b/>
          <w:bCs/>
          <w:iCs/>
          <w:sz w:val="24"/>
          <w:szCs w:val="28"/>
          <w:lang w:val="ru-RU" w:eastAsia="ru-RU"/>
        </w:rPr>
      </w:pPr>
      <w:r w:rsidRPr="002B6034">
        <w:rPr>
          <w:rFonts w:ascii="Times New Roman" w:eastAsiaTheme="minorEastAsia" w:hAnsi="Times New Roman" w:cs="Times New Roman"/>
          <w:b/>
          <w:bCs/>
          <w:i/>
          <w:iCs/>
          <w:sz w:val="24"/>
          <w:szCs w:val="28"/>
          <w:lang w:eastAsia="ru-RU"/>
        </w:rPr>
        <w:t>2016</w:t>
      </w:r>
      <w:r w:rsidRPr="002B6034">
        <w:rPr>
          <w:rFonts w:ascii="Times New Roman" w:eastAsiaTheme="minorEastAsia" w:hAnsi="Times New Roman" w:cs="Times New Roman"/>
          <w:b/>
          <w:bCs/>
          <w:iCs/>
          <w:sz w:val="24"/>
          <w:szCs w:val="28"/>
          <w:lang w:eastAsia="ru-RU"/>
        </w:rPr>
        <w:t xml:space="preserve"> </w:t>
      </w:r>
      <w:r w:rsidR="00195EC8">
        <w:rPr>
          <w:rFonts w:ascii="Times New Roman" w:eastAsiaTheme="minorEastAsia" w:hAnsi="Times New Roman" w:cs="Times New Roman"/>
          <w:b/>
          <w:bCs/>
          <w:i/>
          <w:iCs/>
          <w:sz w:val="24"/>
          <w:szCs w:val="28"/>
          <w:lang w:val="ru-RU" w:eastAsia="ru-RU"/>
        </w:rPr>
        <w:t>год</w:t>
      </w:r>
      <w:r w:rsidR="00195EC8">
        <w:rPr>
          <w:rFonts w:ascii="Times New Roman" w:eastAsiaTheme="minorEastAsia" w:hAnsi="Times New Roman" w:cs="Times New Roman"/>
          <w:b/>
          <w:bCs/>
          <w:iCs/>
          <w:sz w:val="24"/>
          <w:szCs w:val="28"/>
          <w:lang w:val="ru-RU" w:eastAsia="ru-RU"/>
        </w:rPr>
        <w:t xml:space="preserve">         </w:t>
      </w:r>
      <w:r w:rsidRPr="002B6034">
        <w:rPr>
          <w:rFonts w:ascii="Times New Roman" w:eastAsiaTheme="minorEastAsia" w:hAnsi="Times New Roman" w:cs="Times New Roman"/>
          <w:b/>
          <w:bCs/>
          <w:iCs/>
          <w:sz w:val="24"/>
          <w:szCs w:val="28"/>
          <w:lang w:eastAsia="ru-RU"/>
        </w:rPr>
        <w:t xml:space="preserve">  </w:t>
      </w:r>
      <w:r>
        <w:rPr>
          <w:rFonts w:ascii="Times New Roman" w:eastAsiaTheme="minorEastAsia" w:hAnsi="Times New Roman" w:cs="Times New Roman"/>
          <w:b/>
          <w:bCs/>
          <w:iCs/>
          <w:sz w:val="24"/>
          <w:szCs w:val="28"/>
          <w:lang w:eastAsia="ru-RU"/>
        </w:rPr>
        <w:t xml:space="preserve">            </w:t>
      </w:r>
      <w:r w:rsidRPr="002B6034">
        <w:rPr>
          <w:rFonts w:ascii="Times New Roman" w:eastAsiaTheme="minorEastAsia" w:hAnsi="Times New Roman" w:cs="Times New Roman"/>
          <w:b/>
          <w:bCs/>
          <w:iCs/>
          <w:sz w:val="24"/>
          <w:szCs w:val="28"/>
          <w:lang w:eastAsia="ru-RU"/>
        </w:rPr>
        <w:t xml:space="preserve">                                               </w:t>
      </w:r>
      <w:r w:rsidRPr="002B6034">
        <w:rPr>
          <w:rFonts w:ascii="Times New Roman" w:eastAsiaTheme="minorEastAsia" w:hAnsi="Times New Roman" w:cs="Times New Roman"/>
          <w:b/>
          <w:bCs/>
          <w:i/>
          <w:iCs/>
          <w:sz w:val="24"/>
          <w:szCs w:val="28"/>
          <w:lang w:eastAsia="ru-RU"/>
        </w:rPr>
        <w:t xml:space="preserve"> 2017</w:t>
      </w:r>
      <w:r w:rsidR="00195EC8">
        <w:rPr>
          <w:rFonts w:ascii="Times New Roman" w:eastAsiaTheme="minorEastAsia" w:hAnsi="Times New Roman" w:cs="Times New Roman"/>
          <w:b/>
          <w:bCs/>
          <w:i/>
          <w:iCs/>
          <w:sz w:val="24"/>
          <w:szCs w:val="28"/>
          <w:lang w:val="ru-RU" w:eastAsia="ru-RU"/>
        </w:rPr>
        <w:t xml:space="preserve"> год</w:t>
      </w:r>
    </w:p>
    <w:p w:rsidR="003E62EC" w:rsidRDefault="003E62EC" w:rsidP="003E62EC">
      <w:pPr>
        <w:spacing w:line="276" w:lineRule="auto"/>
        <w:contextualSpacing/>
        <w:rPr>
          <w:rFonts w:ascii="Times New Roman" w:eastAsiaTheme="minorEastAsia" w:hAnsi="Times New Roman" w:cs="Times New Roman"/>
          <w:bCs/>
          <w:iCs/>
          <w:sz w:val="28"/>
          <w:szCs w:val="28"/>
          <w:lang w:eastAsia="ru-RU"/>
        </w:rPr>
      </w:pPr>
      <w:r w:rsidRPr="00C34233">
        <w:rPr>
          <w:rFonts w:ascii="Times New Roman" w:eastAsiaTheme="minorEastAsia" w:hAnsi="Times New Roman" w:cs="Times New Roman"/>
          <w:bCs/>
          <w:iCs/>
          <w:noProof/>
          <w:sz w:val="28"/>
          <w:szCs w:val="28"/>
          <w:lang w:val="ru-RU" w:eastAsia="ru-RU"/>
        </w:rPr>
        <w:drawing>
          <wp:inline distT="0" distB="0" distL="0" distR="0" wp14:anchorId="7D6FB5B6" wp14:editId="419B0479">
            <wp:extent cx="3038475" cy="2447925"/>
            <wp:effectExtent l="0" t="0" r="9525"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Times New Roman" w:eastAsiaTheme="minorEastAsia" w:hAnsi="Times New Roman" w:cs="Times New Roman"/>
          <w:bCs/>
          <w:iCs/>
          <w:sz w:val="28"/>
          <w:szCs w:val="28"/>
          <w:lang w:eastAsia="ru-RU"/>
        </w:rPr>
        <w:t xml:space="preserve"> </w:t>
      </w:r>
      <w:r w:rsidRPr="00C34233">
        <w:rPr>
          <w:rFonts w:ascii="Times New Roman" w:eastAsiaTheme="minorEastAsia" w:hAnsi="Times New Roman" w:cs="Times New Roman"/>
          <w:bCs/>
          <w:iCs/>
          <w:noProof/>
          <w:sz w:val="28"/>
          <w:szCs w:val="28"/>
          <w:lang w:val="ru-RU" w:eastAsia="ru-RU"/>
        </w:rPr>
        <w:drawing>
          <wp:inline distT="0" distB="0" distL="0" distR="0" wp14:anchorId="73076B73" wp14:editId="7EB1FE47">
            <wp:extent cx="3074276" cy="2457450"/>
            <wp:effectExtent l="0" t="0" r="1206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5EC8" w:rsidRPr="00195EC8" w:rsidRDefault="006814DB" w:rsidP="00195EC8">
      <w:pPr>
        <w:spacing w:before="240" w:after="120" w:line="240" w:lineRule="auto"/>
        <w:ind w:left="-142"/>
        <w:jc w:val="both"/>
        <w:rPr>
          <w:rFonts w:ascii="Times New Roman" w:eastAsia="Calibri" w:hAnsi="Times New Roman" w:cs="Times New Roman"/>
          <w:i/>
          <w:iCs/>
          <w:color w:val="000000"/>
          <w:spacing w:val="-2"/>
          <w:sz w:val="20"/>
          <w:szCs w:val="20"/>
          <w:lang w:val="ru-RU" w:eastAsia="ru-RU"/>
        </w:rPr>
      </w:pPr>
      <w:r>
        <w:rPr>
          <w:rFonts w:ascii="Times New Roman" w:eastAsia="Times New Roman" w:hAnsi="Times New Roman" w:cs="Times New Roman"/>
          <w:b/>
          <w:i/>
          <w:iCs/>
          <w:color w:val="000000"/>
          <w:spacing w:val="-2"/>
          <w:sz w:val="20"/>
          <w:szCs w:val="20"/>
          <w:lang w:val="ru-RU" w:eastAsia="ru-RU"/>
        </w:rPr>
        <w:t>Источник.</w:t>
      </w:r>
      <w:r w:rsidRPr="001045D7">
        <w:rPr>
          <w:rFonts w:ascii="Times New Roman" w:eastAsia="Times New Roman" w:hAnsi="Times New Roman" w:cs="Times New Roman"/>
          <w:i/>
          <w:iCs/>
          <w:color w:val="000000"/>
          <w:spacing w:val="-2"/>
          <w:sz w:val="20"/>
          <w:szCs w:val="20"/>
          <w:lang w:eastAsia="ru-RU"/>
        </w:rPr>
        <w:t xml:space="preserve"> </w:t>
      </w:r>
      <w:r w:rsidR="00195EC8">
        <w:rPr>
          <w:rFonts w:ascii="Times New Roman" w:eastAsia="Times New Roman" w:hAnsi="Times New Roman" w:cs="Times New Roman"/>
          <w:i/>
          <w:iCs/>
          <w:color w:val="000000"/>
          <w:spacing w:val="-2"/>
          <w:sz w:val="20"/>
          <w:szCs w:val="20"/>
          <w:lang w:val="ru-RU" w:eastAsia="ru-RU"/>
        </w:rPr>
        <w:t>Данные</w:t>
      </w:r>
      <w:r>
        <w:rPr>
          <w:rFonts w:ascii="Times New Roman" w:eastAsia="Times New Roman" w:hAnsi="Times New Roman" w:cs="Times New Roman"/>
          <w:i/>
          <w:iCs/>
          <w:color w:val="000000"/>
          <w:spacing w:val="-2"/>
          <w:sz w:val="20"/>
          <w:szCs w:val="20"/>
          <w:lang w:val="ru-RU" w:eastAsia="ru-RU"/>
        </w:rPr>
        <w:t xml:space="preserve"> обобщен</w:t>
      </w:r>
      <w:r w:rsidR="00195EC8">
        <w:rPr>
          <w:rFonts w:ascii="Times New Roman" w:eastAsia="Times New Roman" w:hAnsi="Times New Roman" w:cs="Times New Roman"/>
          <w:i/>
          <w:iCs/>
          <w:color w:val="000000"/>
          <w:spacing w:val="-2"/>
          <w:sz w:val="20"/>
          <w:szCs w:val="20"/>
          <w:lang w:val="ru-RU" w:eastAsia="ru-RU"/>
        </w:rPr>
        <w:t>ы</w:t>
      </w:r>
      <w:r>
        <w:rPr>
          <w:rFonts w:ascii="Times New Roman" w:eastAsia="Times New Roman" w:hAnsi="Times New Roman" w:cs="Times New Roman"/>
          <w:i/>
          <w:iCs/>
          <w:color w:val="000000"/>
          <w:spacing w:val="-2"/>
          <w:sz w:val="20"/>
          <w:szCs w:val="20"/>
          <w:lang w:val="ru-RU" w:eastAsia="ru-RU"/>
        </w:rPr>
        <w:t xml:space="preserve"> </w:t>
      </w:r>
      <w:r w:rsidRPr="00751E4C">
        <w:rPr>
          <w:rFonts w:ascii="Times New Roman" w:eastAsia="Calibri" w:hAnsi="Times New Roman" w:cs="Times New Roman"/>
          <w:i/>
          <w:iCs/>
          <w:color w:val="000000"/>
          <w:spacing w:val="-2"/>
          <w:sz w:val="20"/>
          <w:szCs w:val="20"/>
          <w:lang w:val="ru-RU" w:eastAsia="ru-RU"/>
        </w:rPr>
        <w:t>аудиторск</w:t>
      </w:r>
      <w:r>
        <w:rPr>
          <w:rFonts w:ascii="Times New Roman" w:eastAsia="Calibri" w:hAnsi="Times New Roman" w:cs="Times New Roman"/>
          <w:i/>
          <w:iCs/>
          <w:color w:val="000000"/>
          <w:spacing w:val="-2"/>
          <w:sz w:val="20"/>
          <w:szCs w:val="20"/>
          <w:lang w:val="ru-RU" w:eastAsia="ru-RU"/>
        </w:rPr>
        <w:t xml:space="preserve">ой группой согласно </w:t>
      </w:r>
      <w:r w:rsidR="00195EC8">
        <w:rPr>
          <w:rFonts w:ascii="Times New Roman" w:eastAsia="Calibri" w:hAnsi="Times New Roman" w:cs="Times New Roman"/>
          <w:i/>
          <w:iCs/>
          <w:color w:val="000000"/>
          <w:spacing w:val="-2"/>
          <w:sz w:val="20"/>
          <w:szCs w:val="20"/>
          <w:lang w:val="ru-RU" w:eastAsia="ru-RU"/>
        </w:rPr>
        <w:t xml:space="preserve">информациям по оплате </w:t>
      </w:r>
      <w:r w:rsidR="00195EC8" w:rsidRPr="00195EC8">
        <w:rPr>
          <w:rFonts w:ascii="Times New Roman" w:eastAsia="Calibri" w:hAnsi="Times New Roman" w:cs="Times New Roman"/>
          <w:i/>
          <w:iCs/>
          <w:color w:val="000000"/>
          <w:spacing w:val="-2"/>
          <w:sz w:val="20"/>
          <w:szCs w:val="20"/>
          <w:lang w:val="ru-RU" w:eastAsia="ru-RU"/>
        </w:rPr>
        <w:t>исполнительных документов</w:t>
      </w:r>
      <w:r w:rsidR="00195EC8">
        <w:rPr>
          <w:rFonts w:ascii="Times New Roman" w:eastAsia="Calibri" w:hAnsi="Times New Roman" w:cs="Times New Roman"/>
          <w:i/>
          <w:iCs/>
          <w:color w:val="000000"/>
          <w:spacing w:val="-2"/>
          <w:sz w:val="20"/>
          <w:szCs w:val="20"/>
          <w:lang w:val="ru-RU" w:eastAsia="ru-RU"/>
        </w:rPr>
        <w:t xml:space="preserve"> за счет </w:t>
      </w:r>
      <w:r w:rsidR="00195EC8" w:rsidRPr="00195EC8">
        <w:rPr>
          <w:rFonts w:ascii="Times New Roman" w:eastAsia="Calibri" w:hAnsi="Times New Roman" w:cs="Times New Roman"/>
          <w:i/>
          <w:iCs/>
          <w:color w:val="000000"/>
          <w:spacing w:val="-2"/>
          <w:sz w:val="20"/>
          <w:szCs w:val="20"/>
          <w:lang w:val="ru-RU" w:eastAsia="ru-RU"/>
        </w:rPr>
        <w:t>государственн</w:t>
      </w:r>
      <w:r w:rsidR="00195EC8">
        <w:rPr>
          <w:rFonts w:ascii="Times New Roman" w:eastAsia="Calibri" w:hAnsi="Times New Roman" w:cs="Times New Roman"/>
          <w:i/>
          <w:iCs/>
          <w:color w:val="000000"/>
          <w:spacing w:val="-2"/>
          <w:sz w:val="20"/>
          <w:szCs w:val="20"/>
          <w:lang w:val="ru-RU" w:eastAsia="ru-RU"/>
        </w:rPr>
        <w:t xml:space="preserve">ого </w:t>
      </w:r>
      <w:r w:rsidR="00195EC8" w:rsidRPr="00195EC8">
        <w:rPr>
          <w:rFonts w:ascii="Times New Roman" w:eastAsia="Times New Roman" w:hAnsi="Times New Roman" w:cs="Times New Roman"/>
          <w:i/>
          <w:iCs/>
          <w:color w:val="000000"/>
          <w:spacing w:val="-2"/>
          <w:sz w:val="20"/>
          <w:szCs w:val="20"/>
          <w:lang w:val="ru-RU" w:eastAsia="ru-RU"/>
        </w:rPr>
        <w:t>бюджет</w:t>
      </w:r>
      <w:r w:rsidR="00195EC8">
        <w:rPr>
          <w:rFonts w:ascii="Times New Roman" w:eastAsia="Calibri" w:hAnsi="Times New Roman" w:cs="Times New Roman"/>
          <w:i/>
          <w:iCs/>
          <w:color w:val="000000"/>
          <w:spacing w:val="-2"/>
          <w:sz w:val="20"/>
          <w:szCs w:val="20"/>
          <w:lang w:val="ru-RU" w:eastAsia="ru-RU"/>
        </w:rPr>
        <w:t xml:space="preserve">а по состоянию на </w:t>
      </w:r>
      <w:r w:rsidR="00195EC8" w:rsidRPr="008975E4">
        <w:rPr>
          <w:rFonts w:ascii="Times New Roman" w:eastAsiaTheme="minorEastAsia" w:hAnsi="Times New Roman" w:cs="Times New Roman"/>
          <w:bCs/>
          <w:i/>
          <w:iCs/>
          <w:sz w:val="20"/>
          <w:szCs w:val="28"/>
          <w:lang w:eastAsia="ru-RU"/>
        </w:rPr>
        <w:t>31.12.2016</w:t>
      </w:r>
      <w:r w:rsidR="00195EC8">
        <w:rPr>
          <w:rFonts w:ascii="Times New Roman" w:eastAsiaTheme="minorEastAsia" w:hAnsi="Times New Roman" w:cs="Times New Roman"/>
          <w:bCs/>
          <w:i/>
          <w:iCs/>
          <w:sz w:val="20"/>
          <w:szCs w:val="28"/>
          <w:lang w:val="ru-RU" w:eastAsia="ru-RU"/>
        </w:rPr>
        <w:t xml:space="preserve"> и</w:t>
      </w:r>
      <w:r w:rsidR="00195EC8">
        <w:rPr>
          <w:rFonts w:ascii="Times New Roman" w:eastAsiaTheme="minorEastAsia" w:hAnsi="Times New Roman" w:cs="Times New Roman"/>
          <w:bCs/>
          <w:i/>
          <w:iCs/>
          <w:sz w:val="20"/>
          <w:szCs w:val="28"/>
          <w:lang w:eastAsia="ru-RU"/>
        </w:rPr>
        <w:t xml:space="preserve"> </w:t>
      </w:r>
      <w:r w:rsidR="007F4AED">
        <w:rPr>
          <w:rFonts w:ascii="Times New Roman" w:eastAsiaTheme="minorEastAsia" w:hAnsi="Times New Roman" w:cs="Times New Roman"/>
          <w:bCs/>
          <w:i/>
          <w:iCs/>
          <w:sz w:val="20"/>
          <w:szCs w:val="28"/>
          <w:lang w:val="ru-RU" w:eastAsia="ru-RU"/>
        </w:rPr>
        <w:t xml:space="preserve">на </w:t>
      </w:r>
      <w:r w:rsidR="00195EC8" w:rsidRPr="008975E4">
        <w:rPr>
          <w:rFonts w:ascii="Times New Roman" w:eastAsiaTheme="minorEastAsia" w:hAnsi="Times New Roman" w:cs="Times New Roman"/>
          <w:bCs/>
          <w:i/>
          <w:iCs/>
          <w:sz w:val="20"/>
          <w:szCs w:val="28"/>
          <w:lang w:eastAsia="ru-RU"/>
        </w:rPr>
        <w:t>31.12.2017</w:t>
      </w:r>
      <w:r w:rsidR="00195EC8">
        <w:rPr>
          <w:rFonts w:ascii="Times New Roman" w:eastAsiaTheme="minorEastAsia" w:hAnsi="Times New Roman" w:cs="Times New Roman"/>
          <w:bCs/>
          <w:i/>
          <w:iCs/>
          <w:sz w:val="20"/>
          <w:szCs w:val="28"/>
          <w:lang w:eastAsia="ru-RU"/>
        </w:rPr>
        <w:t>.</w:t>
      </w:r>
    </w:p>
    <w:p w:rsidR="00195EC8" w:rsidRPr="00195EC8" w:rsidRDefault="00195EC8" w:rsidP="00195EC8">
      <w:pPr>
        <w:spacing w:line="276" w:lineRule="auto"/>
        <w:ind w:firstLine="709"/>
        <w:contextualSpacing/>
        <w:jc w:val="both"/>
        <w:rPr>
          <w:rFonts w:ascii="Times New Roman" w:hAnsi="Times New Roman" w:cs="Times New Roman"/>
          <w:sz w:val="28"/>
          <w:szCs w:val="28"/>
          <w:lang w:val="ru-RU" w:eastAsia="ja-JP"/>
        </w:rPr>
      </w:pPr>
      <w:r>
        <w:rPr>
          <w:rFonts w:ascii="Times New Roman" w:hAnsi="Times New Roman" w:cs="Times New Roman"/>
          <w:sz w:val="28"/>
          <w:szCs w:val="28"/>
          <w:lang w:val="ru-RU" w:eastAsia="ja-JP"/>
        </w:rPr>
        <w:t>Проверки</w:t>
      </w:r>
      <w:r w:rsidRPr="00195EC8">
        <w:rPr>
          <w:rFonts w:ascii="Times New Roman" w:hAnsi="Times New Roman" w:cs="Times New Roman"/>
          <w:sz w:val="28"/>
          <w:szCs w:val="28"/>
          <w:lang w:val="ru-RU" w:eastAsia="ja-JP"/>
        </w:rPr>
        <w:t xml:space="preserve"> </w:t>
      </w:r>
      <w:r>
        <w:rPr>
          <w:rFonts w:ascii="Times New Roman" w:hAnsi="Times New Roman" w:cs="Times New Roman"/>
          <w:sz w:val="28"/>
          <w:szCs w:val="28"/>
          <w:lang w:val="ru-RU" w:eastAsia="ja-JP"/>
        </w:rPr>
        <w:t>аудит</w:t>
      </w:r>
      <w:r w:rsidR="007F4AED">
        <w:rPr>
          <w:rFonts w:ascii="Times New Roman" w:hAnsi="Times New Roman" w:cs="Times New Roman"/>
          <w:sz w:val="28"/>
          <w:szCs w:val="28"/>
          <w:lang w:val="ru-RU" w:eastAsia="ja-JP"/>
        </w:rPr>
        <w:t>ом</w:t>
      </w:r>
      <w:r w:rsidRPr="00195EC8">
        <w:rPr>
          <w:rFonts w:ascii="Times New Roman" w:hAnsi="Times New Roman" w:cs="Times New Roman"/>
          <w:sz w:val="28"/>
          <w:szCs w:val="28"/>
          <w:lang w:val="ru-RU" w:eastAsia="ja-JP"/>
        </w:rPr>
        <w:t xml:space="preserve"> </w:t>
      </w:r>
      <w:r>
        <w:rPr>
          <w:rFonts w:ascii="Times New Roman" w:hAnsi="Times New Roman" w:cs="Times New Roman"/>
          <w:sz w:val="28"/>
          <w:szCs w:val="28"/>
          <w:lang w:val="ru-RU" w:eastAsia="ja-JP"/>
        </w:rPr>
        <w:t>репрезентативной</w:t>
      </w:r>
      <w:r w:rsidRPr="00195EC8">
        <w:rPr>
          <w:rFonts w:ascii="Times New Roman" w:hAnsi="Times New Roman" w:cs="Times New Roman"/>
          <w:sz w:val="28"/>
          <w:szCs w:val="28"/>
          <w:lang w:val="ru-RU" w:eastAsia="ja-JP"/>
        </w:rPr>
        <w:t xml:space="preserve"> </w:t>
      </w:r>
      <w:r>
        <w:rPr>
          <w:rFonts w:ascii="Times New Roman" w:hAnsi="Times New Roman" w:cs="Times New Roman"/>
          <w:sz w:val="28"/>
          <w:szCs w:val="28"/>
          <w:lang w:val="ru-RU" w:eastAsia="ja-JP"/>
        </w:rPr>
        <w:t xml:space="preserve">выборки </w:t>
      </w:r>
      <w:r>
        <w:rPr>
          <w:rFonts w:ascii="Times New Roman" w:hAnsi="Times New Roman" w:cs="Times New Roman"/>
          <w:sz w:val="28"/>
          <w:szCs w:val="28"/>
          <w:lang w:eastAsia="ja-JP"/>
        </w:rPr>
        <w:t>51,3</w:t>
      </w:r>
      <w:r w:rsidRPr="001E3B7D">
        <w:rPr>
          <w:rFonts w:ascii="Times New Roman" w:hAnsi="Times New Roman" w:cs="Times New Roman"/>
          <w:sz w:val="28"/>
          <w:szCs w:val="28"/>
          <w:lang w:eastAsia="ja-JP"/>
        </w:rPr>
        <w:t>%</w:t>
      </w:r>
      <w:r>
        <w:rPr>
          <w:rFonts w:ascii="Times New Roman" w:hAnsi="Times New Roman" w:cs="Times New Roman"/>
          <w:sz w:val="28"/>
          <w:szCs w:val="28"/>
          <w:lang w:val="ru-RU" w:eastAsia="ja-JP"/>
        </w:rPr>
        <w:t xml:space="preserve"> от общего размера платежей на основании </w:t>
      </w:r>
      <w:r w:rsidRPr="00463D2E">
        <w:rPr>
          <w:rFonts w:ascii="Times New Roman" w:hAnsi="Times New Roman" w:cs="Times New Roman"/>
          <w:sz w:val="28"/>
          <w:szCs w:val="28"/>
          <w:lang w:val="ru-MD" w:eastAsia="ja-JP"/>
        </w:rPr>
        <w:t>исполнительны</w:t>
      </w:r>
      <w:r>
        <w:rPr>
          <w:rFonts w:ascii="Times New Roman" w:hAnsi="Times New Roman" w:cs="Times New Roman"/>
          <w:sz w:val="28"/>
          <w:szCs w:val="28"/>
          <w:lang w:val="ru-MD" w:eastAsia="ja-JP"/>
        </w:rPr>
        <w:t>х</w:t>
      </w:r>
      <w:r w:rsidRPr="00463D2E">
        <w:rPr>
          <w:rFonts w:ascii="Times New Roman" w:hAnsi="Times New Roman" w:cs="Times New Roman"/>
          <w:sz w:val="28"/>
          <w:szCs w:val="28"/>
          <w:lang w:val="ru-MD" w:eastAsia="ja-JP"/>
        </w:rPr>
        <w:t xml:space="preserve"> документ</w:t>
      </w:r>
      <w:r>
        <w:rPr>
          <w:rFonts w:ascii="Times New Roman" w:hAnsi="Times New Roman" w:cs="Times New Roman"/>
          <w:sz w:val="28"/>
          <w:szCs w:val="28"/>
          <w:lang w:val="ru-MD" w:eastAsia="ja-JP"/>
        </w:rPr>
        <w:t xml:space="preserve">ов и </w:t>
      </w:r>
      <w:r>
        <w:rPr>
          <w:rFonts w:ascii="Times New Roman" w:hAnsi="Times New Roman" w:cs="Times New Roman"/>
          <w:sz w:val="28"/>
          <w:szCs w:val="28"/>
          <w:lang w:eastAsia="ja-JP"/>
        </w:rPr>
        <w:t>100%</w:t>
      </w:r>
      <w:r>
        <w:rPr>
          <w:rFonts w:ascii="Times New Roman" w:hAnsi="Times New Roman" w:cs="Times New Roman"/>
          <w:sz w:val="28"/>
          <w:szCs w:val="28"/>
          <w:lang w:val="ru-RU" w:eastAsia="ja-JP"/>
        </w:rPr>
        <w:t xml:space="preserve"> от размера </w:t>
      </w:r>
      <w:r w:rsidRPr="00463D2E">
        <w:rPr>
          <w:rFonts w:ascii="Times New Roman" w:hAnsi="Times New Roman" w:cs="Times New Roman"/>
          <w:sz w:val="28"/>
          <w:szCs w:val="28"/>
          <w:lang w:val="ru-MD" w:eastAsia="ja-JP"/>
        </w:rPr>
        <w:t>исполнительны</w:t>
      </w:r>
      <w:r>
        <w:rPr>
          <w:rFonts w:ascii="Times New Roman" w:hAnsi="Times New Roman" w:cs="Times New Roman"/>
          <w:sz w:val="28"/>
          <w:szCs w:val="28"/>
          <w:lang w:val="ru-MD" w:eastAsia="ja-JP"/>
        </w:rPr>
        <w:t>х</w:t>
      </w:r>
      <w:r w:rsidRPr="00463D2E">
        <w:rPr>
          <w:rFonts w:ascii="Times New Roman" w:hAnsi="Times New Roman" w:cs="Times New Roman"/>
          <w:sz w:val="28"/>
          <w:szCs w:val="28"/>
          <w:lang w:val="ru-MD" w:eastAsia="ja-JP"/>
        </w:rPr>
        <w:t xml:space="preserve"> документ</w:t>
      </w:r>
      <w:r>
        <w:rPr>
          <w:rFonts w:ascii="Times New Roman" w:hAnsi="Times New Roman" w:cs="Times New Roman"/>
          <w:sz w:val="28"/>
          <w:szCs w:val="28"/>
          <w:lang w:val="ru-MD" w:eastAsia="ja-JP"/>
        </w:rPr>
        <w:t xml:space="preserve">ов, оплаченных МФ, относительно правильности отвлечения денежных средств из ГБ для </w:t>
      </w:r>
      <w:r w:rsidRPr="00195EC8">
        <w:rPr>
          <w:rFonts w:ascii="Times New Roman" w:eastAsia="Times New Roman" w:hAnsi="Times New Roman" w:cs="Times New Roman"/>
          <w:sz w:val="28"/>
          <w:szCs w:val="28"/>
          <w:lang w:val="ru-RU" w:eastAsia="ja-JP"/>
        </w:rPr>
        <w:t>исполнени</w:t>
      </w:r>
      <w:r>
        <w:rPr>
          <w:rFonts w:ascii="Times New Roman" w:hAnsi="Times New Roman" w:cs="Times New Roman"/>
          <w:sz w:val="28"/>
          <w:szCs w:val="28"/>
          <w:lang w:val="ru-RU" w:eastAsia="ja-JP"/>
        </w:rPr>
        <w:t xml:space="preserve">я представленных </w:t>
      </w:r>
      <w:r w:rsidRPr="00463D2E">
        <w:rPr>
          <w:rFonts w:ascii="Times New Roman" w:hAnsi="Times New Roman" w:cs="Times New Roman"/>
          <w:sz w:val="28"/>
          <w:szCs w:val="28"/>
          <w:lang w:val="ru-MD" w:eastAsia="ja-JP"/>
        </w:rPr>
        <w:t>исполнительны</w:t>
      </w:r>
      <w:r>
        <w:rPr>
          <w:rFonts w:ascii="Times New Roman" w:hAnsi="Times New Roman" w:cs="Times New Roman"/>
          <w:sz w:val="28"/>
          <w:szCs w:val="28"/>
          <w:lang w:val="ru-MD" w:eastAsia="ja-JP"/>
        </w:rPr>
        <w:t>х</w:t>
      </w:r>
      <w:r w:rsidRPr="00463D2E">
        <w:rPr>
          <w:rFonts w:ascii="Times New Roman" w:hAnsi="Times New Roman" w:cs="Times New Roman"/>
          <w:sz w:val="28"/>
          <w:szCs w:val="28"/>
          <w:lang w:val="ru-MD" w:eastAsia="ja-JP"/>
        </w:rPr>
        <w:t xml:space="preserve"> документ</w:t>
      </w:r>
      <w:r>
        <w:rPr>
          <w:rFonts w:ascii="Times New Roman" w:hAnsi="Times New Roman" w:cs="Times New Roman"/>
          <w:sz w:val="28"/>
          <w:szCs w:val="28"/>
          <w:lang w:val="ru-MD" w:eastAsia="ja-JP"/>
        </w:rPr>
        <w:t xml:space="preserve">ов путем сопоставления сумм, указанных в </w:t>
      </w:r>
      <w:r w:rsidRPr="00463D2E">
        <w:rPr>
          <w:rFonts w:ascii="Times New Roman" w:hAnsi="Times New Roman" w:cs="Times New Roman"/>
          <w:sz w:val="28"/>
          <w:szCs w:val="28"/>
          <w:lang w:val="ru-MD" w:eastAsia="ja-JP"/>
        </w:rPr>
        <w:t>исполнительны</w:t>
      </w:r>
      <w:r>
        <w:rPr>
          <w:rFonts w:ascii="Times New Roman" w:hAnsi="Times New Roman" w:cs="Times New Roman"/>
          <w:sz w:val="28"/>
          <w:szCs w:val="28"/>
          <w:lang w:val="ru-MD" w:eastAsia="ja-JP"/>
        </w:rPr>
        <w:t>х</w:t>
      </w:r>
      <w:r w:rsidRPr="00463D2E">
        <w:rPr>
          <w:rFonts w:ascii="Times New Roman" w:hAnsi="Times New Roman" w:cs="Times New Roman"/>
          <w:sz w:val="28"/>
          <w:szCs w:val="28"/>
          <w:lang w:val="ru-MD" w:eastAsia="ja-JP"/>
        </w:rPr>
        <w:t xml:space="preserve"> документ</w:t>
      </w:r>
      <w:r>
        <w:rPr>
          <w:rFonts w:ascii="Times New Roman" w:hAnsi="Times New Roman" w:cs="Times New Roman"/>
          <w:sz w:val="28"/>
          <w:szCs w:val="28"/>
          <w:lang w:val="ru-MD" w:eastAsia="ja-JP"/>
        </w:rPr>
        <w:t>ах, с платежными поручениями по их оплате, не выявили отклонений.</w:t>
      </w:r>
    </w:p>
    <w:p w:rsidR="00195EC8" w:rsidRPr="00754F9C" w:rsidRDefault="00195EC8" w:rsidP="002C1EE1">
      <w:pPr>
        <w:spacing w:line="276" w:lineRule="auto"/>
        <w:ind w:firstLine="709"/>
        <w:contextualSpacing/>
        <w:jc w:val="both"/>
        <w:rPr>
          <w:rFonts w:ascii="Times New Roman" w:hAnsi="Times New Roman" w:cs="Times New Roman"/>
          <w:i/>
          <w:sz w:val="28"/>
          <w:szCs w:val="28"/>
          <w:lang w:val="ru-RU"/>
        </w:rPr>
      </w:pPr>
      <w:r w:rsidRPr="00195EC8">
        <w:rPr>
          <w:rFonts w:ascii="Times New Roman" w:eastAsia="Times New Roman" w:hAnsi="Times New Roman" w:cs="Times New Roman"/>
          <w:sz w:val="28"/>
          <w:szCs w:val="28"/>
          <w:lang w:val="ru-RU" w:eastAsia="ru-RU"/>
        </w:rPr>
        <w:t>Вместе с тем</w:t>
      </w:r>
      <w:r>
        <w:rPr>
          <w:rFonts w:ascii="Times New Roman" w:hAnsi="Times New Roman" w:cs="Times New Roman"/>
          <w:sz w:val="28"/>
          <w:szCs w:val="28"/>
          <w:lang w:val="ru-RU"/>
        </w:rPr>
        <w:t xml:space="preserve">, анализируя соблюдение хронологического порядка </w:t>
      </w:r>
      <w:r w:rsidR="00A4050D">
        <w:rPr>
          <w:rFonts w:ascii="Times New Roman" w:hAnsi="Times New Roman" w:cs="Times New Roman"/>
          <w:sz w:val="28"/>
          <w:szCs w:val="28"/>
          <w:lang w:val="ru-RU"/>
        </w:rPr>
        <w:t xml:space="preserve">оплаты </w:t>
      </w:r>
      <w:r w:rsidR="00A4050D" w:rsidRPr="00463D2E">
        <w:rPr>
          <w:rFonts w:ascii="Times New Roman" w:hAnsi="Times New Roman" w:cs="Times New Roman"/>
          <w:sz w:val="28"/>
          <w:szCs w:val="28"/>
          <w:lang w:val="ru-MD" w:eastAsia="ja-JP"/>
        </w:rPr>
        <w:t>исполнительны</w:t>
      </w:r>
      <w:r w:rsidR="00A4050D">
        <w:rPr>
          <w:rFonts w:ascii="Times New Roman" w:hAnsi="Times New Roman" w:cs="Times New Roman"/>
          <w:sz w:val="28"/>
          <w:szCs w:val="28"/>
          <w:lang w:val="ru-MD" w:eastAsia="ja-JP"/>
        </w:rPr>
        <w:t>х</w:t>
      </w:r>
      <w:r w:rsidR="00A4050D" w:rsidRPr="00463D2E">
        <w:rPr>
          <w:rFonts w:ascii="Times New Roman" w:hAnsi="Times New Roman" w:cs="Times New Roman"/>
          <w:sz w:val="28"/>
          <w:szCs w:val="28"/>
          <w:lang w:val="ru-MD" w:eastAsia="ja-JP"/>
        </w:rPr>
        <w:t xml:space="preserve"> документ</w:t>
      </w:r>
      <w:r w:rsidR="00A4050D">
        <w:rPr>
          <w:rFonts w:ascii="Times New Roman" w:hAnsi="Times New Roman" w:cs="Times New Roman"/>
          <w:sz w:val="28"/>
          <w:szCs w:val="28"/>
          <w:lang w:val="ru-MD" w:eastAsia="ja-JP"/>
        </w:rPr>
        <w:t xml:space="preserve">ов по дате регистрации </w:t>
      </w:r>
      <w:r w:rsidR="0038084E">
        <w:rPr>
          <w:rFonts w:ascii="Times New Roman" w:hAnsi="Times New Roman" w:cs="Times New Roman"/>
          <w:sz w:val="28"/>
          <w:szCs w:val="28"/>
          <w:lang w:val="ru-MD" w:eastAsia="ja-JP"/>
        </w:rPr>
        <w:t>комплект</w:t>
      </w:r>
      <w:r w:rsidR="00A4050D">
        <w:rPr>
          <w:rFonts w:ascii="Times New Roman" w:hAnsi="Times New Roman" w:cs="Times New Roman"/>
          <w:sz w:val="28"/>
          <w:szCs w:val="28"/>
          <w:lang w:val="ru-MD" w:eastAsia="ja-JP"/>
        </w:rPr>
        <w:t xml:space="preserve">а документов в </w:t>
      </w:r>
      <w:r w:rsidR="00A4050D" w:rsidRPr="00A4050D">
        <w:rPr>
          <w:rFonts w:ascii="Times New Roman" w:hAnsi="Times New Roman" w:cs="Times New Roman"/>
          <w:sz w:val="28"/>
          <w:szCs w:val="28"/>
          <w:lang w:val="ru-MD" w:eastAsia="ja-JP"/>
        </w:rPr>
        <w:t>Государственном казначействе и</w:t>
      </w:r>
      <w:r w:rsidR="00A4050D">
        <w:rPr>
          <w:rFonts w:ascii="Times New Roman" w:hAnsi="Times New Roman" w:cs="Times New Roman"/>
          <w:sz w:val="28"/>
          <w:szCs w:val="28"/>
          <w:lang w:val="ru-RU" w:eastAsia="ja-JP"/>
        </w:rPr>
        <w:t xml:space="preserve"> дате оплаты, аудит </w:t>
      </w:r>
      <w:r w:rsidR="00A4050D" w:rsidRPr="00A4050D">
        <w:rPr>
          <w:rFonts w:ascii="Times New Roman" w:hAnsi="Times New Roman" w:cs="Times New Roman"/>
          <w:sz w:val="28"/>
          <w:szCs w:val="28"/>
          <w:lang w:val="ru-RU" w:eastAsia="ja-JP"/>
        </w:rPr>
        <w:t>установ</w:t>
      </w:r>
      <w:r w:rsidR="00A4050D">
        <w:rPr>
          <w:rFonts w:ascii="Times New Roman" w:hAnsi="Times New Roman" w:cs="Times New Roman"/>
          <w:sz w:val="28"/>
          <w:szCs w:val="28"/>
          <w:lang w:val="ru-RU" w:eastAsia="ja-JP"/>
        </w:rPr>
        <w:t>и</w:t>
      </w:r>
      <w:r w:rsidR="00A4050D" w:rsidRPr="00A4050D">
        <w:rPr>
          <w:rFonts w:ascii="Times New Roman" w:hAnsi="Times New Roman" w:cs="Times New Roman"/>
          <w:sz w:val="28"/>
          <w:szCs w:val="28"/>
          <w:lang w:val="ru-RU" w:eastAsia="ja-JP"/>
        </w:rPr>
        <w:t>л</w:t>
      </w:r>
      <w:r w:rsidR="00A4050D">
        <w:rPr>
          <w:rFonts w:ascii="Times New Roman" w:hAnsi="Times New Roman" w:cs="Times New Roman"/>
          <w:sz w:val="28"/>
          <w:szCs w:val="28"/>
          <w:lang w:val="ru-RU" w:eastAsia="ja-JP"/>
        </w:rPr>
        <w:t xml:space="preserve"> 144 случая </w:t>
      </w:r>
      <w:r w:rsidR="00A4050D" w:rsidRPr="00A4050D">
        <w:rPr>
          <w:rFonts w:ascii="Times New Roman" w:hAnsi="Times New Roman" w:cs="Times New Roman"/>
          <w:sz w:val="28"/>
          <w:szCs w:val="28"/>
          <w:lang w:val="ru-RU" w:eastAsia="ja-JP"/>
        </w:rPr>
        <w:t>на общую сумму</w:t>
      </w:r>
      <w:r w:rsidR="00A4050D" w:rsidRPr="00A4050D">
        <w:rPr>
          <w:rFonts w:ascii="Times New Roman" w:hAnsi="Times New Roman" w:cs="Times New Roman"/>
          <w:iCs/>
          <w:noProof/>
          <w:sz w:val="28"/>
          <w:szCs w:val="28"/>
          <w:lang w:eastAsia="ja-JP"/>
        </w:rPr>
        <w:t xml:space="preserve"> </w:t>
      </w:r>
      <w:r w:rsidR="00A4050D">
        <w:rPr>
          <w:rFonts w:ascii="Times New Roman" w:hAnsi="Times New Roman" w:cs="Times New Roman"/>
          <w:sz w:val="28"/>
          <w:szCs w:val="28"/>
        </w:rPr>
        <w:t>7,9</w:t>
      </w:r>
      <w:r w:rsidR="00A4050D">
        <w:rPr>
          <w:rFonts w:ascii="Times New Roman" w:hAnsi="Times New Roman" w:cs="Times New Roman"/>
          <w:sz w:val="28"/>
          <w:szCs w:val="28"/>
          <w:lang w:val="ru-RU"/>
        </w:rPr>
        <w:t xml:space="preserve"> </w:t>
      </w:r>
      <w:r w:rsidR="00A4050D" w:rsidRPr="00A4050D">
        <w:rPr>
          <w:rFonts w:ascii="Times New Roman" w:eastAsia="Times New Roman" w:hAnsi="Times New Roman" w:cs="Times New Roman"/>
          <w:sz w:val="28"/>
          <w:szCs w:val="28"/>
          <w:lang w:val="ru-RU"/>
        </w:rPr>
        <w:t>млн. леев</w:t>
      </w:r>
      <w:r w:rsidR="00A4050D">
        <w:rPr>
          <w:rFonts w:ascii="Times New Roman" w:hAnsi="Times New Roman" w:cs="Times New Roman"/>
          <w:sz w:val="28"/>
          <w:szCs w:val="28"/>
          <w:lang w:val="ru-RU"/>
        </w:rPr>
        <w:t xml:space="preserve">, в которых не соблюдалась хронология оплаты в порядке их поступления, соответствующая сумма составила около </w:t>
      </w:r>
      <w:r w:rsidR="00A4050D">
        <w:rPr>
          <w:rFonts w:ascii="Times New Roman" w:hAnsi="Times New Roman" w:cs="Times New Roman"/>
          <w:sz w:val="28"/>
          <w:szCs w:val="28"/>
        </w:rPr>
        <w:t>29,8%</w:t>
      </w:r>
      <w:r w:rsidR="00A4050D">
        <w:rPr>
          <w:rFonts w:ascii="Times New Roman" w:hAnsi="Times New Roman" w:cs="Times New Roman"/>
          <w:sz w:val="28"/>
          <w:szCs w:val="28"/>
          <w:lang w:val="ru-RU"/>
        </w:rPr>
        <w:t xml:space="preserve"> от общих </w:t>
      </w:r>
      <w:r w:rsidR="00A4050D" w:rsidRPr="00A4050D">
        <w:rPr>
          <w:rFonts w:ascii="Times New Roman" w:hAnsi="Times New Roman" w:cs="Times New Roman"/>
          <w:sz w:val="28"/>
          <w:szCs w:val="28"/>
          <w:lang w:val="ru-RU"/>
        </w:rPr>
        <w:t>расход</w:t>
      </w:r>
      <w:r w:rsidR="00A4050D">
        <w:rPr>
          <w:rFonts w:ascii="Times New Roman" w:hAnsi="Times New Roman" w:cs="Times New Roman"/>
          <w:sz w:val="28"/>
          <w:szCs w:val="28"/>
          <w:lang w:val="ru-RU"/>
        </w:rPr>
        <w:t xml:space="preserve">ов, </w:t>
      </w:r>
      <w:r w:rsidR="00A4050D">
        <w:rPr>
          <w:rFonts w:ascii="Times New Roman" w:eastAsia="Times New Roman" w:hAnsi="Times New Roman" w:cs="Times New Roman"/>
          <w:sz w:val="28"/>
          <w:szCs w:val="28"/>
          <w:lang w:val="ru-RU"/>
        </w:rPr>
        <w:t xml:space="preserve">исполненных по позиции </w:t>
      </w:r>
      <w:r w:rsidR="00A4050D">
        <w:rPr>
          <w:rFonts w:ascii="Times New Roman" w:eastAsia="Times New Roman" w:hAnsi="Times New Roman" w:cs="Times New Roman"/>
          <w:sz w:val="28"/>
          <w:szCs w:val="28"/>
          <w:lang w:val="ru-RU" w:eastAsia="ru-RU"/>
        </w:rPr>
        <w:t xml:space="preserve">ЭБК </w:t>
      </w:r>
      <w:r w:rsidR="00A4050D" w:rsidRPr="008169DD">
        <w:rPr>
          <w:rFonts w:ascii="Times New Roman" w:hAnsi="Times New Roman" w:cs="Times New Roman"/>
          <w:sz w:val="28"/>
          <w:szCs w:val="28"/>
          <w:shd w:val="clear" w:color="auto" w:fill="FFFFFF" w:themeFill="background1"/>
        </w:rPr>
        <w:t>28136 „</w:t>
      </w:r>
      <w:r w:rsidR="00A4050D">
        <w:rPr>
          <w:rFonts w:ascii="Times New Roman" w:hAnsi="Times New Roman" w:cs="Times New Roman"/>
          <w:sz w:val="28"/>
          <w:szCs w:val="28"/>
          <w:shd w:val="clear" w:color="auto" w:fill="FFFFFF" w:themeFill="background1"/>
          <w:lang w:val="ru-RU"/>
        </w:rPr>
        <w:t xml:space="preserve">Платежи по </w:t>
      </w:r>
      <w:r w:rsidR="00A4050D" w:rsidRPr="00463D2E">
        <w:rPr>
          <w:rFonts w:ascii="Times New Roman" w:hAnsi="Times New Roman" w:cs="Times New Roman"/>
          <w:sz w:val="28"/>
          <w:szCs w:val="28"/>
          <w:lang w:val="ru-MD" w:eastAsia="ja-JP"/>
        </w:rPr>
        <w:t>исполнительны</w:t>
      </w:r>
      <w:r w:rsidR="00A4050D">
        <w:rPr>
          <w:rFonts w:ascii="Times New Roman" w:hAnsi="Times New Roman" w:cs="Times New Roman"/>
          <w:sz w:val="28"/>
          <w:szCs w:val="28"/>
          <w:lang w:val="ru-MD" w:eastAsia="ja-JP"/>
        </w:rPr>
        <w:t>м</w:t>
      </w:r>
      <w:r w:rsidR="00A4050D" w:rsidRPr="00463D2E">
        <w:rPr>
          <w:rFonts w:ascii="Times New Roman" w:hAnsi="Times New Roman" w:cs="Times New Roman"/>
          <w:sz w:val="28"/>
          <w:szCs w:val="28"/>
          <w:lang w:val="ru-MD" w:eastAsia="ja-JP"/>
        </w:rPr>
        <w:t xml:space="preserve"> документ</w:t>
      </w:r>
      <w:r w:rsidR="00A4050D">
        <w:rPr>
          <w:rFonts w:ascii="Times New Roman" w:hAnsi="Times New Roman" w:cs="Times New Roman"/>
          <w:sz w:val="28"/>
          <w:szCs w:val="28"/>
          <w:lang w:val="ru-MD" w:eastAsia="ja-JP"/>
        </w:rPr>
        <w:t>ам</w:t>
      </w:r>
      <w:r w:rsidR="00A4050D" w:rsidRPr="008169DD">
        <w:rPr>
          <w:rFonts w:ascii="Times New Roman" w:hAnsi="Times New Roman" w:cs="Times New Roman"/>
          <w:sz w:val="28"/>
          <w:szCs w:val="28"/>
          <w:shd w:val="clear" w:color="auto" w:fill="FFFFFF" w:themeFill="background1"/>
        </w:rPr>
        <w:t>”</w:t>
      </w:r>
      <w:r w:rsidR="00A4050D">
        <w:rPr>
          <w:rFonts w:ascii="Times New Roman" w:hAnsi="Times New Roman" w:cs="Times New Roman"/>
          <w:sz w:val="28"/>
          <w:szCs w:val="28"/>
          <w:shd w:val="clear" w:color="auto" w:fill="FFFFFF" w:themeFill="background1"/>
          <w:lang w:val="ru-RU"/>
        </w:rPr>
        <w:t>, превысив уровень материальности. Также</w:t>
      </w:r>
      <w:r w:rsidR="00A4050D" w:rsidRPr="00A4050D">
        <w:rPr>
          <w:rFonts w:ascii="Times New Roman" w:hAnsi="Times New Roman" w:cs="Times New Roman"/>
          <w:sz w:val="28"/>
          <w:szCs w:val="28"/>
          <w:shd w:val="clear" w:color="auto" w:fill="FFFFFF" w:themeFill="background1"/>
          <w:lang w:val="ru-RU"/>
        </w:rPr>
        <w:t xml:space="preserve"> </w:t>
      </w:r>
      <w:r w:rsidR="00A4050D" w:rsidRPr="00A4050D">
        <w:rPr>
          <w:rFonts w:ascii="Times New Roman" w:hAnsi="Times New Roman" w:cs="Times New Roman"/>
          <w:bCs/>
          <w:sz w:val="28"/>
          <w:szCs w:val="28"/>
          <w:shd w:val="clear" w:color="auto" w:fill="FFFFFF" w:themeFill="background1"/>
          <w:lang w:val="ru-RU" w:eastAsia="ro-RO"/>
        </w:rPr>
        <w:t>отмечается</w:t>
      </w:r>
      <w:r w:rsidR="00A4050D" w:rsidRPr="00A4050D">
        <w:rPr>
          <w:rFonts w:ascii="Times New Roman" w:hAnsi="Times New Roman" w:cs="Times New Roman"/>
          <w:sz w:val="28"/>
          <w:szCs w:val="28"/>
          <w:shd w:val="clear" w:color="auto" w:fill="FFFFFF" w:themeFill="background1"/>
          <w:lang w:val="ru-RU"/>
        </w:rPr>
        <w:t xml:space="preserve">, </w:t>
      </w:r>
      <w:r w:rsidR="00A4050D">
        <w:rPr>
          <w:rFonts w:ascii="Times New Roman" w:hAnsi="Times New Roman" w:cs="Times New Roman"/>
          <w:sz w:val="28"/>
          <w:szCs w:val="28"/>
          <w:shd w:val="clear" w:color="auto" w:fill="FFFFFF" w:themeFill="background1"/>
          <w:lang w:val="ru-RU"/>
        </w:rPr>
        <w:t>что</w:t>
      </w:r>
      <w:r w:rsidR="00A4050D" w:rsidRPr="00A4050D">
        <w:rPr>
          <w:rFonts w:ascii="Times New Roman" w:hAnsi="Times New Roman" w:cs="Times New Roman"/>
          <w:sz w:val="28"/>
          <w:szCs w:val="28"/>
          <w:shd w:val="clear" w:color="auto" w:fill="FFFFFF" w:themeFill="background1"/>
          <w:lang w:val="ru-RU"/>
        </w:rPr>
        <w:t xml:space="preserve"> </w:t>
      </w:r>
      <w:r w:rsidR="00A4050D">
        <w:rPr>
          <w:rFonts w:ascii="Times New Roman" w:hAnsi="Times New Roman" w:cs="Times New Roman"/>
          <w:sz w:val="28"/>
          <w:szCs w:val="28"/>
          <w:shd w:val="clear" w:color="auto" w:fill="FFFFFF" w:themeFill="background1"/>
          <w:lang w:val="ru-RU"/>
        </w:rPr>
        <w:t>из</w:t>
      </w:r>
      <w:r w:rsidR="00A4050D" w:rsidRPr="00A4050D">
        <w:rPr>
          <w:rFonts w:ascii="Times New Roman" w:hAnsi="Times New Roman" w:cs="Times New Roman"/>
          <w:sz w:val="28"/>
          <w:szCs w:val="28"/>
          <w:shd w:val="clear" w:color="auto" w:fill="FFFFFF" w:themeFill="background1"/>
          <w:lang w:val="ru-RU"/>
        </w:rPr>
        <w:t xml:space="preserve"> </w:t>
      </w:r>
      <w:r w:rsidR="00A4050D">
        <w:rPr>
          <w:rFonts w:ascii="Times New Roman" w:hAnsi="Times New Roman" w:cs="Times New Roman"/>
          <w:sz w:val="28"/>
          <w:szCs w:val="28"/>
          <w:shd w:val="clear" w:color="auto" w:fill="FFFFFF" w:themeFill="background1"/>
          <w:lang w:val="ru-RU"/>
        </w:rPr>
        <w:t>всех</w:t>
      </w:r>
      <w:r w:rsidR="00A4050D" w:rsidRPr="00A4050D">
        <w:rPr>
          <w:rFonts w:ascii="Times New Roman" w:hAnsi="Times New Roman" w:cs="Times New Roman"/>
          <w:sz w:val="28"/>
          <w:szCs w:val="28"/>
          <w:shd w:val="clear" w:color="auto" w:fill="FFFFFF" w:themeFill="background1"/>
          <w:lang w:val="ru-RU"/>
        </w:rPr>
        <w:t xml:space="preserve"> </w:t>
      </w:r>
      <w:r w:rsidR="00A4050D">
        <w:rPr>
          <w:rFonts w:ascii="Times New Roman" w:hAnsi="Times New Roman" w:cs="Times New Roman"/>
          <w:sz w:val="28"/>
          <w:szCs w:val="28"/>
        </w:rPr>
        <w:t>354</w:t>
      </w:r>
      <w:r w:rsidR="00A4050D">
        <w:rPr>
          <w:rFonts w:ascii="Times New Roman" w:hAnsi="Times New Roman" w:cs="Times New Roman"/>
          <w:sz w:val="28"/>
          <w:szCs w:val="28"/>
          <w:lang w:val="ru-RU"/>
        </w:rPr>
        <w:t xml:space="preserve"> </w:t>
      </w:r>
      <w:r w:rsidR="00A4050D" w:rsidRPr="00463D2E">
        <w:rPr>
          <w:rFonts w:ascii="Times New Roman" w:hAnsi="Times New Roman" w:cs="Times New Roman"/>
          <w:sz w:val="28"/>
          <w:szCs w:val="28"/>
          <w:lang w:val="ru-MD" w:eastAsia="ja-JP"/>
        </w:rPr>
        <w:t>исполнительны</w:t>
      </w:r>
      <w:r w:rsidR="00A4050D">
        <w:rPr>
          <w:rFonts w:ascii="Times New Roman" w:hAnsi="Times New Roman" w:cs="Times New Roman"/>
          <w:sz w:val="28"/>
          <w:szCs w:val="28"/>
          <w:lang w:val="ru-MD" w:eastAsia="ja-JP"/>
        </w:rPr>
        <w:t>х</w:t>
      </w:r>
      <w:r w:rsidR="00A4050D" w:rsidRPr="00463D2E">
        <w:rPr>
          <w:rFonts w:ascii="Times New Roman" w:hAnsi="Times New Roman" w:cs="Times New Roman"/>
          <w:sz w:val="28"/>
          <w:szCs w:val="28"/>
          <w:lang w:val="ru-MD" w:eastAsia="ja-JP"/>
        </w:rPr>
        <w:t xml:space="preserve"> документ</w:t>
      </w:r>
      <w:r w:rsidR="00A4050D">
        <w:rPr>
          <w:rFonts w:ascii="Times New Roman" w:hAnsi="Times New Roman" w:cs="Times New Roman"/>
          <w:sz w:val="28"/>
          <w:szCs w:val="28"/>
          <w:lang w:val="ru-MD" w:eastAsia="ja-JP"/>
        </w:rPr>
        <w:t>ов, оплаченных в 2017 году посредством МФ:</w:t>
      </w:r>
      <w:r w:rsidR="00A4050D" w:rsidRPr="00A4050D">
        <w:rPr>
          <w:rFonts w:ascii="Times New Roman" w:hAnsi="Times New Roman" w:cs="Times New Roman"/>
          <w:sz w:val="28"/>
          <w:szCs w:val="28"/>
        </w:rPr>
        <w:t xml:space="preserve"> </w:t>
      </w:r>
      <w:r w:rsidR="00A4050D">
        <w:rPr>
          <w:rFonts w:ascii="Times New Roman" w:hAnsi="Times New Roman" w:cs="Times New Roman"/>
          <w:sz w:val="28"/>
          <w:szCs w:val="28"/>
        </w:rPr>
        <w:t>239</w:t>
      </w:r>
      <w:r w:rsidR="00A4050D">
        <w:rPr>
          <w:rFonts w:ascii="Times New Roman" w:hAnsi="Times New Roman" w:cs="Times New Roman"/>
          <w:sz w:val="28"/>
          <w:szCs w:val="28"/>
          <w:lang w:val="ru-RU"/>
        </w:rPr>
        <w:t xml:space="preserve"> </w:t>
      </w:r>
      <w:r w:rsidR="00A4050D" w:rsidRPr="00463D2E">
        <w:rPr>
          <w:rFonts w:ascii="Times New Roman" w:hAnsi="Times New Roman" w:cs="Times New Roman"/>
          <w:sz w:val="28"/>
          <w:szCs w:val="28"/>
          <w:lang w:val="ru-MD" w:eastAsia="ja-JP"/>
        </w:rPr>
        <w:t>исполнительны</w:t>
      </w:r>
      <w:r w:rsidR="00A4050D">
        <w:rPr>
          <w:rFonts w:ascii="Times New Roman" w:hAnsi="Times New Roman" w:cs="Times New Roman"/>
          <w:sz w:val="28"/>
          <w:szCs w:val="28"/>
          <w:lang w:val="ru-MD" w:eastAsia="ja-JP"/>
        </w:rPr>
        <w:t>х</w:t>
      </w:r>
      <w:r w:rsidR="00A4050D" w:rsidRPr="00463D2E">
        <w:rPr>
          <w:rFonts w:ascii="Times New Roman" w:hAnsi="Times New Roman" w:cs="Times New Roman"/>
          <w:sz w:val="28"/>
          <w:szCs w:val="28"/>
          <w:lang w:val="ru-MD" w:eastAsia="ja-JP"/>
        </w:rPr>
        <w:t xml:space="preserve"> документ</w:t>
      </w:r>
      <w:r w:rsidR="00A4050D">
        <w:rPr>
          <w:rFonts w:ascii="Times New Roman" w:hAnsi="Times New Roman" w:cs="Times New Roman"/>
          <w:sz w:val="28"/>
          <w:szCs w:val="28"/>
          <w:lang w:val="ru-MD" w:eastAsia="ja-JP"/>
        </w:rPr>
        <w:t xml:space="preserve">ов </w:t>
      </w:r>
      <w:r w:rsidR="00A4050D">
        <w:rPr>
          <w:rFonts w:ascii="Times New Roman" w:hAnsi="Times New Roman" w:cs="Times New Roman"/>
          <w:sz w:val="28"/>
          <w:szCs w:val="28"/>
        </w:rPr>
        <w:t>(67,5%)</w:t>
      </w:r>
      <w:r w:rsidR="00A4050D">
        <w:rPr>
          <w:rFonts w:ascii="Times New Roman" w:hAnsi="Times New Roman" w:cs="Times New Roman"/>
          <w:sz w:val="28"/>
          <w:szCs w:val="28"/>
          <w:lang w:val="ru-RU"/>
        </w:rPr>
        <w:t xml:space="preserve"> представляют собой </w:t>
      </w:r>
      <w:r w:rsidR="002C1EE1" w:rsidRPr="002C1EE1">
        <w:rPr>
          <w:rFonts w:ascii="Times New Roman" w:hAnsi="Times New Roman" w:cs="Times New Roman"/>
          <w:sz w:val="28"/>
          <w:szCs w:val="28"/>
          <w:lang w:val="ru-RU"/>
        </w:rPr>
        <w:t>возмещени</w:t>
      </w:r>
      <w:r w:rsidR="002C1EE1">
        <w:rPr>
          <w:rFonts w:ascii="Times New Roman" w:hAnsi="Times New Roman" w:cs="Times New Roman"/>
          <w:sz w:val="28"/>
          <w:szCs w:val="28"/>
          <w:lang w:val="ru-RU"/>
        </w:rPr>
        <w:t>е</w:t>
      </w:r>
      <w:r w:rsidR="002C1EE1" w:rsidRPr="002C1EE1">
        <w:rPr>
          <w:rFonts w:ascii="Times New Roman" w:hAnsi="Times New Roman" w:cs="Times New Roman"/>
          <w:sz w:val="28"/>
          <w:szCs w:val="28"/>
          <w:lang w:val="ru-RU"/>
        </w:rPr>
        <w:t xml:space="preserve"> государством вреда, причиненного нарушением </w:t>
      </w:r>
      <w:r w:rsidR="002C1EE1">
        <w:rPr>
          <w:rFonts w:ascii="Times New Roman" w:hAnsi="Times New Roman" w:cs="Times New Roman"/>
          <w:sz w:val="28"/>
          <w:szCs w:val="28"/>
          <w:lang w:val="ru-RU"/>
        </w:rPr>
        <w:t>,,</w:t>
      </w:r>
      <w:r w:rsidR="002C1EE1" w:rsidRPr="002C1EE1">
        <w:rPr>
          <w:rFonts w:ascii="Times New Roman" w:hAnsi="Times New Roman" w:cs="Times New Roman"/>
          <w:i/>
          <w:sz w:val="28"/>
          <w:szCs w:val="28"/>
          <w:lang w:val="ru-RU"/>
        </w:rPr>
        <w:t>права на судопроизводство в разумный срок или права на исполнение в разумный срок судебного решения</w:t>
      </w:r>
      <w:r w:rsidR="002C1EE1" w:rsidRPr="002C1EE1">
        <w:rPr>
          <w:rFonts w:ascii="Times New Roman" w:hAnsi="Times New Roman" w:cs="Times New Roman"/>
          <w:i/>
          <w:sz w:val="28"/>
          <w:szCs w:val="28"/>
        </w:rPr>
        <w:t>”</w:t>
      </w:r>
      <w:r w:rsidR="002C1EE1">
        <w:rPr>
          <w:rStyle w:val="a9"/>
          <w:rFonts w:ascii="Times New Roman" w:hAnsi="Times New Roman" w:cs="Times New Roman"/>
          <w:i/>
          <w:sz w:val="28"/>
          <w:szCs w:val="28"/>
        </w:rPr>
        <w:footnoteReference w:id="50"/>
      </w:r>
      <w:r w:rsidR="002C1EE1">
        <w:rPr>
          <w:rFonts w:ascii="Times New Roman" w:hAnsi="Times New Roman" w:cs="Times New Roman"/>
          <w:sz w:val="28"/>
          <w:szCs w:val="28"/>
        </w:rPr>
        <w:t>;</w:t>
      </w:r>
      <w:r w:rsidR="002C1EE1" w:rsidRPr="002C1EE1">
        <w:rPr>
          <w:rFonts w:ascii="Times New Roman" w:hAnsi="Times New Roman" w:cs="Times New Roman"/>
          <w:sz w:val="28"/>
          <w:szCs w:val="28"/>
          <w:lang w:val="ru-RU"/>
        </w:rPr>
        <w:t xml:space="preserve"> </w:t>
      </w:r>
      <w:r w:rsidR="002C1EE1">
        <w:rPr>
          <w:rFonts w:ascii="Times New Roman" w:hAnsi="Times New Roman" w:cs="Times New Roman"/>
          <w:sz w:val="28"/>
          <w:szCs w:val="28"/>
          <w:lang w:val="ru-RU"/>
        </w:rPr>
        <w:t xml:space="preserve">82 </w:t>
      </w:r>
      <w:r w:rsidR="002C1EE1" w:rsidRPr="00463D2E">
        <w:rPr>
          <w:rFonts w:ascii="Times New Roman" w:hAnsi="Times New Roman" w:cs="Times New Roman"/>
          <w:sz w:val="28"/>
          <w:szCs w:val="28"/>
          <w:lang w:val="ru-MD" w:eastAsia="ja-JP"/>
        </w:rPr>
        <w:t>исполнительны</w:t>
      </w:r>
      <w:r w:rsidR="002C1EE1">
        <w:rPr>
          <w:rFonts w:ascii="Times New Roman" w:hAnsi="Times New Roman" w:cs="Times New Roman"/>
          <w:sz w:val="28"/>
          <w:szCs w:val="28"/>
          <w:lang w:val="ru-MD" w:eastAsia="ja-JP"/>
        </w:rPr>
        <w:t xml:space="preserve">х документа </w:t>
      </w:r>
      <w:r w:rsidR="002C1EE1">
        <w:rPr>
          <w:rFonts w:ascii="Times New Roman" w:hAnsi="Times New Roman" w:cs="Times New Roman"/>
          <w:sz w:val="28"/>
          <w:szCs w:val="28"/>
        </w:rPr>
        <w:t>(23,2%) –</w:t>
      </w:r>
      <w:r w:rsidR="002C1EE1">
        <w:rPr>
          <w:rFonts w:ascii="Times New Roman" w:hAnsi="Times New Roman" w:cs="Times New Roman"/>
          <w:sz w:val="28"/>
          <w:szCs w:val="28"/>
          <w:lang w:val="ru-RU"/>
        </w:rPr>
        <w:t xml:space="preserve"> возмещение</w:t>
      </w:r>
      <w:r w:rsidR="002C1EE1" w:rsidRPr="002C1EE1">
        <w:rPr>
          <w:rFonts w:ascii="Times New Roman" w:hAnsi="Times New Roman" w:cs="Times New Roman"/>
          <w:sz w:val="28"/>
          <w:szCs w:val="28"/>
          <w:lang w:val="ru-RU"/>
        </w:rPr>
        <w:t xml:space="preserve"> </w:t>
      </w:r>
      <w:r w:rsidR="002C1EE1" w:rsidRPr="002C1EE1">
        <w:rPr>
          <w:rFonts w:ascii="Times New Roman" w:hAnsi="Times New Roman" w:cs="Times New Roman"/>
          <w:sz w:val="28"/>
          <w:szCs w:val="28"/>
          <w:lang w:val="ru-RU"/>
        </w:rPr>
        <w:lastRenderedPageBreak/>
        <w:t xml:space="preserve">ущерба, причиненного </w:t>
      </w:r>
      <w:r w:rsidR="002C1EE1">
        <w:rPr>
          <w:rFonts w:ascii="Times New Roman" w:hAnsi="Times New Roman" w:cs="Times New Roman"/>
          <w:sz w:val="28"/>
          <w:szCs w:val="28"/>
          <w:lang w:val="ru-RU"/>
        </w:rPr>
        <w:t>,,</w:t>
      </w:r>
      <w:r w:rsidR="002C1EE1" w:rsidRPr="002C1EE1">
        <w:rPr>
          <w:rFonts w:ascii="Times New Roman" w:hAnsi="Times New Roman" w:cs="Times New Roman"/>
          <w:i/>
          <w:sz w:val="28"/>
          <w:szCs w:val="28"/>
          <w:lang w:val="ru-RU"/>
        </w:rPr>
        <w:t>незаконными действиями органов уголовного преследования, прокуратуры и судебных инстанций</w:t>
      </w:r>
      <w:r w:rsidR="002C1EE1" w:rsidRPr="0092197A">
        <w:rPr>
          <w:rFonts w:ascii="Times New Roman" w:hAnsi="Times New Roman" w:cs="Times New Roman"/>
          <w:i/>
          <w:sz w:val="28"/>
          <w:szCs w:val="28"/>
        </w:rPr>
        <w:t>”</w:t>
      </w:r>
      <w:r w:rsidR="002C1EE1">
        <w:rPr>
          <w:rStyle w:val="a9"/>
          <w:rFonts w:ascii="Times New Roman" w:hAnsi="Times New Roman" w:cs="Times New Roman"/>
          <w:i/>
          <w:sz w:val="28"/>
          <w:szCs w:val="28"/>
        </w:rPr>
        <w:footnoteReference w:id="51"/>
      </w:r>
      <w:r w:rsidR="002C1EE1">
        <w:rPr>
          <w:rFonts w:ascii="Times New Roman" w:hAnsi="Times New Roman" w:cs="Times New Roman"/>
          <w:sz w:val="28"/>
          <w:szCs w:val="28"/>
        </w:rPr>
        <w:t>,</w:t>
      </w:r>
      <w:r w:rsidR="002C1EE1">
        <w:rPr>
          <w:rFonts w:ascii="Times New Roman" w:hAnsi="Times New Roman" w:cs="Times New Roman"/>
          <w:sz w:val="28"/>
          <w:szCs w:val="28"/>
          <w:lang w:val="ru-RU"/>
        </w:rPr>
        <w:t xml:space="preserve"> а 31 </w:t>
      </w:r>
      <w:r w:rsidR="002C1EE1" w:rsidRPr="00463D2E">
        <w:rPr>
          <w:rFonts w:ascii="Times New Roman" w:hAnsi="Times New Roman" w:cs="Times New Roman"/>
          <w:sz w:val="28"/>
          <w:szCs w:val="28"/>
          <w:lang w:val="ru-MD" w:eastAsia="ja-JP"/>
        </w:rPr>
        <w:t>исполнительны</w:t>
      </w:r>
      <w:r w:rsidR="002C1EE1">
        <w:rPr>
          <w:rFonts w:ascii="Times New Roman" w:hAnsi="Times New Roman" w:cs="Times New Roman"/>
          <w:sz w:val="28"/>
          <w:szCs w:val="28"/>
          <w:lang w:val="ru-MD" w:eastAsia="ja-JP"/>
        </w:rPr>
        <w:t xml:space="preserve">й документ </w:t>
      </w:r>
      <w:r w:rsidR="002C1EE1">
        <w:rPr>
          <w:rFonts w:ascii="Times New Roman" w:hAnsi="Times New Roman" w:cs="Times New Roman"/>
          <w:sz w:val="28"/>
          <w:szCs w:val="28"/>
        </w:rPr>
        <w:t>(9,3%) –</w:t>
      </w:r>
      <w:r w:rsidR="002C1EE1">
        <w:rPr>
          <w:rFonts w:ascii="Times New Roman" w:hAnsi="Times New Roman" w:cs="Times New Roman"/>
          <w:sz w:val="28"/>
          <w:szCs w:val="28"/>
          <w:lang w:val="ru-RU"/>
        </w:rPr>
        <w:t xml:space="preserve"> возмещение</w:t>
      </w:r>
      <w:r w:rsidR="002C1EE1" w:rsidRPr="002C1EE1">
        <w:rPr>
          <w:rFonts w:ascii="Times New Roman" w:hAnsi="Times New Roman" w:cs="Times New Roman"/>
          <w:sz w:val="28"/>
          <w:szCs w:val="28"/>
          <w:lang w:val="ru-RU"/>
        </w:rPr>
        <w:t xml:space="preserve"> ущерба,</w:t>
      </w:r>
      <w:r w:rsidR="002C1EE1">
        <w:rPr>
          <w:rFonts w:ascii="Times New Roman" w:hAnsi="Times New Roman" w:cs="Times New Roman"/>
          <w:sz w:val="28"/>
          <w:szCs w:val="28"/>
          <w:lang w:val="ru-RU"/>
        </w:rPr>
        <w:t xml:space="preserve"> связанного </w:t>
      </w:r>
      <w:r w:rsidR="00754F9C">
        <w:rPr>
          <w:rFonts w:ascii="Times New Roman" w:hAnsi="Times New Roman" w:cs="Times New Roman"/>
          <w:sz w:val="28"/>
          <w:szCs w:val="28"/>
          <w:lang w:val="ru-RU"/>
        </w:rPr>
        <w:t xml:space="preserve">с другими нарушениями (а именно: </w:t>
      </w:r>
      <w:r w:rsidR="00754F9C" w:rsidRPr="00754F9C">
        <w:rPr>
          <w:rFonts w:ascii="Times New Roman" w:hAnsi="Times New Roman" w:cs="Times New Roman"/>
          <w:i/>
          <w:sz w:val="28"/>
          <w:szCs w:val="28"/>
          <w:lang w:val="ru-RU"/>
        </w:rPr>
        <w:t>несоответствующие условия при задержании,</w:t>
      </w:r>
      <w:r w:rsidR="00754F9C">
        <w:rPr>
          <w:rFonts w:ascii="Times New Roman" w:hAnsi="Times New Roman" w:cs="Times New Roman"/>
          <w:i/>
          <w:sz w:val="28"/>
          <w:szCs w:val="28"/>
          <w:lang w:val="ru-RU"/>
        </w:rPr>
        <w:t xml:space="preserve"> оплата процентов с опозданием, пени и </w:t>
      </w:r>
      <w:r w:rsidR="00754F9C" w:rsidRPr="00754F9C">
        <w:rPr>
          <w:rFonts w:ascii="Times New Roman" w:hAnsi="Times New Roman" w:cs="Times New Roman"/>
          <w:sz w:val="28"/>
          <w:szCs w:val="28"/>
          <w:lang w:val="ru-RU"/>
        </w:rPr>
        <w:t>др</w:t>
      </w:r>
      <w:r w:rsidR="00754F9C">
        <w:rPr>
          <w:rFonts w:ascii="Times New Roman" w:hAnsi="Times New Roman" w:cs="Times New Roman"/>
          <w:i/>
          <w:sz w:val="28"/>
          <w:szCs w:val="28"/>
          <w:lang w:val="ru-RU"/>
        </w:rPr>
        <w:t>.).</w:t>
      </w:r>
      <w:r w:rsidR="00754F9C" w:rsidRPr="00754F9C">
        <w:rPr>
          <w:rFonts w:ascii="Times New Roman" w:hAnsi="Times New Roman" w:cs="Times New Roman"/>
          <w:i/>
          <w:sz w:val="28"/>
          <w:szCs w:val="28"/>
          <w:lang w:val="ru-RU"/>
        </w:rPr>
        <w:t xml:space="preserve"> </w:t>
      </w:r>
    </w:p>
    <w:p w:rsidR="00754F9C" w:rsidRPr="00370996" w:rsidRDefault="00754F9C" w:rsidP="00370996">
      <w:pPr>
        <w:spacing w:line="276"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По</w:t>
      </w:r>
      <w:r w:rsidRPr="00754F9C">
        <w:rPr>
          <w:rFonts w:ascii="Times New Roman" w:hAnsi="Times New Roman" w:cs="Times New Roman"/>
          <w:sz w:val="28"/>
          <w:szCs w:val="28"/>
          <w:lang w:val="ru-RU"/>
        </w:rPr>
        <w:t xml:space="preserve"> </w:t>
      </w:r>
      <w:r>
        <w:rPr>
          <w:rFonts w:ascii="Times New Roman" w:hAnsi="Times New Roman" w:cs="Times New Roman"/>
          <w:sz w:val="28"/>
          <w:szCs w:val="28"/>
          <w:lang w:val="ru-RU"/>
        </w:rPr>
        <w:t>состоянию</w:t>
      </w:r>
      <w:r w:rsidRPr="00754F9C">
        <w:rPr>
          <w:rFonts w:ascii="Times New Roman" w:hAnsi="Times New Roman" w:cs="Times New Roman"/>
          <w:sz w:val="28"/>
          <w:szCs w:val="28"/>
          <w:lang w:val="ru-RU"/>
        </w:rPr>
        <w:t xml:space="preserve"> </w:t>
      </w:r>
      <w:r>
        <w:rPr>
          <w:rFonts w:ascii="Times New Roman" w:hAnsi="Times New Roman" w:cs="Times New Roman"/>
          <w:sz w:val="28"/>
          <w:szCs w:val="28"/>
          <w:lang w:val="ru-RU"/>
        </w:rPr>
        <w:t>на</w:t>
      </w:r>
      <w:r w:rsidRPr="00754F9C">
        <w:rPr>
          <w:rFonts w:ascii="Times New Roman" w:hAnsi="Times New Roman" w:cs="Times New Roman"/>
          <w:sz w:val="28"/>
          <w:szCs w:val="28"/>
          <w:lang w:val="ru-RU"/>
        </w:rPr>
        <w:t xml:space="preserve"> </w:t>
      </w:r>
      <w:r>
        <w:rPr>
          <w:rFonts w:ascii="Times New Roman" w:hAnsi="Times New Roman" w:cs="Times New Roman"/>
          <w:sz w:val="28"/>
          <w:szCs w:val="28"/>
        </w:rPr>
        <w:t>31.12.2017,</w:t>
      </w:r>
      <w:r>
        <w:rPr>
          <w:rFonts w:ascii="Times New Roman" w:hAnsi="Times New Roman" w:cs="Times New Roman"/>
          <w:sz w:val="28"/>
          <w:szCs w:val="28"/>
          <w:lang w:val="ru-RU"/>
        </w:rPr>
        <w:t xml:space="preserve"> обязательств</w:t>
      </w:r>
      <w:r w:rsidR="00C36A2D">
        <w:rPr>
          <w:rFonts w:ascii="Times New Roman" w:hAnsi="Times New Roman" w:cs="Times New Roman"/>
          <w:sz w:val="28"/>
          <w:szCs w:val="28"/>
          <w:lang w:val="ru-RU"/>
        </w:rPr>
        <w:t>а</w:t>
      </w:r>
      <w:r>
        <w:rPr>
          <w:rFonts w:ascii="Times New Roman" w:hAnsi="Times New Roman" w:cs="Times New Roman"/>
          <w:sz w:val="28"/>
          <w:szCs w:val="28"/>
          <w:lang w:val="ru-RU"/>
        </w:rPr>
        <w:t xml:space="preserve"> перед </w:t>
      </w:r>
      <w:r w:rsidRPr="00754F9C">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ым </w:t>
      </w:r>
      <w:r w:rsidRPr="00754F9C">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ом </w:t>
      </w:r>
      <w:r w:rsidR="00ED4AC5">
        <w:rPr>
          <w:rFonts w:ascii="Times New Roman" w:hAnsi="Times New Roman" w:cs="Times New Roman"/>
          <w:sz w:val="28"/>
          <w:szCs w:val="28"/>
          <w:lang w:val="ru-RU"/>
        </w:rPr>
        <w:t xml:space="preserve">по </w:t>
      </w:r>
      <w:r w:rsidR="00ED4AC5" w:rsidRPr="00463D2E">
        <w:rPr>
          <w:rFonts w:ascii="Times New Roman" w:hAnsi="Times New Roman" w:cs="Times New Roman"/>
          <w:sz w:val="28"/>
          <w:szCs w:val="28"/>
          <w:lang w:val="ru-MD" w:eastAsia="ja-JP"/>
        </w:rPr>
        <w:t>исполнительны</w:t>
      </w:r>
      <w:r w:rsidR="00ED4AC5">
        <w:rPr>
          <w:rFonts w:ascii="Times New Roman" w:hAnsi="Times New Roman" w:cs="Times New Roman"/>
          <w:sz w:val="28"/>
          <w:szCs w:val="28"/>
          <w:lang w:val="ru-MD" w:eastAsia="ja-JP"/>
        </w:rPr>
        <w:t>м</w:t>
      </w:r>
      <w:r w:rsidR="00ED4AC5" w:rsidRPr="00463D2E">
        <w:rPr>
          <w:rFonts w:ascii="Times New Roman" w:hAnsi="Times New Roman" w:cs="Times New Roman"/>
          <w:sz w:val="28"/>
          <w:szCs w:val="28"/>
          <w:lang w:val="ru-MD" w:eastAsia="ja-JP"/>
        </w:rPr>
        <w:t xml:space="preserve"> документ</w:t>
      </w:r>
      <w:r w:rsidR="00ED4AC5">
        <w:rPr>
          <w:rFonts w:ascii="Times New Roman" w:hAnsi="Times New Roman" w:cs="Times New Roman"/>
          <w:sz w:val="28"/>
          <w:szCs w:val="28"/>
          <w:lang w:val="ru-MD" w:eastAsia="ja-JP"/>
        </w:rPr>
        <w:t>ам, ранее оплаченным</w:t>
      </w:r>
      <w:r w:rsidR="00370996">
        <w:rPr>
          <w:rFonts w:ascii="Times New Roman" w:hAnsi="Times New Roman" w:cs="Times New Roman"/>
          <w:sz w:val="28"/>
          <w:szCs w:val="28"/>
          <w:lang w:val="ru-MD" w:eastAsia="ja-JP"/>
        </w:rPr>
        <w:t xml:space="preserve"> МФ и которые должны быть возмещены в ГБ, </w:t>
      </w:r>
      <w:r w:rsidR="00C36A2D">
        <w:rPr>
          <w:rFonts w:ascii="Times New Roman" w:hAnsi="Times New Roman" w:cs="Times New Roman"/>
          <w:sz w:val="28"/>
          <w:szCs w:val="28"/>
          <w:lang w:val="ru-MD" w:eastAsia="ja-JP"/>
        </w:rPr>
        <w:t xml:space="preserve">составили </w:t>
      </w:r>
      <w:r w:rsidR="00370996">
        <w:rPr>
          <w:rFonts w:ascii="Times New Roman" w:hAnsi="Times New Roman" w:cs="Times New Roman"/>
          <w:sz w:val="28"/>
          <w:szCs w:val="28"/>
          <w:lang w:val="ru-RU" w:eastAsia="ru-RU"/>
        </w:rPr>
        <w:t>сумм</w:t>
      </w:r>
      <w:r w:rsidR="00C36A2D">
        <w:rPr>
          <w:rFonts w:ascii="Times New Roman" w:hAnsi="Times New Roman" w:cs="Times New Roman"/>
          <w:sz w:val="28"/>
          <w:szCs w:val="28"/>
          <w:lang w:val="ru-RU" w:eastAsia="ru-RU"/>
        </w:rPr>
        <w:t>у</w:t>
      </w:r>
      <w:r w:rsidR="00370996">
        <w:rPr>
          <w:rFonts w:ascii="Times New Roman" w:hAnsi="Times New Roman" w:cs="Times New Roman"/>
          <w:sz w:val="28"/>
          <w:szCs w:val="28"/>
          <w:lang w:val="ru-RU" w:eastAsia="ru-RU"/>
        </w:rPr>
        <w:t xml:space="preserve"> </w:t>
      </w:r>
      <w:r w:rsidR="00370996">
        <w:rPr>
          <w:rFonts w:ascii="Times New Roman" w:hAnsi="Times New Roman" w:cs="Times New Roman"/>
          <w:sz w:val="28"/>
          <w:szCs w:val="28"/>
        </w:rPr>
        <w:t>24,2</w:t>
      </w:r>
      <w:r w:rsidR="00370996">
        <w:rPr>
          <w:rFonts w:ascii="Times New Roman" w:hAnsi="Times New Roman" w:cs="Times New Roman"/>
          <w:sz w:val="28"/>
          <w:szCs w:val="28"/>
          <w:lang w:val="ru-RU"/>
        </w:rPr>
        <w:t xml:space="preserve"> </w:t>
      </w:r>
      <w:r w:rsidR="00370996" w:rsidRPr="00370996">
        <w:rPr>
          <w:rFonts w:ascii="Times New Roman" w:eastAsia="Times New Roman" w:hAnsi="Times New Roman" w:cs="Times New Roman"/>
          <w:sz w:val="28"/>
          <w:szCs w:val="28"/>
          <w:lang w:val="ru-RU"/>
        </w:rPr>
        <w:t>млн. леев</w:t>
      </w:r>
      <w:r w:rsidR="00370996">
        <w:rPr>
          <w:rFonts w:ascii="Times New Roman" w:hAnsi="Times New Roman" w:cs="Times New Roman"/>
          <w:sz w:val="28"/>
          <w:szCs w:val="28"/>
          <w:lang w:val="ru-RU"/>
        </w:rPr>
        <w:t xml:space="preserve">. </w:t>
      </w:r>
      <w:r w:rsidR="00370996" w:rsidRPr="00370996">
        <w:rPr>
          <w:rFonts w:ascii="Times New Roman" w:hAnsi="Times New Roman" w:cs="Times New Roman"/>
          <w:bCs/>
          <w:sz w:val="28"/>
          <w:szCs w:val="28"/>
          <w:lang w:val="ru-RU" w:eastAsia="ro-RO"/>
        </w:rPr>
        <w:t>Отмечается</w:t>
      </w:r>
      <w:r w:rsidR="00370996">
        <w:rPr>
          <w:rFonts w:ascii="Times New Roman" w:hAnsi="Times New Roman" w:cs="Times New Roman"/>
          <w:sz w:val="28"/>
          <w:szCs w:val="28"/>
          <w:lang w:val="ru-RU"/>
        </w:rPr>
        <w:t xml:space="preserve">, что эти обязательства </w:t>
      </w:r>
      <w:r w:rsidR="00370996" w:rsidRPr="00370996">
        <w:rPr>
          <w:rFonts w:ascii="Times New Roman" w:hAnsi="Times New Roman" w:cs="Times New Roman"/>
          <w:sz w:val="28"/>
          <w:szCs w:val="28"/>
          <w:lang w:val="ru-RU" w:eastAsia="ru-RU"/>
        </w:rPr>
        <w:t>зарегистрированы</w:t>
      </w:r>
      <w:r w:rsidR="00370996">
        <w:rPr>
          <w:rFonts w:ascii="Times New Roman" w:hAnsi="Times New Roman" w:cs="Times New Roman"/>
          <w:sz w:val="28"/>
          <w:szCs w:val="28"/>
          <w:lang w:val="ru-RU"/>
        </w:rPr>
        <w:t xml:space="preserve"> за </w:t>
      </w:r>
      <w:r w:rsidR="00370996" w:rsidRPr="00835468">
        <w:rPr>
          <w:rFonts w:ascii="Times New Roman" w:hAnsi="Times New Roman" w:cs="Times New Roman"/>
          <w:sz w:val="28"/>
          <w:szCs w:val="28"/>
        </w:rPr>
        <w:t>„Glassis Enterprises” LLC –</w:t>
      </w:r>
      <w:r w:rsidR="00370996">
        <w:rPr>
          <w:rFonts w:ascii="Times New Roman" w:hAnsi="Times New Roman" w:cs="Times New Roman"/>
          <w:sz w:val="28"/>
          <w:szCs w:val="28"/>
          <w:lang w:val="ru-RU"/>
        </w:rPr>
        <w:t xml:space="preserve"> с </w:t>
      </w:r>
      <w:r w:rsidR="00370996" w:rsidRPr="00835468">
        <w:rPr>
          <w:rFonts w:ascii="Times New Roman" w:hAnsi="Times New Roman" w:cs="Times New Roman"/>
          <w:sz w:val="28"/>
          <w:szCs w:val="28"/>
        </w:rPr>
        <w:t>2000</w:t>
      </w:r>
      <w:r w:rsidR="00370996">
        <w:rPr>
          <w:rFonts w:ascii="Times New Roman" w:hAnsi="Times New Roman" w:cs="Times New Roman"/>
          <w:sz w:val="28"/>
          <w:szCs w:val="28"/>
          <w:lang w:val="ru-RU"/>
        </w:rPr>
        <w:t xml:space="preserve"> года</w:t>
      </w:r>
      <w:r w:rsidR="00370996" w:rsidRPr="00835468">
        <w:rPr>
          <w:rFonts w:ascii="Times New Roman" w:hAnsi="Times New Roman" w:cs="Times New Roman"/>
          <w:sz w:val="28"/>
          <w:szCs w:val="28"/>
        </w:rPr>
        <w:t xml:space="preserve"> (0,4</w:t>
      </w:r>
      <w:r w:rsidR="00370996">
        <w:rPr>
          <w:rFonts w:ascii="Times New Roman" w:hAnsi="Times New Roman" w:cs="Times New Roman"/>
          <w:sz w:val="28"/>
          <w:szCs w:val="28"/>
          <w:lang w:val="ru-RU"/>
        </w:rPr>
        <w:t xml:space="preserve"> </w:t>
      </w:r>
      <w:r w:rsidR="00370996" w:rsidRPr="00370996">
        <w:rPr>
          <w:rFonts w:ascii="Times New Roman" w:eastAsia="Times New Roman" w:hAnsi="Times New Roman" w:cs="Times New Roman"/>
          <w:sz w:val="28"/>
          <w:szCs w:val="28"/>
          <w:lang w:val="ru-RU"/>
        </w:rPr>
        <w:t>млн. леев</w:t>
      </w:r>
      <w:r w:rsidR="00370996">
        <w:rPr>
          <w:rFonts w:ascii="Times New Roman" w:hAnsi="Times New Roman" w:cs="Times New Roman"/>
          <w:sz w:val="28"/>
          <w:szCs w:val="28"/>
          <w:lang w:val="ru-RU"/>
        </w:rPr>
        <w:t xml:space="preserve">), </w:t>
      </w:r>
      <w:r w:rsidR="00370996" w:rsidRPr="00835468">
        <w:rPr>
          <w:rFonts w:ascii="Times New Roman" w:hAnsi="Times New Roman" w:cs="Times New Roman"/>
          <w:sz w:val="28"/>
          <w:szCs w:val="28"/>
        </w:rPr>
        <w:t>Swan Laboratories” –</w:t>
      </w:r>
      <w:r w:rsidR="00370996">
        <w:rPr>
          <w:rFonts w:ascii="Times New Roman" w:hAnsi="Times New Roman" w:cs="Times New Roman"/>
          <w:sz w:val="28"/>
          <w:szCs w:val="28"/>
          <w:lang w:val="ru-RU"/>
        </w:rPr>
        <w:t xml:space="preserve"> с </w:t>
      </w:r>
      <w:r w:rsidR="00370996" w:rsidRPr="00835468">
        <w:rPr>
          <w:rFonts w:ascii="Times New Roman" w:hAnsi="Times New Roman" w:cs="Times New Roman"/>
          <w:sz w:val="28"/>
          <w:szCs w:val="28"/>
        </w:rPr>
        <w:t>2000</w:t>
      </w:r>
      <w:r w:rsidR="00370996">
        <w:rPr>
          <w:rFonts w:ascii="Times New Roman" w:hAnsi="Times New Roman" w:cs="Times New Roman"/>
          <w:sz w:val="28"/>
          <w:szCs w:val="28"/>
          <w:lang w:val="ru-RU"/>
        </w:rPr>
        <w:t xml:space="preserve"> года</w:t>
      </w:r>
      <w:r w:rsidR="00370996" w:rsidRPr="00835468">
        <w:rPr>
          <w:rFonts w:ascii="Times New Roman" w:hAnsi="Times New Roman" w:cs="Times New Roman"/>
          <w:sz w:val="28"/>
          <w:szCs w:val="28"/>
        </w:rPr>
        <w:t xml:space="preserve"> (3,4</w:t>
      </w:r>
      <w:r w:rsidR="00370996">
        <w:rPr>
          <w:rFonts w:ascii="Times New Roman" w:hAnsi="Times New Roman" w:cs="Times New Roman"/>
          <w:sz w:val="28"/>
          <w:szCs w:val="28"/>
          <w:lang w:val="ru-RU"/>
        </w:rPr>
        <w:t xml:space="preserve"> </w:t>
      </w:r>
      <w:r w:rsidR="00370996" w:rsidRPr="00370996">
        <w:rPr>
          <w:rFonts w:ascii="Times New Roman" w:eastAsia="Times New Roman" w:hAnsi="Times New Roman" w:cs="Times New Roman"/>
          <w:sz w:val="28"/>
          <w:szCs w:val="28"/>
          <w:lang w:val="ru-RU"/>
        </w:rPr>
        <w:t>млн. леев</w:t>
      </w:r>
      <w:r w:rsidR="00370996" w:rsidRPr="00835468">
        <w:rPr>
          <w:rFonts w:ascii="Times New Roman" w:hAnsi="Times New Roman" w:cs="Times New Roman"/>
          <w:sz w:val="28"/>
          <w:szCs w:val="28"/>
        </w:rPr>
        <w:t xml:space="preserve">), </w:t>
      </w:r>
      <w:r w:rsidR="00370996">
        <w:rPr>
          <w:rFonts w:ascii="Times New Roman" w:hAnsi="Times New Roman" w:cs="Times New Roman"/>
          <w:sz w:val="28"/>
          <w:szCs w:val="28"/>
          <w:lang w:val="ru-RU"/>
        </w:rPr>
        <w:t>АО</w:t>
      </w:r>
      <w:r w:rsidR="00370996" w:rsidRPr="00835468">
        <w:rPr>
          <w:rFonts w:ascii="Times New Roman" w:hAnsi="Times New Roman" w:cs="Times New Roman"/>
          <w:sz w:val="28"/>
          <w:szCs w:val="28"/>
        </w:rPr>
        <w:t xml:space="preserve"> „Aroma” – 12,7</w:t>
      </w:r>
      <w:r w:rsidR="00370996">
        <w:rPr>
          <w:rFonts w:ascii="Times New Roman" w:hAnsi="Times New Roman" w:cs="Times New Roman"/>
          <w:sz w:val="28"/>
          <w:szCs w:val="28"/>
          <w:lang w:val="ru-RU"/>
        </w:rPr>
        <w:t xml:space="preserve"> </w:t>
      </w:r>
      <w:r w:rsidR="00370996" w:rsidRPr="00370996">
        <w:rPr>
          <w:rFonts w:ascii="Times New Roman" w:eastAsia="Times New Roman" w:hAnsi="Times New Roman" w:cs="Times New Roman"/>
          <w:sz w:val="28"/>
          <w:szCs w:val="28"/>
          <w:lang w:val="ru-RU"/>
        </w:rPr>
        <w:t>млн. леев</w:t>
      </w:r>
      <w:r w:rsidR="00370996" w:rsidRPr="00835468">
        <w:rPr>
          <w:rFonts w:ascii="Times New Roman" w:hAnsi="Times New Roman" w:cs="Times New Roman"/>
          <w:sz w:val="28"/>
          <w:szCs w:val="28"/>
        </w:rPr>
        <w:t xml:space="preserve">, </w:t>
      </w:r>
      <w:r w:rsidR="00370996">
        <w:rPr>
          <w:rFonts w:ascii="Times New Roman" w:hAnsi="Times New Roman" w:cs="Times New Roman"/>
          <w:sz w:val="28"/>
          <w:szCs w:val="28"/>
          <w:lang w:val="ru-RU"/>
        </w:rPr>
        <w:t xml:space="preserve">Сандулаки Пантелей </w:t>
      </w:r>
      <w:r w:rsidR="00370996" w:rsidRPr="00835468">
        <w:rPr>
          <w:rFonts w:ascii="Times New Roman" w:hAnsi="Times New Roman" w:cs="Times New Roman"/>
          <w:sz w:val="28"/>
          <w:szCs w:val="28"/>
        </w:rPr>
        <w:t>–</w:t>
      </w:r>
      <w:r w:rsidR="00370996">
        <w:rPr>
          <w:rFonts w:ascii="Times New Roman" w:hAnsi="Times New Roman" w:cs="Times New Roman"/>
          <w:sz w:val="28"/>
          <w:szCs w:val="28"/>
          <w:lang w:val="ru-RU"/>
        </w:rPr>
        <w:t xml:space="preserve"> с </w:t>
      </w:r>
      <w:r w:rsidR="00370996" w:rsidRPr="00835468">
        <w:rPr>
          <w:rFonts w:ascii="Times New Roman" w:hAnsi="Times New Roman" w:cs="Times New Roman"/>
          <w:sz w:val="28"/>
          <w:szCs w:val="28"/>
        </w:rPr>
        <w:t>2012</w:t>
      </w:r>
      <w:r w:rsidR="00370996">
        <w:rPr>
          <w:rFonts w:ascii="Times New Roman" w:hAnsi="Times New Roman" w:cs="Times New Roman"/>
          <w:sz w:val="28"/>
          <w:szCs w:val="28"/>
          <w:lang w:val="ru-RU"/>
        </w:rPr>
        <w:t xml:space="preserve"> года</w:t>
      </w:r>
      <w:r w:rsidR="00370996" w:rsidRPr="00835468">
        <w:rPr>
          <w:rFonts w:ascii="Times New Roman" w:hAnsi="Times New Roman" w:cs="Times New Roman"/>
          <w:sz w:val="28"/>
          <w:szCs w:val="28"/>
        </w:rPr>
        <w:t xml:space="preserve"> (7,7</w:t>
      </w:r>
      <w:r w:rsidR="00370996">
        <w:rPr>
          <w:rFonts w:ascii="Times New Roman" w:hAnsi="Times New Roman" w:cs="Times New Roman"/>
          <w:sz w:val="28"/>
          <w:szCs w:val="28"/>
          <w:lang w:val="ru-RU"/>
        </w:rPr>
        <w:t xml:space="preserve"> </w:t>
      </w:r>
      <w:r w:rsidR="00370996" w:rsidRPr="00370996">
        <w:rPr>
          <w:rFonts w:ascii="Times New Roman" w:eastAsia="Times New Roman" w:hAnsi="Times New Roman" w:cs="Times New Roman"/>
          <w:sz w:val="28"/>
          <w:szCs w:val="28"/>
          <w:lang w:val="ru-RU"/>
        </w:rPr>
        <w:t>млн. леев</w:t>
      </w:r>
      <w:r w:rsidR="00370996" w:rsidRPr="00835468">
        <w:rPr>
          <w:rFonts w:ascii="Times New Roman" w:hAnsi="Times New Roman" w:cs="Times New Roman"/>
          <w:sz w:val="28"/>
          <w:szCs w:val="28"/>
        </w:rPr>
        <w:t xml:space="preserve">/378.8 </w:t>
      </w:r>
      <w:r w:rsidR="00370996" w:rsidRPr="00370996">
        <w:rPr>
          <w:rFonts w:ascii="Times New Roman" w:hAnsi="Times New Roman" w:cs="Times New Roman"/>
          <w:spacing w:val="-4"/>
          <w:sz w:val="28"/>
          <w:szCs w:val="28"/>
          <w:lang w:val="ru-RU"/>
        </w:rPr>
        <w:t>тыс. ев</w:t>
      </w:r>
      <w:r w:rsidR="00370996">
        <w:rPr>
          <w:rFonts w:ascii="Times New Roman" w:hAnsi="Times New Roman" w:cs="Times New Roman"/>
          <w:sz w:val="28"/>
          <w:szCs w:val="28"/>
          <w:lang w:val="ru-RU"/>
        </w:rPr>
        <w:t>ро</w:t>
      </w:r>
      <w:r w:rsidR="00370996" w:rsidRPr="00835468">
        <w:rPr>
          <w:rFonts w:ascii="Times New Roman" w:hAnsi="Times New Roman" w:cs="Times New Roman"/>
          <w:sz w:val="28"/>
          <w:szCs w:val="28"/>
        </w:rPr>
        <w:t xml:space="preserve">), </w:t>
      </w:r>
      <w:r w:rsidR="00370996">
        <w:rPr>
          <w:rFonts w:ascii="Times New Roman" w:hAnsi="Times New Roman" w:cs="Times New Roman"/>
          <w:sz w:val="28"/>
          <w:szCs w:val="28"/>
          <w:lang w:val="ru-RU"/>
        </w:rPr>
        <w:t xml:space="preserve">ООО </w:t>
      </w:r>
      <w:r w:rsidR="00370996" w:rsidRPr="00835468">
        <w:rPr>
          <w:rFonts w:ascii="Times New Roman" w:hAnsi="Times New Roman" w:cs="Times New Roman"/>
          <w:sz w:val="28"/>
          <w:szCs w:val="28"/>
        </w:rPr>
        <w:t>„Drabant” –</w:t>
      </w:r>
      <w:r w:rsidR="00370996">
        <w:rPr>
          <w:rFonts w:ascii="Times New Roman" w:hAnsi="Times New Roman" w:cs="Times New Roman"/>
          <w:sz w:val="28"/>
          <w:szCs w:val="28"/>
          <w:lang w:val="ru-RU"/>
        </w:rPr>
        <w:t xml:space="preserve"> с </w:t>
      </w:r>
      <w:r w:rsidR="00370996" w:rsidRPr="00835468">
        <w:rPr>
          <w:rFonts w:ascii="Times New Roman" w:hAnsi="Times New Roman" w:cs="Times New Roman"/>
          <w:sz w:val="28"/>
          <w:szCs w:val="28"/>
        </w:rPr>
        <w:t>201</w:t>
      </w:r>
      <w:r w:rsidR="00370996">
        <w:rPr>
          <w:rFonts w:ascii="Times New Roman" w:hAnsi="Times New Roman" w:cs="Times New Roman"/>
          <w:sz w:val="28"/>
          <w:szCs w:val="28"/>
        </w:rPr>
        <w:t>3</w:t>
      </w:r>
      <w:r w:rsidR="00370996">
        <w:rPr>
          <w:rFonts w:ascii="Times New Roman" w:hAnsi="Times New Roman" w:cs="Times New Roman"/>
          <w:sz w:val="28"/>
          <w:szCs w:val="28"/>
          <w:lang w:val="ru-RU"/>
        </w:rPr>
        <w:t xml:space="preserve"> года</w:t>
      </w:r>
      <w:r w:rsidR="00370996" w:rsidRPr="00835468">
        <w:rPr>
          <w:rFonts w:ascii="Times New Roman" w:hAnsi="Times New Roman" w:cs="Times New Roman"/>
          <w:sz w:val="28"/>
          <w:szCs w:val="28"/>
        </w:rPr>
        <w:t xml:space="preserve"> (0,013</w:t>
      </w:r>
      <w:r w:rsidR="00370996">
        <w:rPr>
          <w:rFonts w:ascii="Times New Roman" w:hAnsi="Times New Roman" w:cs="Times New Roman"/>
          <w:sz w:val="28"/>
          <w:szCs w:val="28"/>
          <w:lang w:val="ru-RU"/>
        </w:rPr>
        <w:t xml:space="preserve"> </w:t>
      </w:r>
      <w:r w:rsidR="00370996" w:rsidRPr="00370996">
        <w:rPr>
          <w:rFonts w:ascii="Times New Roman" w:eastAsia="Times New Roman" w:hAnsi="Times New Roman" w:cs="Times New Roman"/>
          <w:sz w:val="28"/>
          <w:szCs w:val="28"/>
          <w:lang w:val="ru-RU"/>
        </w:rPr>
        <w:t>млн. леев</w:t>
      </w:r>
      <w:r w:rsidR="00370996" w:rsidRPr="00835468">
        <w:rPr>
          <w:rFonts w:ascii="Times New Roman" w:hAnsi="Times New Roman" w:cs="Times New Roman"/>
          <w:sz w:val="28"/>
          <w:szCs w:val="28"/>
        </w:rPr>
        <w:t>).</w:t>
      </w:r>
    </w:p>
    <w:p w:rsidR="003E62EC" w:rsidRPr="00D62B6D" w:rsidRDefault="00370996" w:rsidP="00D62B6D">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eastAsia="ru-RU"/>
        </w:rPr>
        <w:t xml:space="preserve">Зарегистрированные платежи, но не </w:t>
      </w:r>
      <w:r>
        <w:rPr>
          <w:rFonts w:ascii="Times New Roman" w:eastAsia="Times New Roman" w:hAnsi="Times New Roman" w:cs="Times New Roman"/>
          <w:sz w:val="28"/>
          <w:szCs w:val="28"/>
          <w:lang w:val="ru-RU" w:eastAsia="ru-RU"/>
        </w:rPr>
        <w:t xml:space="preserve">исполненные </w:t>
      </w:r>
      <w:r w:rsidRPr="00370996">
        <w:rPr>
          <w:rFonts w:ascii="Times New Roman" w:eastAsia="Times New Roman" w:hAnsi="Times New Roman" w:cs="Times New Roman"/>
          <w:bCs/>
          <w:color w:val="000000"/>
          <w:sz w:val="28"/>
          <w:szCs w:val="28"/>
          <w:lang w:val="ru-RU" w:eastAsia="ru-RU"/>
        </w:rPr>
        <w:t xml:space="preserve">по состоянию на </w:t>
      </w:r>
      <w:r>
        <w:rPr>
          <w:rFonts w:ascii="Times New Roman" w:hAnsi="Times New Roman" w:cs="Times New Roman"/>
          <w:sz w:val="28"/>
          <w:szCs w:val="28"/>
        </w:rPr>
        <w:t>31.12.2017,</w:t>
      </w:r>
      <w:r>
        <w:rPr>
          <w:rFonts w:ascii="Times New Roman" w:hAnsi="Times New Roman" w:cs="Times New Roman"/>
          <w:sz w:val="28"/>
          <w:szCs w:val="28"/>
          <w:lang w:val="ru-RU"/>
        </w:rPr>
        <w:t xml:space="preserve"> срок оплаты которых приходится на </w:t>
      </w:r>
      <w:r>
        <w:rPr>
          <w:rFonts w:ascii="Times New Roman" w:hAnsi="Times New Roman" w:cs="Times New Roman"/>
          <w:sz w:val="28"/>
          <w:szCs w:val="28"/>
        </w:rPr>
        <w:t>2018</w:t>
      </w:r>
      <w:r>
        <w:rPr>
          <w:rFonts w:ascii="Times New Roman" w:hAnsi="Times New Roman" w:cs="Times New Roman"/>
          <w:sz w:val="28"/>
          <w:szCs w:val="28"/>
          <w:lang w:val="ru-RU"/>
        </w:rPr>
        <w:t xml:space="preserve"> год</w:t>
      </w:r>
      <w:r>
        <w:rPr>
          <w:rStyle w:val="a9"/>
          <w:rFonts w:ascii="Times New Roman" w:hAnsi="Times New Roman" w:cs="Times New Roman"/>
          <w:sz w:val="28"/>
          <w:szCs w:val="28"/>
        </w:rPr>
        <w:footnoteReference w:id="52"/>
      </w:r>
      <w:r>
        <w:rPr>
          <w:rFonts w:ascii="Times New Roman" w:hAnsi="Times New Roman" w:cs="Times New Roman"/>
          <w:sz w:val="28"/>
          <w:szCs w:val="28"/>
        </w:rPr>
        <w:t>,</w:t>
      </w:r>
      <w:r>
        <w:rPr>
          <w:rFonts w:ascii="Times New Roman" w:hAnsi="Times New Roman" w:cs="Times New Roman"/>
          <w:sz w:val="28"/>
          <w:szCs w:val="28"/>
          <w:lang w:val="ru-RU"/>
        </w:rPr>
        <w:t xml:space="preserve"> составили 2,4 </w:t>
      </w:r>
      <w:r w:rsidRPr="00370996">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w:t>
      </w:r>
    </w:p>
    <w:p w:rsidR="00370996" w:rsidRPr="00370996" w:rsidRDefault="00370996" w:rsidP="003F12B5">
      <w:pPr>
        <w:pStyle w:val="a5"/>
        <w:numPr>
          <w:ilvl w:val="2"/>
          <w:numId w:val="3"/>
        </w:numPr>
        <w:spacing w:after="0" w:line="276" w:lineRule="auto"/>
        <w:ind w:left="0" w:firstLine="709"/>
        <w:jc w:val="both"/>
        <w:outlineLvl w:val="2"/>
        <w:rPr>
          <w:rFonts w:ascii="Times New Roman" w:hAnsi="Times New Roman" w:cs="Times New Roman"/>
          <w:b/>
          <w:i/>
          <w:sz w:val="28"/>
          <w:szCs w:val="28"/>
        </w:rPr>
      </w:pPr>
      <w:bookmarkStart w:id="21" w:name="_Toc517448635"/>
      <w:r w:rsidRPr="00370996">
        <w:rPr>
          <w:rFonts w:ascii="Times New Roman" w:hAnsi="Times New Roman" w:cs="Times New Roman"/>
          <w:b/>
          <w:i/>
          <w:sz w:val="28"/>
          <w:szCs w:val="28"/>
          <w:lang w:val="ru-RU"/>
        </w:rPr>
        <w:t xml:space="preserve">Уровень </w:t>
      </w:r>
      <w:r w:rsidRPr="00370996">
        <w:rPr>
          <w:rFonts w:ascii="Times New Roman" w:eastAsia="Times New Roman" w:hAnsi="Times New Roman" w:cs="Times New Roman"/>
          <w:b/>
          <w:i/>
          <w:sz w:val="28"/>
          <w:szCs w:val="28"/>
          <w:lang w:val="ru-RU"/>
        </w:rPr>
        <w:t>исполнени</w:t>
      </w:r>
      <w:r>
        <w:rPr>
          <w:rFonts w:ascii="Times New Roman" w:hAnsi="Times New Roman" w:cs="Times New Roman"/>
          <w:b/>
          <w:i/>
          <w:sz w:val="28"/>
          <w:szCs w:val="28"/>
          <w:lang w:val="ru-RU"/>
        </w:rPr>
        <w:t xml:space="preserve">я </w:t>
      </w:r>
      <w:r w:rsidRPr="00370996">
        <w:rPr>
          <w:rFonts w:ascii="Times New Roman" w:hAnsi="Times New Roman" w:cs="Times New Roman"/>
          <w:b/>
          <w:i/>
          <w:sz w:val="28"/>
          <w:szCs w:val="28"/>
          <w:lang w:val="ru-RU"/>
        </w:rPr>
        <w:t>расход</w:t>
      </w:r>
      <w:r>
        <w:rPr>
          <w:rFonts w:ascii="Times New Roman" w:hAnsi="Times New Roman" w:cs="Times New Roman"/>
          <w:b/>
          <w:i/>
          <w:sz w:val="28"/>
          <w:szCs w:val="28"/>
          <w:lang w:val="ru-RU"/>
        </w:rPr>
        <w:t xml:space="preserve">ов, </w:t>
      </w:r>
      <w:r w:rsidRPr="00370996">
        <w:rPr>
          <w:rFonts w:ascii="Times New Roman" w:eastAsia="Times New Roman" w:hAnsi="Times New Roman" w:cs="Times New Roman"/>
          <w:b/>
          <w:i/>
          <w:sz w:val="28"/>
          <w:szCs w:val="28"/>
          <w:lang w:val="ru-RU" w:eastAsia="ru-RU"/>
        </w:rPr>
        <w:t>предназначенных</w:t>
      </w:r>
      <w:r>
        <w:rPr>
          <w:rFonts w:ascii="Times New Roman" w:eastAsia="Times New Roman" w:hAnsi="Times New Roman" w:cs="Times New Roman"/>
          <w:b/>
          <w:i/>
          <w:sz w:val="28"/>
          <w:szCs w:val="28"/>
          <w:lang w:val="ru-RU" w:eastAsia="ru-RU"/>
        </w:rPr>
        <w:t xml:space="preserve"> для </w:t>
      </w:r>
      <w:r w:rsidRPr="00370996">
        <w:rPr>
          <w:rFonts w:ascii="Times New Roman" w:eastAsia="Times New Roman" w:hAnsi="Times New Roman" w:cs="Times New Roman"/>
          <w:b/>
          <w:i/>
          <w:sz w:val="28"/>
          <w:szCs w:val="28"/>
          <w:lang w:val="ru-RU" w:eastAsia="ru-RU"/>
        </w:rPr>
        <w:t>капитальных вложений</w:t>
      </w:r>
      <w:r>
        <w:rPr>
          <w:rFonts w:ascii="Times New Roman" w:eastAsia="Times New Roman" w:hAnsi="Times New Roman" w:cs="Times New Roman"/>
          <w:b/>
          <w:i/>
          <w:sz w:val="28"/>
          <w:szCs w:val="28"/>
          <w:lang w:val="ru-RU" w:eastAsia="ru-RU"/>
        </w:rPr>
        <w:t xml:space="preserve">, и возможные последствия в зависимости от уровня </w:t>
      </w:r>
      <w:r w:rsidRPr="00370996">
        <w:rPr>
          <w:rFonts w:ascii="Times New Roman" w:eastAsia="Times New Roman" w:hAnsi="Times New Roman" w:cs="Times New Roman"/>
          <w:b/>
          <w:i/>
          <w:sz w:val="28"/>
          <w:szCs w:val="28"/>
          <w:lang w:val="ru-RU" w:eastAsia="ru-RU"/>
        </w:rPr>
        <w:t xml:space="preserve">финансирования </w:t>
      </w:r>
      <w:r>
        <w:rPr>
          <w:rFonts w:ascii="Times New Roman" w:eastAsia="Times New Roman" w:hAnsi="Times New Roman" w:cs="Times New Roman"/>
          <w:b/>
          <w:i/>
          <w:sz w:val="28"/>
          <w:szCs w:val="28"/>
          <w:lang w:val="ru-RU" w:eastAsia="ru-RU"/>
        </w:rPr>
        <w:t xml:space="preserve">и </w:t>
      </w:r>
      <w:r w:rsidRPr="00370996">
        <w:rPr>
          <w:rFonts w:ascii="Times New Roman" w:eastAsia="Times New Roman" w:hAnsi="Times New Roman" w:cs="Times New Roman"/>
          <w:b/>
          <w:i/>
          <w:sz w:val="28"/>
          <w:szCs w:val="28"/>
          <w:lang w:val="ru-RU" w:eastAsia="ru-RU"/>
        </w:rPr>
        <w:t>управления</w:t>
      </w:r>
      <w:r>
        <w:rPr>
          <w:rFonts w:ascii="Times New Roman" w:eastAsia="Times New Roman" w:hAnsi="Times New Roman" w:cs="Times New Roman"/>
          <w:b/>
          <w:i/>
          <w:sz w:val="28"/>
          <w:szCs w:val="28"/>
          <w:lang w:val="ru-RU" w:eastAsia="ru-RU"/>
        </w:rPr>
        <w:t xml:space="preserve"> ими</w:t>
      </w:r>
      <w:bookmarkEnd w:id="21"/>
    </w:p>
    <w:p w:rsidR="00370996" w:rsidRPr="00950386" w:rsidRDefault="00950386" w:rsidP="00950386">
      <w:pPr>
        <w:spacing w:after="0" w:line="276" w:lineRule="auto"/>
        <w:ind w:right="49" w:firstLine="709"/>
        <w:jc w:val="both"/>
        <w:rPr>
          <w:rFonts w:ascii="Times New Roman" w:hAnsi="Times New Roman"/>
          <w:sz w:val="28"/>
          <w:szCs w:val="28"/>
        </w:rPr>
      </w:pPr>
      <w:r>
        <w:rPr>
          <w:rFonts w:ascii="Times New Roman" w:hAnsi="Times New Roman"/>
          <w:sz w:val="28"/>
          <w:szCs w:val="28"/>
          <w:lang w:val="ru-RU"/>
        </w:rPr>
        <w:t xml:space="preserve">Согласно годовому </w:t>
      </w:r>
      <w:r>
        <w:rPr>
          <w:rStyle w:val="FontStyle22"/>
          <w:rFonts w:eastAsia="Calibri"/>
          <w:lang w:val="ru-RU" w:eastAsia="ro-RO"/>
        </w:rPr>
        <w:t xml:space="preserve">закону о </w:t>
      </w:r>
      <w:r w:rsidRPr="00950386">
        <w:rPr>
          <w:rStyle w:val="FontStyle22"/>
          <w:rFonts w:eastAsia="Times New Roman"/>
          <w:lang w:val="ru-RU" w:eastAsia="ro-RO"/>
        </w:rPr>
        <w:t>бюджет</w:t>
      </w:r>
      <w:r>
        <w:rPr>
          <w:rStyle w:val="FontStyle22"/>
          <w:rFonts w:eastAsia="Calibri"/>
          <w:lang w:val="ru-RU" w:eastAsia="ro-RO"/>
        </w:rPr>
        <w:t xml:space="preserve">е, </w:t>
      </w:r>
      <w:r w:rsidRPr="00950386">
        <w:rPr>
          <w:rStyle w:val="FontStyle22"/>
          <w:rFonts w:eastAsia="Calibri"/>
          <w:lang w:val="ru-RU" w:eastAsia="ro-RO"/>
        </w:rPr>
        <w:t>расход</w:t>
      </w:r>
      <w:r>
        <w:rPr>
          <w:rStyle w:val="FontStyle22"/>
          <w:rFonts w:eastAsia="Calibri"/>
          <w:lang w:val="ru-RU" w:eastAsia="ro-RO"/>
        </w:rPr>
        <w:t xml:space="preserve">ы, </w:t>
      </w:r>
      <w:r w:rsidRPr="00950386">
        <w:rPr>
          <w:rStyle w:val="FontStyle22"/>
          <w:rFonts w:eastAsia="Calibri"/>
          <w:lang w:val="ru-RU" w:eastAsia="ro-RO"/>
        </w:rPr>
        <w:t>предназначенны</w:t>
      </w:r>
      <w:r>
        <w:rPr>
          <w:rStyle w:val="FontStyle22"/>
          <w:rFonts w:eastAsia="Calibri"/>
          <w:lang w:val="ru-RU" w:eastAsia="ro-RO"/>
        </w:rPr>
        <w:t>е</w:t>
      </w:r>
      <w:r w:rsidRPr="00950386">
        <w:rPr>
          <w:rStyle w:val="FontStyle22"/>
          <w:rFonts w:eastAsia="Calibri"/>
          <w:lang w:val="ru-RU" w:eastAsia="ro-RO"/>
        </w:rPr>
        <w:t xml:space="preserve"> для капитальных вложений</w:t>
      </w:r>
      <w:r>
        <w:rPr>
          <w:rStyle w:val="a9"/>
          <w:rFonts w:ascii="Times New Roman" w:hAnsi="Times New Roman"/>
          <w:sz w:val="28"/>
          <w:szCs w:val="28"/>
        </w:rPr>
        <w:footnoteReference w:id="53"/>
      </w:r>
      <w:r w:rsidRPr="00950386">
        <w:rPr>
          <w:rStyle w:val="FontStyle22"/>
          <w:rFonts w:eastAsia="Calibri"/>
          <w:lang w:val="ru-RU" w:eastAsia="ro-RO"/>
        </w:rPr>
        <w:t>,</w:t>
      </w:r>
      <w:r>
        <w:rPr>
          <w:rStyle w:val="FontStyle22"/>
          <w:rFonts w:eastAsia="Calibri"/>
          <w:lang w:val="ru-RU" w:eastAsia="ro-RO"/>
        </w:rPr>
        <w:t xml:space="preserve"> были </w:t>
      </w:r>
      <w:r>
        <w:rPr>
          <w:rStyle w:val="FontStyle22"/>
          <w:rFonts w:eastAsia="Times New Roman"/>
          <w:lang w:val="ru-RU" w:eastAsia="ru-RU"/>
        </w:rPr>
        <w:t xml:space="preserve">утверждены в размере </w:t>
      </w:r>
      <w:r>
        <w:rPr>
          <w:rFonts w:ascii="Times New Roman" w:hAnsi="Times New Roman" w:cs="Times New Roman"/>
          <w:sz w:val="28"/>
          <w:szCs w:val="28"/>
        </w:rPr>
        <w:t>1802,8</w:t>
      </w:r>
      <w:r>
        <w:rPr>
          <w:rFonts w:ascii="Times New Roman" w:hAnsi="Times New Roman" w:cs="Times New Roman"/>
          <w:sz w:val="28"/>
          <w:szCs w:val="28"/>
          <w:lang w:val="ru-RU"/>
        </w:rPr>
        <w:t xml:space="preserve"> </w:t>
      </w:r>
      <w:r w:rsidRPr="00950386">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для 42 инвестиционных проектов. П</w:t>
      </w:r>
      <w:r w:rsidR="0038084E">
        <w:rPr>
          <w:rFonts w:ascii="Times New Roman" w:hAnsi="Times New Roman" w:cs="Times New Roman"/>
          <w:sz w:val="28"/>
          <w:szCs w:val="28"/>
          <w:lang w:val="ru-RU"/>
        </w:rPr>
        <w:t xml:space="preserve">ри </w:t>
      </w:r>
      <w:r>
        <w:rPr>
          <w:rFonts w:ascii="Times New Roman" w:hAnsi="Times New Roman" w:cs="Times New Roman"/>
          <w:sz w:val="28"/>
          <w:szCs w:val="28"/>
          <w:lang w:val="ru-RU"/>
        </w:rPr>
        <w:t>последующ</w:t>
      </w:r>
      <w:r w:rsidR="0038084E">
        <w:rPr>
          <w:rFonts w:ascii="Times New Roman" w:hAnsi="Times New Roman" w:cs="Times New Roman"/>
          <w:sz w:val="28"/>
          <w:szCs w:val="28"/>
          <w:lang w:val="ru-RU"/>
        </w:rPr>
        <w:t xml:space="preserve">их </w:t>
      </w:r>
      <w:r>
        <w:rPr>
          <w:rFonts w:ascii="Times New Roman" w:hAnsi="Times New Roman" w:cs="Times New Roman"/>
          <w:sz w:val="28"/>
          <w:szCs w:val="28"/>
          <w:lang w:val="ru-RU"/>
        </w:rPr>
        <w:t>уточнения</w:t>
      </w:r>
      <w:r w:rsidR="0038084E">
        <w:rPr>
          <w:rFonts w:ascii="Times New Roman" w:hAnsi="Times New Roman" w:cs="Times New Roman"/>
          <w:sz w:val="28"/>
          <w:szCs w:val="28"/>
          <w:lang w:val="ru-RU"/>
        </w:rPr>
        <w:t>х</w:t>
      </w:r>
      <w:r>
        <w:rPr>
          <w:rFonts w:ascii="Times New Roman" w:hAnsi="Times New Roman" w:cs="Times New Roman"/>
          <w:sz w:val="28"/>
          <w:szCs w:val="28"/>
          <w:lang w:val="ru-RU"/>
        </w:rPr>
        <w:t xml:space="preserve"> </w:t>
      </w:r>
      <w:r w:rsidRPr="00950386">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ого </w:t>
      </w:r>
      <w:r w:rsidRPr="00950386">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а на 2017 год</w:t>
      </w:r>
      <w:r w:rsidR="00C36A2D">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950386">
        <w:rPr>
          <w:rFonts w:ascii="Times New Roman" w:hAnsi="Times New Roman" w:cs="Times New Roman"/>
          <w:sz w:val="28"/>
          <w:szCs w:val="28"/>
          <w:lang w:val="ru-RU"/>
        </w:rPr>
        <w:t>ассигнования</w:t>
      </w:r>
      <w:r>
        <w:rPr>
          <w:rFonts w:ascii="Times New Roman" w:hAnsi="Times New Roman" w:cs="Times New Roman"/>
          <w:sz w:val="28"/>
          <w:szCs w:val="28"/>
          <w:lang w:val="ru-RU"/>
        </w:rPr>
        <w:t xml:space="preserve"> были снижены в целом на </w:t>
      </w:r>
      <w:r>
        <w:rPr>
          <w:rFonts w:ascii="Times New Roman" w:hAnsi="Times New Roman" w:cs="Times New Roman"/>
          <w:sz w:val="28"/>
          <w:szCs w:val="28"/>
        </w:rPr>
        <w:t>439,6</w:t>
      </w:r>
      <w:r>
        <w:rPr>
          <w:rFonts w:ascii="Times New Roman" w:hAnsi="Times New Roman" w:cs="Times New Roman"/>
          <w:sz w:val="28"/>
          <w:szCs w:val="28"/>
          <w:lang w:val="ru-RU"/>
        </w:rPr>
        <w:t xml:space="preserve"> </w:t>
      </w:r>
      <w:r w:rsidRPr="00950386">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составив </w:t>
      </w:r>
      <w:r>
        <w:rPr>
          <w:rFonts w:ascii="Times New Roman" w:hAnsi="Times New Roman" w:cs="Times New Roman"/>
          <w:sz w:val="28"/>
          <w:szCs w:val="28"/>
        </w:rPr>
        <w:t>1363,2</w:t>
      </w:r>
      <w:r>
        <w:rPr>
          <w:rFonts w:ascii="Times New Roman" w:hAnsi="Times New Roman" w:cs="Times New Roman"/>
          <w:sz w:val="28"/>
          <w:szCs w:val="28"/>
          <w:lang w:val="ru-RU"/>
        </w:rPr>
        <w:t xml:space="preserve"> </w:t>
      </w:r>
      <w:r w:rsidRPr="00950386">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Ситуация была обусловлена:</w:t>
      </w:r>
      <w:r w:rsidRPr="00950386">
        <w:rPr>
          <w:rFonts w:ascii="Times New Roman" w:hAnsi="Times New Roman" w:cs="Times New Roman"/>
          <w:i/>
          <w:sz w:val="28"/>
          <w:szCs w:val="28"/>
        </w:rPr>
        <w:t xml:space="preserve"> </w:t>
      </w:r>
      <w:r w:rsidRPr="00EE2824">
        <w:rPr>
          <w:rFonts w:ascii="Times New Roman" w:hAnsi="Times New Roman" w:cs="Times New Roman"/>
          <w:i/>
          <w:sz w:val="28"/>
          <w:szCs w:val="28"/>
        </w:rPr>
        <w:t>i)</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исключением 5 объектов </w:t>
      </w:r>
      <w:r w:rsidRPr="00950386">
        <w:rPr>
          <w:rFonts w:ascii="Times New Roman" w:hAnsi="Times New Roman" w:cs="Times New Roman"/>
          <w:sz w:val="28"/>
          <w:szCs w:val="28"/>
          <w:lang w:val="ru-RU"/>
        </w:rPr>
        <w:t>капитальных вложений</w:t>
      </w:r>
      <w:r>
        <w:rPr>
          <w:rFonts w:ascii="Times New Roman" w:hAnsi="Times New Roman" w:cs="Times New Roman"/>
          <w:sz w:val="28"/>
          <w:szCs w:val="28"/>
          <w:lang w:val="ru-RU"/>
        </w:rPr>
        <w:t xml:space="preserve"> общей стоимостью </w:t>
      </w:r>
      <w:r>
        <w:rPr>
          <w:rFonts w:ascii="Times New Roman" w:hAnsi="Times New Roman" w:cs="Times New Roman"/>
          <w:sz w:val="28"/>
          <w:szCs w:val="28"/>
        </w:rPr>
        <w:t>226,9</w:t>
      </w:r>
      <w:r w:rsidRPr="00950386">
        <w:rPr>
          <w:rFonts w:ascii="Times New Roman" w:hAnsi="Times New Roman" w:cs="Times New Roman"/>
          <w:sz w:val="28"/>
          <w:szCs w:val="28"/>
          <w:lang w:val="ru-RU"/>
        </w:rPr>
        <w:t xml:space="preserve"> </w:t>
      </w:r>
      <w:r w:rsidRPr="00950386">
        <w:rPr>
          <w:rFonts w:ascii="Times New Roman" w:eastAsia="Times New Roman" w:hAnsi="Times New Roman" w:cs="Times New Roman"/>
          <w:sz w:val="28"/>
          <w:szCs w:val="28"/>
          <w:lang w:val="ru-RU"/>
        </w:rPr>
        <w:t>млн. леев</w:t>
      </w:r>
      <w:r w:rsidRPr="00950386">
        <w:rPr>
          <w:rFonts w:ascii="Times New Roman" w:hAnsi="Times New Roman" w:cs="Times New Roman"/>
          <w:sz w:val="28"/>
          <w:szCs w:val="28"/>
          <w:lang w:val="ru-RU"/>
        </w:rPr>
        <w:t xml:space="preserve">, </w:t>
      </w:r>
      <w:r>
        <w:rPr>
          <w:rFonts w:ascii="Times New Roman" w:hAnsi="Times New Roman" w:cs="Times New Roman"/>
          <w:sz w:val="28"/>
          <w:szCs w:val="28"/>
          <w:lang w:val="ru-RU"/>
        </w:rPr>
        <w:t>из</w:t>
      </w:r>
      <w:r w:rsidRPr="00950386">
        <w:rPr>
          <w:rFonts w:ascii="Times New Roman" w:hAnsi="Times New Roman" w:cs="Times New Roman"/>
          <w:sz w:val="28"/>
          <w:szCs w:val="28"/>
          <w:lang w:val="ru-RU"/>
        </w:rPr>
        <w:t xml:space="preserve"> </w:t>
      </w:r>
      <w:r>
        <w:rPr>
          <w:rFonts w:ascii="Times New Roman" w:hAnsi="Times New Roman" w:cs="Times New Roman"/>
          <w:sz w:val="28"/>
          <w:szCs w:val="28"/>
          <w:lang w:val="ru-RU"/>
        </w:rPr>
        <w:t>которых</w:t>
      </w:r>
      <w:r w:rsidRPr="00950386">
        <w:rPr>
          <w:rFonts w:ascii="Times New Roman" w:hAnsi="Times New Roman" w:cs="Times New Roman"/>
          <w:sz w:val="28"/>
          <w:szCs w:val="28"/>
          <w:lang w:val="ru-RU"/>
        </w:rPr>
        <w:t xml:space="preserve"> </w:t>
      </w:r>
      <w:r>
        <w:rPr>
          <w:rFonts w:ascii="Times New Roman" w:hAnsi="Times New Roman" w:cs="Times New Roman"/>
          <w:sz w:val="28"/>
          <w:szCs w:val="28"/>
          <w:lang w:val="ru-RU"/>
        </w:rPr>
        <w:t>за</w:t>
      </w:r>
      <w:r w:rsidRPr="00950386">
        <w:rPr>
          <w:rFonts w:ascii="Times New Roman" w:hAnsi="Times New Roman" w:cs="Times New Roman"/>
          <w:sz w:val="28"/>
          <w:szCs w:val="28"/>
          <w:lang w:val="ru-RU"/>
        </w:rPr>
        <w:t xml:space="preserve"> </w:t>
      </w:r>
      <w:r>
        <w:rPr>
          <w:rFonts w:ascii="Times New Roman" w:hAnsi="Times New Roman" w:cs="Times New Roman"/>
          <w:sz w:val="28"/>
          <w:szCs w:val="28"/>
          <w:lang w:val="ru-RU"/>
        </w:rPr>
        <w:t>счет</w:t>
      </w:r>
      <w:r w:rsidRPr="00950386">
        <w:rPr>
          <w:rFonts w:ascii="Times New Roman" w:hAnsi="Times New Roman" w:cs="Times New Roman"/>
          <w:sz w:val="28"/>
          <w:szCs w:val="28"/>
          <w:lang w:val="ru-RU"/>
        </w:rPr>
        <w:t xml:space="preserve"> </w:t>
      </w:r>
      <w:r>
        <w:rPr>
          <w:rFonts w:ascii="Times New Roman" w:hAnsi="Times New Roman" w:cs="Times New Roman"/>
          <w:sz w:val="28"/>
          <w:szCs w:val="28"/>
          <w:lang w:val="ru-RU"/>
        </w:rPr>
        <w:t>внешних</w:t>
      </w:r>
      <w:r w:rsidRPr="00950386">
        <w:rPr>
          <w:rFonts w:ascii="Times New Roman" w:hAnsi="Times New Roman" w:cs="Times New Roman"/>
          <w:sz w:val="28"/>
          <w:szCs w:val="28"/>
          <w:lang w:val="ru-RU"/>
        </w:rPr>
        <w:t xml:space="preserve"> </w:t>
      </w:r>
      <w:r>
        <w:rPr>
          <w:rFonts w:ascii="Times New Roman" w:hAnsi="Times New Roman" w:cs="Times New Roman"/>
          <w:sz w:val="28"/>
          <w:szCs w:val="28"/>
          <w:lang w:val="ru-RU"/>
        </w:rPr>
        <w:t>источников</w:t>
      </w:r>
      <w:r w:rsidRPr="00950386">
        <w:rPr>
          <w:rFonts w:ascii="Times New Roman" w:hAnsi="Times New Roman" w:cs="Times New Roman"/>
          <w:sz w:val="28"/>
          <w:szCs w:val="28"/>
          <w:lang w:val="ru-RU"/>
        </w:rPr>
        <w:t xml:space="preserve"> </w:t>
      </w:r>
      <w:r>
        <w:rPr>
          <w:rFonts w:ascii="Times New Roman" w:hAnsi="Times New Roman" w:cs="Times New Roman"/>
          <w:sz w:val="28"/>
          <w:szCs w:val="28"/>
        </w:rPr>
        <w:t>– 211,9</w:t>
      </w:r>
      <w:r>
        <w:rPr>
          <w:rFonts w:ascii="Times New Roman" w:hAnsi="Times New Roman" w:cs="Times New Roman"/>
          <w:sz w:val="28"/>
          <w:szCs w:val="28"/>
          <w:lang w:val="ru-RU"/>
        </w:rPr>
        <w:t xml:space="preserve"> </w:t>
      </w:r>
      <w:r w:rsidRPr="00950386">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w:t>
      </w:r>
      <w:r>
        <w:rPr>
          <w:rFonts w:ascii="Times New Roman" w:hAnsi="Times New Roman" w:cs="Times New Roman"/>
          <w:sz w:val="28"/>
          <w:szCs w:val="28"/>
          <w:lang w:val="ru-RU"/>
        </w:rPr>
        <w:t xml:space="preserve"> и </w:t>
      </w:r>
      <w:r w:rsidRPr="00EE2824">
        <w:rPr>
          <w:rFonts w:ascii="Times New Roman" w:hAnsi="Times New Roman" w:cs="Times New Roman"/>
          <w:i/>
          <w:sz w:val="28"/>
          <w:szCs w:val="28"/>
        </w:rPr>
        <w:t>ii)</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включением для </w:t>
      </w:r>
      <w:r w:rsidRPr="00950386">
        <w:rPr>
          <w:rFonts w:ascii="Times New Roman" w:eastAsia="Times New Roman" w:hAnsi="Times New Roman" w:cs="Times New Roman"/>
          <w:sz w:val="28"/>
          <w:szCs w:val="28"/>
          <w:lang w:val="ru-RU" w:eastAsia="ru-RU"/>
        </w:rPr>
        <w:t xml:space="preserve">финансирования </w:t>
      </w:r>
      <w:r>
        <w:rPr>
          <w:rFonts w:ascii="Times New Roman" w:hAnsi="Times New Roman" w:cs="Times New Roman"/>
          <w:sz w:val="28"/>
          <w:szCs w:val="28"/>
          <w:lang w:val="ru-RU"/>
        </w:rPr>
        <w:t xml:space="preserve">20 объектов </w:t>
      </w:r>
      <w:r w:rsidRPr="00950386">
        <w:rPr>
          <w:rFonts w:ascii="Times New Roman" w:hAnsi="Times New Roman" w:cs="Times New Roman"/>
          <w:sz w:val="28"/>
          <w:szCs w:val="28"/>
          <w:lang w:val="ru-RU"/>
        </w:rPr>
        <w:t>капитальных вложений</w:t>
      </w:r>
      <w:r>
        <w:rPr>
          <w:rFonts w:ascii="Times New Roman" w:hAnsi="Times New Roman" w:cs="Times New Roman"/>
          <w:sz w:val="28"/>
          <w:szCs w:val="28"/>
          <w:lang w:val="ru-RU"/>
        </w:rPr>
        <w:t xml:space="preserve"> </w:t>
      </w:r>
      <w:r w:rsidRPr="00950386">
        <w:rPr>
          <w:rFonts w:ascii="Times New Roman" w:hAnsi="Times New Roman" w:cs="Times New Roman"/>
          <w:sz w:val="28"/>
          <w:szCs w:val="28"/>
          <w:lang w:val="ru-RU"/>
        </w:rPr>
        <w:t>на общую сумму</w:t>
      </w:r>
      <w:r w:rsidRPr="00950386">
        <w:rPr>
          <w:rFonts w:ascii="Times New Roman" w:hAnsi="Times New Roman" w:cs="Times New Roman"/>
          <w:iCs/>
          <w:noProof/>
          <w:sz w:val="28"/>
          <w:szCs w:val="28"/>
        </w:rPr>
        <w:t xml:space="preserve"> </w:t>
      </w:r>
      <w:r>
        <w:rPr>
          <w:rFonts w:ascii="Times New Roman" w:hAnsi="Times New Roman" w:cs="Times New Roman"/>
          <w:iCs/>
          <w:noProof/>
          <w:sz w:val="28"/>
          <w:szCs w:val="28"/>
          <w:lang w:val="ru-RU"/>
        </w:rPr>
        <w:t xml:space="preserve">27,7 </w:t>
      </w:r>
      <w:r w:rsidRPr="00950386">
        <w:rPr>
          <w:rFonts w:ascii="Times New Roman" w:eastAsia="Times New Roman" w:hAnsi="Times New Roman" w:cs="Times New Roman"/>
          <w:iCs/>
          <w:noProof/>
          <w:sz w:val="28"/>
          <w:szCs w:val="28"/>
          <w:lang w:val="ru-RU"/>
        </w:rPr>
        <w:t>млн. леев</w:t>
      </w:r>
      <w:r>
        <w:rPr>
          <w:rFonts w:ascii="Times New Roman" w:hAnsi="Times New Roman" w:cs="Times New Roman"/>
          <w:iCs/>
          <w:noProof/>
          <w:sz w:val="28"/>
          <w:szCs w:val="28"/>
          <w:lang w:val="ru-RU"/>
        </w:rPr>
        <w:t>.</w:t>
      </w:r>
      <w:r w:rsidRPr="00950386">
        <w:rPr>
          <w:rFonts w:ascii="Times New Roman" w:hAnsi="Times New Roman" w:cs="Times New Roman"/>
          <w:iCs/>
          <w:noProof/>
          <w:sz w:val="28"/>
          <w:szCs w:val="28"/>
        </w:rPr>
        <w:t xml:space="preserve"> </w:t>
      </w:r>
    </w:p>
    <w:p w:rsidR="00950386" w:rsidRPr="00F130E7" w:rsidRDefault="00F130E7" w:rsidP="00F130E7">
      <w:pPr>
        <w:spacing w:after="0" w:line="276" w:lineRule="auto"/>
        <w:ind w:right="49"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 аудита </w:t>
      </w:r>
      <w:r w:rsidRPr="00F130E7">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что тенденция снижения ассигнований, </w:t>
      </w:r>
      <w:r w:rsidRPr="00950386">
        <w:rPr>
          <w:rStyle w:val="FontStyle22"/>
          <w:rFonts w:eastAsia="Calibri"/>
          <w:lang w:val="ru-RU" w:eastAsia="ro-RO"/>
        </w:rPr>
        <w:t>предназначенны</w:t>
      </w:r>
      <w:r>
        <w:rPr>
          <w:rStyle w:val="FontStyle22"/>
          <w:rFonts w:eastAsia="Calibri"/>
          <w:lang w:val="ru-RU" w:eastAsia="ro-RO"/>
        </w:rPr>
        <w:t>х</w:t>
      </w:r>
      <w:r w:rsidRPr="00950386">
        <w:rPr>
          <w:rStyle w:val="FontStyle22"/>
          <w:rFonts w:eastAsia="Calibri"/>
          <w:lang w:val="ru-RU" w:eastAsia="ro-RO"/>
        </w:rPr>
        <w:t xml:space="preserve"> для капитальных вложений</w:t>
      </w:r>
      <w:r>
        <w:rPr>
          <w:rStyle w:val="FontStyle22"/>
          <w:rFonts w:eastAsia="Calibri"/>
          <w:lang w:val="ru-RU" w:eastAsia="ro-RO"/>
        </w:rPr>
        <w:t xml:space="preserve">, сохранилась и в 2017 году, а их уточненный в </w:t>
      </w:r>
      <w:r w:rsidRPr="00F130E7">
        <w:rPr>
          <w:rStyle w:val="FontStyle22"/>
          <w:rFonts w:eastAsia="Times New Roman"/>
          <w:lang w:val="ru-RU" w:eastAsia="ro-RO"/>
        </w:rPr>
        <w:t>бюджет</w:t>
      </w:r>
      <w:r>
        <w:rPr>
          <w:rStyle w:val="FontStyle22"/>
          <w:rFonts w:eastAsia="Calibri"/>
          <w:lang w:val="ru-RU" w:eastAsia="ro-RO"/>
        </w:rPr>
        <w:t xml:space="preserve">е объем </w:t>
      </w:r>
      <w:r>
        <w:rPr>
          <w:rStyle w:val="FontStyle22"/>
          <w:rFonts w:eastAsia="Calibri"/>
          <w:lang w:val="ru-RU" w:eastAsia="ru-RU"/>
        </w:rPr>
        <w:t xml:space="preserve">зарегистрировал снижение на 6 п.п. или с </w:t>
      </w:r>
      <w:r w:rsidRPr="007E4DF8">
        <w:rPr>
          <w:rFonts w:ascii="Times New Roman" w:hAnsi="Times New Roman" w:cs="Times New Roman"/>
          <w:sz w:val="28"/>
          <w:szCs w:val="28"/>
        </w:rPr>
        <w:t>1445,3</w:t>
      </w:r>
      <w:r>
        <w:rPr>
          <w:rFonts w:ascii="Times New Roman" w:hAnsi="Times New Roman" w:cs="Times New Roman"/>
          <w:sz w:val="28"/>
          <w:szCs w:val="28"/>
          <w:lang w:val="ru-RU"/>
        </w:rPr>
        <w:t xml:space="preserve"> </w:t>
      </w:r>
      <w:r w:rsidRPr="00F130E7">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в </w:t>
      </w:r>
      <w:r>
        <w:rPr>
          <w:rFonts w:ascii="Times New Roman" w:hAnsi="Times New Roman" w:cs="Times New Roman"/>
          <w:sz w:val="28"/>
          <w:szCs w:val="28"/>
        </w:rPr>
        <w:t>2016</w:t>
      </w:r>
      <w:r>
        <w:rPr>
          <w:rFonts w:ascii="Times New Roman" w:hAnsi="Times New Roman" w:cs="Times New Roman"/>
          <w:sz w:val="28"/>
          <w:szCs w:val="28"/>
          <w:lang w:val="ru-RU"/>
        </w:rPr>
        <w:t xml:space="preserve"> году до </w:t>
      </w:r>
      <w:r>
        <w:rPr>
          <w:rFonts w:ascii="Times New Roman" w:hAnsi="Times New Roman" w:cs="Times New Roman"/>
          <w:sz w:val="28"/>
          <w:szCs w:val="28"/>
        </w:rPr>
        <w:t>1363,2</w:t>
      </w:r>
      <w:r>
        <w:rPr>
          <w:rFonts w:ascii="Times New Roman" w:hAnsi="Times New Roman" w:cs="Times New Roman"/>
          <w:sz w:val="28"/>
          <w:szCs w:val="28"/>
          <w:lang w:val="ru-RU"/>
        </w:rPr>
        <w:t xml:space="preserve"> </w:t>
      </w:r>
      <w:r w:rsidRPr="00F130E7">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в </w:t>
      </w:r>
      <w:r>
        <w:rPr>
          <w:rFonts w:ascii="Times New Roman" w:hAnsi="Times New Roman" w:cs="Times New Roman"/>
          <w:sz w:val="28"/>
          <w:szCs w:val="28"/>
        </w:rPr>
        <w:t>2017</w:t>
      </w:r>
      <w:r>
        <w:rPr>
          <w:rFonts w:ascii="Times New Roman" w:hAnsi="Times New Roman" w:cs="Times New Roman"/>
          <w:sz w:val="28"/>
          <w:szCs w:val="28"/>
          <w:lang w:val="ru-RU"/>
        </w:rPr>
        <w:t xml:space="preserve"> году</w:t>
      </w:r>
      <w:r>
        <w:rPr>
          <w:rFonts w:ascii="Times New Roman" w:hAnsi="Times New Roman" w:cs="Times New Roman"/>
          <w:sz w:val="28"/>
          <w:szCs w:val="28"/>
        </w:rPr>
        <w:t>.</w:t>
      </w:r>
    </w:p>
    <w:p w:rsidR="00F130E7" w:rsidRPr="00D62B6D" w:rsidRDefault="00F130E7" w:rsidP="00D62B6D">
      <w:pPr>
        <w:spacing w:after="0" w:line="276" w:lineRule="auto"/>
        <w:ind w:right="51" w:firstLine="709"/>
        <w:jc w:val="both"/>
        <w:rPr>
          <w:rFonts w:ascii="Times New Roman" w:hAnsi="Times New Roman" w:cs="Times New Roman"/>
          <w:sz w:val="28"/>
          <w:szCs w:val="28"/>
          <w:lang w:val="ru-MD"/>
        </w:rPr>
      </w:pPr>
      <w:r>
        <w:rPr>
          <w:rFonts w:ascii="Times New Roman" w:hAnsi="Times New Roman" w:cs="Times New Roman"/>
          <w:sz w:val="28"/>
          <w:szCs w:val="28"/>
          <w:lang w:val="ru-RU"/>
        </w:rPr>
        <w:t xml:space="preserve">Также, </w:t>
      </w:r>
      <w:r w:rsidRPr="00F130E7">
        <w:rPr>
          <w:rFonts w:ascii="Times New Roman" w:hAnsi="Times New Roman" w:cs="Times New Roman"/>
          <w:sz w:val="28"/>
          <w:szCs w:val="28"/>
          <w:lang w:val="ru-RU"/>
        </w:rPr>
        <w:t>расход</w:t>
      </w:r>
      <w:r>
        <w:rPr>
          <w:rFonts w:ascii="Times New Roman" w:hAnsi="Times New Roman" w:cs="Times New Roman"/>
          <w:sz w:val="28"/>
          <w:szCs w:val="28"/>
          <w:lang w:val="ru-RU"/>
        </w:rPr>
        <w:t xml:space="preserve">ы на капитальные вложения </w:t>
      </w:r>
      <w:r>
        <w:rPr>
          <w:rFonts w:ascii="Times New Roman" w:hAnsi="Times New Roman" w:cs="Times New Roman"/>
          <w:sz w:val="28"/>
          <w:szCs w:val="28"/>
          <w:lang w:val="ru-RU" w:eastAsia="ru-RU"/>
        </w:rPr>
        <w:t xml:space="preserve">зарегистрировали снижение </w:t>
      </w:r>
      <w:r w:rsidRPr="00F130E7">
        <w:rPr>
          <w:rFonts w:ascii="Times New Roman" w:hAnsi="Times New Roman" w:cs="Times New Roman"/>
          <w:sz w:val="28"/>
          <w:szCs w:val="28"/>
          <w:lang w:val="ru-RU" w:eastAsia="ru-RU"/>
        </w:rPr>
        <w:t>удельн</w:t>
      </w:r>
      <w:r>
        <w:rPr>
          <w:rFonts w:ascii="Times New Roman" w:hAnsi="Times New Roman" w:cs="Times New Roman"/>
          <w:sz w:val="28"/>
          <w:szCs w:val="28"/>
          <w:lang w:val="ru-RU" w:eastAsia="ru-RU"/>
        </w:rPr>
        <w:t>ого</w:t>
      </w:r>
      <w:r w:rsidRPr="00F130E7">
        <w:rPr>
          <w:rFonts w:ascii="Times New Roman" w:hAnsi="Times New Roman" w:cs="Times New Roman"/>
          <w:sz w:val="28"/>
          <w:szCs w:val="28"/>
          <w:lang w:val="ru-RU" w:eastAsia="ru-RU"/>
        </w:rPr>
        <w:t xml:space="preserve"> вес</w:t>
      </w:r>
      <w:r>
        <w:rPr>
          <w:rFonts w:ascii="Times New Roman" w:hAnsi="Times New Roman" w:cs="Times New Roman"/>
          <w:sz w:val="28"/>
          <w:szCs w:val="28"/>
          <w:lang w:val="ru-RU" w:eastAsia="ru-RU"/>
        </w:rPr>
        <w:t>а</w:t>
      </w:r>
      <w:r w:rsidRPr="00F130E7">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в ВВП </w:t>
      </w:r>
      <w:r w:rsidR="00D62B6D">
        <w:rPr>
          <w:rFonts w:ascii="Times New Roman" w:hAnsi="Times New Roman" w:cs="Times New Roman"/>
          <w:sz w:val="28"/>
          <w:szCs w:val="28"/>
          <w:lang w:val="ru-RU" w:eastAsia="ru-RU"/>
        </w:rPr>
        <w:t>на 0,2 п.п. или с 0,</w:t>
      </w:r>
      <w:r w:rsidR="00D62B6D" w:rsidRPr="007E4DF8">
        <w:rPr>
          <w:rFonts w:ascii="Times New Roman" w:hAnsi="Times New Roman" w:cs="Times New Roman"/>
          <w:sz w:val="28"/>
          <w:szCs w:val="28"/>
        </w:rPr>
        <w:t xml:space="preserve">7% </w:t>
      </w:r>
      <w:r w:rsidR="00D62B6D">
        <w:rPr>
          <w:rFonts w:ascii="Times New Roman" w:hAnsi="Times New Roman" w:cs="Times New Roman"/>
          <w:sz w:val="28"/>
          <w:szCs w:val="28"/>
          <w:lang w:val="ru-RU"/>
        </w:rPr>
        <w:t xml:space="preserve">в </w:t>
      </w:r>
      <w:r w:rsidR="00D62B6D" w:rsidRPr="007E4DF8">
        <w:rPr>
          <w:rFonts w:ascii="Times New Roman" w:hAnsi="Times New Roman" w:cs="Times New Roman"/>
          <w:sz w:val="28"/>
          <w:szCs w:val="28"/>
        </w:rPr>
        <w:t>2016</w:t>
      </w:r>
      <w:r w:rsidR="00D62B6D">
        <w:rPr>
          <w:rFonts w:ascii="Times New Roman" w:hAnsi="Times New Roman" w:cs="Times New Roman"/>
          <w:sz w:val="28"/>
          <w:szCs w:val="28"/>
          <w:lang w:val="ru-RU"/>
        </w:rPr>
        <w:t xml:space="preserve"> году до </w:t>
      </w:r>
      <w:r w:rsidR="00D62B6D">
        <w:rPr>
          <w:rFonts w:ascii="Times New Roman" w:hAnsi="Times New Roman" w:cs="Times New Roman"/>
          <w:sz w:val="28"/>
          <w:szCs w:val="28"/>
        </w:rPr>
        <w:t xml:space="preserve">0,5% </w:t>
      </w:r>
      <w:r w:rsidR="00D62B6D">
        <w:rPr>
          <w:rFonts w:ascii="Times New Roman" w:hAnsi="Times New Roman" w:cs="Times New Roman"/>
          <w:sz w:val="28"/>
          <w:szCs w:val="28"/>
          <w:lang w:val="ru-RU"/>
        </w:rPr>
        <w:t xml:space="preserve">в </w:t>
      </w:r>
      <w:r w:rsidR="00D62B6D">
        <w:rPr>
          <w:rFonts w:ascii="Times New Roman" w:hAnsi="Times New Roman" w:cs="Times New Roman"/>
          <w:sz w:val="28"/>
          <w:szCs w:val="28"/>
        </w:rPr>
        <w:t>2017</w:t>
      </w:r>
      <w:r w:rsidR="00D62B6D">
        <w:rPr>
          <w:rFonts w:ascii="Times New Roman" w:hAnsi="Times New Roman" w:cs="Times New Roman"/>
          <w:sz w:val="28"/>
          <w:szCs w:val="28"/>
          <w:lang w:val="ru-RU"/>
        </w:rPr>
        <w:t xml:space="preserve"> году</w:t>
      </w:r>
      <w:r w:rsidR="00D62B6D">
        <w:rPr>
          <w:rFonts w:ascii="Times New Roman" w:hAnsi="Times New Roman" w:cs="Times New Roman"/>
          <w:sz w:val="28"/>
          <w:szCs w:val="28"/>
        </w:rPr>
        <w:t>,</w:t>
      </w:r>
      <w:r w:rsidR="00D62B6D">
        <w:rPr>
          <w:rFonts w:ascii="Times New Roman" w:hAnsi="Times New Roman" w:cs="Times New Roman"/>
          <w:sz w:val="28"/>
          <w:szCs w:val="28"/>
          <w:lang w:val="ru-RU"/>
        </w:rPr>
        <w:t xml:space="preserve"> в то </w:t>
      </w:r>
      <w:r w:rsidR="00D62B6D">
        <w:rPr>
          <w:rFonts w:ascii="Times New Roman" w:hAnsi="Times New Roman" w:cs="Times New Roman"/>
          <w:sz w:val="28"/>
          <w:szCs w:val="28"/>
          <w:lang w:val="ru-RU"/>
        </w:rPr>
        <w:lastRenderedPageBreak/>
        <w:t xml:space="preserve">время как в </w:t>
      </w:r>
      <w:r w:rsidR="00D62B6D">
        <w:rPr>
          <w:rFonts w:ascii="Times New Roman" w:hAnsi="Times New Roman" w:cs="Times New Roman"/>
          <w:sz w:val="28"/>
          <w:szCs w:val="28"/>
        </w:rPr>
        <w:t>2015</w:t>
      </w:r>
      <w:r w:rsidR="00D62B6D">
        <w:rPr>
          <w:rFonts w:ascii="Times New Roman" w:hAnsi="Times New Roman" w:cs="Times New Roman"/>
          <w:sz w:val="28"/>
          <w:szCs w:val="28"/>
          <w:lang w:val="ru-RU"/>
        </w:rPr>
        <w:t xml:space="preserve"> году составляли</w:t>
      </w:r>
      <w:r w:rsidR="00D62B6D">
        <w:rPr>
          <w:rFonts w:ascii="Times New Roman" w:hAnsi="Times New Roman" w:cs="Times New Roman"/>
          <w:sz w:val="28"/>
          <w:szCs w:val="28"/>
        </w:rPr>
        <w:t xml:space="preserve"> 1,9%.</w:t>
      </w:r>
      <w:r w:rsidR="00D62B6D">
        <w:rPr>
          <w:rFonts w:ascii="Times New Roman" w:hAnsi="Times New Roman" w:cs="Times New Roman"/>
          <w:sz w:val="28"/>
          <w:szCs w:val="28"/>
          <w:lang w:val="ru-RU"/>
        </w:rPr>
        <w:t xml:space="preserve"> </w:t>
      </w:r>
      <w:r w:rsidR="00D62B6D" w:rsidRPr="00D62B6D">
        <w:rPr>
          <w:rFonts w:ascii="Times New Roman" w:hAnsi="Times New Roman" w:cs="Times New Roman"/>
          <w:i/>
          <w:sz w:val="28"/>
          <w:szCs w:val="28"/>
          <w:lang w:val="ru-RU"/>
        </w:rPr>
        <w:t xml:space="preserve">Проанализированная ситуация </w:t>
      </w:r>
      <w:r w:rsidR="00D62B6D" w:rsidRPr="00D62B6D">
        <w:rPr>
          <w:rFonts w:ascii="Times New Roman" w:hAnsi="Times New Roman" w:cs="Times New Roman"/>
          <w:i/>
          <w:sz w:val="28"/>
          <w:szCs w:val="28"/>
          <w:lang w:val="ru-MD"/>
        </w:rPr>
        <w:t>представлена на д</w:t>
      </w:r>
      <w:r w:rsidR="00D62B6D" w:rsidRPr="00D62B6D">
        <w:rPr>
          <w:rFonts w:ascii="Times New Roman" w:eastAsia="Times New Roman" w:hAnsi="Times New Roman" w:cs="Times New Roman"/>
          <w:i/>
          <w:sz w:val="28"/>
          <w:szCs w:val="24"/>
          <w:lang w:val="ru-MD" w:eastAsia="ru-RU"/>
        </w:rPr>
        <w:t>иаграмме №</w:t>
      </w:r>
      <w:r w:rsidR="00D62B6D" w:rsidRPr="00D62B6D">
        <w:rPr>
          <w:rFonts w:ascii="Times New Roman" w:hAnsi="Times New Roman" w:cs="Times New Roman"/>
          <w:i/>
          <w:sz w:val="28"/>
          <w:szCs w:val="28"/>
          <w:lang w:val="ru-MD"/>
        </w:rPr>
        <w:t>8.</w:t>
      </w:r>
    </w:p>
    <w:p w:rsidR="000F7305" w:rsidRPr="00D62B6D" w:rsidRDefault="005956CF" w:rsidP="00AE140F">
      <w:pPr>
        <w:spacing w:after="0" w:line="276" w:lineRule="auto"/>
        <w:ind w:right="51" w:firstLine="709"/>
        <w:jc w:val="right"/>
        <w:rPr>
          <w:rFonts w:ascii="Times New Roman" w:hAnsi="Times New Roman" w:cs="Times New Roman"/>
          <w:i/>
          <w:sz w:val="28"/>
          <w:szCs w:val="28"/>
          <w:lang w:val="ru-MD"/>
        </w:rPr>
      </w:pPr>
      <w:r w:rsidRPr="00D62B6D">
        <w:rPr>
          <w:rFonts w:ascii="Times New Roman" w:eastAsia="Times New Roman" w:hAnsi="Times New Roman" w:cs="Times New Roman"/>
          <w:i/>
          <w:sz w:val="28"/>
          <w:szCs w:val="24"/>
          <w:lang w:val="ru-MD" w:eastAsia="ru-RU"/>
        </w:rPr>
        <w:t>Диаграмма №</w:t>
      </w:r>
      <w:r w:rsidR="000F7305" w:rsidRPr="00D62B6D">
        <w:rPr>
          <w:rFonts w:ascii="Times New Roman" w:hAnsi="Times New Roman" w:cs="Times New Roman"/>
          <w:i/>
          <w:sz w:val="28"/>
          <w:szCs w:val="28"/>
          <w:lang w:val="ru-MD"/>
        </w:rPr>
        <w:t>8</w:t>
      </w:r>
    </w:p>
    <w:p w:rsidR="00EA0F07" w:rsidRPr="00D62B6D" w:rsidRDefault="00D62B6D" w:rsidP="00AE140F">
      <w:pPr>
        <w:spacing w:after="0" w:line="276" w:lineRule="auto"/>
        <w:ind w:right="51" w:firstLine="709"/>
        <w:jc w:val="center"/>
        <w:rPr>
          <w:sz w:val="24"/>
          <w:szCs w:val="24"/>
          <w:lang w:val="ru-RU"/>
        </w:rPr>
      </w:pPr>
      <w:r>
        <w:rPr>
          <w:rFonts w:ascii="Times New Roman" w:hAnsi="Times New Roman" w:cs="Times New Roman"/>
          <w:b/>
          <w:sz w:val="24"/>
          <w:szCs w:val="24"/>
          <w:lang w:val="ru-RU"/>
        </w:rPr>
        <w:t>У</w:t>
      </w:r>
      <w:r w:rsidRPr="00D62B6D">
        <w:rPr>
          <w:rFonts w:ascii="Times New Roman" w:hAnsi="Times New Roman" w:cs="Times New Roman"/>
          <w:b/>
          <w:sz w:val="24"/>
          <w:szCs w:val="24"/>
          <w:lang w:val="ru-RU"/>
        </w:rPr>
        <w:t>дельный</w:t>
      </w:r>
      <w:r w:rsidRPr="00D62B6D">
        <w:rPr>
          <w:rFonts w:ascii="Times New Roman" w:hAnsi="Times New Roman" w:cs="Times New Roman"/>
          <w:b/>
          <w:sz w:val="24"/>
          <w:szCs w:val="24"/>
          <w:lang w:val="ru-MD"/>
        </w:rPr>
        <w:t xml:space="preserve"> </w:t>
      </w:r>
      <w:r w:rsidRPr="00D62B6D">
        <w:rPr>
          <w:rFonts w:ascii="Times New Roman" w:hAnsi="Times New Roman" w:cs="Times New Roman"/>
          <w:b/>
          <w:sz w:val="24"/>
          <w:szCs w:val="24"/>
          <w:lang w:val="ru-RU"/>
        </w:rPr>
        <w:t>вес</w:t>
      </w:r>
      <w:r w:rsidRPr="00D62B6D">
        <w:rPr>
          <w:rFonts w:ascii="Times New Roman" w:hAnsi="Times New Roman" w:cs="Times New Roman"/>
          <w:b/>
          <w:sz w:val="24"/>
          <w:szCs w:val="24"/>
          <w:lang w:val="ru-MD"/>
        </w:rPr>
        <w:t xml:space="preserve"> </w:t>
      </w:r>
      <w:r w:rsidRPr="00D62B6D">
        <w:rPr>
          <w:rFonts w:ascii="Times New Roman" w:hAnsi="Times New Roman" w:cs="Times New Roman"/>
          <w:b/>
          <w:sz w:val="24"/>
          <w:szCs w:val="24"/>
          <w:lang w:val="ru-RU"/>
        </w:rPr>
        <w:t>капитальных вложений</w:t>
      </w:r>
      <w:r>
        <w:rPr>
          <w:rFonts w:ascii="Times New Roman" w:hAnsi="Times New Roman" w:cs="Times New Roman"/>
          <w:b/>
          <w:sz w:val="24"/>
          <w:szCs w:val="24"/>
          <w:lang w:val="ru-RU"/>
        </w:rPr>
        <w:t xml:space="preserve"> в ВВП и в общих </w:t>
      </w:r>
      <w:r w:rsidRPr="00D62B6D">
        <w:rPr>
          <w:rFonts w:ascii="Times New Roman" w:hAnsi="Times New Roman" w:cs="Times New Roman"/>
          <w:b/>
          <w:sz w:val="24"/>
          <w:szCs w:val="24"/>
          <w:lang w:val="ru-RU"/>
        </w:rPr>
        <w:t>расход</w:t>
      </w:r>
      <w:r>
        <w:rPr>
          <w:rFonts w:ascii="Times New Roman" w:hAnsi="Times New Roman" w:cs="Times New Roman"/>
          <w:b/>
          <w:sz w:val="24"/>
          <w:szCs w:val="24"/>
          <w:lang w:val="ru-RU"/>
        </w:rPr>
        <w:t xml:space="preserve">ах ГБ, </w:t>
      </w:r>
      <w:r>
        <w:rPr>
          <w:rFonts w:ascii="Times New Roman" w:eastAsia="Times New Roman" w:hAnsi="Times New Roman" w:cs="Times New Roman"/>
          <w:b/>
          <w:sz w:val="24"/>
          <w:szCs w:val="24"/>
          <w:lang w:val="ru-RU"/>
        </w:rPr>
        <w:t>исполненных в период</w:t>
      </w:r>
      <w:r w:rsidRPr="00D62B6D">
        <w:rPr>
          <w:rFonts w:ascii="Times New Roman" w:hAnsi="Times New Roman" w:cs="Times New Roman"/>
          <w:b/>
          <w:sz w:val="24"/>
          <w:szCs w:val="24"/>
          <w:lang w:val="ru-MD"/>
        </w:rPr>
        <w:t xml:space="preserve"> </w:t>
      </w:r>
      <w:r w:rsidR="00EA0F07" w:rsidRPr="004035D8">
        <w:rPr>
          <w:rFonts w:ascii="Times New Roman" w:hAnsi="Times New Roman" w:cs="Times New Roman"/>
          <w:b/>
          <w:sz w:val="24"/>
          <w:szCs w:val="24"/>
        </w:rPr>
        <w:t>2015-2017</w:t>
      </w:r>
      <w:r>
        <w:rPr>
          <w:rFonts w:ascii="Times New Roman" w:hAnsi="Times New Roman" w:cs="Times New Roman"/>
          <w:b/>
          <w:sz w:val="24"/>
          <w:szCs w:val="24"/>
          <w:lang w:val="ru-RU"/>
        </w:rPr>
        <w:t xml:space="preserve"> годов</w:t>
      </w:r>
    </w:p>
    <w:p w:rsidR="00EA0F07" w:rsidRPr="00DF5EBC" w:rsidRDefault="00EA0F07" w:rsidP="00A622B7">
      <w:pPr>
        <w:spacing w:after="0"/>
        <w:ind w:right="51"/>
      </w:pPr>
      <w:r w:rsidRPr="007E4DF8">
        <w:rPr>
          <w:rFonts w:ascii="Times New Roman" w:hAnsi="Times New Roman" w:cs="Times New Roman"/>
          <w:noProof/>
          <w:sz w:val="28"/>
          <w:szCs w:val="28"/>
          <w:lang w:val="ru-RU" w:eastAsia="ru-RU"/>
        </w:rPr>
        <w:drawing>
          <wp:inline distT="0" distB="0" distL="0" distR="0" wp14:anchorId="72D3CB94" wp14:editId="4235F330">
            <wp:extent cx="6072505" cy="1474838"/>
            <wp:effectExtent l="0" t="0" r="4445"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814DB" w:rsidRDefault="006814DB" w:rsidP="00196688">
      <w:pPr>
        <w:spacing w:after="120" w:line="240" w:lineRule="auto"/>
        <w:ind w:right="49"/>
        <w:jc w:val="both"/>
        <w:rPr>
          <w:rFonts w:ascii="Times New Roman" w:eastAsia="Times New Roman" w:hAnsi="Times New Roman" w:cs="Times New Roman"/>
          <w:b/>
          <w:i/>
          <w:sz w:val="20"/>
          <w:szCs w:val="20"/>
          <w:lang w:eastAsia="ru-RU"/>
        </w:rPr>
      </w:pPr>
      <w:r>
        <w:rPr>
          <w:rFonts w:ascii="Times New Roman" w:eastAsia="Times New Roman" w:hAnsi="Times New Roman" w:cs="Times New Roman"/>
          <w:b/>
          <w:i/>
          <w:iCs/>
          <w:color w:val="000000"/>
          <w:spacing w:val="-2"/>
          <w:sz w:val="20"/>
          <w:szCs w:val="20"/>
          <w:lang w:val="ru-RU" w:eastAsia="ru-RU"/>
        </w:rPr>
        <w:t>Источник.</w:t>
      </w:r>
      <w:r w:rsidRPr="001045D7">
        <w:rPr>
          <w:rFonts w:ascii="Times New Roman" w:eastAsia="Times New Roman" w:hAnsi="Times New Roman" w:cs="Times New Roman"/>
          <w:i/>
          <w:iCs/>
          <w:color w:val="000000"/>
          <w:spacing w:val="-2"/>
          <w:sz w:val="20"/>
          <w:szCs w:val="20"/>
          <w:lang w:eastAsia="ru-RU"/>
        </w:rPr>
        <w:t xml:space="preserve"> </w:t>
      </w:r>
      <w:r>
        <w:rPr>
          <w:rFonts w:ascii="Times New Roman" w:eastAsia="Times New Roman" w:hAnsi="Times New Roman" w:cs="Times New Roman"/>
          <w:i/>
          <w:iCs/>
          <w:color w:val="000000"/>
          <w:spacing w:val="-2"/>
          <w:sz w:val="20"/>
          <w:szCs w:val="20"/>
          <w:lang w:val="ru-RU" w:eastAsia="ru-RU"/>
        </w:rPr>
        <w:t xml:space="preserve">Информация обобщена </w:t>
      </w:r>
      <w:r w:rsidRPr="00751E4C">
        <w:rPr>
          <w:rFonts w:ascii="Times New Roman" w:eastAsia="Calibri" w:hAnsi="Times New Roman" w:cs="Times New Roman"/>
          <w:i/>
          <w:iCs/>
          <w:color w:val="000000"/>
          <w:spacing w:val="-2"/>
          <w:sz w:val="20"/>
          <w:szCs w:val="20"/>
          <w:lang w:val="ru-RU" w:eastAsia="ru-RU"/>
        </w:rPr>
        <w:t>аудиторск</w:t>
      </w:r>
      <w:r>
        <w:rPr>
          <w:rFonts w:ascii="Times New Roman" w:eastAsia="Calibri" w:hAnsi="Times New Roman" w:cs="Times New Roman"/>
          <w:i/>
          <w:iCs/>
          <w:color w:val="000000"/>
          <w:spacing w:val="-2"/>
          <w:sz w:val="20"/>
          <w:szCs w:val="20"/>
          <w:lang w:val="ru-RU" w:eastAsia="ru-RU"/>
        </w:rPr>
        <w:t xml:space="preserve">ой группой </w:t>
      </w:r>
      <w:r w:rsidR="00D62B6D">
        <w:rPr>
          <w:rFonts w:ascii="Times New Roman" w:eastAsia="Calibri" w:hAnsi="Times New Roman" w:cs="Times New Roman"/>
          <w:i/>
          <w:iCs/>
          <w:color w:val="000000"/>
          <w:spacing w:val="-2"/>
          <w:sz w:val="20"/>
          <w:szCs w:val="20"/>
          <w:lang w:val="ru-RU" w:eastAsia="ru-RU"/>
        </w:rPr>
        <w:t>из</w:t>
      </w:r>
      <w:r>
        <w:rPr>
          <w:rFonts w:ascii="Times New Roman" w:eastAsia="Calibri" w:hAnsi="Times New Roman" w:cs="Times New Roman"/>
          <w:i/>
          <w:iCs/>
          <w:color w:val="000000"/>
          <w:spacing w:val="-2"/>
          <w:sz w:val="20"/>
          <w:szCs w:val="20"/>
          <w:lang w:val="ru-RU" w:eastAsia="ru-RU"/>
        </w:rPr>
        <w:t xml:space="preserve"> Отчет</w:t>
      </w:r>
      <w:r w:rsidR="00D62B6D">
        <w:rPr>
          <w:rFonts w:ascii="Times New Roman" w:eastAsia="Calibri" w:hAnsi="Times New Roman" w:cs="Times New Roman"/>
          <w:i/>
          <w:iCs/>
          <w:color w:val="000000"/>
          <w:spacing w:val="-2"/>
          <w:sz w:val="20"/>
          <w:szCs w:val="20"/>
          <w:lang w:val="ru-RU" w:eastAsia="ru-RU"/>
        </w:rPr>
        <w:t>ов</w:t>
      </w:r>
      <w:r>
        <w:rPr>
          <w:rFonts w:ascii="Times New Roman" w:eastAsia="Calibri" w:hAnsi="Times New Roman" w:cs="Times New Roman"/>
          <w:i/>
          <w:iCs/>
          <w:color w:val="000000"/>
          <w:spacing w:val="-2"/>
          <w:sz w:val="20"/>
          <w:szCs w:val="20"/>
          <w:lang w:val="ru-RU" w:eastAsia="ru-RU"/>
        </w:rPr>
        <w:t xml:space="preserve"> об </w:t>
      </w:r>
      <w:r w:rsidRPr="00696887">
        <w:rPr>
          <w:rFonts w:ascii="Times New Roman" w:eastAsia="Times New Roman" w:hAnsi="Times New Roman" w:cs="Times New Roman"/>
          <w:i/>
          <w:iCs/>
          <w:color w:val="000000"/>
          <w:spacing w:val="-2"/>
          <w:sz w:val="20"/>
          <w:szCs w:val="20"/>
          <w:lang w:val="ru-RU" w:eastAsia="ru-RU"/>
        </w:rPr>
        <w:t>исполнени</w:t>
      </w:r>
      <w:r>
        <w:rPr>
          <w:rFonts w:ascii="Times New Roman" w:eastAsia="Calibri" w:hAnsi="Times New Roman" w:cs="Times New Roman"/>
          <w:i/>
          <w:iCs/>
          <w:color w:val="000000"/>
          <w:spacing w:val="-2"/>
          <w:sz w:val="20"/>
          <w:szCs w:val="20"/>
          <w:lang w:val="ru-RU" w:eastAsia="ru-RU"/>
        </w:rPr>
        <w:t xml:space="preserve">и </w:t>
      </w:r>
      <w:r w:rsidRPr="00696887">
        <w:rPr>
          <w:rFonts w:ascii="Times New Roman" w:eastAsia="Calibri" w:hAnsi="Times New Roman" w:cs="Times New Roman"/>
          <w:i/>
          <w:iCs/>
          <w:color w:val="000000"/>
          <w:spacing w:val="-2"/>
          <w:sz w:val="20"/>
          <w:szCs w:val="20"/>
          <w:lang w:val="ru-RU" w:eastAsia="ru-RU"/>
        </w:rPr>
        <w:t>государственн</w:t>
      </w:r>
      <w:r>
        <w:rPr>
          <w:rFonts w:ascii="Times New Roman" w:eastAsia="Calibri" w:hAnsi="Times New Roman" w:cs="Times New Roman"/>
          <w:i/>
          <w:iCs/>
          <w:color w:val="000000"/>
          <w:spacing w:val="-2"/>
          <w:sz w:val="20"/>
          <w:szCs w:val="20"/>
          <w:lang w:val="ru-RU" w:eastAsia="ru-RU"/>
        </w:rPr>
        <w:t xml:space="preserve">ого </w:t>
      </w:r>
      <w:r w:rsidRPr="00696887">
        <w:rPr>
          <w:rFonts w:ascii="Times New Roman" w:eastAsia="Times New Roman" w:hAnsi="Times New Roman" w:cs="Times New Roman"/>
          <w:i/>
          <w:iCs/>
          <w:color w:val="000000"/>
          <w:spacing w:val="-2"/>
          <w:sz w:val="20"/>
          <w:szCs w:val="20"/>
          <w:lang w:val="ru-RU" w:eastAsia="ru-RU"/>
        </w:rPr>
        <w:t>бюджет</w:t>
      </w:r>
      <w:r>
        <w:rPr>
          <w:rFonts w:ascii="Times New Roman" w:eastAsia="Calibri" w:hAnsi="Times New Roman" w:cs="Times New Roman"/>
          <w:i/>
          <w:iCs/>
          <w:color w:val="000000"/>
          <w:spacing w:val="-2"/>
          <w:sz w:val="20"/>
          <w:szCs w:val="20"/>
          <w:lang w:val="ru-RU" w:eastAsia="ru-RU"/>
        </w:rPr>
        <w:t xml:space="preserve">а за 2015, 2016 и, </w:t>
      </w:r>
      <w:r w:rsidRPr="006814DB">
        <w:rPr>
          <w:rFonts w:ascii="Times New Roman" w:eastAsia="Times New Roman" w:hAnsi="Times New Roman" w:cs="Times New Roman"/>
          <w:i/>
          <w:iCs/>
          <w:color w:val="000000"/>
          <w:spacing w:val="-2"/>
          <w:sz w:val="20"/>
          <w:szCs w:val="20"/>
          <w:lang w:val="ru-RU" w:eastAsia="ru-RU"/>
        </w:rPr>
        <w:t>соответств</w:t>
      </w:r>
      <w:r>
        <w:rPr>
          <w:rFonts w:ascii="Times New Roman" w:eastAsia="Times New Roman" w:hAnsi="Times New Roman" w:cs="Times New Roman"/>
          <w:i/>
          <w:iCs/>
          <w:color w:val="000000"/>
          <w:spacing w:val="-2"/>
          <w:sz w:val="20"/>
          <w:szCs w:val="20"/>
          <w:lang w:val="ru-RU" w:eastAsia="ru-RU"/>
        </w:rPr>
        <w:t>енно, за</w:t>
      </w:r>
      <w:r>
        <w:rPr>
          <w:rFonts w:ascii="Times New Roman" w:eastAsia="Calibri" w:hAnsi="Times New Roman" w:cs="Times New Roman"/>
          <w:i/>
          <w:iCs/>
          <w:color w:val="000000"/>
          <w:spacing w:val="-2"/>
          <w:sz w:val="20"/>
          <w:szCs w:val="20"/>
          <w:lang w:val="ru-RU" w:eastAsia="ru-RU"/>
        </w:rPr>
        <w:t xml:space="preserve"> </w:t>
      </w:r>
      <w:r w:rsidRPr="00AE1750">
        <w:rPr>
          <w:rFonts w:ascii="Times New Roman" w:eastAsia="Times New Roman" w:hAnsi="Times New Roman" w:cs="Times New Roman"/>
          <w:i/>
          <w:sz w:val="20"/>
          <w:szCs w:val="24"/>
          <w:lang w:eastAsia="ru-RU"/>
        </w:rPr>
        <w:t>2017</w:t>
      </w:r>
      <w:r>
        <w:rPr>
          <w:rFonts w:ascii="Times New Roman" w:eastAsia="Times New Roman" w:hAnsi="Times New Roman" w:cs="Times New Roman"/>
          <w:i/>
          <w:sz w:val="20"/>
          <w:szCs w:val="24"/>
          <w:lang w:val="ru-RU" w:eastAsia="ru-RU"/>
        </w:rPr>
        <w:t xml:space="preserve"> годы</w:t>
      </w:r>
    </w:p>
    <w:p w:rsidR="00D62B6D" w:rsidRPr="00D62B6D" w:rsidRDefault="00D62B6D" w:rsidP="00D62B6D">
      <w:pPr>
        <w:spacing w:before="240" w:after="0" w:line="276" w:lineRule="auto"/>
        <w:ind w:right="49"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Аналогично, </w:t>
      </w:r>
      <w:r w:rsidRPr="00D62B6D">
        <w:rPr>
          <w:rFonts w:ascii="Times New Roman" w:hAnsi="Times New Roman" w:cs="Times New Roman"/>
          <w:sz w:val="28"/>
          <w:szCs w:val="28"/>
          <w:lang w:val="ru-RU"/>
        </w:rPr>
        <w:t xml:space="preserve">удельный вес </w:t>
      </w:r>
      <w:r>
        <w:rPr>
          <w:rFonts w:ascii="Times New Roman" w:eastAsia="Times New Roman" w:hAnsi="Times New Roman" w:cs="Times New Roman"/>
          <w:sz w:val="28"/>
          <w:szCs w:val="28"/>
          <w:lang w:val="ru-RU"/>
        </w:rPr>
        <w:t xml:space="preserve">исполненных </w:t>
      </w:r>
      <w:r w:rsidRPr="00D62B6D">
        <w:rPr>
          <w:rFonts w:ascii="Times New Roman" w:eastAsia="Times New Roman" w:hAnsi="Times New Roman" w:cs="Times New Roman"/>
          <w:sz w:val="28"/>
          <w:szCs w:val="28"/>
          <w:lang w:val="ru-RU"/>
        </w:rPr>
        <w:t>капитальных вложений</w:t>
      </w:r>
      <w:r>
        <w:rPr>
          <w:rFonts w:ascii="Times New Roman" w:eastAsia="Times New Roman" w:hAnsi="Times New Roman" w:cs="Times New Roman"/>
          <w:sz w:val="28"/>
          <w:szCs w:val="28"/>
          <w:lang w:val="ru-RU"/>
        </w:rPr>
        <w:t xml:space="preserve"> в общих </w:t>
      </w:r>
      <w:r w:rsidRPr="00D62B6D">
        <w:rPr>
          <w:rFonts w:ascii="Times New Roman" w:eastAsia="Times New Roman" w:hAnsi="Times New Roman" w:cs="Times New Roman"/>
          <w:sz w:val="28"/>
          <w:szCs w:val="28"/>
          <w:lang w:val="ru-RU"/>
        </w:rPr>
        <w:t>расход</w:t>
      </w:r>
      <w:r>
        <w:rPr>
          <w:rFonts w:ascii="Times New Roman" w:eastAsia="Times New Roman" w:hAnsi="Times New Roman" w:cs="Times New Roman"/>
          <w:sz w:val="28"/>
          <w:szCs w:val="28"/>
          <w:lang w:val="ru-RU"/>
        </w:rPr>
        <w:t xml:space="preserve">ах </w:t>
      </w:r>
      <w:r w:rsidRPr="00D62B6D">
        <w:rPr>
          <w:rFonts w:ascii="Times New Roman" w:eastAsia="Times New Roman" w:hAnsi="Times New Roman" w:cs="Times New Roman"/>
          <w:sz w:val="28"/>
          <w:szCs w:val="28"/>
          <w:lang w:val="ru-RU"/>
        </w:rPr>
        <w:t>государственн</w:t>
      </w:r>
      <w:r>
        <w:rPr>
          <w:rFonts w:ascii="Times New Roman" w:eastAsia="Times New Roman" w:hAnsi="Times New Roman" w:cs="Times New Roman"/>
          <w:sz w:val="28"/>
          <w:szCs w:val="28"/>
          <w:lang w:val="ru-RU"/>
        </w:rPr>
        <w:t xml:space="preserve">ого </w:t>
      </w:r>
      <w:r w:rsidRPr="00D62B6D">
        <w:rPr>
          <w:rFonts w:ascii="Times New Roman" w:eastAsia="Times New Roman" w:hAnsi="Times New Roman" w:cs="Times New Roman"/>
          <w:sz w:val="28"/>
          <w:szCs w:val="28"/>
          <w:lang w:val="ru-RU"/>
        </w:rPr>
        <w:t>бюджет</w:t>
      </w:r>
      <w:r>
        <w:rPr>
          <w:rFonts w:ascii="Times New Roman" w:eastAsia="Times New Roman" w:hAnsi="Times New Roman" w:cs="Times New Roman"/>
          <w:sz w:val="28"/>
          <w:szCs w:val="28"/>
          <w:lang w:val="ru-RU"/>
        </w:rPr>
        <w:t xml:space="preserve">а снизился на 0,6 п.п. (с </w:t>
      </w:r>
      <w:r w:rsidRPr="007E4DF8">
        <w:rPr>
          <w:rFonts w:ascii="Times New Roman" w:hAnsi="Times New Roman" w:cs="Times New Roman"/>
          <w:sz w:val="28"/>
          <w:szCs w:val="28"/>
        </w:rPr>
        <w:t xml:space="preserve">3,0% </w:t>
      </w:r>
      <w:r>
        <w:rPr>
          <w:rFonts w:ascii="Times New Roman" w:hAnsi="Times New Roman" w:cs="Times New Roman"/>
          <w:sz w:val="28"/>
          <w:szCs w:val="28"/>
          <w:lang w:val="ru-RU"/>
        </w:rPr>
        <w:t xml:space="preserve">в </w:t>
      </w:r>
      <w:r w:rsidRPr="007E4DF8">
        <w:rPr>
          <w:rFonts w:ascii="Times New Roman" w:hAnsi="Times New Roman" w:cs="Times New Roman"/>
          <w:sz w:val="28"/>
          <w:szCs w:val="28"/>
        </w:rPr>
        <w:t>2016</w:t>
      </w:r>
      <w:r>
        <w:rPr>
          <w:rFonts w:ascii="Times New Roman" w:hAnsi="Times New Roman" w:cs="Times New Roman"/>
          <w:sz w:val="28"/>
          <w:szCs w:val="28"/>
          <w:lang w:val="ru-RU"/>
        </w:rPr>
        <w:t xml:space="preserve"> году до </w:t>
      </w:r>
      <w:r>
        <w:rPr>
          <w:rFonts w:ascii="Times New Roman" w:hAnsi="Times New Roman" w:cs="Times New Roman"/>
          <w:sz w:val="28"/>
          <w:szCs w:val="28"/>
        </w:rPr>
        <w:t xml:space="preserve">2,4% </w:t>
      </w:r>
      <w:r>
        <w:rPr>
          <w:rFonts w:ascii="Times New Roman" w:hAnsi="Times New Roman" w:cs="Times New Roman"/>
          <w:sz w:val="28"/>
          <w:szCs w:val="28"/>
          <w:lang w:val="ru-RU"/>
        </w:rPr>
        <w:t xml:space="preserve">в </w:t>
      </w:r>
      <w:r>
        <w:rPr>
          <w:rFonts w:ascii="Times New Roman" w:hAnsi="Times New Roman" w:cs="Times New Roman"/>
          <w:sz w:val="28"/>
          <w:szCs w:val="28"/>
        </w:rPr>
        <w:t>2017</w:t>
      </w:r>
      <w:r>
        <w:rPr>
          <w:rFonts w:ascii="Times New Roman" w:hAnsi="Times New Roman" w:cs="Times New Roman"/>
          <w:sz w:val="28"/>
          <w:szCs w:val="28"/>
          <w:lang w:val="ru-RU"/>
        </w:rPr>
        <w:t xml:space="preserve"> году</w:t>
      </w:r>
      <w:r>
        <w:rPr>
          <w:rFonts w:ascii="Times New Roman" w:hAnsi="Times New Roman" w:cs="Times New Roman"/>
          <w:sz w:val="28"/>
          <w:szCs w:val="28"/>
        </w:rPr>
        <w:t>,</w:t>
      </w:r>
      <w:r>
        <w:rPr>
          <w:rFonts w:ascii="Times New Roman" w:hAnsi="Times New Roman" w:cs="Times New Roman"/>
          <w:sz w:val="28"/>
          <w:szCs w:val="28"/>
          <w:lang w:val="ru-RU"/>
        </w:rPr>
        <w:t xml:space="preserve"> в то время как в 2015 году он составлял </w:t>
      </w:r>
      <w:r>
        <w:rPr>
          <w:rFonts w:ascii="Times New Roman" w:hAnsi="Times New Roman" w:cs="Times New Roman"/>
          <w:sz w:val="28"/>
          <w:szCs w:val="28"/>
        </w:rPr>
        <w:t>7,4%).</w:t>
      </w:r>
    </w:p>
    <w:p w:rsidR="00D62B6D" w:rsidRPr="00D62B6D" w:rsidRDefault="00D62B6D" w:rsidP="00D62B6D">
      <w:pPr>
        <w:spacing w:before="240" w:after="0" w:line="276" w:lineRule="auto"/>
        <w:ind w:right="49"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За счет общих доходов был про</w:t>
      </w:r>
      <w:r>
        <w:rPr>
          <w:rFonts w:ascii="Times New Roman" w:eastAsia="Times New Roman" w:hAnsi="Times New Roman" w:cs="Times New Roman"/>
          <w:sz w:val="28"/>
          <w:szCs w:val="28"/>
          <w:lang w:val="ru-RU" w:eastAsia="ru-RU"/>
        </w:rPr>
        <w:t xml:space="preserve">финансирован 51 объект </w:t>
      </w:r>
      <w:r w:rsidRPr="008D4DF4">
        <w:rPr>
          <w:rFonts w:ascii="Times New Roman" w:hAnsi="Times New Roman" w:cs="Times New Roman"/>
          <w:sz w:val="28"/>
          <w:szCs w:val="28"/>
        </w:rPr>
        <w:t>(248,9</w:t>
      </w:r>
      <w:r>
        <w:rPr>
          <w:rFonts w:ascii="Times New Roman" w:hAnsi="Times New Roman" w:cs="Times New Roman"/>
          <w:sz w:val="28"/>
          <w:szCs w:val="28"/>
          <w:lang w:val="ru-RU"/>
        </w:rPr>
        <w:t xml:space="preserve"> </w:t>
      </w:r>
      <w:r w:rsidRPr="00D62B6D">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за счет проектов, </w:t>
      </w:r>
      <w:r>
        <w:rPr>
          <w:rFonts w:ascii="Times New Roman" w:eastAsia="Times New Roman" w:hAnsi="Times New Roman" w:cs="Times New Roman"/>
          <w:sz w:val="28"/>
          <w:szCs w:val="28"/>
          <w:lang w:val="ru-RU" w:eastAsia="ru-RU"/>
        </w:rPr>
        <w:t xml:space="preserve">финансируемых за счет внешних источников – 9 объектов </w:t>
      </w:r>
      <w:r>
        <w:rPr>
          <w:rFonts w:ascii="Times New Roman" w:hAnsi="Times New Roman" w:cs="Times New Roman"/>
          <w:sz w:val="28"/>
          <w:szCs w:val="28"/>
        </w:rPr>
        <w:t>(575,3</w:t>
      </w:r>
      <w:r>
        <w:rPr>
          <w:rFonts w:ascii="Times New Roman" w:hAnsi="Times New Roman" w:cs="Times New Roman"/>
          <w:sz w:val="28"/>
          <w:szCs w:val="28"/>
          <w:lang w:val="ru-RU"/>
        </w:rPr>
        <w:t xml:space="preserve"> </w:t>
      </w:r>
      <w:r w:rsidRPr="00D62B6D">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 за счет собранных доходов – 1 объект </w:t>
      </w:r>
      <w:r w:rsidRPr="008D4DF4">
        <w:rPr>
          <w:rFonts w:ascii="Times New Roman" w:hAnsi="Times New Roman" w:cs="Times New Roman"/>
          <w:sz w:val="28"/>
          <w:szCs w:val="28"/>
        </w:rPr>
        <w:t>(0,18</w:t>
      </w:r>
      <w:r>
        <w:rPr>
          <w:rFonts w:ascii="Times New Roman" w:hAnsi="Times New Roman" w:cs="Times New Roman"/>
          <w:sz w:val="28"/>
          <w:szCs w:val="28"/>
          <w:lang w:val="ru-RU"/>
        </w:rPr>
        <w:t xml:space="preserve"> </w:t>
      </w:r>
      <w:r w:rsidRPr="00D62B6D">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w:t>
      </w:r>
    </w:p>
    <w:p w:rsidR="00D62B6D" w:rsidRPr="00BF3C1B" w:rsidRDefault="00D62B6D" w:rsidP="00BF3C1B">
      <w:pPr>
        <w:spacing w:after="0" w:line="276" w:lineRule="auto"/>
        <w:ind w:right="51"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 аудита в аспекте источников </w:t>
      </w:r>
      <w:r w:rsidRPr="00D62B6D">
        <w:rPr>
          <w:rFonts w:ascii="Times New Roman" w:eastAsia="Times New Roman" w:hAnsi="Times New Roman" w:cs="Times New Roman"/>
          <w:sz w:val="28"/>
          <w:szCs w:val="28"/>
          <w:lang w:val="ru-RU" w:eastAsia="ru-RU"/>
        </w:rPr>
        <w:t xml:space="preserve">финансирования </w:t>
      </w:r>
      <w:r>
        <w:rPr>
          <w:rFonts w:ascii="Times New Roman" w:hAnsi="Times New Roman" w:cs="Times New Roman"/>
          <w:sz w:val="28"/>
          <w:szCs w:val="28"/>
          <w:lang w:val="ru-RU"/>
        </w:rPr>
        <w:t xml:space="preserve">констатирует, что уровень </w:t>
      </w:r>
      <w:r w:rsidRPr="00D62B6D">
        <w:rPr>
          <w:rFonts w:ascii="Times New Roman" w:eastAsia="Times New Roman" w:hAnsi="Times New Roman" w:cs="Times New Roman"/>
          <w:sz w:val="28"/>
          <w:szCs w:val="28"/>
          <w:lang w:val="ru-RU"/>
        </w:rPr>
        <w:t>исполнени</w:t>
      </w:r>
      <w:r>
        <w:rPr>
          <w:rFonts w:ascii="Times New Roman" w:hAnsi="Times New Roman" w:cs="Times New Roman"/>
          <w:sz w:val="28"/>
          <w:szCs w:val="28"/>
          <w:lang w:val="ru-RU"/>
        </w:rPr>
        <w:t xml:space="preserve">я </w:t>
      </w:r>
      <w:r w:rsidRPr="00D62B6D">
        <w:rPr>
          <w:rFonts w:ascii="Times New Roman" w:hAnsi="Times New Roman" w:cs="Times New Roman"/>
          <w:sz w:val="28"/>
          <w:szCs w:val="28"/>
          <w:lang w:val="ru-RU"/>
        </w:rPr>
        <w:t>капитальных вложений</w:t>
      </w:r>
      <w:r>
        <w:rPr>
          <w:rFonts w:ascii="Times New Roman" w:hAnsi="Times New Roman" w:cs="Times New Roman"/>
          <w:sz w:val="28"/>
          <w:szCs w:val="28"/>
          <w:lang w:val="ru-RU"/>
        </w:rPr>
        <w:t xml:space="preserve"> по объектам, </w:t>
      </w:r>
      <w:r>
        <w:rPr>
          <w:rFonts w:ascii="Times New Roman" w:eastAsia="Times New Roman" w:hAnsi="Times New Roman" w:cs="Times New Roman"/>
          <w:sz w:val="28"/>
          <w:szCs w:val="28"/>
          <w:lang w:val="ru-RU" w:eastAsia="ru-RU"/>
        </w:rPr>
        <w:t>финансируемым за счет общих источников</w:t>
      </w:r>
      <w:r w:rsidR="00BF3C1B">
        <w:rPr>
          <w:rFonts w:ascii="Times New Roman" w:eastAsia="Times New Roman" w:hAnsi="Times New Roman" w:cs="Times New Roman"/>
          <w:sz w:val="28"/>
          <w:szCs w:val="28"/>
          <w:lang w:val="ru-RU" w:eastAsia="ru-RU"/>
        </w:rPr>
        <w:t xml:space="preserve">, составил </w:t>
      </w:r>
      <w:r w:rsidR="00BF3C1B">
        <w:rPr>
          <w:rFonts w:ascii="Times New Roman" w:hAnsi="Times New Roman" w:cs="Times New Roman"/>
          <w:sz w:val="28"/>
          <w:szCs w:val="28"/>
        </w:rPr>
        <w:t>77,9</w:t>
      </w:r>
      <w:r w:rsidR="00BF3C1B" w:rsidRPr="009A694B">
        <w:rPr>
          <w:rFonts w:ascii="Times New Roman" w:hAnsi="Times New Roman" w:cs="Times New Roman"/>
          <w:sz w:val="28"/>
          <w:szCs w:val="28"/>
        </w:rPr>
        <w:t>%,</w:t>
      </w:r>
      <w:r w:rsidR="00BF3C1B">
        <w:rPr>
          <w:rFonts w:ascii="Times New Roman" w:hAnsi="Times New Roman" w:cs="Times New Roman"/>
          <w:sz w:val="28"/>
          <w:szCs w:val="28"/>
          <w:lang w:val="ru-RU"/>
        </w:rPr>
        <w:t xml:space="preserve"> за счет </w:t>
      </w:r>
      <w:r w:rsidR="00BF3C1B" w:rsidRPr="00BF3C1B">
        <w:rPr>
          <w:rFonts w:ascii="Times New Roman" w:hAnsi="Times New Roman" w:cs="Times New Roman"/>
          <w:sz w:val="28"/>
          <w:szCs w:val="28"/>
          <w:lang w:val="ru-RU"/>
        </w:rPr>
        <w:t xml:space="preserve">проектов, </w:t>
      </w:r>
      <w:r w:rsidR="00BF3C1B" w:rsidRPr="00BF3C1B">
        <w:rPr>
          <w:rFonts w:ascii="Times New Roman" w:eastAsia="Times New Roman" w:hAnsi="Times New Roman" w:cs="Times New Roman"/>
          <w:sz w:val="28"/>
          <w:szCs w:val="28"/>
          <w:lang w:val="ru-RU" w:eastAsia="ru-RU"/>
        </w:rPr>
        <w:t xml:space="preserve">финансируемых за счет внешних источников </w:t>
      </w:r>
      <w:r w:rsidR="00BF3C1B">
        <w:rPr>
          <w:rFonts w:ascii="Times New Roman" w:hAnsi="Times New Roman" w:cs="Times New Roman"/>
          <w:sz w:val="28"/>
          <w:szCs w:val="28"/>
        </w:rPr>
        <w:t>– 55,3</w:t>
      </w:r>
      <w:r w:rsidR="00BF3C1B" w:rsidRPr="007E4DF8">
        <w:rPr>
          <w:rFonts w:ascii="Times New Roman" w:hAnsi="Times New Roman" w:cs="Times New Roman"/>
          <w:sz w:val="28"/>
          <w:szCs w:val="28"/>
        </w:rPr>
        <w:t>%</w:t>
      </w:r>
      <w:r w:rsidR="00BF3C1B">
        <w:rPr>
          <w:rFonts w:ascii="Times New Roman" w:hAnsi="Times New Roman" w:cs="Times New Roman"/>
          <w:sz w:val="28"/>
          <w:szCs w:val="28"/>
        </w:rPr>
        <w:t xml:space="preserve"> </w:t>
      </w:r>
      <w:r w:rsidR="00BF3C1B" w:rsidRPr="00BF3C1B">
        <w:rPr>
          <w:rFonts w:ascii="Times New Roman" w:hAnsi="Times New Roman" w:cs="Times New Roman"/>
          <w:sz w:val="28"/>
          <w:szCs w:val="28"/>
          <w:lang w:val="ru-MD"/>
        </w:rPr>
        <w:t xml:space="preserve">и за счет </w:t>
      </w:r>
      <w:r w:rsidR="00BF3C1B">
        <w:rPr>
          <w:rFonts w:ascii="Times New Roman" w:hAnsi="Times New Roman" w:cs="Times New Roman"/>
          <w:sz w:val="28"/>
          <w:szCs w:val="28"/>
          <w:lang w:val="ru-RU"/>
        </w:rPr>
        <w:t xml:space="preserve">собранных доходов – </w:t>
      </w:r>
      <w:r w:rsidR="00BF3C1B">
        <w:rPr>
          <w:rFonts w:ascii="Times New Roman" w:hAnsi="Times New Roman" w:cs="Times New Roman"/>
          <w:sz w:val="28"/>
          <w:szCs w:val="28"/>
        </w:rPr>
        <w:t>5,5%,</w:t>
      </w:r>
      <w:r w:rsidR="00BF3C1B">
        <w:rPr>
          <w:rFonts w:ascii="Times New Roman" w:hAnsi="Times New Roman" w:cs="Times New Roman"/>
          <w:sz w:val="28"/>
          <w:szCs w:val="28"/>
          <w:lang w:val="ru-RU"/>
        </w:rPr>
        <w:t xml:space="preserve"> </w:t>
      </w:r>
      <w:r w:rsidR="00BF3C1B" w:rsidRPr="00BF3C1B">
        <w:rPr>
          <w:rFonts w:ascii="Times New Roman" w:hAnsi="Times New Roman" w:cs="Times New Roman"/>
          <w:i/>
          <w:sz w:val="28"/>
          <w:szCs w:val="28"/>
          <w:lang w:val="ru-RU"/>
        </w:rPr>
        <w:t xml:space="preserve">ситуация представлена </w:t>
      </w:r>
      <w:r w:rsidR="00BF3C1B">
        <w:rPr>
          <w:rFonts w:ascii="Times New Roman" w:hAnsi="Times New Roman" w:cs="Times New Roman"/>
          <w:i/>
          <w:sz w:val="28"/>
          <w:szCs w:val="28"/>
          <w:lang w:val="ru-RU"/>
        </w:rPr>
        <w:t>на</w:t>
      </w:r>
      <w:r w:rsidR="00BF3C1B" w:rsidRPr="003B1A3F">
        <w:rPr>
          <w:rFonts w:ascii="Times New Roman" w:hAnsi="Times New Roman" w:cs="Times New Roman"/>
          <w:sz w:val="28"/>
          <w:szCs w:val="28"/>
        </w:rPr>
        <w:t xml:space="preserve"> </w:t>
      </w:r>
      <w:r w:rsidR="00BF3C1B">
        <w:rPr>
          <w:rFonts w:ascii="Times New Roman" w:eastAsia="Times New Roman" w:hAnsi="Times New Roman" w:cs="Times New Roman"/>
          <w:i/>
          <w:sz w:val="28"/>
          <w:szCs w:val="24"/>
          <w:lang w:val="ru-RU" w:eastAsia="ru-RU"/>
        </w:rPr>
        <w:t>диаграмме</w:t>
      </w:r>
      <w:r w:rsidR="00BF3C1B" w:rsidRPr="00BF3C1B">
        <w:rPr>
          <w:rFonts w:ascii="Times New Roman" w:eastAsia="Times New Roman" w:hAnsi="Times New Roman" w:cs="Times New Roman"/>
          <w:i/>
          <w:sz w:val="28"/>
          <w:szCs w:val="24"/>
          <w:lang w:val="ru-RU" w:eastAsia="ru-RU"/>
        </w:rPr>
        <w:t xml:space="preserve"> №</w:t>
      </w:r>
      <w:r w:rsidR="00BF3C1B">
        <w:rPr>
          <w:rFonts w:ascii="Times New Roman" w:hAnsi="Times New Roman" w:cs="Times New Roman"/>
          <w:i/>
          <w:sz w:val="28"/>
          <w:szCs w:val="28"/>
        </w:rPr>
        <w:t>9</w:t>
      </w:r>
      <w:r w:rsidR="00BF3C1B" w:rsidRPr="004035D8">
        <w:rPr>
          <w:rFonts w:ascii="Times New Roman" w:hAnsi="Times New Roman" w:cs="Times New Roman"/>
          <w:i/>
          <w:sz w:val="28"/>
          <w:szCs w:val="28"/>
        </w:rPr>
        <w:t>.</w:t>
      </w:r>
    </w:p>
    <w:p w:rsidR="00EA0F07" w:rsidRDefault="005956CF" w:rsidP="00AE140F">
      <w:pPr>
        <w:spacing w:after="0" w:line="276" w:lineRule="auto"/>
        <w:ind w:right="51"/>
        <w:jc w:val="right"/>
        <w:rPr>
          <w:rFonts w:ascii="Times New Roman" w:hAnsi="Times New Roman" w:cs="Times New Roman"/>
          <w:i/>
          <w:sz w:val="28"/>
          <w:szCs w:val="28"/>
        </w:rPr>
      </w:pPr>
      <w:r>
        <w:rPr>
          <w:rFonts w:ascii="Times New Roman" w:eastAsia="Times New Roman" w:hAnsi="Times New Roman" w:cs="Times New Roman"/>
          <w:i/>
          <w:sz w:val="28"/>
          <w:szCs w:val="24"/>
          <w:lang w:val="ru-RU" w:eastAsia="ru-RU"/>
        </w:rPr>
        <w:t>Диаграмма</w:t>
      </w:r>
      <w:r w:rsidRPr="003F0626">
        <w:rPr>
          <w:rFonts w:ascii="Times New Roman" w:eastAsia="Times New Roman" w:hAnsi="Times New Roman" w:cs="Times New Roman"/>
          <w:i/>
          <w:sz w:val="28"/>
          <w:szCs w:val="24"/>
          <w:lang w:val="ru-RU" w:eastAsia="ru-RU"/>
        </w:rPr>
        <w:t xml:space="preserve"> №</w:t>
      </w:r>
      <w:r w:rsidR="00824429">
        <w:rPr>
          <w:rFonts w:ascii="Times New Roman" w:hAnsi="Times New Roman" w:cs="Times New Roman"/>
          <w:i/>
          <w:sz w:val="28"/>
          <w:szCs w:val="28"/>
        </w:rPr>
        <w:t>9</w:t>
      </w:r>
    </w:p>
    <w:p w:rsidR="00EA0F07" w:rsidRDefault="00BF3C1B" w:rsidP="00AE140F">
      <w:pPr>
        <w:spacing w:after="0" w:line="276" w:lineRule="auto"/>
        <w:ind w:right="49"/>
        <w:jc w:val="center"/>
        <w:rPr>
          <w:rFonts w:ascii="Times New Roman" w:eastAsia="Times New Roman" w:hAnsi="Times New Roman" w:cs="Times New Roman"/>
          <w:b/>
          <w:color w:val="000000"/>
          <w:sz w:val="24"/>
          <w:lang w:eastAsia="ru-RU"/>
        </w:rPr>
      </w:pPr>
      <w:r w:rsidRPr="00BF3C1B">
        <w:rPr>
          <w:rFonts w:ascii="Times New Roman" w:eastAsia="Times New Roman" w:hAnsi="Times New Roman" w:cs="Times New Roman"/>
          <w:b/>
          <w:color w:val="000000"/>
          <w:sz w:val="24"/>
          <w:lang w:val="ru-MD" w:eastAsia="ru-RU"/>
        </w:rPr>
        <w:t xml:space="preserve">Синтез уровня исполнения расходов на капитальные вложения </w:t>
      </w:r>
      <w:r w:rsidR="00C36A2D">
        <w:rPr>
          <w:rFonts w:ascii="Times New Roman" w:eastAsia="Times New Roman" w:hAnsi="Times New Roman" w:cs="Times New Roman"/>
          <w:b/>
          <w:color w:val="000000"/>
          <w:sz w:val="24"/>
          <w:lang w:val="ru-MD" w:eastAsia="ru-RU"/>
        </w:rPr>
        <w:t>п</w:t>
      </w:r>
      <w:r w:rsidRPr="00BF3C1B">
        <w:rPr>
          <w:rFonts w:ascii="Times New Roman" w:eastAsia="Times New Roman" w:hAnsi="Times New Roman" w:cs="Times New Roman"/>
          <w:b/>
          <w:color w:val="000000"/>
          <w:sz w:val="24"/>
          <w:lang w:val="ru-MD" w:eastAsia="ru-RU"/>
        </w:rPr>
        <w:t>о</w:t>
      </w:r>
      <w:r>
        <w:rPr>
          <w:rFonts w:ascii="Times New Roman" w:eastAsia="Times New Roman" w:hAnsi="Times New Roman" w:cs="Times New Roman"/>
          <w:b/>
          <w:color w:val="000000"/>
          <w:sz w:val="24"/>
          <w:lang w:val="ru-RU" w:eastAsia="ru-RU"/>
        </w:rPr>
        <w:t xml:space="preserve"> источникам </w:t>
      </w:r>
      <w:r w:rsidRPr="00BF3C1B">
        <w:rPr>
          <w:rFonts w:ascii="Times New Roman" w:eastAsia="Times New Roman" w:hAnsi="Times New Roman" w:cs="Times New Roman"/>
          <w:b/>
          <w:color w:val="000000"/>
          <w:sz w:val="24"/>
          <w:lang w:val="ru-RU" w:eastAsia="ru-RU"/>
        </w:rPr>
        <w:t xml:space="preserve">финансирования </w:t>
      </w:r>
    </w:p>
    <w:p w:rsidR="00EA0F07" w:rsidRPr="00442381" w:rsidRDefault="00EA0F07" w:rsidP="00A622B7">
      <w:pPr>
        <w:spacing w:after="0" w:line="240" w:lineRule="auto"/>
        <w:ind w:right="51"/>
        <w:jc w:val="both"/>
        <w:rPr>
          <w:rFonts w:ascii="Times New Roman" w:hAnsi="Times New Roman" w:cs="Times New Roman"/>
          <w:sz w:val="28"/>
          <w:szCs w:val="28"/>
        </w:rPr>
      </w:pPr>
      <w:r w:rsidRPr="007E4DF8">
        <w:rPr>
          <w:rFonts w:ascii="Times New Roman" w:hAnsi="Times New Roman" w:cs="Times New Roman"/>
          <w:strike/>
          <w:noProof/>
          <w:sz w:val="28"/>
          <w:szCs w:val="28"/>
          <w:lang w:val="ru-RU" w:eastAsia="ru-RU"/>
        </w:rPr>
        <w:drawing>
          <wp:inline distT="0" distB="0" distL="0" distR="0" wp14:anchorId="6A0A8788" wp14:editId="30FE662A">
            <wp:extent cx="6072505" cy="1932039"/>
            <wp:effectExtent l="0" t="0" r="4445" b="1143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814DB" w:rsidRDefault="006814DB" w:rsidP="00EA0F07">
      <w:pPr>
        <w:spacing w:line="240" w:lineRule="auto"/>
        <w:ind w:right="49"/>
        <w:jc w:val="both"/>
        <w:rPr>
          <w:rFonts w:ascii="Times New Roman" w:hAnsi="Times New Roman" w:cs="Times New Roman"/>
          <w:b/>
          <w:i/>
          <w:sz w:val="20"/>
        </w:rPr>
      </w:pPr>
      <w:r>
        <w:rPr>
          <w:rFonts w:ascii="Times New Roman" w:eastAsia="Times New Roman" w:hAnsi="Times New Roman" w:cs="Times New Roman"/>
          <w:b/>
          <w:i/>
          <w:iCs/>
          <w:color w:val="000000"/>
          <w:spacing w:val="-2"/>
          <w:sz w:val="20"/>
          <w:szCs w:val="20"/>
          <w:lang w:val="ru-RU" w:eastAsia="ru-RU"/>
        </w:rPr>
        <w:t>Источник.</w:t>
      </w:r>
      <w:r w:rsidRPr="001045D7">
        <w:rPr>
          <w:rFonts w:ascii="Times New Roman" w:eastAsia="Times New Roman" w:hAnsi="Times New Roman" w:cs="Times New Roman"/>
          <w:i/>
          <w:iCs/>
          <w:color w:val="000000"/>
          <w:spacing w:val="-2"/>
          <w:sz w:val="20"/>
          <w:szCs w:val="20"/>
          <w:lang w:eastAsia="ru-RU"/>
        </w:rPr>
        <w:t xml:space="preserve"> </w:t>
      </w:r>
      <w:r w:rsidR="00BF3C1B">
        <w:rPr>
          <w:rFonts w:ascii="Times New Roman" w:eastAsia="Times New Roman" w:hAnsi="Times New Roman" w:cs="Times New Roman"/>
          <w:i/>
          <w:iCs/>
          <w:color w:val="000000"/>
          <w:spacing w:val="-2"/>
          <w:sz w:val="20"/>
          <w:szCs w:val="20"/>
          <w:lang w:val="ru-RU" w:eastAsia="ru-RU"/>
        </w:rPr>
        <w:t xml:space="preserve">Данные </w:t>
      </w:r>
      <w:r>
        <w:rPr>
          <w:rFonts w:ascii="Times New Roman" w:eastAsia="Times New Roman" w:hAnsi="Times New Roman" w:cs="Times New Roman"/>
          <w:i/>
          <w:iCs/>
          <w:color w:val="000000"/>
          <w:spacing w:val="-2"/>
          <w:sz w:val="20"/>
          <w:szCs w:val="20"/>
          <w:lang w:val="ru-RU" w:eastAsia="ru-RU"/>
        </w:rPr>
        <w:t>обобщен</w:t>
      </w:r>
      <w:r w:rsidR="00BF3C1B">
        <w:rPr>
          <w:rFonts w:ascii="Times New Roman" w:eastAsia="Times New Roman" w:hAnsi="Times New Roman" w:cs="Times New Roman"/>
          <w:i/>
          <w:iCs/>
          <w:color w:val="000000"/>
          <w:spacing w:val="-2"/>
          <w:sz w:val="20"/>
          <w:szCs w:val="20"/>
          <w:lang w:val="ru-RU" w:eastAsia="ru-RU"/>
        </w:rPr>
        <w:t>ы</w:t>
      </w:r>
      <w:r>
        <w:rPr>
          <w:rFonts w:ascii="Times New Roman" w:eastAsia="Times New Roman" w:hAnsi="Times New Roman" w:cs="Times New Roman"/>
          <w:i/>
          <w:iCs/>
          <w:color w:val="000000"/>
          <w:spacing w:val="-2"/>
          <w:sz w:val="20"/>
          <w:szCs w:val="20"/>
          <w:lang w:val="ru-RU" w:eastAsia="ru-RU"/>
        </w:rPr>
        <w:t xml:space="preserve"> </w:t>
      </w:r>
      <w:r w:rsidRPr="00751E4C">
        <w:rPr>
          <w:rFonts w:ascii="Times New Roman" w:eastAsia="Calibri" w:hAnsi="Times New Roman" w:cs="Times New Roman"/>
          <w:i/>
          <w:iCs/>
          <w:color w:val="000000"/>
          <w:spacing w:val="-2"/>
          <w:sz w:val="20"/>
          <w:szCs w:val="20"/>
          <w:lang w:val="ru-RU" w:eastAsia="ru-RU"/>
        </w:rPr>
        <w:t>аудиторск</w:t>
      </w:r>
      <w:r>
        <w:rPr>
          <w:rFonts w:ascii="Times New Roman" w:eastAsia="Calibri" w:hAnsi="Times New Roman" w:cs="Times New Roman"/>
          <w:i/>
          <w:iCs/>
          <w:color w:val="000000"/>
          <w:spacing w:val="-2"/>
          <w:sz w:val="20"/>
          <w:szCs w:val="20"/>
          <w:lang w:val="ru-RU" w:eastAsia="ru-RU"/>
        </w:rPr>
        <w:t xml:space="preserve">ой группой </w:t>
      </w:r>
      <w:r w:rsidR="00BF3C1B">
        <w:rPr>
          <w:rFonts w:ascii="Times New Roman" w:eastAsia="Calibri" w:hAnsi="Times New Roman" w:cs="Times New Roman"/>
          <w:i/>
          <w:iCs/>
          <w:color w:val="000000"/>
          <w:spacing w:val="-2"/>
          <w:sz w:val="20"/>
          <w:szCs w:val="20"/>
          <w:lang w:val="ru-RU" w:eastAsia="ru-RU"/>
        </w:rPr>
        <w:t>из</w:t>
      </w:r>
      <w:r>
        <w:rPr>
          <w:rFonts w:ascii="Times New Roman" w:eastAsia="Calibri" w:hAnsi="Times New Roman" w:cs="Times New Roman"/>
          <w:i/>
          <w:iCs/>
          <w:color w:val="000000"/>
          <w:spacing w:val="-2"/>
          <w:sz w:val="20"/>
          <w:szCs w:val="20"/>
          <w:lang w:val="ru-RU" w:eastAsia="ru-RU"/>
        </w:rPr>
        <w:t xml:space="preserve"> Отчета об </w:t>
      </w:r>
      <w:r w:rsidRPr="00696887">
        <w:rPr>
          <w:rFonts w:ascii="Times New Roman" w:eastAsia="Times New Roman" w:hAnsi="Times New Roman" w:cs="Times New Roman"/>
          <w:i/>
          <w:iCs/>
          <w:color w:val="000000"/>
          <w:spacing w:val="-2"/>
          <w:sz w:val="20"/>
          <w:szCs w:val="20"/>
          <w:lang w:val="ru-RU" w:eastAsia="ru-RU"/>
        </w:rPr>
        <w:t>исполнени</w:t>
      </w:r>
      <w:r>
        <w:rPr>
          <w:rFonts w:ascii="Times New Roman" w:eastAsia="Calibri" w:hAnsi="Times New Roman" w:cs="Times New Roman"/>
          <w:i/>
          <w:iCs/>
          <w:color w:val="000000"/>
          <w:spacing w:val="-2"/>
          <w:sz w:val="20"/>
          <w:szCs w:val="20"/>
          <w:lang w:val="ru-RU" w:eastAsia="ru-RU"/>
        </w:rPr>
        <w:t xml:space="preserve">и </w:t>
      </w:r>
      <w:r w:rsidRPr="00696887">
        <w:rPr>
          <w:rFonts w:ascii="Times New Roman" w:eastAsia="Calibri" w:hAnsi="Times New Roman" w:cs="Times New Roman"/>
          <w:i/>
          <w:iCs/>
          <w:color w:val="000000"/>
          <w:spacing w:val="-2"/>
          <w:sz w:val="20"/>
          <w:szCs w:val="20"/>
          <w:lang w:val="ru-RU" w:eastAsia="ru-RU"/>
        </w:rPr>
        <w:t>государственн</w:t>
      </w:r>
      <w:r>
        <w:rPr>
          <w:rFonts w:ascii="Times New Roman" w:eastAsia="Calibri" w:hAnsi="Times New Roman" w:cs="Times New Roman"/>
          <w:i/>
          <w:iCs/>
          <w:color w:val="000000"/>
          <w:spacing w:val="-2"/>
          <w:sz w:val="20"/>
          <w:szCs w:val="20"/>
          <w:lang w:val="ru-RU" w:eastAsia="ru-RU"/>
        </w:rPr>
        <w:t xml:space="preserve">ого </w:t>
      </w:r>
      <w:r w:rsidRPr="00696887">
        <w:rPr>
          <w:rFonts w:ascii="Times New Roman" w:eastAsia="Times New Roman" w:hAnsi="Times New Roman" w:cs="Times New Roman"/>
          <w:i/>
          <w:iCs/>
          <w:color w:val="000000"/>
          <w:spacing w:val="-2"/>
          <w:sz w:val="20"/>
          <w:szCs w:val="20"/>
          <w:lang w:val="ru-RU" w:eastAsia="ru-RU"/>
        </w:rPr>
        <w:t>бюджет</w:t>
      </w:r>
      <w:r>
        <w:rPr>
          <w:rFonts w:ascii="Times New Roman" w:eastAsia="Calibri" w:hAnsi="Times New Roman" w:cs="Times New Roman"/>
          <w:i/>
          <w:iCs/>
          <w:color w:val="000000"/>
          <w:spacing w:val="-2"/>
          <w:sz w:val="20"/>
          <w:szCs w:val="20"/>
          <w:lang w:val="ru-RU" w:eastAsia="ru-RU"/>
        </w:rPr>
        <w:t xml:space="preserve">а за </w:t>
      </w:r>
      <w:r w:rsidRPr="00AE1750">
        <w:rPr>
          <w:rFonts w:ascii="Times New Roman" w:eastAsia="Times New Roman" w:hAnsi="Times New Roman" w:cs="Times New Roman"/>
          <w:i/>
          <w:sz w:val="20"/>
          <w:szCs w:val="24"/>
          <w:lang w:eastAsia="ru-RU"/>
        </w:rPr>
        <w:t>2017</w:t>
      </w:r>
      <w:r>
        <w:rPr>
          <w:rFonts w:ascii="Times New Roman" w:eastAsia="Times New Roman" w:hAnsi="Times New Roman" w:cs="Times New Roman"/>
          <w:i/>
          <w:sz w:val="20"/>
          <w:szCs w:val="24"/>
          <w:lang w:val="ru-RU" w:eastAsia="ru-RU"/>
        </w:rPr>
        <w:t xml:space="preserve"> год</w:t>
      </w:r>
      <w:r w:rsidR="00BF3C1B">
        <w:rPr>
          <w:rFonts w:ascii="Times New Roman" w:eastAsia="Times New Roman" w:hAnsi="Times New Roman" w:cs="Times New Roman"/>
          <w:i/>
          <w:sz w:val="20"/>
          <w:szCs w:val="24"/>
          <w:lang w:val="ru-RU" w:eastAsia="ru-RU"/>
        </w:rPr>
        <w:t>, Форма №4.</w:t>
      </w:r>
    </w:p>
    <w:p w:rsidR="002E5745" w:rsidRPr="002E5745" w:rsidRDefault="00BF3C1B" w:rsidP="002E5745">
      <w:pPr>
        <w:spacing w:after="0" w:line="276" w:lineRule="auto"/>
        <w:ind w:right="49" w:firstLine="709"/>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lastRenderedPageBreak/>
        <w:t xml:space="preserve">Проверки аудита относительно </w:t>
      </w:r>
      <w:r w:rsidRPr="00BF3C1B">
        <w:rPr>
          <w:rFonts w:ascii="Times New Roman" w:eastAsia="Times New Roman" w:hAnsi="Times New Roman" w:cs="Times New Roman"/>
          <w:sz w:val="28"/>
          <w:szCs w:val="28"/>
          <w:lang w:val="ru-RU" w:eastAsia="ru-RU"/>
        </w:rPr>
        <w:t>соответствия</w:t>
      </w:r>
      <w:r>
        <w:rPr>
          <w:rFonts w:ascii="Times New Roman" w:hAnsi="Times New Roman" w:cs="Times New Roman"/>
          <w:sz w:val="28"/>
          <w:szCs w:val="28"/>
          <w:lang w:val="ru-RU"/>
        </w:rPr>
        <w:t xml:space="preserve"> </w:t>
      </w:r>
      <w:r w:rsidRPr="00BF3C1B">
        <w:rPr>
          <w:rFonts w:ascii="Times New Roman" w:eastAsia="Times New Roman" w:hAnsi="Times New Roman" w:cs="Times New Roman"/>
          <w:sz w:val="28"/>
          <w:szCs w:val="28"/>
          <w:lang w:val="ru-RU"/>
        </w:rPr>
        <w:t>планирования</w:t>
      </w:r>
      <w:r>
        <w:rPr>
          <w:rFonts w:ascii="Times New Roman" w:hAnsi="Times New Roman" w:cs="Times New Roman"/>
          <w:sz w:val="28"/>
          <w:szCs w:val="28"/>
          <w:lang w:val="ru-RU"/>
        </w:rPr>
        <w:t xml:space="preserve">, </w:t>
      </w:r>
      <w:r w:rsidR="00C93328">
        <w:rPr>
          <w:rFonts w:ascii="Times New Roman" w:hAnsi="Times New Roman" w:cs="Times New Roman"/>
          <w:sz w:val="28"/>
          <w:szCs w:val="28"/>
          <w:lang w:val="ru-RU"/>
        </w:rPr>
        <w:t>реализации и</w:t>
      </w:r>
      <w:r>
        <w:rPr>
          <w:rFonts w:ascii="Times New Roman" w:hAnsi="Times New Roman" w:cs="Times New Roman"/>
          <w:sz w:val="28"/>
          <w:szCs w:val="28"/>
          <w:lang w:val="ru-RU"/>
        </w:rPr>
        <w:t xml:space="preserve"> </w:t>
      </w:r>
      <w:r w:rsidRPr="00BF3C1B">
        <w:rPr>
          <w:rFonts w:ascii="Times New Roman" w:hAnsi="Times New Roman" w:cs="Times New Roman"/>
          <w:sz w:val="28"/>
          <w:szCs w:val="28"/>
          <w:lang w:val="ru-RU"/>
        </w:rPr>
        <w:t>управления</w:t>
      </w:r>
      <w:r>
        <w:rPr>
          <w:rFonts w:ascii="Times New Roman" w:hAnsi="Times New Roman" w:cs="Times New Roman"/>
          <w:sz w:val="28"/>
          <w:szCs w:val="28"/>
          <w:lang w:val="ru-RU"/>
        </w:rPr>
        <w:t xml:space="preserve"> капитальными вложениями, </w:t>
      </w:r>
      <w:r>
        <w:rPr>
          <w:rFonts w:ascii="Times New Roman" w:eastAsia="Times New Roman" w:hAnsi="Times New Roman" w:cs="Times New Roman"/>
          <w:sz w:val="28"/>
          <w:szCs w:val="28"/>
          <w:lang w:val="ru-RU" w:eastAsia="ru-RU"/>
        </w:rPr>
        <w:t xml:space="preserve">финансируемыми за счет ГБ, свидетельствуют, что в </w:t>
      </w:r>
      <w:r w:rsidRPr="00BF3C1B">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ии с </w:t>
      </w:r>
      <w:r w:rsidRPr="00BF3C1B">
        <w:rPr>
          <w:rFonts w:ascii="Times New Roman" w:eastAsia="Calibri" w:hAnsi="Times New Roman" w:cs="Times New Roman"/>
          <w:sz w:val="28"/>
          <w:szCs w:val="28"/>
          <w:lang w:val="ru-RU" w:eastAsia="ru-RU"/>
        </w:rPr>
        <w:t>законодательны</w:t>
      </w:r>
      <w:r>
        <w:rPr>
          <w:rFonts w:ascii="Times New Roman" w:eastAsia="Calibri" w:hAnsi="Times New Roman" w:cs="Times New Roman"/>
          <w:sz w:val="28"/>
          <w:szCs w:val="28"/>
          <w:lang w:val="ru-RU" w:eastAsia="ru-RU"/>
        </w:rPr>
        <w:t>ми</w:t>
      </w:r>
      <w:r w:rsidRPr="00BF3C1B">
        <w:rPr>
          <w:rFonts w:ascii="Times New Roman" w:eastAsia="Calibri" w:hAnsi="Times New Roman" w:cs="Times New Roman"/>
          <w:sz w:val="28"/>
          <w:szCs w:val="28"/>
          <w:lang w:val="ru-RU" w:eastAsia="ru-RU"/>
        </w:rPr>
        <w:t xml:space="preserve"> </w:t>
      </w:r>
      <w:r w:rsidRPr="00BF3C1B">
        <w:rPr>
          <w:rFonts w:ascii="Times New Roman" w:eastAsia="Times New Roman" w:hAnsi="Times New Roman" w:cs="Times New Roman"/>
          <w:sz w:val="28"/>
          <w:szCs w:val="28"/>
          <w:lang w:val="ru-RU" w:eastAsia="ru-RU"/>
        </w:rPr>
        <w:t>положения</w:t>
      </w:r>
      <w:r>
        <w:rPr>
          <w:rFonts w:ascii="Times New Roman" w:eastAsia="Times New Roman" w:hAnsi="Times New Roman" w:cs="Times New Roman"/>
          <w:sz w:val="28"/>
          <w:szCs w:val="28"/>
          <w:lang w:val="ru-RU" w:eastAsia="ru-RU"/>
        </w:rPr>
        <w:t>ми</w:t>
      </w:r>
      <w:r>
        <w:rPr>
          <w:rStyle w:val="a9"/>
          <w:rFonts w:ascii="Times New Roman" w:hAnsi="Times New Roman" w:cs="Times New Roman"/>
          <w:sz w:val="28"/>
          <w:szCs w:val="28"/>
        </w:rPr>
        <w:footnoteReference w:id="54"/>
      </w:r>
      <w:r>
        <w:rPr>
          <w:rFonts w:ascii="Times New Roman" w:hAnsi="Times New Roman" w:cs="Times New Roman"/>
          <w:sz w:val="28"/>
          <w:szCs w:val="28"/>
        </w:rPr>
        <w:t xml:space="preserve"> </w:t>
      </w:r>
      <w:r w:rsidR="00C93328">
        <w:rPr>
          <w:rFonts w:ascii="Times New Roman" w:hAnsi="Times New Roman" w:cs="Times New Roman"/>
          <w:sz w:val="28"/>
          <w:szCs w:val="28"/>
          <w:lang w:val="ru-RU"/>
        </w:rPr>
        <w:t>,,</w:t>
      </w:r>
      <w:r w:rsidR="00C93328" w:rsidRPr="00C93328">
        <w:rPr>
          <w:rFonts w:ascii="Times New Roman" w:eastAsia="Times New Roman" w:hAnsi="Times New Roman" w:cs="Times New Roman"/>
          <w:i/>
          <w:sz w:val="28"/>
          <w:szCs w:val="28"/>
          <w:lang w:val="ru-RU"/>
        </w:rPr>
        <w:t>методологическая база подготовки, рассмотрения, утверждения, реализации и отчетности по инвестиционным проектам, а также ответственность по управлению ими регулируются Правительством</w:t>
      </w:r>
      <w:r w:rsidR="00C93328">
        <w:rPr>
          <w:rFonts w:ascii="Times New Roman" w:hAnsi="Times New Roman" w:cs="Times New Roman"/>
          <w:i/>
          <w:sz w:val="28"/>
          <w:szCs w:val="28"/>
        </w:rPr>
        <w:t>”</w:t>
      </w:r>
      <w:r w:rsidR="00C93328" w:rsidRPr="00EF75CE">
        <w:rPr>
          <w:rFonts w:ascii="Times New Roman" w:hAnsi="Times New Roman" w:cs="Times New Roman"/>
          <w:i/>
          <w:sz w:val="28"/>
          <w:szCs w:val="28"/>
        </w:rPr>
        <w:t>.</w:t>
      </w:r>
      <w:r w:rsidR="00C93328">
        <w:rPr>
          <w:rFonts w:ascii="Times New Roman" w:eastAsia="Times New Roman" w:hAnsi="Times New Roman" w:cs="Times New Roman"/>
          <w:sz w:val="24"/>
          <w:szCs w:val="24"/>
          <w:lang w:val="ru-RU"/>
        </w:rPr>
        <w:t xml:space="preserve"> </w:t>
      </w:r>
      <w:r w:rsidR="00C93328" w:rsidRPr="00C93328">
        <w:rPr>
          <w:rFonts w:ascii="Times New Roman" w:eastAsia="Times New Roman" w:hAnsi="Times New Roman" w:cs="Times New Roman"/>
          <w:sz w:val="28"/>
          <w:szCs w:val="28"/>
          <w:lang w:val="ru-RU"/>
        </w:rPr>
        <w:t>Нормативная база</w:t>
      </w:r>
      <w:r w:rsidR="00C93328">
        <w:rPr>
          <w:rFonts w:ascii="Times New Roman" w:eastAsia="Times New Roman" w:hAnsi="Times New Roman" w:cs="Times New Roman"/>
          <w:sz w:val="28"/>
          <w:szCs w:val="28"/>
          <w:lang w:val="ru-RU"/>
        </w:rPr>
        <w:t xml:space="preserve"> по </w:t>
      </w:r>
      <w:r w:rsidR="00C36A2D">
        <w:rPr>
          <w:rFonts w:ascii="Times New Roman" w:eastAsia="Times New Roman" w:hAnsi="Times New Roman" w:cs="Times New Roman"/>
          <w:sz w:val="28"/>
          <w:szCs w:val="28"/>
          <w:lang w:val="ru-RU"/>
        </w:rPr>
        <w:t xml:space="preserve">публичным </w:t>
      </w:r>
      <w:r w:rsidR="00C93328">
        <w:rPr>
          <w:rFonts w:ascii="Times New Roman" w:eastAsia="Times New Roman" w:hAnsi="Times New Roman" w:cs="Times New Roman"/>
          <w:sz w:val="28"/>
          <w:szCs w:val="28"/>
          <w:lang w:val="ru-RU"/>
        </w:rPr>
        <w:t xml:space="preserve">капитальным вложениям </w:t>
      </w:r>
      <w:r w:rsidR="00C93328" w:rsidRPr="00C93328">
        <w:rPr>
          <w:rFonts w:ascii="Times New Roman" w:eastAsia="Times New Roman" w:hAnsi="Times New Roman" w:cs="Times New Roman"/>
          <w:bCs/>
          <w:sz w:val="28"/>
          <w:szCs w:val="28"/>
          <w:lang w:val="ru-MD"/>
        </w:rPr>
        <w:t>регламентирован</w:t>
      </w:r>
      <w:r w:rsidR="00C93328">
        <w:rPr>
          <w:rFonts w:ascii="Times New Roman" w:eastAsia="Times New Roman" w:hAnsi="Times New Roman" w:cs="Times New Roman"/>
          <w:sz w:val="28"/>
          <w:szCs w:val="28"/>
          <w:lang w:val="ru-RU"/>
        </w:rPr>
        <w:t>а ПП №</w:t>
      </w:r>
      <w:r w:rsidR="00C93328">
        <w:rPr>
          <w:rFonts w:ascii="Times New Roman" w:hAnsi="Times New Roman" w:cs="Times New Roman"/>
          <w:sz w:val="28"/>
          <w:szCs w:val="28"/>
        </w:rPr>
        <w:t xml:space="preserve">1029 </w:t>
      </w:r>
      <w:r w:rsidR="00C93328">
        <w:rPr>
          <w:rFonts w:ascii="Times New Roman" w:hAnsi="Times New Roman" w:cs="Times New Roman"/>
          <w:sz w:val="28"/>
          <w:szCs w:val="28"/>
          <w:lang w:val="ru-RU"/>
        </w:rPr>
        <w:t>от</w:t>
      </w:r>
      <w:r w:rsidR="00C93328">
        <w:rPr>
          <w:rFonts w:ascii="Times New Roman" w:hAnsi="Times New Roman" w:cs="Times New Roman"/>
          <w:sz w:val="28"/>
          <w:szCs w:val="28"/>
        </w:rPr>
        <w:t xml:space="preserve"> 19.12.2013</w:t>
      </w:r>
      <w:r w:rsidR="00C93328">
        <w:rPr>
          <w:rStyle w:val="a9"/>
          <w:rFonts w:ascii="Times New Roman" w:hAnsi="Times New Roman" w:cs="Times New Roman"/>
          <w:sz w:val="28"/>
          <w:szCs w:val="28"/>
        </w:rPr>
        <w:footnoteReference w:id="55"/>
      </w:r>
      <w:r w:rsidR="00C93328">
        <w:rPr>
          <w:rFonts w:ascii="Times New Roman" w:hAnsi="Times New Roman" w:cs="Times New Roman"/>
          <w:sz w:val="28"/>
          <w:szCs w:val="28"/>
        </w:rPr>
        <w:t xml:space="preserve"> (</w:t>
      </w:r>
      <w:r w:rsidR="00C93328">
        <w:rPr>
          <w:rFonts w:ascii="Times New Roman" w:hAnsi="Times New Roman" w:cs="Times New Roman"/>
          <w:sz w:val="28"/>
          <w:szCs w:val="28"/>
          <w:lang w:val="ru-RU"/>
        </w:rPr>
        <w:t xml:space="preserve">с последующими изменениями и дополнениями) и Приказом министра </w:t>
      </w:r>
      <w:r w:rsidR="00C93328" w:rsidRPr="00C93328">
        <w:rPr>
          <w:rFonts w:ascii="Times New Roman" w:eastAsia="Times New Roman" w:hAnsi="Times New Roman" w:cs="Times New Roman"/>
          <w:sz w:val="28"/>
          <w:szCs w:val="28"/>
          <w:lang w:val="ru-RU"/>
        </w:rPr>
        <w:t>финансов</w:t>
      </w:r>
      <w:r w:rsidR="00C93328">
        <w:rPr>
          <w:rFonts w:ascii="Times New Roman" w:hAnsi="Times New Roman" w:cs="Times New Roman"/>
          <w:sz w:val="28"/>
          <w:szCs w:val="28"/>
          <w:lang w:val="ru-RU"/>
        </w:rPr>
        <w:t xml:space="preserve"> №</w:t>
      </w:r>
      <w:r w:rsidR="00C93328" w:rsidRPr="004B5019">
        <w:rPr>
          <w:rFonts w:ascii="Times New Roman" w:hAnsi="Times New Roman" w:cs="Times New Roman"/>
          <w:sz w:val="28"/>
          <w:szCs w:val="28"/>
        </w:rPr>
        <w:t xml:space="preserve">185 </w:t>
      </w:r>
      <w:r w:rsidR="00C93328">
        <w:rPr>
          <w:rFonts w:ascii="Times New Roman" w:hAnsi="Times New Roman" w:cs="Times New Roman"/>
          <w:sz w:val="28"/>
          <w:szCs w:val="28"/>
          <w:lang w:val="ru-RU"/>
        </w:rPr>
        <w:t>от</w:t>
      </w:r>
      <w:r w:rsidR="00C93328" w:rsidRPr="004B5019">
        <w:rPr>
          <w:rFonts w:ascii="Times New Roman" w:hAnsi="Times New Roman" w:cs="Times New Roman"/>
          <w:sz w:val="28"/>
          <w:szCs w:val="28"/>
        </w:rPr>
        <w:t xml:space="preserve"> 03.11.2015</w:t>
      </w:r>
      <w:r w:rsidR="00C93328">
        <w:rPr>
          <w:rFonts w:ascii="Times New Roman" w:hAnsi="Times New Roman" w:cs="Times New Roman"/>
          <w:sz w:val="28"/>
          <w:szCs w:val="28"/>
        </w:rPr>
        <w:t xml:space="preserve"> „</w:t>
      </w:r>
      <w:r w:rsidR="00C93328" w:rsidRPr="00C93328">
        <w:rPr>
          <w:rFonts w:ascii="Times New Roman" w:hAnsi="Times New Roman" w:cs="Times New Roman"/>
          <w:sz w:val="28"/>
          <w:szCs w:val="28"/>
          <w:lang w:val="ru-MD"/>
        </w:rPr>
        <w:t xml:space="preserve">Об </w:t>
      </w:r>
      <w:r w:rsidR="00C93328" w:rsidRPr="00C93328">
        <w:rPr>
          <w:rFonts w:ascii="Times New Roman" w:eastAsia="Times New Roman" w:hAnsi="Times New Roman" w:cs="Times New Roman"/>
          <w:sz w:val="28"/>
          <w:szCs w:val="28"/>
          <w:lang w:val="ru-MD" w:eastAsia="ru-RU"/>
        </w:rPr>
        <w:t>утверждении</w:t>
      </w:r>
      <w:r w:rsidR="00C93328" w:rsidRPr="00C93328">
        <w:rPr>
          <w:rFonts w:ascii="Times New Roman" w:hAnsi="Times New Roman" w:cs="Times New Roman"/>
          <w:sz w:val="28"/>
          <w:szCs w:val="28"/>
          <w:lang w:val="ru-MD"/>
        </w:rPr>
        <w:t xml:space="preserve"> Инструкции по управлению проектами капитальных инвестиций</w:t>
      </w:r>
      <w:r w:rsidR="00C93328">
        <w:rPr>
          <w:rFonts w:ascii="Times New Roman" w:hAnsi="Times New Roman" w:cs="Times New Roman"/>
          <w:sz w:val="28"/>
          <w:szCs w:val="28"/>
        </w:rPr>
        <w:t>”.</w:t>
      </w:r>
      <w:r w:rsidR="00C93328">
        <w:rPr>
          <w:rFonts w:ascii="Times New Roman" w:hAnsi="Times New Roman" w:cs="Times New Roman"/>
          <w:sz w:val="28"/>
          <w:szCs w:val="28"/>
          <w:lang w:val="ru-RU"/>
        </w:rPr>
        <w:t xml:space="preserve"> Так</w:t>
      </w:r>
      <w:r w:rsidR="00C93328" w:rsidRPr="002E5745">
        <w:rPr>
          <w:rFonts w:ascii="Times New Roman" w:hAnsi="Times New Roman" w:cs="Times New Roman"/>
          <w:sz w:val="28"/>
          <w:szCs w:val="28"/>
          <w:lang w:val="ru-RU"/>
        </w:rPr>
        <w:t xml:space="preserve">, </w:t>
      </w:r>
      <w:r w:rsidR="00C93328">
        <w:rPr>
          <w:rFonts w:ascii="Times New Roman" w:hAnsi="Times New Roman" w:cs="Times New Roman"/>
          <w:sz w:val="28"/>
          <w:szCs w:val="28"/>
          <w:lang w:val="ru-RU"/>
        </w:rPr>
        <w:t>согласно</w:t>
      </w:r>
      <w:r w:rsidR="00C93328" w:rsidRPr="002E5745">
        <w:rPr>
          <w:rFonts w:ascii="Times New Roman" w:hAnsi="Times New Roman" w:cs="Times New Roman"/>
          <w:sz w:val="28"/>
          <w:szCs w:val="28"/>
          <w:lang w:val="ru-RU"/>
        </w:rPr>
        <w:t xml:space="preserve"> </w:t>
      </w:r>
      <w:r w:rsidR="00C93328">
        <w:rPr>
          <w:rFonts w:ascii="Times New Roman" w:eastAsia="Times New Roman" w:hAnsi="Times New Roman" w:cs="Times New Roman"/>
          <w:sz w:val="28"/>
          <w:szCs w:val="28"/>
          <w:lang w:val="ru-RU" w:eastAsia="ru-RU"/>
        </w:rPr>
        <w:t>положениям</w:t>
      </w:r>
      <w:r w:rsidR="00C93328" w:rsidRPr="002E5745">
        <w:rPr>
          <w:rFonts w:ascii="Times New Roman" w:eastAsia="Times New Roman" w:hAnsi="Times New Roman" w:cs="Times New Roman"/>
          <w:sz w:val="28"/>
          <w:szCs w:val="28"/>
          <w:lang w:val="ru-RU" w:eastAsia="ru-RU"/>
        </w:rPr>
        <w:t xml:space="preserve"> </w:t>
      </w:r>
      <w:r w:rsidR="00C93328">
        <w:rPr>
          <w:rFonts w:ascii="Times New Roman" w:eastAsia="Times New Roman" w:hAnsi="Times New Roman" w:cs="Times New Roman"/>
          <w:sz w:val="28"/>
          <w:szCs w:val="28"/>
          <w:lang w:val="ru-RU" w:eastAsia="ru-RU"/>
        </w:rPr>
        <w:t>ПП</w:t>
      </w:r>
      <w:r w:rsidR="00C93328" w:rsidRPr="002E5745">
        <w:rPr>
          <w:rFonts w:ascii="Times New Roman" w:eastAsia="Times New Roman" w:hAnsi="Times New Roman" w:cs="Times New Roman"/>
          <w:sz w:val="28"/>
          <w:szCs w:val="28"/>
          <w:lang w:val="ru-RU" w:eastAsia="ru-RU"/>
        </w:rPr>
        <w:t xml:space="preserve"> №</w:t>
      </w:r>
      <w:r w:rsidR="00C93328" w:rsidRPr="008F5E2A">
        <w:rPr>
          <w:rFonts w:ascii="Times New Roman" w:hAnsi="Times New Roman" w:cs="Times New Roman"/>
          <w:sz w:val="28"/>
          <w:szCs w:val="28"/>
        </w:rPr>
        <w:t xml:space="preserve">1029 </w:t>
      </w:r>
      <w:r w:rsidR="00C93328">
        <w:rPr>
          <w:rFonts w:ascii="Times New Roman" w:hAnsi="Times New Roman" w:cs="Times New Roman"/>
          <w:sz w:val="28"/>
          <w:szCs w:val="28"/>
          <w:lang w:val="ru-RU"/>
        </w:rPr>
        <w:t>от</w:t>
      </w:r>
      <w:r w:rsidR="00C93328" w:rsidRPr="008F5E2A">
        <w:rPr>
          <w:rFonts w:ascii="Times New Roman" w:hAnsi="Times New Roman" w:cs="Times New Roman"/>
          <w:sz w:val="28"/>
          <w:szCs w:val="28"/>
        </w:rPr>
        <w:t xml:space="preserve"> 19.12.2013</w:t>
      </w:r>
      <w:r w:rsidR="00C93328">
        <w:rPr>
          <w:rStyle w:val="a9"/>
          <w:rFonts w:ascii="Times New Roman" w:hAnsi="Times New Roman" w:cs="Times New Roman"/>
          <w:sz w:val="28"/>
          <w:szCs w:val="28"/>
        </w:rPr>
        <w:footnoteReference w:id="56"/>
      </w:r>
      <w:r w:rsidR="00C93328">
        <w:rPr>
          <w:rFonts w:ascii="Times New Roman" w:hAnsi="Times New Roman" w:cs="Times New Roman"/>
          <w:sz w:val="28"/>
          <w:szCs w:val="28"/>
        </w:rPr>
        <w:t>,</w:t>
      </w:r>
      <w:r w:rsidR="002E5745">
        <w:rPr>
          <w:rFonts w:ascii="Times New Roman" w:hAnsi="Times New Roman" w:cs="Times New Roman"/>
          <w:sz w:val="28"/>
          <w:szCs w:val="28"/>
          <w:lang w:val="ru-RU"/>
        </w:rPr>
        <w:t xml:space="preserve"> было </w:t>
      </w:r>
      <w:r w:rsidR="002E5745">
        <w:rPr>
          <w:rFonts w:ascii="Times New Roman" w:eastAsia="Times New Roman" w:hAnsi="Times New Roman" w:cs="Times New Roman"/>
          <w:sz w:val="28"/>
          <w:szCs w:val="28"/>
          <w:lang w:val="ru-RU" w:eastAsia="ru-RU"/>
        </w:rPr>
        <w:t xml:space="preserve">утверждено создание, состав и </w:t>
      </w:r>
      <w:r w:rsidR="002E5745" w:rsidRPr="002E5745">
        <w:rPr>
          <w:rFonts w:ascii="Times New Roman" w:eastAsia="Times New Roman" w:hAnsi="Times New Roman" w:cs="Times New Roman"/>
          <w:sz w:val="28"/>
          <w:szCs w:val="28"/>
          <w:lang w:val="ru-RU" w:eastAsia="ru-RU"/>
        </w:rPr>
        <w:t>положение</w:t>
      </w:r>
      <w:r w:rsidR="002E5745">
        <w:rPr>
          <w:rFonts w:ascii="Times New Roman" w:eastAsia="Times New Roman" w:hAnsi="Times New Roman" w:cs="Times New Roman"/>
          <w:sz w:val="28"/>
          <w:szCs w:val="28"/>
          <w:lang w:val="ru-RU" w:eastAsia="ru-RU"/>
        </w:rPr>
        <w:t xml:space="preserve"> </w:t>
      </w:r>
      <w:r w:rsidR="002E5745" w:rsidRPr="002E5745">
        <w:rPr>
          <w:rFonts w:ascii="Times New Roman" w:eastAsia="Times New Roman" w:hAnsi="Times New Roman" w:cs="Times New Roman"/>
          <w:bCs/>
          <w:sz w:val="28"/>
          <w:szCs w:val="28"/>
          <w:lang w:val="ru-RU"/>
        </w:rPr>
        <w:t>рабочей группы по государственным капитальным инвестициям</w:t>
      </w:r>
      <w:r w:rsidR="002E5745">
        <w:rPr>
          <w:rFonts w:ascii="Times New Roman" w:eastAsia="Times New Roman" w:hAnsi="Times New Roman" w:cs="Times New Roman"/>
          <w:bCs/>
          <w:sz w:val="28"/>
          <w:szCs w:val="28"/>
          <w:lang w:val="ru-RU"/>
        </w:rPr>
        <w:t xml:space="preserve">, </w:t>
      </w:r>
      <w:r w:rsidR="002E5745" w:rsidRPr="002E5745">
        <w:rPr>
          <w:rFonts w:ascii="Times New Roman" w:eastAsia="Times New Roman" w:hAnsi="Times New Roman" w:cs="Times New Roman"/>
          <w:bCs/>
          <w:i/>
          <w:sz w:val="28"/>
          <w:szCs w:val="28"/>
          <w:lang w:val="ru-RU"/>
        </w:rPr>
        <w:t>,,</w:t>
      </w:r>
      <w:r w:rsidR="002E5745" w:rsidRPr="002E5745">
        <w:rPr>
          <w:rFonts w:ascii="Times New Roman" w:eastAsia="Times New Roman" w:hAnsi="Times New Roman" w:cs="Times New Roman"/>
          <w:i/>
          <w:sz w:val="28"/>
          <w:szCs w:val="28"/>
          <w:lang w:val="ru-RU"/>
        </w:rPr>
        <w:t>ответственной за рассмотрение и подтверждение правомочности проектов капитальных инвестиций для включения в бюджет, а также за осуществление общего мониторинга программы государственных капитальных инвестиций</w:t>
      </w:r>
      <w:r w:rsidR="002E5745" w:rsidRPr="002E5745">
        <w:rPr>
          <w:rFonts w:ascii="Times New Roman" w:hAnsi="Times New Roman" w:cs="Times New Roman"/>
          <w:i/>
          <w:sz w:val="28"/>
          <w:szCs w:val="28"/>
        </w:rPr>
        <w:t>”.</w:t>
      </w:r>
      <w:r w:rsidR="002E5745">
        <w:rPr>
          <w:rFonts w:ascii="Times New Roman" w:hAnsi="Times New Roman" w:cs="Times New Roman"/>
          <w:i/>
          <w:sz w:val="28"/>
          <w:szCs w:val="28"/>
          <w:lang w:val="ru-RU"/>
        </w:rPr>
        <w:t xml:space="preserve"> </w:t>
      </w:r>
      <w:r w:rsidR="002E5745">
        <w:rPr>
          <w:rFonts w:ascii="Times New Roman" w:hAnsi="Times New Roman" w:cs="Times New Roman"/>
          <w:sz w:val="28"/>
          <w:szCs w:val="28"/>
          <w:lang w:val="ru-RU"/>
        </w:rPr>
        <w:t xml:space="preserve">Согласно </w:t>
      </w:r>
      <w:r w:rsidR="002E5745">
        <w:rPr>
          <w:rFonts w:ascii="Times New Roman" w:eastAsia="Times New Roman" w:hAnsi="Times New Roman" w:cs="Times New Roman"/>
          <w:sz w:val="28"/>
          <w:szCs w:val="28"/>
          <w:lang w:val="ru-RU" w:eastAsia="ru-RU"/>
        </w:rPr>
        <w:t>положениям этого же п</w:t>
      </w:r>
      <w:r w:rsidR="002E5745" w:rsidRPr="002E5745">
        <w:rPr>
          <w:rFonts w:ascii="Times New Roman" w:eastAsia="Times New Roman" w:hAnsi="Times New Roman" w:cs="Times New Roman"/>
          <w:sz w:val="28"/>
          <w:szCs w:val="28"/>
          <w:lang w:val="ru-RU" w:eastAsia="ru-RU"/>
        </w:rPr>
        <w:t>остановлени</w:t>
      </w:r>
      <w:r w:rsidR="002E5745">
        <w:rPr>
          <w:rFonts w:ascii="Times New Roman" w:eastAsia="Times New Roman" w:hAnsi="Times New Roman" w:cs="Times New Roman"/>
          <w:sz w:val="28"/>
          <w:szCs w:val="28"/>
          <w:lang w:val="ru-RU" w:eastAsia="ru-RU"/>
        </w:rPr>
        <w:t xml:space="preserve">я, </w:t>
      </w:r>
      <w:r w:rsidR="002E5745" w:rsidRPr="002E5745">
        <w:rPr>
          <w:rFonts w:ascii="Times New Roman" w:eastAsia="Times New Roman" w:hAnsi="Times New Roman" w:cs="Times New Roman"/>
          <w:sz w:val="28"/>
          <w:szCs w:val="28"/>
          <w:lang w:val="ru-RU" w:eastAsia="ru-RU"/>
        </w:rPr>
        <w:t>ответственн</w:t>
      </w:r>
      <w:r w:rsidR="002E5745">
        <w:rPr>
          <w:rFonts w:ascii="Times New Roman" w:eastAsia="Times New Roman" w:hAnsi="Times New Roman" w:cs="Times New Roman"/>
          <w:sz w:val="28"/>
          <w:szCs w:val="28"/>
          <w:lang w:val="ru-RU" w:eastAsia="ru-RU"/>
        </w:rPr>
        <w:t xml:space="preserve">ость и контроль за </w:t>
      </w:r>
      <w:r w:rsidR="002E5745" w:rsidRPr="002E5745">
        <w:rPr>
          <w:rFonts w:ascii="Times New Roman" w:eastAsia="Times New Roman" w:hAnsi="Times New Roman" w:cs="Times New Roman"/>
          <w:sz w:val="28"/>
          <w:szCs w:val="28"/>
          <w:lang w:val="ru-RU" w:eastAsia="ru-RU"/>
        </w:rPr>
        <w:t>исполнени</w:t>
      </w:r>
      <w:r w:rsidR="002E5745">
        <w:rPr>
          <w:rFonts w:ascii="Times New Roman" w:eastAsia="Times New Roman" w:hAnsi="Times New Roman" w:cs="Times New Roman"/>
          <w:sz w:val="28"/>
          <w:szCs w:val="28"/>
          <w:lang w:val="ru-RU" w:eastAsia="ru-RU"/>
        </w:rPr>
        <w:t>ем данного п</w:t>
      </w:r>
      <w:r w:rsidR="002E5745" w:rsidRPr="002E5745">
        <w:rPr>
          <w:rFonts w:ascii="Times New Roman" w:eastAsia="Times New Roman" w:hAnsi="Times New Roman" w:cs="Times New Roman"/>
          <w:sz w:val="28"/>
          <w:szCs w:val="28"/>
          <w:lang w:val="ru-RU" w:eastAsia="ru-RU"/>
        </w:rPr>
        <w:t>остановлени</w:t>
      </w:r>
      <w:r w:rsidR="002E5745">
        <w:rPr>
          <w:rFonts w:ascii="Times New Roman" w:eastAsia="Times New Roman" w:hAnsi="Times New Roman" w:cs="Times New Roman"/>
          <w:sz w:val="28"/>
          <w:szCs w:val="28"/>
          <w:lang w:val="ru-RU" w:eastAsia="ru-RU"/>
        </w:rPr>
        <w:t xml:space="preserve">я была возложена </w:t>
      </w:r>
      <w:r w:rsidR="00C379E3" w:rsidRPr="002E5745">
        <w:rPr>
          <w:rFonts w:ascii="Times New Roman" w:eastAsia="Times New Roman" w:hAnsi="Times New Roman" w:cs="Times New Roman"/>
          <w:sz w:val="28"/>
          <w:szCs w:val="28"/>
          <w:lang w:val="ru-RU" w:eastAsia="ru-RU"/>
        </w:rPr>
        <w:t>Правительство</w:t>
      </w:r>
      <w:r w:rsidR="00C379E3">
        <w:rPr>
          <w:rFonts w:ascii="Times New Roman" w:eastAsia="Times New Roman" w:hAnsi="Times New Roman" w:cs="Times New Roman"/>
          <w:sz w:val="28"/>
          <w:szCs w:val="28"/>
          <w:lang w:val="ru-RU" w:eastAsia="ru-RU"/>
        </w:rPr>
        <w:t xml:space="preserve">м </w:t>
      </w:r>
      <w:r w:rsidR="002E5745">
        <w:rPr>
          <w:rFonts w:ascii="Times New Roman" w:eastAsia="Times New Roman" w:hAnsi="Times New Roman" w:cs="Times New Roman"/>
          <w:sz w:val="28"/>
          <w:szCs w:val="28"/>
          <w:lang w:val="ru-RU" w:eastAsia="ru-RU"/>
        </w:rPr>
        <w:t xml:space="preserve">на МФ. Вопреки этим положениям, проверкой аудита </w:t>
      </w:r>
      <w:r w:rsidR="002E5745" w:rsidRPr="002E5745">
        <w:rPr>
          <w:rFonts w:ascii="Times New Roman" w:eastAsia="Times New Roman" w:hAnsi="Times New Roman" w:cs="Times New Roman"/>
          <w:sz w:val="28"/>
          <w:szCs w:val="28"/>
          <w:lang w:val="ru-RU" w:eastAsia="ru-RU"/>
        </w:rPr>
        <w:t>установлен</w:t>
      </w:r>
      <w:r w:rsidR="002E5745">
        <w:rPr>
          <w:rFonts w:ascii="Times New Roman" w:eastAsia="Times New Roman" w:hAnsi="Times New Roman" w:cs="Times New Roman"/>
          <w:sz w:val="28"/>
          <w:szCs w:val="28"/>
          <w:lang w:val="ru-RU" w:eastAsia="ru-RU"/>
        </w:rPr>
        <w:t xml:space="preserve">о, что до настоящего времени </w:t>
      </w:r>
      <w:r w:rsidR="002E5745" w:rsidRPr="002E5745">
        <w:rPr>
          <w:rFonts w:ascii="Times New Roman" w:eastAsia="Times New Roman" w:hAnsi="Times New Roman" w:cs="Times New Roman"/>
          <w:bCs/>
          <w:sz w:val="28"/>
          <w:szCs w:val="28"/>
          <w:lang w:val="ru-RU"/>
        </w:rPr>
        <w:t>рабоч</w:t>
      </w:r>
      <w:r w:rsidR="002E5745">
        <w:rPr>
          <w:rFonts w:ascii="Times New Roman" w:eastAsia="Times New Roman" w:hAnsi="Times New Roman" w:cs="Times New Roman"/>
          <w:bCs/>
          <w:sz w:val="28"/>
          <w:szCs w:val="28"/>
          <w:lang w:val="ru-RU"/>
        </w:rPr>
        <w:t xml:space="preserve">ая </w:t>
      </w:r>
      <w:r w:rsidR="002E5745" w:rsidRPr="002E5745">
        <w:rPr>
          <w:rFonts w:ascii="Times New Roman" w:eastAsia="Times New Roman" w:hAnsi="Times New Roman" w:cs="Times New Roman"/>
          <w:bCs/>
          <w:sz w:val="28"/>
          <w:szCs w:val="28"/>
          <w:lang w:val="ru-RU"/>
        </w:rPr>
        <w:t>групп</w:t>
      </w:r>
      <w:r w:rsidR="002E5745">
        <w:rPr>
          <w:rFonts w:ascii="Times New Roman" w:eastAsia="Times New Roman" w:hAnsi="Times New Roman" w:cs="Times New Roman"/>
          <w:bCs/>
          <w:sz w:val="28"/>
          <w:szCs w:val="28"/>
          <w:lang w:val="ru-RU"/>
        </w:rPr>
        <w:t>а</w:t>
      </w:r>
      <w:r w:rsidR="002E5745" w:rsidRPr="002E5745">
        <w:rPr>
          <w:rFonts w:ascii="Times New Roman" w:eastAsia="Times New Roman" w:hAnsi="Times New Roman" w:cs="Times New Roman"/>
          <w:bCs/>
          <w:sz w:val="28"/>
          <w:szCs w:val="28"/>
          <w:lang w:val="ru-RU"/>
        </w:rPr>
        <w:t xml:space="preserve"> по государственным капитальным инвестициям</w:t>
      </w:r>
      <w:r w:rsidR="002E5745" w:rsidRPr="002E5745">
        <w:rPr>
          <w:rFonts w:ascii="Times New Roman" w:eastAsia="Times New Roman" w:hAnsi="Times New Roman" w:cs="Times New Roman"/>
          <w:sz w:val="28"/>
          <w:szCs w:val="28"/>
          <w:lang w:val="ru-RU" w:eastAsia="ru-RU"/>
        </w:rPr>
        <w:t xml:space="preserve"> </w:t>
      </w:r>
      <w:r w:rsidR="002E5745">
        <w:rPr>
          <w:rFonts w:ascii="Times New Roman" w:eastAsia="Times New Roman" w:hAnsi="Times New Roman" w:cs="Times New Roman"/>
          <w:sz w:val="28"/>
          <w:szCs w:val="28"/>
          <w:lang w:val="ru-RU" w:eastAsia="ru-RU"/>
        </w:rPr>
        <w:t>не была создана.</w:t>
      </w:r>
    </w:p>
    <w:p w:rsidR="00F27F14" w:rsidRDefault="002E5745" w:rsidP="00A85410">
      <w:pPr>
        <w:spacing w:after="0" w:line="276" w:lineRule="auto"/>
        <w:ind w:right="49"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Согласно объяснениям </w:t>
      </w:r>
      <w:r w:rsidRPr="002E5745">
        <w:rPr>
          <w:rFonts w:ascii="Times New Roman" w:eastAsia="Times New Roman" w:hAnsi="Times New Roman" w:cs="Times New Roman"/>
          <w:sz w:val="28"/>
          <w:szCs w:val="28"/>
          <w:lang w:val="ru-RU" w:eastAsia="ru-RU"/>
        </w:rPr>
        <w:t>ответственн</w:t>
      </w:r>
      <w:r>
        <w:rPr>
          <w:rFonts w:ascii="Times New Roman" w:hAnsi="Times New Roman" w:cs="Times New Roman"/>
          <w:sz w:val="28"/>
          <w:szCs w:val="28"/>
          <w:lang w:val="ru-RU"/>
        </w:rPr>
        <w:t xml:space="preserve">ых лиц </w:t>
      </w:r>
      <w:r w:rsidRPr="002E5745">
        <w:rPr>
          <w:rFonts w:ascii="Times New Roman" w:hAnsi="Times New Roman" w:cs="Times New Roman"/>
          <w:sz w:val="28"/>
          <w:szCs w:val="28"/>
          <w:lang w:val="ru-RU"/>
        </w:rPr>
        <w:t>Министерств</w:t>
      </w:r>
      <w:r>
        <w:rPr>
          <w:rFonts w:ascii="Times New Roman" w:hAnsi="Times New Roman" w:cs="Times New Roman"/>
          <w:sz w:val="28"/>
          <w:szCs w:val="28"/>
          <w:lang w:val="ru-RU"/>
        </w:rPr>
        <w:t>а</w:t>
      </w:r>
      <w:r w:rsidRPr="002E5745">
        <w:rPr>
          <w:rFonts w:ascii="Times New Roman" w:hAnsi="Times New Roman" w:cs="Times New Roman"/>
          <w:sz w:val="28"/>
          <w:szCs w:val="28"/>
          <w:lang w:val="ro-MD"/>
        </w:rPr>
        <w:t xml:space="preserve"> </w:t>
      </w:r>
      <w:r w:rsidRPr="002E5745">
        <w:rPr>
          <w:rFonts w:ascii="Times New Roman" w:hAnsi="Times New Roman" w:cs="Times New Roman"/>
          <w:sz w:val="28"/>
          <w:szCs w:val="28"/>
          <w:lang w:val="ru-RU"/>
        </w:rPr>
        <w:t>финансов</w:t>
      </w:r>
      <w:r>
        <w:rPr>
          <w:rFonts w:ascii="Times New Roman" w:hAnsi="Times New Roman" w:cs="Times New Roman"/>
          <w:sz w:val="28"/>
          <w:szCs w:val="28"/>
          <w:lang w:val="ru-RU"/>
        </w:rPr>
        <w:t xml:space="preserve"> в данной области</w:t>
      </w:r>
      <w:r>
        <w:rPr>
          <w:rStyle w:val="a9"/>
          <w:rFonts w:ascii="Times New Roman" w:hAnsi="Times New Roman" w:cs="Times New Roman"/>
          <w:sz w:val="28"/>
          <w:szCs w:val="28"/>
        </w:rPr>
        <w:footnoteReference w:id="57"/>
      </w:r>
      <w:r>
        <w:rPr>
          <w:rFonts w:ascii="Times New Roman" w:hAnsi="Times New Roman" w:cs="Times New Roman"/>
          <w:sz w:val="28"/>
          <w:szCs w:val="28"/>
        </w:rPr>
        <w:t>,</w:t>
      </w:r>
      <w:r w:rsidRPr="00E9664D">
        <w:rPr>
          <w:rFonts w:ascii="Times New Roman" w:hAnsi="Times New Roman" w:cs="Times New Roman"/>
          <w:sz w:val="28"/>
          <w:szCs w:val="28"/>
        </w:rPr>
        <w:t xml:space="preserve"> </w:t>
      </w:r>
      <w:r w:rsidRPr="00771355">
        <w:rPr>
          <w:rFonts w:ascii="Times New Roman" w:hAnsi="Times New Roman" w:cs="Times New Roman"/>
          <w:i/>
          <w:sz w:val="28"/>
          <w:szCs w:val="28"/>
        </w:rPr>
        <w:t>„</w:t>
      </w:r>
      <w:r w:rsidRPr="002E5745">
        <w:rPr>
          <w:rFonts w:ascii="Times New Roman" w:eastAsia="Times New Roman" w:hAnsi="Times New Roman" w:cs="Times New Roman"/>
          <w:bCs/>
          <w:i/>
          <w:sz w:val="28"/>
          <w:szCs w:val="28"/>
          <w:lang w:val="ru-RU"/>
        </w:rPr>
        <w:t>рабочая группа по государственным капитальным инвестициям</w:t>
      </w:r>
      <w:r>
        <w:rPr>
          <w:rFonts w:ascii="Times New Roman" w:eastAsia="Times New Roman" w:hAnsi="Times New Roman" w:cs="Times New Roman"/>
          <w:bCs/>
          <w:i/>
          <w:sz w:val="28"/>
          <w:szCs w:val="28"/>
          <w:lang w:val="ru-RU"/>
        </w:rPr>
        <w:t xml:space="preserve"> является той же, которая была </w:t>
      </w:r>
      <w:r>
        <w:rPr>
          <w:rFonts w:ascii="Times New Roman" w:eastAsia="Times New Roman" w:hAnsi="Times New Roman" w:cs="Times New Roman"/>
          <w:bCs/>
          <w:i/>
          <w:sz w:val="28"/>
          <w:szCs w:val="28"/>
          <w:lang w:val="ru-RU" w:eastAsia="ru-RU"/>
        </w:rPr>
        <w:t xml:space="preserve">утверждена для разработки </w:t>
      </w:r>
      <w:r w:rsidR="00C379E3">
        <w:rPr>
          <w:rFonts w:ascii="Times New Roman" w:eastAsia="Times New Roman" w:hAnsi="Times New Roman" w:cs="Times New Roman"/>
          <w:bCs/>
          <w:i/>
          <w:sz w:val="28"/>
          <w:szCs w:val="28"/>
          <w:lang w:val="ru-RU" w:eastAsia="ru-RU"/>
        </w:rPr>
        <w:t>БП</w:t>
      </w:r>
      <w:r>
        <w:rPr>
          <w:rFonts w:ascii="Times New Roman" w:eastAsia="Times New Roman" w:hAnsi="Times New Roman" w:cs="Times New Roman"/>
          <w:bCs/>
          <w:i/>
          <w:sz w:val="28"/>
          <w:szCs w:val="28"/>
          <w:lang w:val="ru-RU" w:eastAsia="ru-RU"/>
        </w:rPr>
        <w:t xml:space="preserve">СП на </w:t>
      </w:r>
      <w:r w:rsidRPr="00771355">
        <w:rPr>
          <w:rFonts w:ascii="Times New Roman" w:hAnsi="Times New Roman" w:cs="Times New Roman"/>
          <w:i/>
          <w:sz w:val="28"/>
          <w:szCs w:val="28"/>
        </w:rPr>
        <w:t>2016-2018</w:t>
      </w:r>
      <w:r>
        <w:rPr>
          <w:rFonts w:ascii="Times New Roman" w:hAnsi="Times New Roman" w:cs="Times New Roman"/>
          <w:i/>
          <w:sz w:val="28"/>
          <w:szCs w:val="28"/>
          <w:lang w:val="ru-RU"/>
        </w:rPr>
        <w:t xml:space="preserve"> годы</w:t>
      </w:r>
      <w:r w:rsidRPr="00771355">
        <w:rPr>
          <w:rFonts w:ascii="Times New Roman" w:hAnsi="Times New Roman" w:cs="Times New Roman"/>
          <w:i/>
          <w:sz w:val="28"/>
          <w:szCs w:val="28"/>
        </w:rPr>
        <w:t>”.</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Аудит</w:t>
      </w:r>
      <w:r w:rsidRPr="00A85410">
        <w:rPr>
          <w:rFonts w:ascii="Times New Roman" w:hAnsi="Times New Roman" w:cs="Times New Roman"/>
          <w:sz w:val="28"/>
          <w:szCs w:val="28"/>
          <w:lang w:val="ru-RU"/>
        </w:rPr>
        <w:t xml:space="preserve"> </w:t>
      </w:r>
      <w:r>
        <w:rPr>
          <w:rFonts w:ascii="Times New Roman" w:hAnsi="Times New Roman" w:cs="Times New Roman"/>
          <w:sz w:val="28"/>
          <w:szCs w:val="28"/>
          <w:lang w:val="ru-RU"/>
        </w:rPr>
        <w:t>установил</w:t>
      </w:r>
      <w:r w:rsidRPr="00A85410">
        <w:rPr>
          <w:rFonts w:ascii="Times New Roman" w:hAnsi="Times New Roman" w:cs="Times New Roman"/>
          <w:sz w:val="28"/>
          <w:szCs w:val="28"/>
          <w:lang w:val="ru-RU"/>
        </w:rPr>
        <w:t xml:space="preserve">, </w:t>
      </w:r>
      <w:r>
        <w:rPr>
          <w:rFonts w:ascii="Times New Roman" w:hAnsi="Times New Roman" w:cs="Times New Roman"/>
          <w:sz w:val="28"/>
          <w:szCs w:val="28"/>
          <w:lang w:val="ru-RU"/>
        </w:rPr>
        <w:t>что</w:t>
      </w:r>
      <w:r w:rsidRPr="00A85410">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A85410">
        <w:rPr>
          <w:rFonts w:ascii="Times New Roman" w:hAnsi="Times New Roman" w:cs="Times New Roman"/>
          <w:sz w:val="28"/>
          <w:szCs w:val="28"/>
          <w:lang w:val="ru-RU"/>
        </w:rPr>
        <w:t xml:space="preserve"> </w:t>
      </w:r>
      <w:r>
        <w:rPr>
          <w:rFonts w:ascii="Times New Roman" w:hAnsi="Times New Roman" w:cs="Times New Roman"/>
          <w:sz w:val="28"/>
          <w:szCs w:val="28"/>
          <w:lang w:val="ru-RU"/>
        </w:rPr>
        <w:t>течение</w:t>
      </w:r>
      <w:r w:rsidRPr="00A85410">
        <w:rPr>
          <w:rFonts w:ascii="Times New Roman" w:hAnsi="Times New Roman" w:cs="Times New Roman"/>
          <w:sz w:val="28"/>
          <w:szCs w:val="28"/>
          <w:lang w:val="ru-RU"/>
        </w:rPr>
        <w:t xml:space="preserve"> </w:t>
      </w:r>
      <w:r>
        <w:rPr>
          <w:rFonts w:ascii="Times New Roman" w:hAnsi="Times New Roman" w:cs="Times New Roman"/>
          <w:sz w:val="28"/>
          <w:szCs w:val="28"/>
        </w:rPr>
        <w:t>2016 – 2017</w:t>
      </w:r>
      <w:r>
        <w:rPr>
          <w:rFonts w:ascii="Times New Roman" w:hAnsi="Times New Roman" w:cs="Times New Roman"/>
          <w:sz w:val="28"/>
          <w:szCs w:val="28"/>
          <w:lang w:val="ru-RU"/>
        </w:rPr>
        <w:t xml:space="preserve"> годов не были организованы заседания </w:t>
      </w:r>
      <w:r w:rsidR="00A85410" w:rsidRPr="00A85410">
        <w:rPr>
          <w:rFonts w:ascii="Times New Roman" w:hAnsi="Times New Roman" w:cs="Times New Roman"/>
          <w:sz w:val="28"/>
          <w:szCs w:val="28"/>
          <w:lang w:val="ru-RU"/>
        </w:rPr>
        <w:t>рабоч</w:t>
      </w:r>
      <w:r w:rsidR="00A85410">
        <w:rPr>
          <w:rFonts w:ascii="Times New Roman" w:hAnsi="Times New Roman" w:cs="Times New Roman"/>
          <w:sz w:val="28"/>
          <w:szCs w:val="28"/>
          <w:lang w:val="ru-RU"/>
        </w:rPr>
        <w:t>ей</w:t>
      </w:r>
      <w:r w:rsidR="00A85410" w:rsidRPr="00A85410">
        <w:rPr>
          <w:rFonts w:ascii="Times New Roman" w:hAnsi="Times New Roman" w:cs="Times New Roman"/>
          <w:sz w:val="28"/>
          <w:szCs w:val="28"/>
          <w:lang w:val="ru-RU"/>
        </w:rPr>
        <w:t xml:space="preserve"> групп</w:t>
      </w:r>
      <w:r w:rsidR="00A85410">
        <w:rPr>
          <w:rFonts w:ascii="Times New Roman" w:hAnsi="Times New Roman" w:cs="Times New Roman"/>
          <w:sz w:val="28"/>
          <w:szCs w:val="28"/>
          <w:lang w:val="ru-RU"/>
        </w:rPr>
        <w:t>ы</w:t>
      </w:r>
      <w:r w:rsidR="00A85410" w:rsidRPr="00A85410">
        <w:rPr>
          <w:rFonts w:ascii="Times New Roman" w:hAnsi="Times New Roman" w:cs="Times New Roman"/>
          <w:sz w:val="28"/>
          <w:szCs w:val="28"/>
          <w:lang w:val="ru-RU"/>
        </w:rPr>
        <w:t xml:space="preserve"> по государственным капитальным инвестициям</w:t>
      </w:r>
      <w:r w:rsidR="00A85410">
        <w:rPr>
          <w:rFonts w:ascii="Times New Roman" w:hAnsi="Times New Roman" w:cs="Times New Roman"/>
          <w:sz w:val="28"/>
          <w:szCs w:val="28"/>
          <w:lang w:val="ru-RU"/>
        </w:rPr>
        <w:t xml:space="preserve">, которая, согласно </w:t>
      </w:r>
      <w:r w:rsidR="0038084E">
        <w:rPr>
          <w:rFonts w:ascii="Times New Roman" w:hAnsi="Times New Roman" w:cs="Times New Roman"/>
          <w:sz w:val="28"/>
          <w:szCs w:val="28"/>
          <w:lang w:val="ru-RU"/>
        </w:rPr>
        <w:t>норматив</w:t>
      </w:r>
      <w:r w:rsidR="00A85410">
        <w:rPr>
          <w:rFonts w:ascii="Times New Roman" w:hAnsi="Times New Roman" w:cs="Times New Roman"/>
          <w:sz w:val="28"/>
          <w:szCs w:val="28"/>
          <w:lang w:val="ru-MD"/>
        </w:rPr>
        <w:t>ной базе</w:t>
      </w:r>
      <w:r w:rsidR="00A85410">
        <w:rPr>
          <w:rStyle w:val="a9"/>
          <w:rFonts w:ascii="Times New Roman" w:hAnsi="Times New Roman" w:cs="Times New Roman"/>
          <w:sz w:val="28"/>
          <w:szCs w:val="28"/>
        </w:rPr>
        <w:footnoteReference w:id="58"/>
      </w:r>
      <w:r w:rsidR="00A85410">
        <w:rPr>
          <w:rFonts w:ascii="Times New Roman" w:hAnsi="Times New Roman" w:cs="Times New Roman"/>
          <w:sz w:val="28"/>
          <w:szCs w:val="28"/>
        </w:rPr>
        <w:t xml:space="preserve">, </w:t>
      </w:r>
      <w:r w:rsidR="00A85410" w:rsidRPr="00F27F14">
        <w:rPr>
          <w:rFonts w:ascii="Times New Roman" w:hAnsi="Times New Roman" w:cs="Times New Roman"/>
          <w:i/>
          <w:sz w:val="28"/>
          <w:szCs w:val="28"/>
        </w:rPr>
        <w:t>„</w:t>
      </w:r>
      <w:r w:rsidR="00A85410" w:rsidRPr="00A85410">
        <w:rPr>
          <w:rFonts w:ascii="Times New Roman" w:eastAsia="Times New Roman" w:hAnsi="Times New Roman" w:cs="Times New Roman"/>
          <w:i/>
          <w:sz w:val="28"/>
          <w:szCs w:val="28"/>
          <w:lang w:val="ru-RU"/>
        </w:rPr>
        <w:t>созывается на заседания по мере необходимости, но преимущественно в процессе разработки Бюджетного прогноза на среднесрочный период (БПСП) и годового бюджета. Обсуждаемые вопросы и принятые решения вносятся в протокол и представляются координиру</w:t>
      </w:r>
      <w:r w:rsidR="00A85410">
        <w:rPr>
          <w:rFonts w:ascii="Times New Roman" w:eastAsia="Times New Roman" w:hAnsi="Times New Roman" w:cs="Times New Roman"/>
          <w:i/>
          <w:sz w:val="28"/>
          <w:szCs w:val="28"/>
          <w:lang w:val="ru-RU"/>
        </w:rPr>
        <w:t>ющей группе для разработки БПСП</w:t>
      </w:r>
      <w:r w:rsidR="00F27F14" w:rsidRPr="00F27F14">
        <w:rPr>
          <w:rFonts w:ascii="Times New Roman" w:hAnsi="Times New Roman" w:cs="Times New Roman"/>
          <w:i/>
          <w:sz w:val="28"/>
          <w:szCs w:val="28"/>
        </w:rPr>
        <w:t>”</w:t>
      </w:r>
      <w:r w:rsidR="00771355">
        <w:rPr>
          <w:rFonts w:ascii="Times New Roman" w:hAnsi="Times New Roman" w:cs="Times New Roman"/>
          <w:sz w:val="28"/>
          <w:szCs w:val="28"/>
        </w:rPr>
        <w:t>.</w:t>
      </w:r>
      <w:r w:rsidR="00F27F14">
        <w:rPr>
          <w:rFonts w:ascii="Times New Roman" w:hAnsi="Times New Roman" w:cs="Times New Roman"/>
          <w:sz w:val="28"/>
          <w:szCs w:val="28"/>
        </w:rPr>
        <w:t xml:space="preserve"> </w:t>
      </w:r>
    </w:p>
    <w:p w:rsidR="00A971BD" w:rsidRPr="00BA069B" w:rsidRDefault="00A971BD" w:rsidP="00BA069B">
      <w:pPr>
        <w:spacing w:after="0" w:line="276" w:lineRule="auto"/>
        <w:ind w:right="49" w:firstLine="709"/>
        <w:jc w:val="both"/>
        <w:rPr>
          <w:rFonts w:ascii="Times New Roman" w:eastAsia="Times New Roman" w:hAnsi="Times New Roman" w:cs="Times New Roman"/>
          <w:bCs/>
          <w:i/>
          <w:sz w:val="28"/>
          <w:szCs w:val="28"/>
          <w:lang w:val="ru-RU"/>
        </w:rPr>
      </w:pPr>
      <w:r>
        <w:rPr>
          <w:rFonts w:ascii="Times New Roman" w:hAnsi="Times New Roman" w:cs="Times New Roman"/>
          <w:sz w:val="28"/>
          <w:szCs w:val="28"/>
          <w:lang w:val="ru-RU"/>
        </w:rPr>
        <w:t xml:space="preserve">Аудит </w:t>
      </w:r>
      <w:r>
        <w:rPr>
          <w:rFonts w:ascii="Times New Roman" w:hAnsi="Times New Roman" w:cs="Times New Roman"/>
          <w:bCs/>
          <w:sz w:val="28"/>
          <w:szCs w:val="28"/>
          <w:lang w:val="ru-RU" w:eastAsia="ro-RO"/>
        </w:rPr>
        <w:t>отмечает, что МФ не обеспечило, согласно нормативной базе</w:t>
      </w:r>
      <w:r>
        <w:rPr>
          <w:rStyle w:val="a9"/>
          <w:rFonts w:ascii="Times New Roman" w:hAnsi="Times New Roman" w:cs="Times New Roman"/>
          <w:sz w:val="28"/>
          <w:szCs w:val="28"/>
        </w:rPr>
        <w:footnoteReference w:id="59"/>
      </w:r>
      <w:r>
        <w:rPr>
          <w:rFonts w:ascii="Times New Roman" w:hAnsi="Times New Roman" w:cs="Times New Roman"/>
          <w:sz w:val="28"/>
          <w:szCs w:val="28"/>
        </w:rPr>
        <w:t>,</w:t>
      </w:r>
      <w:r>
        <w:rPr>
          <w:rFonts w:ascii="Times New Roman" w:hAnsi="Times New Roman" w:cs="Times New Roman"/>
          <w:sz w:val="28"/>
          <w:szCs w:val="28"/>
          <w:lang w:val="ru-RU"/>
        </w:rPr>
        <w:t xml:space="preserve"> обобщение </w:t>
      </w:r>
      <w:r>
        <w:rPr>
          <w:rFonts w:ascii="Times New Roman" w:hAnsi="Times New Roman" w:cs="Times New Roman"/>
          <w:bCs/>
          <w:sz w:val="28"/>
          <w:szCs w:val="28"/>
          <w:lang w:val="ru-RU" w:eastAsia="ro-RO"/>
        </w:rPr>
        <w:t xml:space="preserve">информации о внедренных проектах и представление ее для рассмотрения рабочей группе. Так, проведенный аудитом анализ показывает, что </w:t>
      </w:r>
      <w:r>
        <w:rPr>
          <w:rFonts w:ascii="Times New Roman" w:hAnsi="Times New Roman" w:cs="Times New Roman"/>
          <w:bCs/>
          <w:sz w:val="28"/>
          <w:szCs w:val="28"/>
          <w:lang w:val="ru-RU" w:eastAsia="ro-RO"/>
        </w:rPr>
        <w:lastRenderedPageBreak/>
        <w:t xml:space="preserve">из общего количества 64 инвестиционных проектов, предложенных в 2016 году для </w:t>
      </w:r>
      <w:r w:rsidRPr="00A971BD">
        <w:rPr>
          <w:rFonts w:ascii="Times New Roman" w:eastAsia="Times New Roman" w:hAnsi="Times New Roman" w:cs="Times New Roman"/>
          <w:bCs/>
          <w:sz w:val="28"/>
          <w:szCs w:val="28"/>
          <w:lang w:val="ru-RU" w:eastAsia="ru-RU"/>
        </w:rPr>
        <w:t xml:space="preserve">финансирования </w:t>
      </w:r>
      <w:r>
        <w:rPr>
          <w:rFonts w:ascii="Times New Roman" w:hAnsi="Times New Roman" w:cs="Times New Roman"/>
          <w:bCs/>
          <w:sz w:val="28"/>
          <w:szCs w:val="28"/>
          <w:lang w:val="ru-RU" w:eastAsia="ro-RO"/>
        </w:rPr>
        <w:t xml:space="preserve">из </w:t>
      </w:r>
      <w:r w:rsidRPr="00A971BD">
        <w:rPr>
          <w:rFonts w:ascii="Times New Roman" w:hAnsi="Times New Roman" w:cs="Times New Roman"/>
          <w:bCs/>
          <w:sz w:val="28"/>
          <w:szCs w:val="28"/>
          <w:lang w:val="ru-RU" w:eastAsia="ro-RO"/>
        </w:rPr>
        <w:t>государственн</w:t>
      </w:r>
      <w:r>
        <w:rPr>
          <w:rFonts w:ascii="Times New Roman" w:hAnsi="Times New Roman" w:cs="Times New Roman"/>
          <w:bCs/>
          <w:sz w:val="28"/>
          <w:szCs w:val="28"/>
          <w:lang w:val="ru-RU" w:eastAsia="ro-RO"/>
        </w:rPr>
        <w:t xml:space="preserve">ого </w:t>
      </w:r>
      <w:r w:rsidRPr="00A971BD">
        <w:rPr>
          <w:rFonts w:ascii="Times New Roman" w:eastAsia="Times New Roman" w:hAnsi="Times New Roman" w:cs="Times New Roman"/>
          <w:bCs/>
          <w:sz w:val="28"/>
          <w:szCs w:val="28"/>
          <w:lang w:val="ru-RU" w:eastAsia="ro-RO"/>
        </w:rPr>
        <w:t>бюджет</w:t>
      </w:r>
      <w:r>
        <w:rPr>
          <w:rFonts w:ascii="Times New Roman" w:hAnsi="Times New Roman" w:cs="Times New Roman"/>
          <w:bCs/>
          <w:sz w:val="28"/>
          <w:szCs w:val="28"/>
          <w:lang w:val="ru-RU" w:eastAsia="ro-RO"/>
        </w:rPr>
        <w:t xml:space="preserve">а в 2017 году, 37 инвестиционных объектов общей стоимостью </w:t>
      </w:r>
      <w:r w:rsidRPr="00E9664D">
        <w:rPr>
          <w:rFonts w:ascii="Times New Roman" w:hAnsi="Times New Roman" w:cs="Times New Roman"/>
          <w:sz w:val="28"/>
          <w:szCs w:val="28"/>
        </w:rPr>
        <w:t>1789,3</w:t>
      </w:r>
      <w:r>
        <w:rPr>
          <w:rFonts w:ascii="Times New Roman" w:hAnsi="Times New Roman" w:cs="Times New Roman"/>
          <w:sz w:val="28"/>
          <w:szCs w:val="28"/>
          <w:lang w:val="ru-RU"/>
        </w:rPr>
        <w:t xml:space="preserve"> </w:t>
      </w:r>
      <w:r w:rsidRPr="00A971BD">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представляют собой инвестиционные объекты, стоимость которых превышает 5,0 </w:t>
      </w:r>
      <w:r w:rsidRPr="00A971BD">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 которые </w:t>
      </w:r>
      <w:r w:rsidRPr="00BA069B">
        <w:rPr>
          <w:rFonts w:ascii="Times New Roman" w:hAnsi="Times New Roman" w:cs="Times New Roman"/>
          <w:i/>
          <w:sz w:val="28"/>
          <w:szCs w:val="28"/>
          <w:lang w:val="ru-RU"/>
        </w:rPr>
        <w:t>в обязательном порядке должны</w:t>
      </w:r>
      <w:r>
        <w:rPr>
          <w:rFonts w:ascii="Times New Roman" w:hAnsi="Times New Roman" w:cs="Times New Roman"/>
          <w:sz w:val="28"/>
          <w:szCs w:val="28"/>
          <w:lang w:val="ru-RU"/>
        </w:rPr>
        <w:t xml:space="preserve"> быть согласованы с рабочей группой.</w:t>
      </w:r>
      <w:r w:rsidR="00BA069B">
        <w:rPr>
          <w:rFonts w:ascii="Times New Roman" w:hAnsi="Times New Roman" w:cs="Times New Roman"/>
          <w:sz w:val="28"/>
          <w:szCs w:val="28"/>
          <w:lang w:val="ru-RU"/>
        </w:rPr>
        <w:t xml:space="preserve"> Этим действием МФ в одностороннем порядке взяло на себя полномочия и </w:t>
      </w:r>
      <w:r w:rsidR="00BA069B" w:rsidRPr="00BA069B">
        <w:rPr>
          <w:rFonts w:ascii="Times New Roman" w:eastAsia="Times New Roman" w:hAnsi="Times New Roman" w:cs="Times New Roman"/>
          <w:sz w:val="28"/>
          <w:szCs w:val="28"/>
          <w:lang w:val="ru-RU" w:eastAsia="ru-RU"/>
        </w:rPr>
        <w:t>ответственн</w:t>
      </w:r>
      <w:r w:rsidR="00BA069B">
        <w:rPr>
          <w:rFonts w:ascii="Times New Roman" w:hAnsi="Times New Roman" w:cs="Times New Roman"/>
          <w:sz w:val="28"/>
          <w:szCs w:val="28"/>
          <w:lang w:val="ru-RU"/>
        </w:rPr>
        <w:t xml:space="preserve">ости рабочей группы по </w:t>
      </w:r>
      <w:r w:rsidR="00BA069B" w:rsidRPr="002E5745">
        <w:rPr>
          <w:rFonts w:ascii="Times New Roman" w:eastAsia="Times New Roman" w:hAnsi="Times New Roman" w:cs="Times New Roman"/>
          <w:bCs/>
          <w:sz w:val="28"/>
          <w:szCs w:val="28"/>
          <w:lang w:val="ru-RU"/>
        </w:rPr>
        <w:t>государственным капитальным инвестициям</w:t>
      </w:r>
      <w:r w:rsidR="00BA069B">
        <w:rPr>
          <w:rFonts w:ascii="Times New Roman" w:eastAsia="Times New Roman" w:hAnsi="Times New Roman" w:cs="Times New Roman"/>
          <w:bCs/>
          <w:sz w:val="28"/>
          <w:szCs w:val="28"/>
          <w:lang w:val="ru-RU"/>
        </w:rPr>
        <w:t>, которая должна быть ,,</w:t>
      </w:r>
      <w:r w:rsidR="00BA069B">
        <w:rPr>
          <w:rFonts w:ascii="Times New Roman" w:eastAsia="Times New Roman" w:hAnsi="Times New Roman" w:cs="Times New Roman"/>
          <w:bCs/>
          <w:i/>
          <w:sz w:val="28"/>
          <w:szCs w:val="28"/>
          <w:lang w:val="ru-RU"/>
        </w:rPr>
        <w:t xml:space="preserve">коллегиальным органом, сформированным из представителей заинтересованных </w:t>
      </w:r>
      <w:r w:rsidR="00BA069B" w:rsidRPr="00BA069B">
        <w:rPr>
          <w:rFonts w:ascii="Times New Roman" w:eastAsia="Times New Roman" w:hAnsi="Times New Roman" w:cs="Times New Roman"/>
          <w:bCs/>
          <w:i/>
          <w:sz w:val="28"/>
          <w:szCs w:val="28"/>
          <w:lang w:val="ru-RU"/>
        </w:rPr>
        <w:t>центральны</w:t>
      </w:r>
      <w:r w:rsidR="00BA069B">
        <w:rPr>
          <w:rFonts w:ascii="Times New Roman" w:eastAsia="Times New Roman" w:hAnsi="Times New Roman" w:cs="Times New Roman"/>
          <w:bCs/>
          <w:i/>
          <w:sz w:val="28"/>
          <w:szCs w:val="28"/>
          <w:lang w:val="ru-RU"/>
        </w:rPr>
        <w:t>х</w:t>
      </w:r>
      <w:r w:rsidR="00BA069B" w:rsidRPr="00BA069B">
        <w:rPr>
          <w:rFonts w:ascii="Times New Roman" w:eastAsia="Times New Roman" w:hAnsi="Times New Roman" w:cs="Times New Roman"/>
          <w:bCs/>
          <w:i/>
          <w:sz w:val="28"/>
          <w:szCs w:val="28"/>
          <w:lang w:val="ru-RU"/>
        </w:rPr>
        <w:t xml:space="preserve"> публичны</w:t>
      </w:r>
      <w:r w:rsidR="00BA069B">
        <w:rPr>
          <w:rFonts w:ascii="Times New Roman" w:eastAsia="Times New Roman" w:hAnsi="Times New Roman" w:cs="Times New Roman"/>
          <w:bCs/>
          <w:i/>
          <w:sz w:val="28"/>
          <w:szCs w:val="28"/>
          <w:lang w:val="ru-RU"/>
        </w:rPr>
        <w:t>х</w:t>
      </w:r>
      <w:r w:rsidR="00BA069B" w:rsidRPr="00BA069B">
        <w:rPr>
          <w:rFonts w:ascii="Times New Roman" w:eastAsia="Times New Roman" w:hAnsi="Times New Roman" w:cs="Times New Roman"/>
          <w:bCs/>
          <w:i/>
          <w:sz w:val="28"/>
          <w:szCs w:val="28"/>
          <w:lang w:val="ru-RU"/>
        </w:rPr>
        <w:t xml:space="preserve"> орган</w:t>
      </w:r>
      <w:r w:rsidR="00BA069B">
        <w:rPr>
          <w:rFonts w:ascii="Times New Roman" w:eastAsia="Times New Roman" w:hAnsi="Times New Roman" w:cs="Times New Roman"/>
          <w:bCs/>
          <w:i/>
          <w:sz w:val="28"/>
          <w:szCs w:val="28"/>
          <w:lang w:val="ru-RU"/>
        </w:rPr>
        <w:t xml:space="preserve">ов, а также представителей </w:t>
      </w:r>
      <w:r w:rsidR="00BA069B" w:rsidRPr="00BA069B">
        <w:rPr>
          <w:rFonts w:ascii="Times New Roman" w:eastAsia="Times New Roman" w:hAnsi="Times New Roman" w:cs="Times New Roman"/>
          <w:bCs/>
          <w:i/>
          <w:sz w:val="28"/>
          <w:szCs w:val="28"/>
          <w:lang w:val="ru-RU"/>
        </w:rPr>
        <w:t>ассоциативны</w:t>
      </w:r>
      <w:r w:rsidR="00BA069B">
        <w:rPr>
          <w:rFonts w:ascii="Times New Roman" w:eastAsia="Times New Roman" w:hAnsi="Times New Roman" w:cs="Times New Roman"/>
          <w:bCs/>
          <w:i/>
          <w:sz w:val="28"/>
          <w:szCs w:val="28"/>
          <w:lang w:val="ru-RU"/>
        </w:rPr>
        <w:t>х</w:t>
      </w:r>
      <w:r w:rsidR="00BA069B" w:rsidRPr="00BA069B">
        <w:rPr>
          <w:rFonts w:ascii="Times New Roman" w:eastAsia="Times New Roman" w:hAnsi="Times New Roman" w:cs="Times New Roman"/>
          <w:bCs/>
          <w:i/>
          <w:sz w:val="28"/>
          <w:szCs w:val="28"/>
          <w:lang w:val="ru-RU"/>
        </w:rPr>
        <w:t xml:space="preserve"> организаци</w:t>
      </w:r>
      <w:r w:rsidR="00BA069B">
        <w:rPr>
          <w:rFonts w:ascii="Times New Roman" w:eastAsia="Times New Roman" w:hAnsi="Times New Roman" w:cs="Times New Roman"/>
          <w:bCs/>
          <w:i/>
          <w:sz w:val="28"/>
          <w:szCs w:val="28"/>
          <w:lang w:val="ru-RU"/>
        </w:rPr>
        <w:t>й</w:t>
      </w:r>
      <w:r w:rsidR="00BA069B" w:rsidRPr="00BA069B">
        <w:rPr>
          <w:rFonts w:ascii="Times New Roman" w:eastAsia="Times New Roman" w:hAnsi="Times New Roman" w:cs="Times New Roman"/>
          <w:bCs/>
          <w:i/>
          <w:sz w:val="28"/>
          <w:szCs w:val="28"/>
          <w:lang w:val="ru-RU"/>
        </w:rPr>
        <w:t xml:space="preserve"> местных публичных органов</w:t>
      </w:r>
      <w:r w:rsidR="00BA069B">
        <w:rPr>
          <w:rFonts w:ascii="Times New Roman" w:eastAsia="Times New Roman" w:hAnsi="Times New Roman" w:cs="Times New Roman"/>
          <w:bCs/>
          <w:i/>
          <w:sz w:val="28"/>
          <w:szCs w:val="28"/>
          <w:lang w:val="ru-RU"/>
        </w:rPr>
        <w:t xml:space="preserve"> и гражданских обществ</w:t>
      </w:r>
      <w:r w:rsidR="00BA069B" w:rsidRPr="00F27F14">
        <w:rPr>
          <w:rFonts w:ascii="Times New Roman" w:hAnsi="Times New Roman" w:cs="Times New Roman"/>
          <w:i/>
          <w:sz w:val="28"/>
          <w:szCs w:val="28"/>
        </w:rPr>
        <w:t>”</w:t>
      </w:r>
      <w:r w:rsidR="00BA069B">
        <w:rPr>
          <w:rFonts w:ascii="Times New Roman" w:hAnsi="Times New Roman" w:cs="Times New Roman"/>
          <w:sz w:val="28"/>
          <w:szCs w:val="28"/>
        </w:rPr>
        <w:t>.</w:t>
      </w:r>
    </w:p>
    <w:p w:rsidR="00BA069B" w:rsidRPr="003F0626" w:rsidRDefault="00BA069B" w:rsidP="003D44F8">
      <w:pPr>
        <w:spacing w:after="0" w:line="276" w:lineRule="auto"/>
        <w:ind w:right="49"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Сравнительный анализ </w:t>
      </w:r>
      <w:r w:rsidRPr="00BA069B">
        <w:rPr>
          <w:rFonts w:ascii="Times New Roman" w:eastAsia="Times New Roman" w:hAnsi="Times New Roman" w:cs="Times New Roman"/>
          <w:sz w:val="28"/>
          <w:szCs w:val="28"/>
          <w:lang w:val="ru-RU"/>
        </w:rPr>
        <w:t>исполнени</w:t>
      </w:r>
      <w:r>
        <w:rPr>
          <w:rFonts w:ascii="Times New Roman" w:hAnsi="Times New Roman" w:cs="Times New Roman"/>
          <w:sz w:val="28"/>
          <w:szCs w:val="28"/>
          <w:lang w:val="ru-RU"/>
        </w:rPr>
        <w:t xml:space="preserve">я </w:t>
      </w:r>
      <w:r w:rsidRPr="00BA069B">
        <w:rPr>
          <w:rFonts w:ascii="Times New Roman" w:eastAsia="Times New Roman" w:hAnsi="Times New Roman" w:cs="Times New Roman"/>
          <w:sz w:val="28"/>
          <w:szCs w:val="28"/>
          <w:lang w:val="ru-RU" w:eastAsia="ru-RU"/>
        </w:rPr>
        <w:t xml:space="preserve">финансирования </w:t>
      </w:r>
      <w:r w:rsidRPr="00BA069B">
        <w:rPr>
          <w:rFonts w:ascii="Times New Roman" w:hAnsi="Times New Roman" w:cs="Times New Roman"/>
          <w:sz w:val="28"/>
          <w:szCs w:val="28"/>
          <w:lang w:val="ru-RU"/>
        </w:rPr>
        <w:t>капитальных вложений</w:t>
      </w:r>
      <w:r>
        <w:rPr>
          <w:rFonts w:ascii="Times New Roman" w:hAnsi="Times New Roman" w:cs="Times New Roman"/>
          <w:sz w:val="28"/>
          <w:szCs w:val="28"/>
          <w:lang w:val="ru-RU"/>
        </w:rPr>
        <w:t xml:space="preserve"> по ЦПО за 2017 год показывает, что из </w:t>
      </w:r>
      <w:r w:rsidRPr="00BA069B">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ого </w:t>
      </w:r>
      <w:r w:rsidRPr="00BA069B">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а полностью были про</w:t>
      </w:r>
      <w:r>
        <w:rPr>
          <w:rFonts w:ascii="Times New Roman" w:eastAsia="Times New Roman" w:hAnsi="Times New Roman" w:cs="Times New Roman"/>
          <w:sz w:val="28"/>
          <w:szCs w:val="28"/>
          <w:lang w:val="ru-RU" w:eastAsia="ru-RU"/>
        </w:rPr>
        <w:t xml:space="preserve">финансированы 24 объекта на сумму </w:t>
      </w:r>
      <w:r w:rsidRPr="00604E85">
        <w:rPr>
          <w:rFonts w:ascii="Times New Roman" w:eastAsia="Times New Roman" w:hAnsi="Times New Roman" w:cs="Times New Roman"/>
          <w:bCs/>
          <w:sz w:val="28"/>
          <w:szCs w:val="28"/>
        </w:rPr>
        <w:t>130,9</w:t>
      </w:r>
      <w:r>
        <w:rPr>
          <w:rFonts w:ascii="Times New Roman" w:eastAsia="Times New Roman" w:hAnsi="Times New Roman" w:cs="Times New Roman"/>
          <w:bCs/>
          <w:sz w:val="28"/>
          <w:szCs w:val="28"/>
          <w:lang w:val="ru-RU"/>
        </w:rPr>
        <w:t xml:space="preserve"> </w:t>
      </w:r>
      <w:r w:rsidRPr="00BA069B">
        <w:rPr>
          <w:rFonts w:ascii="Times New Roman" w:eastAsia="Times New Roman" w:hAnsi="Times New Roman" w:cs="Times New Roman"/>
          <w:bCs/>
          <w:sz w:val="28"/>
          <w:szCs w:val="28"/>
          <w:lang w:val="ru-RU"/>
        </w:rPr>
        <w:t>млн. леев</w:t>
      </w:r>
      <w:r>
        <w:rPr>
          <w:rFonts w:ascii="Times New Roman" w:eastAsia="Times New Roman" w:hAnsi="Times New Roman" w:cs="Times New Roman"/>
          <w:bCs/>
          <w:sz w:val="28"/>
          <w:szCs w:val="28"/>
          <w:lang w:val="ru-RU"/>
        </w:rPr>
        <w:t xml:space="preserve">, которые составляют лишь </w:t>
      </w:r>
      <w:r>
        <w:rPr>
          <w:rFonts w:ascii="Times New Roman" w:hAnsi="Times New Roman" w:cs="Times New Roman"/>
          <w:sz w:val="28"/>
          <w:szCs w:val="28"/>
        </w:rPr>
        <w:t>9,6%</w:t>
      </w:r>
      <w:r>
        <w:rPr>
          <w:rFonts w:ascii="Times New Roman" w:hAnsi="Times New Roman" w:cs="Times New Roman"/>
          <w:sz w:val="28"/>
          <w:szCs w:val="28"/>
          <w:lang w:val="ru-RU"/>
        </w:rPr>
        <w:t xml:space="preserve"> от общего объема ассигнований, </w:t>
      </w:r>
      <w:r w:rsidRPr="00BA069B">
        <w:rPr>
          <w:rFonts w:ascii="Times New Roman" w:eastAsia="Times New Roman" w:hAnsi="Times New Roman" w:cs="Times New Roman"/>
          <w:sz w:val="28"/>
          <w:szCs w:val="28"/>
          <w:lang w:val="ru-RU" w:eastAsia="ru-RU"/>
        </w:rPr>
        <w:t>предназначенных</w:t>
      </w:r>
      <w:r>
        <w:rPr>
          <w:rFonts w:ascii="Times New Roman" w:eastAsia="Times New Roman" w:hAnsi="Times New Roman" w:cs="Times New Roman"/>
          <w:sz w:val="28"/>
          <w:szCs w:val="28"/>
          <w:lang w:val="ru-RU" w:eastAsia="ru-RU"/>
        </w:rPr>
        <w:t xml:space="preserve"> для </w:t>
      </w:r>
      <w:r w:rsidRPr="00BA069B">
        <w:rPr>
          <w:rFonts w:ascii="Times New Roman" w:eastAsia="Times New Roman" w:hAnsi="Times New Roman" w:cs="Times New Roman"/>
          <w:sz w:val="28"/>
          <w:szCs w:val="28"/>
          <w:lang w:val="ru-RU" w:eastAsia="ru-RU"/>
        </w:rPr>
        <w:t>финансирования капитальных вложений</w:t>
      </w:r>
      <w:r>
        <w:rPr>
          <w:rFonts w:ascii="Times New Roman" w:eastAsia="Times New Roman" w:hAnsi="Times New Roman" w:cs="Times New Roman"/>
          <w:sz w:val="28"/>
          <w:szCs w:val="28"/>
          <w:lang w:val="ru-RU" w:eastAsia="ru-RU"/>
        </w:rPr>
        <w:t xml:space="preserve">. </w:t>
      </w:r>
      <w:r w:rsidRPr="00BA069B">
        <w:rPr>
          <w:rFonts w:ascii="Times New Roman" w:eastAsia="Times New Roman" w:hAnsi="Times New Roman" w:cs="Times New Roman"/>
          <w:sz w:val="28"/>
          <w:szCs w:val="28"/>
          <w:lang w:val="ru-RU" w:eastAsia="ru-RU"/>
        </w:rPr>
        <w:t>Вместе с тем</w:t>
      </w:r>
      <w:r>
        <w:rPr>
          <w:rFonts w:ascii="Times New Roman" w:eastAsia="Times New Roman" w:hAnsi="Times New Roman" w:cs="Times New Roman"/>
          <w:sz w:val="28"/>
          <w:szCs w:val="28"/>
          <w:lang w:val="ru-RU" w:eastAsia="ru-RU"/>
        </w:rPr>
        <w:t xml:space="preserve">, уровень </w:t>
      </w:r>
      <w:r w:rsidRPr="00BA069B">
        <w:rPr>
          <w:rFonts w:ascii="Times New Roman" w:eastAsia="Times New Roman" w:hAnsi="Times New Roman" w:cs="Times New Roman"/>
          <w:sz w:val="28"/>
          <w:szCs w:val="28"/>
          <w:lang w:val="ru-RU" w:eastAsia="ru-RU"/>
        </w:rPr>
        <w:t xml:space="preserve">финансирования </w:t>
      </w:r>
      <w:r>
        <w:rPr>
          <w:rFonts w:ascii="Times New Roman" w:eastAsia="Times New Roman" w:hAnsi="Times New Roman" w:cs="Times New Roman"/>
          <w:sz w:val="28"/>
          <w:szCs w:val="28"/>
          <w:lang w:val="ru-RU" w:eastAsia="ru-RU"/>
        </w:rPr>
        <w:t>других 31 объект</w:t>
      </w:r>
      <w:r w:rsidR="003D44F8">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 xml:space="preserve"> </w:t>
      </w:r>
      <w:r w:rsidR="003D44F8">
        <w:rPr>
          <w:rFonts w:ascii="Times New Roman" w:eastAsia="Times New Roman" w:hAnsi="Times New Roman" w:cs="Times New Roman"/>
          <w:sz w:val="28"/>
          <w:szCs w:val="28"/>
          <w:lang w:val="ru-RU" w:eastAsia="ru-RU"/>
        </w:rPr>
        <w:t xml:space="preserve">в этом же периоде варьировал от </w:t>
      </w:r>
      <w:r w:rsidR="003D44F8" w:rsidRPr="007E4DF8">
        <w:rPr>
          <w:rFonts w:ascii="Times New Roman" w:hAnsi="Times New Roman" w:cs="Times New Roman"/>
          <w:sz w:val="28"/>
          <w:szCs w:val="28"/>
        </w:rPr>
        <w:t>0</w:t>
      </w:r>
      <w:r w:rsidR="003D44F8">
        <w:rPr>
          <w:rFonts w:ascii="Times New Roman" w:hAnsi="Times New Roman" w:cs="Times New Roman"/>
          <w:sz w:val="28"/>
          <w:szCs w:val="28"/>
        </w:rPr>
        <w:t xml:space="preserve">,7% </w:t>
      </w:r>
      <w:r w:rsidR="003D44F8">
        <w:rPr>
          <w:rFonts w:ascii="Times New Roman" w:hAnsi="Times New Roman" w:cs="Times New Roman"/>
          <w:sz w:val="28"/>
          <w:szCs w:val="28"/>
          <w:lang w:val="ru-RU"/>
        </w:rPr>
        <w:t xml:space="preserve">до </w:t>
      </w:r>
      <w:r w:rsidR="003D44F8">
        <w:rPr>
          <w:rFonts w:ascii="Times New Roman" w:hAnsi="Times New Roman" w:cs="Times New Roman"/>
          <w:sz w:val="28"/>
          <w:szCs w:val="28"/>
        </w:rPr>
        <w:t>98,4%,</w:t>
      </w:r>
      <w:r w:rsidR="003D44F8">
        <w:rPr>
          <w:rFonts w:ascii="Times New Roman" w:hAnsi="Times New Roman" w:cs="Times New Roman"/>
          <w:sz w:val="28"/>
          <w:szCs w:val="28"/>
          <w:lang w:val="ru-RU"/>
        </w:rPr>
        <w:t xml:space="preserve"> составив </w:t>
      </w:r>
      <w:r w:rsidR="003D44F8">
        <w:rPr>
          <w:rFonts w:ascii="Times New Roman" w:hAnsi="Times New Roman" w:cs="Times New Roman"/>
          <w:sz w:val="28"/>
          <w:szCs w:val="28"/>
        </w:rPr>
        <w:t>1001,6</w:t>
      </w:r>
      <w:r w:rsidR="003D44F8">
        <w:rPr>
          <w:rFonts w:ascii="Times New Roman" w:hAnsi="Times New Roman" w:cs="Times New Roman"/>
          <w:sz w:val="28"/>
          <w:szCs w:val="28"/>
          <w:lang w:val="ru-RU"/>
        </w:rPr>
        <w:t xml:space="preserve"> </w:t>
      </w:r>
      <w:r w:rsidR="003D44F8" w:rsidRPr="003D44F8">
        <w:rPr>
          <w:rFonts w:ascii="Times New Roman" w:eastAsia="Times New Roman" w:hAnsi="Times New Roman" w:cs="Times New Roman"/>
          <w:sz w:val="28"/>
          <w:szCs w:val="28"/>
          <w:lang w:val="ru-RU"/>
        </w:rPr>
        <w:t>млн. леев</w:t>
      </w:r>
      <w:r w:rsidR="003D44F8">
        <w:rPr>
          <w:rFonts w:ascii="Times New Roman" w:hAnsi="Times New Roman" w:cs="Times New Roman"/>
          <w:sz w:val="28"/>
          <w:szCs w:val="28"/>
          <w:lang w:val="ru-RU"/>
        </w:rPr>
        <w:t xml:space="preserve">. </w:t>
      </w:r>
      <w:r w:rsidR="003D44F8" w:rsidRPr="003D44F8">
        <w:rPr>
          <w:rFonts w:ascii="Times New Roman" w:hAnsi="Times New Roman" w:cs="Times New Roman"/>
          <w:i/>
          <w:sz w:val="28"/>
          <w:szCs w:val="28"/>
          <w:lang w:val="ru-MD"/>
        </w:rPr>
        <w:t>Анализ аудита относительно указанной ситуации представлен</w:t>
      </w:r>
      <w:r w:rsidR="003D44F8" w:rsidRPr="003D44F8">
        <w:rPr>
          <w:rFonts w:ascii="Times New Roman" w:hAnsi="Times New Roman" w:cs="Times New Roman"/>
          <w:sz w:val="28"/>
          <w:szCs w:val="28"/>
          <w:lang w:val="ru-MD"/>
        </w:rPr>
        <w:t xml:space="preserve"> </w:t>
      </w:r>
      <w:r w:rsidR="003D44F8" w:rsidRPr="003D44F8">
        <w:rPr>
          <w:rFonts w:ascii="Times New Roman" w:hAnsi="Times New Roman" w:cs="Times New Roman"/>
          <w:i/>
          <w:sz w:val="28"/>
          <w:szCs w:val="28"/>
          <w:lang w:val="ru-MD"/>
        </w:rPr>
        <w:t xml:space="preserve">на </w:t>
      </w:r>
      <w:r w:rsidR="003D44F8" w:rsidRPr="003D44F8">
        <w:rPr>
          <w:rFonts w:ascii="Times New Roman" w:eastAsia="Times New Roman" w:hAnsi="Times New Roman" w:cs="Times New Roman"/>
          <w:i/>
          <w:sz w:val="28"/>
          <w:szCs w:val="24"/>
          <w:lang w:val="ru-MD" w:eastAsia="ru-RU"/>
        </w:rPr>
        <w:t>диаграмме №</w:t>
      </w:r>
      <w:r w:rsidR="003D44F8" w:rsidRPr="003D44F8">
        <w:rPr>
          <w:rFonts w:ascii="Times New Roman" w:hAnsi="Times New Roman" w:cs="Times New Roman"/>
          <w:i/>
          <w:sz w:val="28"/>
          <w:szCs w:val="28"/>
          <w:lang w:val="ru-MD"/>
        </w:rPr>
        <w:t>10.</w:t>
      </w:r>
    </w:p>
    <w:p w:rsidR="00EA0F07" w:rsidRPr="004035D8" w:rsidRDefault="005956CF" w:rsidP="003A2E8D">
      <w:pPr>
        <w:spacing w:after="0" w:line="276" w:lineRule="auto"/>
        <w:ind w:right="51"/>
        <w:jc w:val="right"/>
        <w:rPr>
          <w:rFonts w:ascii="Times New Roman" w:hAnsi="Times New Roman" w:cs="Times New Roman"/>
          <w:i/>
          <w:sz w:val="28"/>
          <w:szCs w:val="28"/>
        </w:rPr>
      </w:pPr>
      <w:r>
        <w:rPr>
          <w:rFonts w:ascii="Times New Roman" w:eastAsia="Times New Roman" w:hAnsi="Times New Roman" w:cs="Times New Roman"/>
          <w:i/>
          <w:sz w:val="28"/>
          <w:szCs w:val="24"/>
          <w:lang w:val="ru-RU" w:eastAsia="ru-RU"/>
        </w:rPr>
        <w:t>Диаграмма</w:t>
      </w:r>
      <w:r w:rsidRPr="003F0626">
        <w:rPr>
          <w:rFonts w:ascii="Times New Roman" w:eastAsia="Times New Roman" w:hAnsi="Times New Roman" w:cs="Times New Roman"/>
          <w:i/>
          <w:sz w:val="28"/>
          <w:szCs w:val="24"/>
          <w:lang w:val="ru-RU" w:eastAsia="ru-RU"/>
        </w:rPr>
        <w:t xml:space="preserve"> №</w:t>
      </w:r>
      <w:r w:rsidR="00824429">
        <w:rPr>
          <w:rFonts w:ascii="Times New Roman" w:hAnsi="Times New Roman" w:cs="Times New Roman"/>
          <w:i/>
          <w:sz w:val="28"/>
          <w:szCs w:val="28"/>
        </w:rPr>
        <w:t>10</w:t>
      </w:r>
    </w:p>
    <w:p w:rsidR="00EA0F07" w:rsidRPr="003D44F8" w:rsidRDefault="003D44F8" w:rsidP="003A2E8D">
      <w:pPr>
        <w:pStyle w:val="a5"/>
        <w:shd w:val="clear" w:color="auto" w:fill="FFFFFF" w:themeFill="background1"/>
        <w:tabs>
          <w:tab w:val="left" w:pos="8931"/>
        </w:tabs>
        <w:spacing w:line="276" w:lineRule="auto"/>
        <w:ind w:left="0" w:right="49"/>
        <w:contextualSpacing w:val="0"/>
        <w:jc w:val="center"/>
        <w:rPr>
          <w:rFonts w:ascii="Times New Roman" w:hAnsi="Times New Roman" w:cs="Times New Roman"/>
          <w:b/>
          <w:lang w:val="ru-MD"/>
        </w:rPr>
      </w:pPr>
      <w:r w:rsidRPr="003D44F8">
        <w:rPr>
          <w:rFonts w:ascii="Times New Roman" w:hAnsi="Times New Roman" w:cs="Times New Roman"/>
          <w:b/>
          <w:sz w:val="24"/>
          <w:lang w:val="ru-MD"/>
        </w:rPr>
        <w:t xml:space="preserve">Уровень </w:t>
      </w:r>
      <w:r w:rsidRPr="003D44F8">
        <w:rPr>
          <w:rFonts w:ascii="Times New Roman" w:eastAsia="Times New Roman" w:hAnsi="Times New Roman" w:cs="Times New Roman"/>
          <w:b/>
          <w:sz w:val="24"/>
          <w:lang w:val="ru-MD"/>
        </w:rPr>
        <w:t>исполнени</w:t>
      </w:r>
      <w:r w:rsidRPr="003D44F8">
        <w:rPr>
          <w:rFonts w:ascii="Times New Roman" w:hAnsi="Times New Roman" w:cs="Times New Roman"/>
          <w:b/>
          <w:sz w:val="24"/>
          <w:lang w:val="ru-MD"/>
        </w:rPr>
        <w:t xml:space="preserve">я расходов на капитальные вложения в </w:t>
      </w:r>
      <w:r w:rsidR="00EA0F07" w:rsidRPr="003D44F8">
        <w:rPr>
          <w:rFonts w:ascii="Times New Roman" w:hAnsi="Times New Roman" w:cs="Times New Roman"/>
          <w:b/>
          <w:sz w:val="24"/>
          <w:lang w:val="ru-MD"/>
        </w:rPr>
        <w:t>2017</w:t>
      </w:r>
      <w:r w:rsidRPr="003D44F8">
        <w:rPr>
          <w:rFonts w:ascii="Times New Roman" w:hAnsi="Times New Roman" w:cs="Times New Roman"/>
          <w:b/>
          <w:sz w:val="24"/>
          <w:lang w:val="ru-MD"/>
        </w:rPr>
        <w:t xml:space="preserve"> году</w:t>
      </w:r>
    </w:p>
    <w:p w:rsidR="00EA0F07" w:rsidRDefault="00EA0F07" w:rsidP="006771F9">
      <w:pPr>
        <w:pStyle w:val="a5"/>
        <w:shd w:val="clear" w:color="auto" w:fill="FFFFFF" w:themeFill="background1"/>
        <w:tabs>
          <w:tab w:val="left" w:pos="8931"/>
        </w:tabs>
        <w:spacing w:after="0" w:line="240" w:lineRule="auto"/>
        <w:ind w:left="0" w:right="51"/>
        <w:jc w:val="center"/>
        <w:rPr>
          <w:rFonts w:ascii="Times New Roman" w:hAnsi="Times New Roman" w:cs="Times New Roman"/>
          <w:b/>
        </w:rPr>
      </w:pPr>
      <w:r>
        <w:rPr>
          <w:rFonts w:ascii="Times New Roman" w:hAnsi="Times New Roman" w:cs="Times New Roman"/>
          <w:b/>
          <w:noProof/>
          <w:lang w:val="ru-RU" w:eastAsia="ru-RU"/>
        </w:rPr>
        <w:drawing>
          <wp:inline distT="0" distB="0" distL="0" distR="0" wp14:anchorId="2AA23978" wp14:editId="2C836CC3">
            <wp:extent cx="6086475" cy="211455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814DB" w:rsidRPr="006814DB" w:rsidRDefault="006814DB" w:rsidP="006771F9">
      <w:pPr>
        <w:spacing w:after="0" w:line="240" w:lineRule="auto"/>
        <w:ind w:right="51"/>
        <w:jc w:val="both"/>
        <w:rPr>
          <w:rFonts w:ascii="Times New Roman" w:hAnsi="Times New Roman" w:cs="Times New Roman"/>
          <w:b/>
          <w:i/>
          <w:sz w:val="20"/>
          <w:szCs w:val="20"/>
          <w:lang w:val="ru-MD"/>
        </w:rPr>
      </w:pPr>
      <w:r w:rsidRPr="006814DB">
        <w:rPr>
          <w:rFonts w:ascii="Times New Roman" w:eastAsia="Times New Roman" w:hAnsi="Times New Roman" w:cs="Times New Roman"/>
          <w:b/>
          <w:i/>
          <w:iCs/>
          <w:color w:val="000000"/>
          <w:spacing w:val="-2"/>
          <w:sz w:val="20"/>
          <w:szCs w:val="20"/>
          <w:lang w:val="ru-MD" w:eastAsia="ru-RU"/>
        </w:rPr>
        <w:t>Источник.</w:t>
      </w:r>
      <w:r w:rsidRPr="006814DB">
        <w:rPr>
          <w:rFonts w:ascii="Times New Roman" w:eastAsia="Times New Roman" w:hAnsi="Times New Roman" w:cs="Times New Roman"/>
          <w:i/>
          <w:iCs/>
          <w:color w:val="000000"/>
          <w:spacing w:val="-2"/>
          <w:sz w:val="20"/>
          <w:szCs w:val="20"/>
          <w:lang w:val="ru-MD" w:eastAsia="ru-RU"/>
        </w:rPr>
        <w:t xml:space="preserve"> </w:t>
      </w:r>
      <w:r w:rsidR="003D44F8">
        <w:rPr>
          <w:rFonts w:ascii="Times New Roman" w:eastAsia="Times New Roman" w:hAnsi="Times New Roman" w:cs="Times New Roman"/>
          <w:i/>
          <w:iCs/>
          <w:color w:val="000000"/>
          <w:spacing w:val="-2"/>
          <w:sz w:val="20"/>
          <w:szCs w:val="20"/>
          <w:lang w:val="ru-MD" w:eastAsia="ru-RU"/>
        </w:rPr>
        <w:t>Данные</w:t>
      </w:r>
      <w:r w:rsidRPr="006814DB">
        <w:rPr>
          <w:rFonts w:ascii="Times New Roman" w:eastAsia="Times New Roman" w:hAnsi="Times New Roman" w:cs="Times New Roman"/>
          <w:i/>
          <w:iCs/>
          <w:color w:val="000000"/>
          <w:spacing w:val="-2"/>
          <w:sz w:val="20"/>
          <w:szCs w:val="20"/>
          <w:lang w:val="ru-MD" w:eastAsia="ru-RU"/>
        </w:rPr>
        <w:t xml:space="preserve"> обобщен</w:t>
      </w:r>
      <w:r w:rsidR="003D44F8">
        <w:rPr>
          <w:rFonts w:ascii="Times New Roman" w:eastAsia="Times New Roman" w:hAnsi="Times New Roman" w:cs="Times New Roman"/>
          <w:i/>
          <w:iCs/>
          <w:color w:val="000000"/>
          <w:spacing w:val="-2"/>
          <w:sz w:val="20"/>
          <w:szCs w:val="20"/>
          <w:lang w:val="ru-MD" w:eastAsia="ru-RU"/>
        </w:rPr>
        <w:t>ы</w:t>
      </w:r>
      <w:r w:rsidRPr="006814DB">
        <w:rPr>
          <w:rFonts w:ascii="Times New Roman" w:eastAsia="Times New Roman" w:hAnsi="Times New Roman" w:cs="Times New Roman"/>
          <w:i/>
          <w:iCs/>
          <w:color w:val="000000"/>
          <w:spacing w:val="-2"/>
          <w:sz w:val="20"/>
          <w:szCs w:val="20"/>
          <w:lang w:val="ru-MD" w:eastAsia="ru-RU"/>
        </w:rPr>
        <w:t xml:space="preserve"> </w:t>
      </w:r>
      <w:r w:rsidRPr="006814DB">
        <w:rPr>
          <w:rFonts w:ascii="Times New Roman" w:eastAsia="Calibri" w:hAnsi="Times New Roman" w:cs="Times New Roman"/>
          <w:i/>
          <w:iCs/>
          <w:color w:val="000000"/>
          <w:spacing w:val="-2"/>
          <w:sz w:val="20"/>
          <w:szCs w:val="20"/>
          <w:lang w:val="ru-MD" w:eastAsia="ru-RU"/>
        </w:rPr>
        <w:t xml:space="preserve">аудиторской группой </w:t>
      </w:r>
      <w:r w:rsidR="003D44F8">
        <w:rPr>
          <w:rFonts w:ascii="Times New Roman" w:eastAsia="Calibri" w:hAnsi="Times New Roman" w:cs="Times New Roman"/>
          <w:i/>
          <w:iCs/>
          <w:color w:val="000000"/>
          <w:spacing w:val="-2"/>
          <w:sz w:val="20"/>
          <w:szCs w:val="20"/>
          <w:lang w:val="ru-MD" w:eastAsia="ru-RU"/>
        </w:rPr>
        <w:t>из</w:t>
      </w:r>
      <w:r w:rsidRPr="006814DB">
        <w:rPr>
          <w:rFonts w:ascii="Times New Roman" w:eastAsia="Calibri" w:hAnsi="Times New Roman" w:cs="Times New Roman"/>
          <w:i/>
          <w:iCs/>
          <w:color w:val="000000"/>
          <w:spacing w:val="-2"/>
          <w:sz w:val="20"/>
          <w:szCs w:val="20"/>
          <w:lang w:val="ru-MD" w:eastAsia="ru-RU"/>
        </w:rPr>
        <w:t xml:space="preserve"> Отчета об </w:t>
      </w:r>
      <w:r w:rsidRPr="006814DB">
        <w:rPr>
          <w:rFonts w:ascii="Times New Roman" w:eastAsia="Times New Roman" w:hAnsi="Times New Roman" w:cs="Times New Roman"/>
          <w:i/>
          <w:iCs/>
          <w:color w:val="000000"/>
          <w:spacing w:val="-2"/>
          <w:sz w:val="20"/>
          <w:szCs w:val="20"/>
          <w:lang w:val="ru-MD" w:eastAsia="ru-RU"/>
        </w:rPr>
        <w:t>исполнени</w:t>
      </w:r>
      <w:r w:rsidRPr="006814DB">
        <w:rPr>
          <w:rFonts w:ascii="Times New Roman" w:eastAsia="Calibri" w:hAnsi="Times New Roman" w:cs="Times New Roman"/>
          <w:i/>
          <w:iCs/>
          <w:color w:val="000000"/>
          <w:spacing w:val="-2"/>
          <w:sz w:val="20"/>
          <w:szCs w:val="20"/>
          <w:lang w:val="ru-MD" w:eastAsia="ru-RU"/>
        </w:rPr>
        <w:t xml:space="preserve">и государственного </w:t>
      </w:r>
      <w:r w:rsidRPr="006814DB">
        <w:rPr>
          <w:rFonts w:ascii="Times New Roman" w:eastAsia="Times New Roman" w:hAnsi="Times New Roman" w:cs="Times New Roman"/>
          <w:i/>
          <w:iCs/>
          <w:color w:val="000000"/>
          <w:spacing w:val="-2"/>
          <w:sz w:val="20"/>
          <w:szCs w:val="20"/>
          <w:lang w:val="ru-MD" w:eastAsia="ru-RU"/>
        </w:rPr>
        <w:t>бюджет</w:t>
      </w:r>
      <w:r w:rsidRPr="006814DB">
        <w:rPr>
          <w:rFonts w:ascii="Times New Roman" w:eastAsia="Calibri" w:hAnsi="Times New Roman" w:cs="Times New Roman"/>
          <w:i/>
          <w:iCs/>
          <w:color w:val="000000"/>
          <w:spacing w:val="-2"/>
          <w:sz w:val="20"/>
          <w:szCs w:val="20"/>
          <w:lang w:val="ru-MD" w:eastAsia="ru-RU"/>
        </w:rPr>
        <w:t xml:space="preserve">а за </w:t>
      </w:r>
      <w:r w:rsidRPr="006814DB">
        <w:rPr>
          <w:rFonts w:ascii="Times New Roman" w:eastAsia="Times New Roman" w:hAnsi="Times New Roman" w:cs="Times New Roman"/>
          <w:i/>
          <w:sz w:val="20"/>
          <w:szCs w:val="24"/>
          <w:lang w:val="ru-MD" w:eastAsia="ru-RU"/>
        </w:rPr>
        <w:t>2017 год</w:t>
      </w:r>
      <w:r w:rsidR="003D44F8">
        <w:rPr>
          <w:rFonts w:ascii="Times New Roman" w:eastAsia="Times New Roman" w:hAnsi="Times New Roman" w:cs="Times New Roman"/>
          <w:i/>
          <w:sz w:val="20"/>
          <w:szCs w:val="24"/>
          <w:lang w:val="ru-MD" w:eastAsia="ru-RU"/>
        </w:rPr>
        <w:t>, Форма №4.</w:t>
      </w:r>
      <w:r w:rsidRPr="006814DB">
        <w:rPr>
          <w:rFonts w:ascii="Times New Roman" w:hAnsi="Times New Roman" w:cs="Times New Roman"/>
          <w:b/>
          <w:i/>
          <w:sz w:val="20"/>
          <w:szCs w:val="20"/>
          <w:lang w:val="ru-MD"/>
        </w:rPr>
        <w:t xml:space="preserve"> </w:t>
      </w:r>
    </w:p>
    <w:p w:rsidR="003D44F8" w:rsidRPr="003D44F8" w:rsidRDefault="003D44F8" w:rsidP="003D44F8">
      <w:pPr>
        <w:spacing w:after="0" w:line="276" w:lineRule="auto"/>
        <w:ind w:right="49"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Также, анализ аудита относительно уровня </w:t>
      </w:r>
      <w:r w:rsidRPr="003D44F8">
        <w:rPr>
          <w:rFonts w:ascii="Times New Roman" w:eastAsia="Times New Roman" w:hAnsi="Times New Roman" w:cs="Times New Roman"/>
          <w:sz w:val="28"/>
          <w:szCs w:val="28"/>
          <w:lang w:val="ru-RU"/>
        </w:rPr>
        <w:t>исполнени</w:t>
      </w:r>
      <w:r>
        <w:rPr>
          <w:rFonts w:ascii="Times New Roman" w:hAnsi="Times New Roman" w:cs="Times New Roman"/>
          <w:sz w:val="28"/>
          <w:szCs w:val="28"/>
          <w:lang w:val="ru-RU"/>
        </w:rPr>
        <w:t xml:space="preserve">я ассигнований согласно функциональной классификации </w:t>
      </w:r>
      <w:r w:rsidRPr="003D44F8">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что самый низкий </w:t>
      </w:r>
      <w:r w:rsidRPr="003D44F8">
        <w:rPr>
          <w:rFonts w:ascii="Times New Roman" w:hAnsi="Times New Roman" w:cs="Times New Roman"/>
          <w:sz w:val="28"/>
          <w:szCs w:val="28"/>
          <w:lang w:val="ru-MD"/>
        </w:rPr>
        <w:t xml:space="preserve">уровень </w:t>
      </w:r>
      <w:r w:rsidRPr="003D44F8">
        <w:rPr>
          <w:rFonts w:ascii="Times New Roman" w:eastAsia="Times New Roman" w:hAnsi="Times New Roman" w:cs="Times New Roman"/>
          <w:sz w:val="28"/>
          <w:szCs w:val="28"/>
          <w:lang w:val="ru-MD"/>
        </w:rPr>
        <w:t>исполнени</w:t>
      </w:r>
      <w:r w:rsidRPr="003D44F8">
        <w:rPr>
          <w:rFonts w:ascii="Times New Roman" w:hAnsi="Times New Roman" w:cs="Times New Roman"/>
          <w:sz w:val="28"/>
          <w:szCs w:val="28"/>
          <w:lang w:val="ru-MD"/>
        </w:rPr>
        <w:t>я был установлен по ,,Услугам в области экономики” – 51,1%, „Культуре, спорту, молодежи, культам и отдыху” – 70,0% и</w:t>
      </w:r>
      <w:r>
        <w:rPr>
          <w:rFonts w:ascii="Times New Roman" w:hAnsi="Times New Roman" w:cs="Times New Roman"/>
          <w:sz w:val="28"/>
          <w:szCs w:val="28"/>
          <w:lang w:val="ru-RU"/>
        </w:rPr>
        <w:t xml:space="preserve"> т.д. </w:t>
      </w:r>
      <w:r w:rsidRPr="003D44F8">
        <w:rPr>
          <w:rFonts w:ascii="Times New Roman" w:hAnsi="Times New Roman" w:cs="Times New Roman"/>
          <w:i/>
          <w:sz w:val="28"/>
          <w:szCs w:val="28"/>
          <w:lang w:val="ru-RU"/>
        </w:rPr>
        <w:lastRenderedPageBreak/>
        <w:t>Проанализированная ситуация представлена на диаграмме №3 из приложени</w:t>
      </w:r>
      <w:r>
        <w:rPr>
          <w:rFonts w:ascii="Times New Roman" w:hAnsi="Times New Roman" w:cs="Times New Roman"/>
          <w:i/>
          <w:sz w:val="28"/>
          <w:szCs w:val="28"/>
          <w:lang w:val="ru-RU"/>
        </w:rPr>
        <w:t>я</w:t>
      </w:r>
      <w:r w:rsidRPr="003D44F8">
        <w:rPr>
          <w:rFonts w:ascii="Times New Roman" w:hAnsi="Times New Roman" w:cs="Times New Roman"/>
          <w:i/>
          <w:sz w:val="28"/>
          <w:szCs w:val="28"/>
          <w:lang w:val="ru-RU"/>
        </w:rPr>
        <w:t xml:space="preserve"> №</w:t>
      </w:r>
      <w:r>
        <w:rPr>
          <w:rFonts w:ascii="Times New Roman" w:hAnsi="Times New Roman" w:cs="Times New Roman"/>
          <w:i/>
          <w:sz w:val="28"/>
          <w:szCs w:val="28"/>
          <w:lang w:val="ru-RU"/>
        </w:rPr>
        <w:t>4</w:t>
      </w:r>
      <w:r w:rsidRPr="003D44F8">
        <w:rPr>
          <w:rFonts w:ascii="Times New Roman" w:hAnsi="Times New Roman" w:cs="Times New Roman"/>
          <w:i/>
          <w:sz w:val="28"/>
          <w:szCs w:val="28"/>
          <w:lang w:val="ru-RU"/>
        </w:rPr>
        <w:t xml:space="preserve"> к настоящему Отчету аудита</w:t>
      </w:r>
      <w:r>
        <w:rPr>
          <w:rFonts w:ascii="Times New Roman" w:hAnsi="Times New Roman" w:cs="Times New Roman"/>
          <w:i/>
          <w:sz w:val="28"/>
          <w:szCs w:val="28"/>
          <w:lang w:val="ru-RU"/>
        </w:rPr>
        <w:t>.</w:t>
      </w:r>
    </w:p>
    <w:p w:rsidR="000A6C44" w:rsidRPr="00FA0CAB" w:rsidRDefault="000A6C44" w:rsidP="00C379E3">
      <w:pPr>
        <w:spacing w:after="0" w:line="276" w:lineRule="auto"/>
        <w:ind w:firstLine="567"/>
        <w:jc w:val="both"/>
        <w:rPr>
          <w:rFonts w:ascii="Times New Roman" w:hAnsi="Times New Roman"/>
          <w:sz w:val="28"/>
          <w:szCs w:val="28"/>
          <w:lang w:val="ru-RU"/>
        </w:rPr>
      </w:pPr>
      <w:r>
        <w:rPr>
          <w:rFonts w:ascii="Times New Roman" w:hAnsi="Times New Roman" w:cs="Times New Roman"/>
          <w:sz w:val="28"/>
          <w:szCs w:val="28"/>
          <w:lang w:val="ru-RU"/>
        </w:rPr>
        <w:t xml:space="preserve">На основании проведенных проверок аудит </w:t>
      </w:r>
      <w:r>
        <w:rPr>
          <w:rFonts w:ascii="Times New Roman" w:hAnsi="Times New Roman" w:cs="Times New Roman"/>
          <w:bCs/>
          <w:sz w:val="28"/>
          <w:szCs w:val="28"/>
          <w:lang w:val="ru-RU" w:eastAsia="ro-RO"/>
        </w:rPr>
        <w:t xml:space="preserve">отмечает, что в течение 2017 года из общего числа инвестиционных объектов, первоначально </w:t>
      </w:r>
      <w:r>
        <w:rPr>
          <w:rFonts w:ascii="Times New Roman" w:eastAsia="Times New Roman" w:hAnsi="Times New Roman" w:cs="Times New Roman"/>
          <w:bCs/>
          <w:sz w:val="28"/>
          <w:szCs w:val="28"/>
          <w:lang w:val="ru-RU" w:eastAsia="ru-RU"/>
        </w:rPr>
        <w:t xml:space="preserve">утвержденных в </w:t>
      </w:r>
      <w:r>
        <w:rPr>
          <w:rFonts w:ascii="Times New Roman" w:eastAsia="Times New Roman" w:hAnsi="Times New Roman"/>
          <w:sz w:val="28"/>
          <w:szCs w:val="28"/>
          <w:lang w:val="ru-RU" w:eastAsia="ru-RU"/>
        </w:rPr>
        <w:t xml:space="preserve">Законе о </w:t>
      </w:r>
      <w:r w:rsidRPr="00AE62F5">
        <w:rPr>
          <w:rFonts w:ascii="Times New Roman" w:eastAsia="Times New Roman" w:hAnsi="Times New Roman"/>
          <w:sz w:val="28"/>
          <w:szCs w:val="28"/>
          <w:lang w:val="ru-RU" w:eastAsia="ru-RU"/>
        </w:rPr>
        <w:t>государственн</w:t>
      </w:r>
      <w:r>
        <w:rPr>
          <w:rFonts w:ascii="Times New Roman" w:eastAsia="Times New Roman" w:hAnsi="Times New Roman"/>
          <w:sz w:val="28"/>
          <w:szCs w:val="28"/>
          <w:lang w:val="ru-RU" w:eastAsia="ru-RU"/>
        </w:rPr>
        <w:t xml:space="preserve">ом </w:t>
      </w:r>
      <w:r w:rsidRPr="00AE62F5">
        <w:rPr>
          <w:rFonts w:ascii="Times New Roman" w:eastAsia="Times New Roman" w:hAnsi="Times New Roman"/>
          <w:sz w:val="28"/>
          <w:szCs w:val="28"/>
          <w:lang w:val="ru-RU" w:eastAsia="ru-RU"/>
        </w:rPr>
        <w:t>бюджет</w:t>
      </w:r>
      <w:r>
        <w:rPr>
          <w:rFonts w:ascii="Times New Roman" w:eastAsia="Times New Roman" w:hAnsi="Times New Roman"/>
          <w:sz w:val="28"/>
          <w:szCs w:val="28"/>
          <w:lang w:val="ru-RU" w:eastAsia="ru-RU"/>
        </w:rPr>
        <w:t xml:space="preserve">е на 2017 год, были исключены 5 </w:t>
      </w:r>
      <w:r>
        <w:rPr>
          <w:rFonts w:ascii="Times New Roman" w:eastAsia="Times New Roman" w:hAnsi="Times New Roman" w:cs="Times New Roman"/>
          <w:sz w:val="28"/>
          <w:szCs w:val="28"/>
          <w:lang w:val="ru-RU" w:eastAsia="ru-RU"/>
        </w:rPr>
        <w:t xml:space="preserve">инвестиционных объектов на общую сумму </w:t>
      </w:r>
      <w:r>
        <w:rPr>
          <w:rFonts w:ascii="Times New Roman" w:hAnsi="Times New Roman" w:cs="Times New Roman"/>
          <w:sz w:val="28"/>
          <w:szCs w:val="28"/>
        </w:rPr>
        <w:t>226,9</w:t>
      </w:r>
      <w:r>
        <w:rPr>
          <w:rFonts w:ascii="Times New Roman" w:hAnsi="Times New Roman" w:cs="Times New Roman"/>
          <w:sz w:val="28"/>
          <w:szCs w:val="28"/>
          <w:lang w:val="ru-RU"/>
        </w:rPr>
        <w:t xml:space="preserve"> </w:t>
      </w:r>
      <w:r w:rsidRPr="000A6C44">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(,,Модернизация теплоэнергетической системы мун. Бэлць</w:t>
      </w:r>
      <w:r w:rsidRPr="00AE140F">
        <w:rPr>
          <w:rFonts w:ascii="Times New Roman" w:hAnsi="Times New Roman" w:cs="Times New Roman"/>
          <w:sz w:val="28"/>
          <w:szCs w:val="28"/>
        </w:rPr>
        <w:t>”; „</w:t>
      </w:r>
      <w:r>
        <w:rPr>
          <w:rFonts w:ascii="Times New Roman" w:hAnsi="Times New Roman" w:cs="Times New Roman"/>
          <w:sz w:val="28"/>
          <w:szCs w:val="28"/>
          <w:lang w:val="ru-RU"/>
        </w:rPr>
        <w:t>Улучшение водоснабжения в северном регионе</w:t>
      </w:r>
      <w:r w:rsidRPr="00AE140F">
        <w:rPr>
          <w:rFonts w:ascii="Times New Roman" w:hAnsi="Times New Roman" w:cs="Times New Roman"/>
          <w:sz w:val="28"/>
          <w:szCs w:val="28"/>
        </w:rPr>
        <w:t>”; „</w:t>
      </w:r>
      <w:r>
        <w:rPr>
          <w:rFonts w:ascii="Times New Roman" w:hAnsi="Times New Roman" w:cs="Times New Roman"/>
          <w:sz w:val="28"/>
          <w:szCs w:val="28"/>
          <w:lang w:val="ru-RU"/>
        </w:rPr>
        <w:t>С</w:t>
      </w:r>
      <w:r w:rsidRPr="000A6C44">
        <w:rPr>
          <w:rFonts w:ascii="Times New Roman" w:hAnsi="Times New Roman" w:cs="Times New Roman"/>
          <w:sz w:val="28"/>
          <w:szCs w:val="28"/>
          <w:lang w:val="ru-RU"/>
        </w:rPr>
        <w:t>троительство</w:t>
      </w:r>
      <w:r>
        <w:rPr>
          <w:rFonts w:ascii="Times New Roman" w:hAnsi="Times New Roman" w:cs="Times New Roman"/>
          <w:sz w:val="28"/>
          <w:szCs w:val="28"/>
          <w:lang w:val="ru-RU"/>
        </w:rPr>
        <w:t xml:space="preserve"> здания </w:t>
      </w:r>
      <w:r>
        <w:rPr>
          <w:rFonts w:ascii="Times New Roman" w:eastAsia="Times New Roman" w:hAnsi="Times New Roman"/>
          <w:color w:val="000000"/>
          <w:spacing w:val="-1"/>
          <w:sz w:val="28"/>
          <w:szCs w:val="28"/>
          <w:lang w:val="ru-MD"/>
        </w:rPr>
        <w:t xml:space="preserve">Главной </w:t>
      </w:r>
      <w:r>
        <w:rPr>
          <w:rFonts w:ascii="Times New Roman" w:eastAsia="Times New Roman" w:hAnsi="Times New Roman"/>
          <w:color w:val="000000"/>
          <w:spacing w:val="-1"/>
          <w:sz w:val="28"/>
          <w:szCs w:val="28"/>
          <w:lang w:val="ru-RU"/>
        </w:rPr>
        <w:t xml:space="preserve">государственной налоговой инспекции </w:t>
      </w:r>
      <w:r w:rsidRPr="000A6C44">
        <w:rPr>
          <w:rFonts w:ascii="Times New Roman" w:eastAsia="Times New Roman" w:hAnsi="Times New Roman" w:cs="Times New Roman"/>
          <w:color w:val="000000"/>
          <w:spacing w:val="-1"/>
          <w:sz w:val="28"/>
          <w:szCs w:val="28"/>
          <w:lang w:val="ru-RU"/>
        </w:rPr>
        <w:t>мун. Кишинэу</w:t>
      </w:r>
      <w:r w:rsidRPr="00AE140F">
        <w:rPr>
          <w:rFonts w:ascii="Times New Roman" w:hAnsi="Times New Roman" w:cs="Times New Roman"/>
          <w:sz w:val="28"/>
          <w:szCs w:val="28"/>
        </w:rPr>
        <w:t xml:space="preserve">”; </w:t>
      </w:r>
      <w:r>
        <w:rPr>
          <w:rFonts w:ascii="Times New Roman" w:hAnsi="Times New Roman" w:cs="Times New Roman"/>
          <w:sz w:val="28"/>
          <w:szCs w:val="28"/>
          <w:lang w:val="ru-RU"/>
        </w:rPr>
        <w:t>,,Реконструкция и модернизация</w:t>
      </w:r>
      <w:r w:rsidRPr="000A6C44">
        <w:rPr>
          <w:rFonts w:ascii="Times New Roman" w:eastAsia="Times New Roman" w:hAnsi="Times New Roman" w:cs="Times New Roman"/>
          <w:color w:val="000000"/>
          <w:spacing w:val="-1"/>
          <w:sz w:val="28"/>
          <w:szCs w:val="28"/>
          <w:lang w:val="ru-RU"/>
        </w:rPr>
        <w:t xml:space="preserve"> </w:t>
      </w:r>
      <w:r>
        <w:rPr>
          <w:rFonts w:ascii="Times New Roman" w:eastAsia="Times New Roman" w:hAnsi="Times New Roman" w:cs="Times New Roman"/>
          <w:color w:val="000000"/>
          <w:spacing w:val="-1"/>
          <w:sz w:val="28"/>
          <w:szCs w:val="28"/>
          <w:lang w:val="ru-RU"/>
        </w:rPr>
        <w:t xml:space="preserve">здания Центра передового опыта легкой промышленности </w:t>
      </w:r>
      <w:r w:rsidRPr="000A6C44">
        <w:rPr>
          <w:rFonts w:ascii="Times New Roman" w:eastAsia="Times New Roman" w:hAnsi="Times New Roman" w:cs="Times New Roman"/>
          <w:color w:val="000000"/>
          <w:spacing w:val="-1"/>
          <w:sz w:val="28"/>
          <w:szCs w:val="28"/>
          <w:lang w:val="ru-RU"/>
        </w:rPr>
        <w:t>мун. Кишинэу</w:t>
      </w:r>
      <w:r w:rsidRPr="00AE140F">
        <w:rPr>
          <w:rFonts w:ascii="Times New Roman" w:hAnsi="Times New Roman" w:cs="Times New Roman"/>
          <w:sz w:val="28"/>
          <w:szCs w:val="28"/>
        </w:rPr>
        <w:t>”; „</w:t>
      </w:r>
      <w:r>
        <w:rPr>
          <w:rFonts w:ascii="Times New Roman" w:hAnsi="Times New Roman" w:cs="Times New Roman"/>
          <w:sz w:val="28"/>
          <w:szCs w:val="28"/>
          <w:lang w:val="ru-RU"/>
        </w:rPr>
        <w:t>С</w:t>
      </w:r>
      <w:r w:rsidRPr="000A6C44">
        <w:rPr>
          <w:rFonts w:ascii="Times New Roman" w:hAnsi="Times New Roman" w:cs="Times New Roman"/>
          <w:sz w:val="28"/>
          <w:szCs w:val="28"/>
          <w:lang w:val="ru-RU"/>
        </w:rPr>
        <w:t>троительство</w:t>
      </w:r>
      <w:r>
        <w:rPr>
          <w:rFonts w:ascii="Times New Roman" w:hAnsi="Times New Roman" w:cs="Times New Roman"/>
          <w:sz w:val="28"/>
          <w:szCs w:val="28"/>
          <w:lang w:val="ru-RU"/>
        </w:rPr>
        <w:t xml:space="preserve"> пристройки к зданию Центра общественного здоровья мун. Кишинэу</w:t>
      </w:r>
      <w:r w:rsidRPr="00AE140F">
        <w:rPr>
          <w:rFonts w:ascii="Times New Roman" w:hAnsi="Times New Roman" w:cs="Times New Roman"/>
          <w:sz w:val="28"/>
          <w:szCs w:val="28"/>
        </w:rPr>
        <w:t>”</w:t>
      </w:r>
      <w:r>
        <w:rPr>
          <w:rFonts w:ascii="Times New Roman" w:hAnsi="Times New Roman" w:cs="Times New Roman"/>
          <w:sz w:val="28"/>
          <w:szCs w:val="28"/>
        </w:rPr>
        <w:t xml:space="preserve">). </w:t>
      </w:r>
      <w:r w:rsidR="00FA0CAB">
        <w:rPr>
          <w:rFonts w:ascii="Times New Roman" w:hAnsi="Times New Roman"/>
          <w:sz w:val="28"/>
          <w:szCs w:val="28"/>
          <w:lang w:val="ru-RU"/>
        </w:rPr>
        <w:t xml:space="preserve">Исключение этих объектов в течение 2017 года было </w:t>
      </w:r>
      <w:r w:rsidR="00FA0CAB" w:rsidRPr="00FA0CAB">
        <w:rPr>
          <w:rFonts w:ascii="Times New Roman" w:hAnsi="Times New Roman"/>
          <w:sz w:val="28"/>
          <w:szCs w:val="28"/>
          <w:lang w:val="ru-RU"/>
        </w:rPr>
        <w:t>обусловлено</w:t>
      </w:r>
      <w:r w:rsidR="00FA0CAB">
        <w:rPr>
          <w:rFonts w:ascii="Times New Roman" w:hAnsi="Times New Roman"/>
          <w:sz w:val="28"/>
          <w:szCs w:val="28"/>
          <w:lang w:val="ru-RU"/>
        </w:rPr>
        <w:t>:</w:t>
      </w:r>
    </w:p>
    <w:p w:rsidR="00FA0CAB" w:rsidRDefault="00FA0CAB" w:rsidP="003F12B5">
      <w:pPr>
        <w:pStyle w:val="a5"/>
        <w:numPr>
          <w:ilvl w:val="0"/>
          <w:numId w:val="6"/>
        </w:numPr>
        <w:tabs>
          <w:tab w:val="left" w:pos="1134"/>
        </w:tabs>
        <w:spacing w:after="0" w:line="276" w:lineRule="auto"/>
        <w:ind w:left="0" w:right="49"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отсутствием </w:t>
      </w:r>
      <w:r>
        <w:rPr>
          <w:rFonts w:ascii="Times New Roman" w:hAnsi="Times New Roman" w:cs="Times New Roman"/>
          <w:bCs/>
          <w:sz w:val="28"/>
          <w:szCs w:val="28"/>
          <w:lang w:val="ru-RU" w:eastAsia="ro-RO"/>
        </w:rPr>
        <w:t xml:space="preserve">информации о механизме </w:t>
      </w:r>
      <w:r>
        <w:rPr>
          <w:rFonts w:ascii="Times New Roman" w:eastAsia="Times New Roman" w:hAnsi="Times New Roman" w:cs="Times New Roman"/>
          <w:bCs/>
          <w:sz w:val="28"/>
          <w:szCs w:val="28"/>
          <w:lang w:val="ru-RU" w:eastAsia="ru-RU"/>
        </w:rPr>
        <w:t>внедрения Проекта ,,</w:t>
      </w:r>
      <w:r>
        <w:rPr>
          <w:rFonts w:ascii="Times New Roman" w:hAnsi="Times New Roman" w:cs="Times New Roman"/>
          <w:sz w:val="28"/>
          <w:szCs w:val="28"/>
          <w:lang w:val="ru-RU"/>
        </w:rPr>
        <w:t>Модернизация теплоэнергетической системы мун. Бэлць</w:t>
      </w:r>
      <w:r w:rsidRPr="00AE140F">
        <w:rPr>
          <w:rFonts w:ascii="Times New Roman" w:hAnsi="Times New Roman" w:cs="Times New Roman"/>
          <w:sz w:val="28"/>
          <w:szCs w:val="28"/>
        </w:rPr>
        <w:t>”;</w:t>
      </w:r>
    </w:p>
    <w:p w:rsidR="00EA0F07" w:rsidRPr="00065492" w:rsidRDefault="00FA0CAB" w:rsidP="00FA0CAB">
      <w:pPr>
        <w:pStyle w:val="a5"/>
        <w:numPr>
          <w:ilvl w:val="0"/>
          <w:numId w:val="6"/>
        </w:numPr>
        <w:tabs>
          <w:tab w:val="left" w:pos="1134"/>
        </w:tabs>
        <w:spacing w:after="0" w:line="276" w:lineRule="auto"/>
        <w:ind w:left="0" w:right="49"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нереализацией компонентов, установленных в кредитных соглашениях по Проекту </w:t>
      </w:r>
      <w:r w:rsidRPr="00AE140F">
        <w:rPr>
          <w:rFonts w:ascii="Times New Roman" w:hAnsi="Times New Roman" w:cs="Times New Roman"/>
          <w:sz w:val="28"/>
          <w:szCs w:val="28"/>
        </w:rPr>
        <w:t>„</w:t>
      </w:r>
      <w:r>
        <w:rPr>
          <w:rFonts w:ascii="Times New Roman" w:hAnsi="Times New Roman" w:cs="Times New Roman"/>
          <w:sz w:val="28"/>
          <w:szCs w:val="28"/>
          <w:lang w:val="ru-RU"/>
        </w:rPr>
        <w:t>Улучшение водоснабжения в северном регионе</w:t>
      </w:r>
      <w:r w:rsidRPr="00AE140F">
        <w:rPr>
          <w:rFonts w:ascii="Times New Roman" w:hAnsi="Times New Roman" w:cs="Times New Roman"/>
          <w:sz w:val="28"/>
          <w:szCs w:val="28"/>
        </w:rPr>
        <w:t>”</w:t>
      </w:r>
      <w:r>
        <w:rPr>
          <w:rFonts w:ascii="Times New Roman" w:hAnsi="Times New Roman" w:cs="Times New Roman"/>
          <w:sz w:val="28"/>
          <w:szCs w:val="28"/>
          <w:lang w:val="ru-RU"/>
        </w:rPr>
        <w:t xml:space="preserve">, заключенных с ЕБРР и ЕИБ в июле </w:t>
      </w:r>
      <w:r w:rsidRPr="00065492">
        <w:rPr>
          <w:rFonts w:ascii="Times New Roman" w:hAnsi="Times New Roman" w:cs="Times New Roman"/>
          <w:sz w:val="28"/>
          <w:szCs w:val="28"/>
        </w:rPr>
        <w:t>2014</w:t>
      </w:r>
      <w:r>
        <w:rPr>
          <w:rFonts w:ascii="Times New Roman" w:hAnsi="Times New Roman" w:cs="Times New Roman"/>
          <w:sz w:val="28"/>
          <w:szCs w:val="28"/>
          <w:lang w:val="ru-RU"/>
        </w:rPr>
        <w:t xml:space="preserve"> года</w:t>
      </w:r>
      <w:r w:rsidRPr="00065492">
        <w:rPr>
          <w:rFonts w:ascii="Times New Roman" w:hAnsi="Times New Roman" w:cs="Times New Roman"/>
          <w:sz w:val="28"/>
          <w:szCs w:val="28"/>
        </w:rPr>
        <w:t>.</w:t>
      </w:r>
      <w:r>
        <w:rPr>
          <w:rFonts w:ascii="Times New Roman" w:hAnsi="Times New Roman" w:cs="Times New Roman"/>
          <w:sz w:val="28"/>
          <w:szCs w:val="28"/>
          <w:lang w:val="ru-RU"/>
        </w:rPr>
        <w:t xml:space="preserve"> Так, не была установлена тарифная политика в секторе, не были запрошены исторические долги существующих региональных операторов и не был создан региональный оператор для 7 районов, указанных в Соглашении (Сорока, Флорешть, Теленешть, Сынджерей, Дрокия, Рышкань и мун. Бэлць). Согласно </w:t>
      </w:r>
      <w:r>
        <w:rPr>
          <w:rFonts w:ascii="Times New Roman" w:hAnsi="Times New Roman" w:cs="Times New Roman"/>
          <w:bCs/>
          <w:sz w:val="28"/>
          <w:szCs w:val="28"/>
          <w:lang w:val="ru-RU" w:eastAsia="ro-RO"/>
        </w:rPr>
        <w:t>информации МФ, по причине полной нереализации указанных условий указанный Проект не был начат, а письмом МФ №</w:t>
      </w:r>
      <w:r w:rsidRPr="00065492">
        <w:rPr>
          <w:rFonts w:ascii="Times New Roman" w:hAnsi="Times New Roman" w:cs="Times New Roman"/>
          <w:sz w:val="28"/>
          <w:szCs w:val="28"/>
        </w:rPr>
        <w:t>11/1-07/29</w:t>
      </w:r>
      <w:r>
        <w:rPr>
          <w:rFonts w:ascii="Times New Roman" w:hAnsi="Times New Roman" w:cs="Times New Roman"/>
          <w:sz w:val="28"/>
          <w:szCs w:val="28"/>
          <w:lang w:val="ru-RU"/>
        </w:rPr>
        <w:t xml:space="preserve"> от </w:t>
      </w:r>
      <w:r w:rsidRPr="00065492">
        <w:rPr>
          <w:rFonts w:ascii="Times New Roman" w:hAnsi="Times New Roman" w:cs="Times New Roman"/>
          <w:sz w:val="28"/>
          <w:szCs w:val="28"/>
        </w:rPr>
        <w:t>22.01.2018</w:t>
      </w:r>
      <w:r>
        <w:rPr>
          <w:rFonts w:ascii="Times New Roman" w:hAnsi="Times New Roman" w:cs="Times New Roman"/>
          <w:sz w:val="28"/>
          <w:szCs w:val="28"/>
          <w:lang w:val="ru-RU"/>
        </w:rPr>
        <w:t xml:space="preserve"> донор</w:t>
      </w:r>
      <w:r w:rsidR="00410896">
        <w:rPr>
          <w:rFonts w:ascii="Times New Roman" w:hAnsi="Times New Roman" w:cs="Times New Roman"/>
          <w:sz w:val="28"/>
          <w:szCs w:val="28"/>
          <w:lang w:val="ru-RU"/>
        </w:rPr>
        <w:t>ам</w:t>
      </w:r>
      <w:r>
        <w:rPr>
          <w:rFonts w:ascii="Times New Roman" w:hAnsi="Times New Roman" w:cs="Times New Roman"/>
          <w:sz w:val="28"/>
          <w:szCs w:val="28"/>
          <w:lang w:val="ru-RU"/>
        </w:rPr>
        <w:t xml:space="preserve"> Проект был остановлен;</w:t>
      </w:r>
    </w:p>
    <w:p w:rsidR="00EA0F07" w:rsidRPr="00FA0CAB" w:rsidRDefault="00EA0F07" w:rsidP="003F12B5">
      <w:pPr>
        <w:pStyle w:val="a5"/>
        <w:numPr>
          <w:ilvl w:val="0"/>
          <w:numId w:val="6"/>
        </w:numPr>
        <w:tabs>
          <w:tab w:val="left" w:pos="1134"/>
        </w:tabs>
        <w:spacing w:after="0" w:line="276" w:lineRule="auto"/>
        <w:ind w:left="0" w:right="49" w:firstLine="709"/>
        <w:jc w:val="both"/>
        <w:rPr>
          <w:rFonts w:ascii="Times New Roman" w:hAnsi="Times New Roman" w:cs="Times New Roman"/>
          <w:sz w:val="28"/>
          <w:szCs w:val="28"/>
          <w:lang w:val="ru-MD"/>
        </w:rPr>
      </w:pPr>
      <w:r>
        <w:rPr>
          <w:rFonts w:ascii="Times New Roman" w:hAnsi="Times New Roman" w:cs="Times New Roman"/>
          <w:sz w:val="28"/>
          <w:szCs w:val="28"/>
        </w:rPr>
        <w:t>)</w:t>
      </w:r>
      <w:r w:rsidR="00FA0CAB">
        <w:rPr>
          <w:rFonts w:ascii="Times New Roman" w:hAnsi="Times New Roman" w:cs="Times New Roman"/>
          <w:sz w:val="28"/>
          <w:szCs w:val="28"/>
        </w:rPr>
        <w:t xml:space="preserve"> </w:t>
      </w:r>
      <w:r w:rsidR="00FA0CAB" w:rsidRPr="00FA0CAB">
        <w:rPr>
          <w:rFonts w:ascii="Times New Roman" w:hAnsi="Times New Roman" w:cs="Times New Roman"/>
          <w:sz w:val="28"/>
          <w:szCs w:val="28"/>
          <w:lang w:val="ru-MD"/>
        </w:rPr>
        <w:t xml:space="preserve">отсутствием </w:t>
      </w:r>
      <w:r w:rsidR="00FA0CAB">
        <w:rPr>
          <w:rFonts w:ascii="Times New Roman" w:hAnsi="Times New Roman" w:cs="Times New Roman"/>
          <w:sz w:val="28"/>
          <w:szCs w:val="28"/>
          <w:lang w:val="ru-MD"/>
        </w:rPr>
        <w:t xml:space="preserve">технической экспертизы </w:t>
      </w:r>
      <w:r w:rsidR="00FA0CAB">
        <w:rPr>
          <w:rFonts w:ascii="Times New Roman" w:hAnsi="Times New Roman" w:cs="Times New Roman"/>
          <w:sz w:val="28"/>
          <w:szCs w:val="28"/>
          <w:lang w:val="ru-RU"/>
        </w:rPr>
        <w:t xml:space="preserve">инвестиционного объекта на дату представления/внесения предложений, относящихся к проектам по капитальным вложениям для </w:t>
      </w:r>
      <w:r w:rsidR="00FA0CAB" w:rsidRPr="00FA0CAB">
        <w:rPr>
          <w:rFonts w:ascii="Times New Roman" w:eastAsia="Times New Roman" w:hAnsi="Times New Roman" w:cs="Times New Roman"/>
          <w:sz w:val="28"/>
          <w:szCs w:val="28"/>
          <w:lang w:val="ru-RU" w:eastAsia="ru-RU"/>
        </w:rPr>
        <w:t xml:space="preserve">финансирования </w:t>
      </w:r>
      <w:r w:rsidR="00FA0CAB">
        <w:rPr>
          <w:rFonts w:ascii="Times New Roman" w:hAnsi="Times New Roman" w:cs="Times New Roman"/>
          <w:sz w:val="28"/>
          <w:szCs w:val="28"/>
          <w:lang w:val="ru-RU"/>
        </w:rPr>
        <w:t>в 2017 году</w:t>
      </w:r>
      <w:r w:rsidR="00CD2FB5" w:rsidRPr="00FA0CAB">
        <w:rPr>
          <w:rFonts w:ascii="Times New Roman" w:hAnsi="Times New Roman" w:cs="Times New Roman"/>
          <w:sz w:val="28"/>
          <w:szCs w:val="28"/>
          <w:lang w:val="ru-MD"/>
        </w:rPr>
        <w:t>;</w:t>
      </w:r>
      <w:r w:rsidRPr="00FA0CAB">
        <w:rPr>
          <w:rFonts w:ascii="Times New Roman" w:hAnsi="Times New Roman" w:cs="Times New Roman"/>
          <w:sz w:val="28"/>
          <w:szCs w:val="28"/>
          <w:lang w:val="ru-MD"/>
        </w:rPr>
        <w:t xml:space="preserve"> </w:t>
      </w:r>
    </w:p>
    <w:p w:rsidR="00EA0F07" w:rsidRDefault="00FA0CAB" w:rsidP="003F12B5">
      <w:pPr>
        <w:pStyle w:val="a5"/>
        <w:numPr>
          <w:ilvl w:val="0"/>
          <w:numId w:val="6"/>
        </w:numPr>
        <w:tabs>
          <w:tab w:val="left" w:pos="1134"/>
        </w:tabs>
        <w:spacing w:after="0" w:line="276" w:lineRule="auto"/>
        <w:ind w:left="0" w:right="49" w:firstLine="709"/>
        <w:jc w:val="both"/>
        <w:rPr>
          <w:rFonts w:ascii="Times New Roman" w:hAnsi="Times New Roman" w:cs="Times New Roman"/>
          <w:sz w:val="28"/>
          <w:szCs w:val="28"/>
        </w:rPr>
      </w:pPr>
      <w:r>
        <w:rPr>
          <w:rFonts w:ascii="Times New Roman" w:hAnsi="Times New Roman" w:cs="Times New Roman"/>
          <w:sz w:val="28"/>
          <w:szCs w:val="28"/>
          <w:lang w:val="ru-MD"/>
        </w:rPr>
        <w:t>о</w:t>
      </w:r>
      <w:r w:rsidRPr="00FA0CAB">
        <w:rPr>
          <w:rFonts w:ascii="Times New Roman" w:hAnsi="Times New Roman" w:cs="Times New Roman"/>
          <w:sz w:val="28"/>
          <w:szCs w:val="28"/>
          <w:lang w:val="ru-MD"/>
        </w:rPr>
        <w:t>тсутствием</w:t>
      </w:r>
      <w:r>
        <w:rPr>
          <w:rFonts w:ascii="Times New Roman" w:hAnsi="Times New Roman" w:cs="Times New Roman"/>
          <w:sz w:val="28"/>
          <w:szCs w:val="28"/>
          <w:lang w:val="ru-MD"/>
        </w:rPr>
        <w:t xml:space="preserve"> </w:t>
      </w:r>
      <w:r>
        <w:rPr>
          <w:rFonts w:ascii="Times New Roman" w:hAnsi="Times New Roman" w:cs="Times New Roman"/>
          <w:sz w:val="28"/>
          <w:szCs w:val="28"/>
          <w:lang w:val="ru-RU"/>
        </w:rPr>
        <w:t xml:space="preserve">земельного участка для строительства нового здания </w:t>
      </w:r>
      <w:r>
        <w:rPr>
          <w:rFonts w:ascii="Times New Roman" w:eastAsia="Times New Roman" w:hAnsi="Times New Roman"/>
          <w:color w:val="000000"/>
          <w:spacing w:val="-1"/>
          <w:sz w:val="28"/>
          <w:szCs w:val="28"/>
          <w:lang w:val="ru-MD"/>
        </w:rPr>
        <w:t xml:space="preserve">Главной </w:t>
      </w:r>
      <w:r>
        <w:rPr>
          <w:rFonts w:ascii="Times New Roman" w:eastAsia="Times New Roman" w:hAnsi="Times New Roman"/>
          <w:color w:val="000000"/>
          <w:spacing w:val="-1"/>
          <w:sz w:val="28"/>
          <w:szCs w:val="28"/>
          <w:lang w:val="ru-RU"/>
        </w:rPr>
        <w:t>государственной налоговой инспекции</w:t>
      </w:r>
      <w:r w:rsidR="00EA0F07" w:rsidRPr="00065492">
        <w:rPr>
          <w:rFonts w:ascii="Times New Roman" w:hAnsi="Times New Roman" w:cs="Times New Roman"/>
          <w:sz w:val="28"/>
          <w:szCs w:val="28"/>
        </w:rPr>
        <w:t xml:space="preserve">; </w:t>
      </w:r>
    </w:p>
    <w:p w:rsidR="00EA0F07" w:rsidRDefault="00FA0CAB" w:rsidP="003F12B5">
      <w:pPr>
        <w:pStyle w:val="a5"/>
        <w:numPr>
          <w:ilvl w:val="0"/>
          <w:numId w:val="6"/>
        </w:numPr>
        <w:tabs>
          <w:tab w:val="left" w:pos="1134"/>
        </w:tabs>
        <w:spacing w:after="0" w:line="276" w:lineRule="auto"/>
        <w:ind w:left="0" w:right="49" w:firstLine="709"/>
        <w:jc w:val="both"/>
        <w:rPr>
          <w:rFonts w:ascii="Times New Roman" w:hAnsi="Times New Roman" w:cs="Times New Roman"/>
          <w:sz w:val="28"/>
          <w:szCs w:val="28"/>
        </w:rPr>
      </w:pPr>
      <w:r>
        <w:rPr>
          <w:rFonts w:ascii="Times New Roman" w:hAnsi="Times New Roman" w:cs="Times New Roman"/>
          <w:sz w:val="28"/>
          <w:szCs w:val="28"/>
          <w:lang w:val="ru-MD"/>
        </w:rPr>
        <w:t>о</w:t>
      </w:r>
      <w:r w:rsidRPr="00FA0CAB">
        <w:rPr>
          <w:rFonts w:ascii="Times New Roman" w:hAnsi="Times New Roman" w:cs="Times New Roman"/>
          <w:sz w:val="28"/>
          <w:szCs w:val="28"/>
          <w:lang w:val="ru-MD"/>
        </w:rPr>
        <w:t>тсутствием</w:t>
      </w:r>
      <w:r>
        <w:rPr>
          <w:rFonts w:ascii="Times New Roman" w:hAnsi="Times New Roman" w:cs="Times New Roman"/>
          <w:sz w:val="28"/>
          <w:szCs w:val="28"/>
          <w:lang w:val="ru-MD"/>
        </w:rPr>
        <w:t xml:space="preserve"> </w:t>
      </w:r>
      <w:r w:rsidRPr="00FA0CAB">
        <w:rPr>
          <w:rFonts w:ascii="Times New Roman" w:hAnsi="Times New Roman" w:cs="Times New Roman"/>
          <w:sz w:val="28"/>
          <w:szCs w:val="28"/>
          <w:lang w:val="ru-MD"/>
        </w:rPr>
        <w:t>собственных доходов</w:t>
      </w:r>
      <w:r>
        <w:rPr>
          <w:rFonts w:ascii="Times New Roman" w:hAnsi="Times New Roman" w:cs="Times New Roman"/>
          <w:sz w:val="28"/>
          <w:szCs w:val="28"/>
          <w:lang w:val="ru-MD"/>
        </w:rPr>
        <w:t xml:space="preserve"> </w:t>
      </w:r>
      <w:r>
        <w:rPr>
          <w:rFonts w:ascii="Times New Roman" w:hAnsi="Times New Roman" w:cs="Times New Roman"/>
          <w:sz w:val="28"/>
          <w:szCs w:val="28"/>
          <w:lang w:val="ru-RU"/>
        </w:rPr>
        <w:t xml:space="preserve">Центра общественного здоровья </w:t>
      </w:r>
      <w:r w:rsidRPr="00FA0CAB">
        <w:rPr>
          <w:rFonts w:ascii="Times New Roman" w:hAnsi="Times New Roman" w:cs="Times New Roman"/>
          <w:sz w:val="28"/>
          <w:szCs w:val="28"/>
          <w:lang w:val="ru-RU"/>
        </w:rPr>
        <w:t xml:space="preserve">мун. Кишинэу </w:t>
      </w:r>
      <w:r w:rsidR="0079517D">
        <w:rPr>
          <w:rFonts w:ascii="Times New Roman" w:hAnsi="Times New Roman" w:cs="Times New Roman"/>
          <w:sz w:val="28"/>
          <w:szCs w:val="28"/>
          <w:lang w:val="ru-RU"/>
        </w:rPr>
        <w:t xml:space="preserve">для инвестиционного объекта, включенного в годовой Закон о </w:t>
      </w:r>
      <w:r w:rsidR="0079517D" w:rsidRPr="0079517D">
        <w:rPr>
          <w:rFonts w:ascii="Times New Roman" w:eastAsia="Times New Roman" w:hAnsi="Times New Roman" w:cs="Times New Roman"/>
          <w:sz w:val="28"/>
          <w:szCs w:val="28"/>
          <w:lang w:val="ru-RU"/>
        </w:rPr>
        <w:t>бюджет</w:t>
      </w:r>
      <w:r w:rsidR="0079517D">
        <w:rPr>
          <w:rFonts w:ascii="Times New Roman" w:hAnsi="Times New Roman" w:cs="Times New Roman"/>
          <w:sz w:val="28"/>
          <w:szCs w:val="28"/>
          <w:lang w:val="ru-RU"/>
        </w:rPr>
        <w:t>е.</w:t>
      </w:r>
      <w:r w:rsidR="00EA0F07" w:rsidRPr="00065492">
        <w:rPr>
          <w:rFonts w:ascii="Times New Roman" w:hAnsi="Times New Roman" w:cs="Times New Roman"/>
          <w:sz w:val="28"/>
          <w:szCs w:val="28"/>
        </w:rPr>
        <w:t xml:space="preserve"> </w:t>
      </w:r>
    </w:p>
    <w:p w:rsidR="0079517D" w:rsidRPr="003F0626" w:rsidRDefault="0079517D" w:rsidP="0079517D">
      <w:pPr>
        <w:spacing w:after="0" w:line="276" w:lineRule="auto"/>
        <w:ind w:right="49"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Также установлено, что из всех уточненных для </w:t>
      </w:r>
      <w:r w:rsidRPr="0079517D">
        <w:rPr>
          <w:rFonts w:ascii="Times New Roman" w:eastAsia="Times New Roman" w:hAnsi="Times New Roman" w:cs="Times New Roman"/>
          <w:sz w:val="28"/>
          <w:szCs w:val="28"/>
          <w:lang w:val="ru-RU" w:eastAsia="ru-RU"/>
        </w:rPr>
        <w:t xml:space="preserve">финансирования </w:t>
      </w:r>
      <w:r>
        <w:rPr>
          <w:rFonts w:ascii="Times New Roman" w:hAnsi="Times New Roman" w:cs="Times New Roman"/>
          <w:sz w:val="28"/>
          <w:szCs w:val="28"/>
          <w:lang w:val="ru-RU"/>
        </w:rPr>
        <w:t>в 2017 году инвестиционных объектов не были про</w:t>
      </w:r>
      <w:r>
        <w:rPr>
          <w:rFonts w:ascii="Times New Roman" w:eastAsia="Times New Roman" w:hAnsi="Times New Roman" w:cs="Times New Roman"/>
          <w:sz w:val="28"/>
          <w:szCs w:val="28"/>
          <w:lang w:val="ru-RU" w:eastAsia="ru-RU"/>
        </w:rPr>
        <w:t xml:space="preserve">финансированы 4 объекта </w:t>
      </w:r>
      <w:r>
        <w:rPr>
          <w:rFonts w:ascii="Times New Roman" w:hAnsi="Times New Roman" w:cs="Times New Roman"/>
          <w:sz w:val="28"/>
          <w:szCs w:val="28"/>
          <w:lang w:val="ru-RU"/>
        </w:rPr>
        <w:t xml:space="preserve">(,,Модернизация </w:t>
      </w:r>
      <w:r w:rsidRPr="0079517D">
        <w:rPr>
          <w:rFonts w:ascii="Times New Roman" w:hAnsi="Times New Roman" w:cs="Times New Roman"/>
          <w:sz w:val="28"/>
          <w:szCs w:val="28"/>
          <w:lang w:val="ru-RU"/>
        </w:rPr>
        <w:t>инфраструктур</w:t>
      </w:r>
      <w:r>
        <w:rPr>
          <w:rFonts w:ascii="Times New Roman" w:hAnsi="Times New Roman" w:cs="Times New Roman"/>
          <w:sz w:val="28"/>
          <w:szCs w:val="28"/>
          <w:lang w:val="ru-RU"/>
        </w:rPr>
        <w:t>ы таможенного поста Скулень</w:t>
      </w:r>
      <w:r w:rsidRPr="00AE140F">
        <w:rPr>
          <w:rFonts w:ascii="Times New Roman" w:hAnsi="Times New Roman" w:cs="Times New Roman"/>
          <w:sz w:val="28"/>
          <w:szCs w:val="28"/>
        </w:rPr>
        <w:t>” – 1,3</w:t>
      </w:r>
      <w:r>
        <w:rPr>
          <w:rFonts w:ascii="Times New Roman" w:hAnsi="Times New Roman" w:cs="Times New Roman"/>
          <w:sz w:val="28"/>
          <w:szCs w:val="28"/>
          <w:lang w:val="ru-RU"/>
        </w:rPr>
        <w:t xml:space="preserve"> </w:t>
      </w:r>
      <w:r w:rsidRPr="0079517D">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С</w:t>
      </w:r>
      <w:r w:rsidRPr="0079517D">
        <w:rPr>
          <w:rFonts w:ascii="Times New Roman" w:hAnsi="Times New Roman" w:cs="Times New Roman"/>
          <w:sz w:val="28"/>
          <w:szCs w:val="28"/>
          <w:lang w:val="ru-RU"/>
        </w:rPr>
        <w:t>троительство</w:t>
      </w:r>
      <w:r>
        <w:rPr>
          <w:rFonts w:ascii="Times New Roman" w:hAnsi="Times New Roman" w:cs="Times New Roman"/>
          <w:sz w:val="28"/>
          <w:szCs w:val="28"/>
          <w:lang w:val="ru-RU"/>
        </w:rPr>
        <w:t xml:space="preserve"> санитарных блоков на 23 таможенных постах </w:t>
      </w:r>
      <w:r w:rsidRPr="00AE140F">
        <w:rPr>
          <w:rFonts w:ascii="Times New Roman" w:hAnsi="Times New Roman" w:cs="Times New Roman"/>
          <w:sz w:val="28"/>
          <w:szCs w:val="28"/>
        </w:rPr>
        <w:t>– 2,1</w:t>
      </w:r>
      <w:r>
        <w:rPr>
          <w:rFonts w:ascii="Times New Roman" w:hAnsi="Times New Roman" w:cs="Times New Roman"/>
          <w:sz w:val="28"/>
          <w:szCs w:val="28"/>
          <w:lang w:val="ru-RU"/>
        </w:rPr>
        <w:t xml:space="preserve"> </w:t>
      </w:r>
      <w:r w:rsidRPr="0079517D">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С</w:t>
      </w:r>
      <w:r w:rsidRPr="0079517D">
        <w:rPr>
          <w:rFonts w:ascii="Times New Roman" w:hAnsi="Times New Roman" w:cs="Times New Roman"/>
          <w:sz w:val="28"/>
          <w:szCs w:val="28"/>
          <w:lang w:val="ru-RU"/>
        </w:rPr>
        <w:t>троительство</w:t>
      </w:r>
      <w:r>
        <w:rPr>
          <w:rFonts w:ascii="Times New Roman" w:hAnsi="Times New Roman" w:cs="Times New Roman"/>
          <w:sz w:val="28"/>
          <w:szCs w:val="28"/>
          <w:lang w:val="ru-RU"/>
        </w:rPr>
        <w:t xml:space="preserve"> футбольного поля Специализированной спортивной футбольной школы, ком. Ставчень </w:t>
      </w:r>
      <w:r w:rsidRPr="00AE140F">
        <w:rPr>
          <w:rFonts w:ascii="Times New Roman" w:hAnsi="Times New Roman" w:cs="Times New Roman"/>
          <w:sz w:val="28"/>
          <w:szCs w:val="28"/>
        </w:rPr>
        <w:t>– 0,4</w:t>
      </w:r>
      <w:r>
        <w:rPr>
          <w:rFonts w:ascii="Times New Roman" w:hAnsi="Times New Roman" w:cs="Times New Roman"/>
          <w:sz w:val="28"/>
          <w:szCs w:val="28"/>
          <w:lang w:val="ru-RU"/>
        </w:rPr>
        <w:t xml:space="preserve"> </w:t>
      </w:r>
      <w:r w:rsidRPr="0079517D">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 ,,Программа устойчивости сельской местности</w:t>
      </w:r>
      <w:r w:rsidRPr="00AE140F">
        <w:rPr>
          <w:rFonts w:ascii="Times New Roman" w:hAnsi="Times New Roman" w:cs="Times New Roman"/>
          <w:sz w:val="28"/>
          <w:szCs w:val="28"/>
        </w:rPr>
        <w:t>” VII – 0,03</w:t>
      </w:r>
      <w:r>
        <w:rPr>
          <w:rFonts w:ascii="Times New Roman" w:hAnsi="Times New Roman" w:cs="Times New Roman"/>
          <w:sz w:val="28"/>
          <w:szCs w:val="28"/>
          <w:lang w:val="ru-RU"/>
        </w:rPr>
        <w:t xml:space="preserve"> </w:t>
      </w:r>
      <w:r w:rsidRPr="0079517D">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общей стоимостью </w:t>
      </w:r>
      <w:r w:rsidRPr="003F0626">
        <w:rPr>
          <w:rFonts w:ascii="Times New Roman" w:hAnsi="Times New Roman" w:cs="Times New Roman"/>
          <w:sz w:val="28"/>
          <w:szCs w:val="28"/>
          <w:lang w:val="ru-RU"/>
        </w:rPr>
        <w:t xml:space="preserve">3,8 </w:t>
      </w:r>
      <w:r w:rsidRPr="0079517D">
        <w:rPr>
          <w:rFonts w:ascii="Times New Roman" w:eastAsia="Times New Roman" w:hAnsi="Times New Roman" w:cs="Times New Roman"/>
          <w:sz w:val="28"/>
          <w:szCs w:val="28"/>
          <w:lang w:val="ru-RU"/>
        </w:rPr>
        <w:t>млн</w:t>
      </w:r>
      <w:r w:rsidRPr="003F0626">
        <w:rPr>
          <w:rFonts w:ascii="Times New Roman" w:eastAsia="Times New Roman" w:hAnsi="Times New Roman" w:cs="Times New Roman"/>
          <w:sz w:val="28"/>
          <w:szCs w:val="28"/>
          <w:lang w:val="ru-RU"/>
        </w:rPr>
        <w:t xml:space="preserve">. </w:t>
      </w:r>
      <w:r w:rsidRPr="0079517D">
        <w:rPr>
          <w:rFonts w:ascii="Times New Roman" w:eastAsia="Times New Roman" w:hAnsi="Times New Roman" w:cs="Times New Roman"/>
          <w:sz w:val="28"/>
          <w:szCs w:val="28"/>
          <w:lang w:val="ru-RU"/>
        </w:rPr>
        <w:t>леев</w:t>
      </w:r>
      <w:r w:rsidRPr="003F0626">
        <w:rPr>
          <w:rFonts w:ascii="Times New Roman" w:hAnsi="Times New Roman" w:cs="Times New Roman"/>
          <w:sz w:val="28"/>
          <w:szCs w:val="28"/>
          <w:lang w:val="ru-RU"/>
        </w:rPr>
        <w:t>.</w:t>
      </w:r>
    </w:p>
    <w:p w:rsidR="0079517D" w:rsidRPr="00E16C02" w:rsidRDefault="0079517D" w:rsidP="003A2E8D">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Анализ</w:t>
      </w:r>
      <w:r w:rsidRPr="0079517D">
        <w:rPr>
          <w:rFonts w:ascii="Times New Roman" w:hAnsi="Times New Roman" w:cs="Times New Roman"/>
          <w:sz w:val="28"/>
          <w:szCs w:val="28"/>
          <w:lang w:val="ru-RU"/>
        </w:rPr>
        <w:t xml:space="preserve"> </w:t>
      </w:r>
      <w:r>
        <w:rPr>
          <w:rFonts w:ascii="Times New Roman" w:hAnsi="Times New Roman" w:cs="Times New Roman"/>
          <w:sz w:val="28"/>
          <w:szCs w:val="28"/>
          <w:lang w:val="ru-RU"/>
        </w:rPr>
        <w:t>аудита</w:t>
      </w:r>
      <w:r w:rsidRPr="0079517D">
        <w:rPr>
          <w:rFonts w:ascii="Times New Roman" w:hAnsi="Times New Roman" w:cs="Times New Roman"/>
          <w:sz w:val="28"/>
          <w:szCs w:val="28"/>
          <w:lang w:val="ru-RU"/>
        </w:rPr>
        <w:t xml:space="preserve"> </w:t>
      </w:r>
      <w:r w:rsidR="00410896">
        <w:rPr>
          <w:rFonts w:ascii="Times New Roman" w:hAnsi="Times New Roman" w:cs="Times New Roman"/>
          <w:sz w:val="28"/>
          <w:szCs w:val="28"/>
          <w:lang w:val="ru-RU"/>
        </w:rPr>
        <w:t>у</w:t>
      </w:r>
      <w:r>
        <w:rPr>
          <w:rFonts w:ascii="Times New Roman" w:hAnsi="Times New Roman" w:cs="Times New Roman"/>
          <w:sz w:val="28"/>
          <w:szCs w:val="28"/>
          <w:lang w:val="ru-RU"/>
        </w:rPr>
        <w:t>казывает</w:t>
      </w:r>
      <w:r w:rsidRPr="0079517D">
        <w:rPr>
          <w:rFonts w:ascii="Times New Roman" w:hAnsi="Times New Roman" w:cs="Times New Roman"/>
          <w:sz w:val="28"/>
          <w:szCs w:val="28"/>
          <w:lang w:val="ru-RU"/>
        </w:rPr>
        <w:t xml:space="preserve"> </w:t>
      </w:r>
      <w:r>
        <w:rPr>
          <w:rFonts w:ascii="Times New Roman" w:hAnsi="Times New Roman" w:cs="Times New Roman"/>
          <w:sz w:val="28"/>
          <w:szCs w:val="28"/>
          <w:lang w:val="ru-RU"/>
        </w:rPr>
        <w:t>на</w:t>
      </w:r>
      <w:r w:rsidRPr="0079517D">
        <w:rPr>
          <w:rFonts w:ascii="Times New Roman" w:hAnsi="Times New Roman" w:cs="Times New Roman"/>
          <w:sz w:val="28"/>
          <w:szCs w:val="28"/>
          <w:lang w:val="ru-RU"/>
        </w:rPr>
        <w:t xml:space="preserve"> </w:t>
      </w:r>
      <w:r>
        <w:rPr>
          <w:rFonts w:ascii="Times New Roman" w:hAnsi="Times New Roman" w:cs="Times New Roman"/>
          <w:sz w:val="28"/>
          <w:szCs w:val="28"/>
          <w:lang w:val="ru-RU"/>
        </w:rPr>
        <w:t>низкий</w:t>
      </w:r>
      <w:r w:rsidRPr="0079517D">
        <w:rPr>
          <w:rFonts w:ascii="Times New Roman" w:hAnsi="Times New Roman" w:cs="Times New Roman"/>
          <w:sz w:val="28"/>
          <w:szCs w:val="28"/>
          <w:lang w:val="ru-RU"/>
        </w:rPr>
        <w:t xml:space="preserve"> </w:t>
      </w:r>
      <w:r>
        <w:rPr>
          <w:rFonts w:ascii="Times New Roman" w:hAnsi="Times New Roman" w:cs="Times New Roman"/>
          <w:sz w:val="28"/>
          <w:szCs w:val="28"/>
          <w:lang w:val="ru-RU"/>
        </w:rPr>
        <w:t>уровень</w:t>
      </w:r>
      <w:r w:rsidRPr="0079517D">
        <w:rPr>
          <w:rFonts w:ascii="Times New Roman" w:hAnsi="Times New Roman" w:cs="Times New Roman"/>
          <w:sz w:val="28"/>
          <w:szCs w:val="28"/>
          <w:lang w:val="ru-RU"/>
        </w:rPr>
        <w:t xml:space="preserve"> </w:t>
      </w:r>
      <w:r w:rsidRPr="0079517D">
        <w:rPr>
          <w:rFonts w:ascii="Times New Roman" w:eastAsia="Times New Roman" w:hAnsi="Times New Roman" w:cs="Times New Roman"/>
          <w:sz w:val="28"/>
          <w:szCs w:val="28"/>
          <w:lang w:val="ru-RU"/>
        </w:rPr>
        <w:t>исполнени</w:t>
      </w:r>
      <w:r>
        <w:rPr>
          <w:rFonts w:ascii="Times New Roman" w:hAnsi="Times New Roman" w:cs="Times New Roman"/>
          <w:sz w:val="28"/>
          <w:szCs w:val="28"/>
          <w:lang w:val="ru-RU"/>
        </w:rPr>
        <w:t>я</w:t>
      </w:r>
      <w:r w:rsidRPr="0079517D">
        <w:rPr>
          <w:rFonts w:ascii="Times New Roman" w:hAnsi="Times New Roman" w:cs="Times New Roman"/>
          <w:sz w:val="28"/>
          <w:szCs w:val="28"/>
          <w:lang w:val="ru-RU"/>
        </w:rPr>
        <w:t xml:space="preserve"> </w:t>
      </w:r>
      <w:r>
        <w:rPr>
          <w:rFonts w:ascii="Times New Roman" w:hAnsi="Times New Roman" w:cs="Times New Roman"/>
          <w:sz w:val="28"/>
          <w:szCs w:val="28"/>
        </w:rPr>
        <w:t>(48,0%)</w:t>
      </w:r>
      <w:r>
        <w:rPr>
          <w:rFonts w:ascii="Times New Roman" w:hAnsi="Times New Roman" w:cs="Times New Roman"/>
          <w:sz w:val="28"/>
          <w:szCs w:val="28"/>
          <w:lang w:val="ru-RU"/>
        </w:rPr>
        <w:t xml:space="preserve"> </w:t>
      </w:r>
      <w:r w:rsidRPr="0079517D">
        <w:rPr>
          <w:rFonts w:ascii="Times New Roman" w:hAnsi="Times New Roman" w:cs="Times New Roman"/>
          <w:sz w:val="28"/>
          <w:szCs w:val="28"/>
          <w:lang w:val="ru-RU"/>
        </w:rPr>
        <w:t>капитальных инвестиций</w:t>
      </w:r>
      <w:r>
        <w:rPr>
          <w:rFonts w:ascii="Times New Roman" w:hAnsi="Times New Roman" w:cs="Times New Roman"/>
          <w:sz w:val="28"/>
          <w:szCs w:val="28"/>
          <w:lang w:val="ru-RU"/>
        </w:rPr>
        <w:t xml:space="preserve"> других 6 инвестиционных объектов </w:t>
      </w:r>
      <w:r w:rsidRPr="0079517D">
        <w:rPr>
          <w:rFonts w:ascii="Times New Roman" w:hAnsi="Times New Roman" w:cs="Times New Roman"/>
          <w:sz w:val="28"/>
          <w:szCs w:val="28"/>
          <w:lang w:val="ru-RU"/>
        </w:rPr>
        <w:t>на общую сумму</w:t>
      </w:r>
      <w:r w:rsidRPr="0079517D">
        <w:rPr>
          <w:rFonts w:ascii="Times New Roman" w:hAnsi="Times New Roman" w:cs="Times New Roman"/>
          <w:iCs/>
          <w:noProof/>
          <w:sz w:val="28"/>
          <w:szCs w:val="28"/>
        </w:rPr>
        <w:t xml:space="preserve"> </w:t>
      </w:r>
      <w:r>
        <w:rPr>
          <w:rFonts w:ascii="Times New Roman" w:hAnsi="Times New Roman" w:cs="Times New Roman"/>
          <w:sz w:val="28"/>
          <w:szCs w:val="28"/>
        </w:rPr>
        <w:t>426,1</w:t>
      </w:r>
      <w:r>
        <w:rPr>
          <w:rFonts w:ascii="Times New Roman" w:hAnsi="Times New Roman" w:cs="Times New Roman"/>
          <w:sz w:val="28"/>
          <w:szCs w:val="28"/>
          <w:lang w:val="ru-RU"/>
        </w:rPr>
        <w:t xml:space="preserve"> </w:t>
      </w:r>
      <w:r w:rsidRPr="0079517D">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по сравнению с </w:t>
      </w:r>
      <w:r w:rsidRPr="0079517D">
        <w:rPr>
          <w:rFonts w:ascii="Times New Roman" w:hAnsi="Times New Roman" w:cs="Times New Roman"/>
          <w:sz w:val="28"/>
          <w:szCs w:val="28"/>
          <w:lang w:val="ru-RU"/>
        </w:rPr>
        <w:t>ассигнования</w:t>
      </w:r>
      <w:r>
        <w:rPr>
          <w:rFonts w:ascii="Times New Roman" w:hAnsi="Times New Roman" w:cs="Times New Roman"/>
          <w:sz w:val="28"/>
          <w:szCs w:val="28"/>
          <w:lang w:val="ru-RU"/>
        </w:rPr>
        <w:t xml:space="preserve">ми, уточненными в </w:t>
      </w:r>
      <w:r w:rsidRPr="0079517D">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ом </w:t>
      </w:r>
      <w:r w:rsidRPr="0079517D">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е на 2017 год в размере </w:t>
      </w:r>
      <w:r>
        <w:rPr>
          <w:rFonts w:ascii="Times New Roman" w:hAnsi="Times New Roman" w:cs="Times New Roman"/>
          <w:sz w:val="28"/>
          <w:szCs w:val="28"/>
        </w:rPr>
        <w:t>887,8</w:t>
      </w:r>
      <w:r>
        <w:rPr>
          <w:rFonts w:ascii="Times New Roman" w:hAnsi="Times New Roman" w:cs="Times New Roman"/>
          <w:sz w:val="28"/>
          <w:szCs w:val="28"/>
          <w:lang w:val="ru-RU"/>
        </w:rPr>
        <w:t xml:space="preserve"> </w:t>
      </w:r>
      <w:r w:rsidRPr="0079517D">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Эта</w:t>
      </w:r>
      <w:r w:rsidRPr="0079517D">
        <w:rPr>
          <w:rFonts w:ascii="Times New Roman" w:hAnsi="Times New Roman" w:cs="Times New Roman"/>
          <w:sz w:val="28"/>
          <w:szCs w:val="28"/>
          <w:lang w:val="ru-RU"/>
        </w:rPr>
        <w:t xml:space="preserve"> </w:t>
      </w:r>
      <w:r>
        <w:rPr>
          <w:rFonts w:ascii="Times New Roman" w:hAnsi="Times New Roman" w:cs="Times New Roman"/>
          <w:sz w:val="28"/>
          <w:szCs w:val="28"/>
          <w:lang w:val="ru-RU"/>
        </w:rPr>
        <w:t>ситуация</w:t>
      </w:r>
      <w:r w:rsidRPr="0079517D">
        <w:rPr>
          <w:rFonts w:ascii="Times New Roman" w:hAnsi="Times New Roman" w:cs="Times New Roman"/>
          <w:sz w:val="28"/>
          <w:szCs w:val="28"/>
          <w:lang w:val="ru-RU"/>
        </w:rPr>
        <w:t xml:space="preserve"> </w:t>
      </w:r>
      <w:r>
        <w:rPr>
          <w:rFonts w:ascii="Times New Roman" w:hAnsi="Times New Roman" w:cs="Times New Roman"/>
          <w:sz w:val="28"/>
          <w:szCs w:val="28"/>
          <w:lang w:val="ru-RU"/>
        </w:rPr>
        <w:t>была</w:t>
      </w:r>
      <w:r w:rsidR="0038084E">
        <w:rPr>
          <w:rFonts w:ascii="Times New Roman" w:hAnsi="Times New Roman" w:cs="Times New Roman"/>
          <w:sz w:val="28"/>
          <w:szCs w:val="28"/>
          <w:lang w:val="ru-RU"/>
        </w:rPr>
        <w:t xml:space="preserve"> обусловлена</w:t>
      </w:r>
      <w:r w:rsidRPr="0079517D">
        <w:rPr>
          <w:rFonts w:ascii="Times New Roman" w:hAnsi="Times New Roman" w:cs="Times New Roman"/>
          <w:sz w:val="28"/>
          <w:szCs w:val="28"/>
          <w:lang w:val="ru-RU"/>
        </w:rPr>
        <w:t>:</w:t>
      </w:r>
      <w:r w:rsidRPr="0079517D">
        <w:rPr>
          <w:rFonts w:ascii="Times New Roman" w:hAnsi="Times New Roman" w:cs="Times New Roman"/>
          <w:i/>
          <w:sz w:val="28"/>
          <w:szCs w:val="28"/>
        </w:rPr>
        <w:t xml:space="preserve"> </w:t>
      </w:r>
      <w:r w:rsidRPr="00AE140F">
        <w:rPr>
          <w:rFonts w:ascii="Times New Roman" w:hAnsi="Times New Roman" w:cs="Times New Roman"/>
          <w:i/>
          <w:sz w:val="28"/>
          <w:szCs w:val="28"/>
        </w:rPr>
        <w:t>i)</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включением МФ в </w:t>
      </w:r>
      <w:r w:rsidRPr="0079517D">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 </w:t>
      </w:r>
      <w:r w:rsidRPr="0079517D">
        <w:rPr>
          <w:rFonts w:ascii="Times New Roman" w:hAnsi="Times New Roman" w:cs="Times New Roman"/>
          <w:sz w:val="28"/>
          <w:szCs w:val="28"/>
          <w:lang w:val="ru-RU"/>
        </w:rPr>
        <w:t>расход</w:t>
      </w:r>
      <w:r>
        <w:rPr>
          <w:rFonts w:ascii="Times New Roman" w:hAnsi="Times New Roman" w:cs="Times New Roman"/>
          <w:sz w:val="28"/>
          <w:szCs w:val="28"/>
          <w:lang w:val="ru-RU"/>
        </w:rPr>
        <w:t xml:space="preserve">ов для указанных </w:t>
      </w:r>
      <w:r w:rsidR="009F5A6F">
        <w:rPr>
          <w:rFonts w:ascii="Times New Roman" w:hAnsi="Times New Roman" w:cs="Times New Roman"/>
          <w:sz w:val="28"/>
          <w:szCs w:val="28"/>
          <w:lang w:val="ru-RU"/>
        </w:rPr>
        <w:t xml:space="preserve">проектов капитальных </w:t>
      </w:r>
      <w:r w:rsidRPr="0079517D">
        <w:rPr>
          <w:rFonts w:ascii="Times New Roman" w:hAnsi="Times New Roman" w:cs="Times New Roman"/>
          <w:sz w:val="28"/>
          <w:szCs w:val="28"/>
          <w:lang w:val="ru-RU"/>
        </w:rPr>
        <w:t>инвестици</w:t>
      </w:r>
      <w:r w:rsidR="0038084E">
        <w:rPr>
          <w:rFonts w:ascii="Times New Roman" w:hAnsi="Times New Roman" w:cs="Times New Roman"/>
          <w:sz w:val="28"/>
          <w:szCs w:val="28"/>
          <w:lang w:val="ru-RU"/>
        </w:rPr>
        <w:t>й в отсутствие</w:t>
      </w:r>
      <w:r w:rsidR="009F5A6F">
        <w:rPr>
          <w:rFonts w:ascii="Times New Roman" w:hAnsi="Times New Roman" w:cs="Times New Roman"/>
          <w:sz w:val="28"/>
          <w:szCs w:val="28"/>
          <w:lang w:val="ru-RU"/>
        </w:rPr>
        <w:t xml:space="preserve"> предварительн</w:t>
      </w:r>
      <w:r w:rsidR="0038084E">
        <w:rPr>
          <w:rFonts w:ascii="Times New Roman" w:hAnsi="Times New Roman" w:cs="Times New Roman"/>
          <w:sz w:val="28"/>
          <w:szCs w:val="28"/>
          <w:lang w:val="ru-RU"/>
        </w:rPr>
        <w:t>ой</w:t>
      </w:r>
      <w:r w:rsidR="009F5A6F">
        <w:rPr>
          <w:rFonts w:ascii="Times New Roman" w:hAnsi="Times New Roman" w:cs="Times New Roman"/>
          <w:sz w:val="28"/>
          <w:szCs w:val="28"/>
          <w:lang w:val="ru-RU"/>
        </w:rPr>
        <w:t xml:space="preserve"> оценк</w:t>
      </w:r>
      <w:r w:rsidR="0038084E">
        <w:rPr>
          <w:rFonts w:ascii="Times New Roman" w:hAnsi="Times New Roman" w:cs="Times New Roman"/>
          <w:sz w:val="28"/>
          <w:szCs w:val="28"/>
          <w:lang w:val="ru-RU"/>
        </w:rPr>
        <w:t>и</w:t>
      </w:r>
      <w:r w:rsidR="009F5A6F">
        <w:rPr>
          <w:rFonts w:ascii="Times New Roman" w:hAnsi="Times New Roman" w:cs="Times New Roman"/>
          <w:sz w:val="28"/>
          <w:szCs w:val="28"/>
          <w:lang w:val="ru-RU"/>
        </w:rPr>
        <w:t xml:space="preserve"> проекта, а также подготовк</w:t>
      </w:r>
      <w:r w:rsidR="0038084E">
        <w:rPr>
          <w:rFonts w:ascii="Times New Roman" w:hAnsi="Times New Roman" w:cs="Times New Roman"/>
          <w:sz w:val="28"/>
          <w:szCs w:val="28"/>
          <w:lang w:val="ru-RU"/>
        </w:rPr>
        <w:t>и</w:t>
      </w:r>
      <w:r w:rsidR="009F5A6F">
        <w:rPr>
          <w:rFonts w:ascii="Times New Roman" w:hAnsi="Times New Roman" w:cs="Times New Roman"/>
          <w:sz w:val="28"/>
          <w:szCs w:val="28"/>
          <w:lang w:val="ru-RU"/>
        </w:rPr>
        <w:t xml:space="preserve"> проектной документации в нарушение требований нормативной базы</w:t>
      </w:r>
      <w:r w:rsidR="009F5A6F">
        <w:rPr>
          <w:rStyle w:val="a9"/>
          <w:rFonts w:ascii="Times New Roman" w:hAnsi="Times New Roman" w:cs="Times New Roman"/>
          <w:sz w:val="28"/>
          <w:szCs w:val="28"/>
        </w:rPr>
        <w:footnoteReference w:id="60"/>
      </w:r>
      <w:r w:rsidR="009F5A6F">
        <w:rPr>
          <w:rFonts w:ascii="Times New Roman" w:hAnsi="Times New Roman" w:cs="Times New Roman"/>
          <w:sz w:val="28"/>
          <w:szCs w:val="28"/>
        </w:rPr>
        <w:t xml:space="preserve"> </w:t>
      </w:r>
      <w:r w:rsidR="009F5A6F">
        <w:rPr>
          <w:rFonts w:ascii="Times New Roman" w:hAnsi="Times New Roman" w:cs="Times New Roman"/>
          <w:sz w:val="28"/>
          <w:szCs w:val="28"/>
          <w:lang w:val="ru-RU"/>
        </w:rPr>
        <w:t>(,,Реконструкция фасада здания Национального центра по борьбе с коррупцией</w:t>
      </w:r>
      <w:r w:rsidR="009F5A6F" w:rsidRPr="00AE140F">
        <w:rPr>
          <w:rFonts w:ascii="Times New Roman" w:hAnsi="Times New Roman" w:cs="Times New Roman"/>
          <w:sz w:val="28"/>
          <w:szCs w:val="28"/>
        </w:rPr>
        <w:t>”</w:t>
      </w:r>
      <w:r w:rsidR="009F5A6F">
        <w:rPr>
          <w:rFonts w:ascii="Times New Roman" w:hAnsi="Times New Roman" w:cs="Times New Roman"/>
          <w:sz w:val="28"/>
          <w:szCs w:val="28"/>
          <w:lang w:val="ru-RU"/>
        </w:rPr>
        <w:t xml:space="preserve"> и ,,</w:t>
      </w:r>
      <w:r w:rsidR="009F5A6F" w:rsidRPr="009F5A6F">
        <w:rPr>
          <w:rFonts w:ascii="Times New Roman" w:hAnsi="Times New Roman" w:cs="Times New Roman"/>
          <w:sz w:val="28"/>
          <w:szCs w:val="28"/>
          <w:lang w:val="ru-RU"/>
        </w:rPr>
        <w:t xml:space="preserve"> </w:t>
      </w:r>
      <w:r w:rsidR="009F5A6F">
        <w:rPr>
          <w:rFonts w:ascii="Times New Roman" w:hAnsi="Times New Roman" w:cs="Times New Roman"/>
          <w:sz w:val="28"/>
          <w:szCs w:val="28"/>
          <w:lang w:val="ru-RU"/>
        </w:rPr>
        <w:t xml:space="preserve">Реконструкция и модернизация </w:t>
      </w:r>
      <w:r w:rsidR="00E16C02">
        <w:rPr>
          <w:rFonts w:ascii="Times New Roman" w:hAnsi="Times New Roman" w:cs="Times New Roman"/>
          <w:sz w:val="28"/>
          <w:szCs w:val="28"/>
          <w:lang w:val="ru-RU"/>
        </w:rPr>
        <w:t xml:space="preserve">зданий Центра передового опыта в садоводстве и </w:t>
      </w:r>
      <w:r w:rsidR="00E16C02" w:rsidRPr="00EB0A88">
        <w:rPr>
          <w:rFonts w:ascii="Times New Roman" w:eastAsia="Times New Roman" w:hAnsi="Times New Roman" w:cs="Times New Roman"/>
          <w:bCs/>
          <w:spacing w:val="-4"/>
          <w:sz w:val="28"/>
          <w:szCs w:val="28"/>
          <w:lang w:val="ru-MD" w:eastAsia="ru-RU"/>
        </w:rPr>
        <w:t>сельскохозяйственны</w:t>
      </w:r>
      <w:r w:rsidR="00E16C02" w:rsidRPr="00EB0A88">
        <w:rPr>
          <w:rFonts w:ascii="Times New Roman" w:hAnsi="Times New Roman" w:cs="Times New Roman"/>
          <w:sz w:val="28"/>
          <w:szCs w:val="28"/>
          <w:lang w:val="ru-MD"/>
        </w:rPr>
        <w:t>х</w:t>
      </w:r>
      <w:r w:rsidR="00E16C02">
        <w:rPr>
          <w:rFonts w:ascii="Times New Roman" w:hAnsi="Times New Roman" w:cs="Times New Roman"/>
          <w:sz w:val="28"/>
          <w:szCs w:val="28"/>
          <w:lang w:val="ru-RU"/>
        </w:rPr>
        <w:t xml:space="preserve"> технологий, села Цаул, района Дондушень</w:t>
      </w:r>
      <w:r w:rsidR="00E16C02" w:rsidRPr="00AE140F">
        <w:rPr>
          <w:rFonts w:ascii="Times New Roman" w:hAnsi="Times New Roman" w:cs="Times New Roman"/>
          <w:sz w:val="28"/>
          <w:szCs w:val="28"/>
        </w:rPr>
        <w:t>”</w:t>
      </w:r>
      <w:r w:rsidR="00E16C02">
        <w:rPr>
          <w:rFonts w:ascii="Times New Roman" w:hAnsi="Times New Roman" w:cs="Times New Roman"/>
          <w:sz w:val="28"/>
          <w:szCs w:val="28"/>
        </w:rPr>
        <w:t xml:space="preserve">); </w:t>
      </w:r>
      <w:r w:rsidR="00E16C02" w:rsidRPr="00AE140F">
        <w:rPr>
          <w:rFonts w:ascii="Times New Roman" w:hAnsi="Times New Roman" w:cs="Times New Roman"/>
          <w:i/>
          <w:sz w:val="28"/>
          <w:szCs w:val="28"/>
        </w:rPr>
        <w:t>ii)</w:t>
      </w:r>
      <w:r w:rsidR="00E16C02">
        <w:rPr>
          <w:rFonts w:ascii="Times New Roman" w:hAnsi="Times New Roman" w:cs="Times New Roman"/>
          <w:b/>
          <w:i/>
          <w:sz w:val="28"/>
          <w:szCs w:val="28"/>
        </w:rPr>
        <w:t xml:space="preserve"> </w:t>
      </w:r>
      <w:r w:rsidR="00E16C02">
        <w:rPr>
          <w:rFonts w:ascii="Times New Roman" w:hAnsi="Times New Roman" w:cs="Times New Roman"/>
          <w:sz w:val="28"/>
          <w:szCs w:val="28"/>
          <w:lang w:val="ru-RU"/>
        </w:rPr>
        <w:t xml:space="preserve">низкой способностью </w:t>
      </w:r>
      <w:r w:rsidR="00E16C02">
        <w:rPr>
          <w:rFonts w:ascii="Times New Roman" w:eastAsia="Times New Roman" w:hAnsi="Times New Roman" w:cs="Times New Roman"/>
          <w:sz w:val="28"/>
          <w:szCs w:val="28"/>
          <w:lang w:val="ru-MD"/>
        </w:rPr>
        <w:t xml:space="preserve">подрядчиков осваивать </w:t>
      </w:r>
      <w:r w:rsidR="00E16C02">
        <w:rPr>
          <w:rFonts w:ascii="Times New Roman" w:eastAsia="Times New Roman" w:hAnsi="Times New Roman" w:cs="Times New Roman"/>
          <w:sz w:val="28"/>
          <w:szCs w:val="28"/>
          <w:lang w:val="ru-RU" w:eastAsia="ru-RU"/>
        </w:rPr>
        <w:t>утвержденные/уточненные средства для указанных инвестиционных проектов (,,Поддержка Программы в секторе дорог</w:t>
      </w:r>
      <w:r w:rsidR="00E16C02" w:rsidRPr="00AE140F">
        <w:rPr>
          <w:rFonts w:ascii="Times New Roman" w:hAnsi="Times New Roman" w:cs="Times New Roman"/>
          <w:sz w:val="28"/>
          <w:szCs w:val="28"/>
        </w:rPr>
        <w:t>”</w:t>
      </w:r>
      <w:r>
        <w:rPr>
          <w:rFonts w:ascii="Times New Roman" w:hAnsi="Times New Roman" w:cs="Times New Roman"/>
          <w:sz w:val="28"/>
          <w:szCs w:val="28"/>
          <w:lang w:val="ru-RU"/>
        </w:rPr>
        <w:t xml:space="preserve"> </w:t>
      </w:r>
      <w:r w:rsidR="00E16C02">
        <w:rPr>
          <w:rFonts w:ascii="Times New Roman" w:hAnsi="Times New Roman" w:cs="Times New Roman"/>
          <w:sz w:val="28"/>
          <w:szCs w:val="28"/>
          <w:lang w:val="ru-RU"/>
        </w:rPr>
        <w:t>и ,,Реабилитация местных дорог</w:t>
      </w:r>
      <w:r w:rsidR="00E16C02" w:rsidRPr="00AE140F">
        <w:rPr>
          <w:rFonts w:ascii="Times New Roman" w:hAnsi="Times New Roman" w:cs="Times New Roman"/>
          <w:sz w:val="28"/>
          <w:szCs w:val="28"/>
        </w:rPr>
        <w:t>”, „</w:t>
      </w:r>
      <w:r w:rsidR="00E16C02">
        <w:rPr>
          <w:rFonts w:ascii="Times New Roman" w:hAnsi="Times New Roman" w:cs="Times New Roman"/>
          <w:sz w:val="28"/>
          <w:szCs w:val="28"/>
          <w:lang w:val="ru-RU"/>
        </w:rPr>
        <w:t>С</w:t>
      </w:r>
      <w:r w:rsidR="00E16C02" w:rsidRPr="00E16C02">
        <w:rPr>
          <w:rFonts w:ascii="Times New Roman" w:hAnsi="Times New Roman" w:cs="Times New Roman"/>
          <w:sz w:val="28"/>
          <w:szCs w:val="28"/>
          <w:lang w:val="ru-RU"/>
        </w:rPr>
        <w:t>троительство</w:t>
      </w:r>
      <w:r w:rsidR="00E16C02">
        <w:rPr>
          <w:rFonts w:ascii="Times New Roman" w:hAnsi="Times New Roman" w:cs="Times New Roman"/>
          <w:sz w:val="28"/>
          <w:szCs w:val="28"/>
          <w:lang w:val="ru-RU"/>
        </w:rPr>
        <w:t xml:space="preserve"> спортивного комплекса Г</w:t>
      </w:r>
      <w:r w:rsidR="00E16C02" w:rsidRPr="00E16C02">
        <w:rPr>
          <w:rFonts w:ascii="Times New Roman" w:hAnsi="Times New Roman" w:cs="Times New Roman"/>
          <w:sz w:val="28"/>
          <w:szCs w:val="28"/>
          <w:lang w:val="ru-RU"/>
        </w:rPr>
        <w:t>осударственн</w:t>
      </w:r>
      <w:r w:rsidR="00E16C02">
        <w:rPr>
          <w:rFonts w:ascii="Times New Roman" w:hAnsi="Times New Roman" w:cs="Times New Roman"/>
          <w:sz w:val="28"/>
          <w:szCs w:val="28"/>
          <w:lang w:val="ru-RU"/>
        </w:rPr>
        <w:t>ого педагогического университета имени Иона Крянгэ</w:t>
      </w:r>
      <w:r w:rsidR="00E16C02" w:rsidRPr="00AE140F">
        <w:rPr>
          <w:rFonts w:ascii="Times New Roman" w:hAnsi="Times New Roman" w:cs="Times New Roman"/>
          <w:sz w:val="28"/>
          <w:szCs w:val="28"/>
        </w:rPr>
        <w:t>”).</w:t>
      </w:r>
    </w:p>
    <w:p w:rsidR="00DB6CBE" w:rsidRPr="00E92624" w:rsidRDefault="00DB6CBE" w:rsidP="003A2E8D">
      <w:pPr>
        <w:spacing w:after="0" w:line="276" w:lineRule="auto"/>
        <w:ind w:firstLine="709"/>
        <w:jc w:val="both"/>
        <w:rPr>
          <w:rFonts w:ascii="Times New Roman" w:hAnsi="Times New Roman" w:cs="Times New Roman"/>
          <w:sz w:val="20"/>
          <w:szCs w:val="20"/>
          <w:lang w:val="ru-RU"/>
        </w:rPr>
      </w:pPr>
    </w:p>
    <w:p w:rsidR="00E16C02" w:rsidRDefault="008A6A31" w:rsidP="003F12B5">
      <w:pPr>
        <w:pStyle w:val="a5"/>
        <w:numPr>
          <w:ilvl w:val="2"/>
          <w:numId w:val="3"/>
        </w:numPr>
        <w:spacing w:after="0" w:line="276" w:lineRule="auto"/>
        <w:ind w:left="0" w:firstLine="709"/>
        <w:jc w:val="both"/>
        <w:outlineLvl w:val="2"/>
        <w:rPr>
          <w:rFonts w:ascii="Times New Roman" w:hAnsi="Times New Roman" w:cs="Times New Roman"/>
          <w:b/>
          <w:i/>
          <w:sz w:val="28"/>
          <w:szCs w:val="28"/>
        </w:rPr>
      </w:pPr>
      <w:r>
        <w:rPr>
          <w:rFonts w:ascii="Times New Roman" w:hAnsi="Times New Roman" w:cs="Times New Roman"/>
          <w:b/>
          <w:i/>
          <w:sz w:val="28"/>
          <w:szCs w:val="28"/>
        </w:rPr>
        <w:t xml:space="preserve"> </w:t>
      </w:r>
      <w:bookmarkStart w:id="22" w:name="_Toc517448636"/>
      <w:r w:rsidR="00E16C02">
        <w:rPr>
          <w:rFonts w:ascii="Times New Roman" w:hAnsi="Times New Roman" w:cs="Times New Roman"/>
          <w:b/>
          <w:i/>
          <w:sz w:val="28"/>
          <w:szCs w:val="28"/>
          <w:lang w:val="ru-RU"/>
        </w:rPr>
        <w:t xml:space="preserve">Средства резервного фонда и интервенционного фонда </w:t>
      </w:r>
      <w:r w:rsidR="00E16C02">
        <w:rPr>
          <w:rFonts w:ascii="Times New Roman" w:eastAsia="Times New Roman" w:hAnsi="Times New Roman" w:cs="Times New Roman"/>
          <w:b/>
          <w:i/>
          <w:sz w:val="28"/>
          <w:szCs w:val="28"/>
          <w:lang w:val="ru-RU" w:eastAsia="ru-RU"/>
        </w:rPr>
        <w:t>Правительства</w:t>
      </w:r>
      <w:r w:rsidR="004826E7">
        <w:rPr>
          <w:rFonts w:ascii="Times New Roman" w:eastAsia="Times New Roman" w:hAnsi="Times New Roman" w:cs="Times New Roman"/>
          <w:b/>
          <w:i/>
          <w:sz w:val="28"/>
          <w:szCs w:val="28"/>
          <w:lang w:val="ru-RU" w:eastAsia="ru-RU"/>
        </w:rPr>
        <w:t xml:space="preserve"> управлялись с некоторыми резервами, согласно положениям </w:t>
      </w:r>
      <w:r w:rsidR="004826E7" w:rsidRPr="004826E7">
        <w:rPr>
          <w:rFonts w:ascii="Times New Roman" w:eastAsia="Times New Roman" w:hAnsi="Times New Roman" w:cs="Times New Roman"/>
          <w:b/>
          <w:i/>
          <w:sz w:val="28"/>
          <w:szCs w:val="28"/>
          <w:lang w:val="ru-RU" w:eastAsia="ru-RU"/>
        </w:rPr>
        <w:t>законодательной базы</w:t>
      </w:r>
      <w:bookmarkEnd w:id="22"/>
    </w:p>
    <w:p w:rsidR="004826E7" w:rsidRPr="00FD66D6" w:rsidRDefault="004826E7" w:rsidP="00FD66D6">
      <w:pPr>
        <w:spacing w:after="0" w:line="276"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На 2017 год</w:t>
      </w:r>
      <w:r w:rsidR="00FD66D6">
        <w:rPr>
          <w:rFonts w:ascii="Times New Roman" w:eastAsia="Times New Roman" w:hAnsi="Times New Roman" w:cs="Times New Roman"/>
          <w:sz w:val="28"/>
          <w:szCs w:val="28"/>
          <w:lang w:val="ru-RU" w:eastAsia="ru-RU"/>
        </w:rPr>
        <w:t xml:space="preserve"> в</w:t>
      </w:r>
      <w:r>
        <w:rPr>
          <w:rFonts w:ascii="Times New Roman" w:eastAsia="Times New Roman" w:hAnsi="Times New Roman" w:cs="Times New Roman"/>
          <w:sz w:val="28"/>
          <w:szCs w:val="28"/>
          <w:lang w:val="ru-RU" w:eastAsia="ru-RU"/>
        </w:rPr>
        <w:t xml:space="preserve"> Закон</w:t>
      </w:r>
      <w:r w:rsidR="00FD66D6">
        <w:rPr>
          <w:rFonts w:ascii="Times New Roman" w:eastAsia="Times New Roman" w:hAnsi="Times New Roman" w:cs="Times New Roman"/>
          <w:sz w:val="28"/>
          <w:szCs w:val="28"/>
          <w:lang w:val="ru-RU" w:eastAsia="ru-RU"/>
        </w:rPr>
        <w:t>е</w:t>
      </w:r>
      <w:r>
        <w:rPr>
          <w:rFonts w:ascii="Times New Roman" w:eastAsia="Times New Roman" w:hAnsi="Times New Roman" w:cs="Times New Roman"/>
          <w:sz w:val="28"/>
          <w:szCs w:val="28"/>
          <w:lang w:val="ru-RU" w:eastAsia="ru-RU"/>
        </w:rPr>
        <w:t xml:space="preserve"> о </w:t>
      </w:r>
      <w:r w:rsidRPr="004826E7">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ом </w:t>
      </w:r>
      <w:r w:rsidRPr="004826E7">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е </w:t>
      </w:r>
      <w:r w:rsidR="00FD66D6" w:rsidRPr="00FD66D6">
        <w:rPr>
          <w:rFonts w:ascii="Times New Roman" w:eastAsia="Times New Roman" w:hAnsi="Times New Roman" w:cs="Times New Roman"/>
          <w:sz w:val="28"/>
          <w:szCs w:val="28"/>
          <w:lang w:val="ru-RU" w:eastAsia="ru-RU"/>
        </w:rPr>
        <w:t>резервн</w:t>
      </w:r>
      <w:r w:rsidR="00FD66D6">
        <w:rPr>
          <w:rFonts w:ascii="Times New Roman" w:eastAsia="Times New Roman" w:hAnsi="Times New Roman" w:cs="Times New Roman"/>
          <w:sz w:val="28"/>
          <w:szCs w:val="28"/>
          <w:lang w:val="ru-RU" w:eastAsia="ru-RU"/>
        </w:rPr>
        <w:t>ый</w:t>
      </w:r>
      <w:r w:rsidR="00FD66D6" w:rsidRPr="00FD66D6">
        <w:rPr>
          <w:rFonts w:ascii="Times New Roman" w:eastAsia="Times New Roman" w:hAnsi="Times New Roman" w:cs="Times New Roman"/>
          <w:sz w:val="28"/>
          <w:szCs w:val="28"/>
          <w:lang w:val="ru-RU" w:eastAsia="ru-RU"/>
        </w:rPr>
        <w:t xml:space="preserve"> фонд и интервенционн</w:t>
      </w:r>
      <w:r w:rsidR="00FD66D6">
        <w:rPr>
          <w:rFonts w:ascii="Times New Roman" w:eastAsia="Times New Roman" w:hAnsi="Times New Roman" w:cs="Times New Roman"/>
          <w:sz w:val="28"/>
          <w:szCs w:val="28"/>
          <w:lang w:val="ru-RU" w:eastAsia="ru-RU"/>
        </w:rPr>
        <w:t>ый</w:t>
      </w:r>
      <w:r w:rsidR="00FD66D6" w:rsidRPr="00FD66D6">
        <w:rPr>
          <w:rFonts w:ascii="Times New Roman" w:eastAsia="Times New Roman" w:hAnsi="Times New Roman" w:cs="Times New Roman"/>
          <w:sz w:val="28"/>
          <w:szCs w:val="28"/>
          <w:lang w:val="ru-RU" w:eastAsia="ru-RU"/>
        </w:rPr>
        <w:t xml:space="preserve"> фонд</w:t>
      </w:r>
      <w:r w:rsidR="00FD66D6">
        <w:rPr>
          <w:rFonts w:ascii="Times New Roman" w:eastAsia="Times New Roman" w:hAnsi="Times New Roman" w:cs="Times New Roman"/>
          <w:sz w:val="28"/>
          <w:szCs w:val="28"/>
          <w:lang w:val="ru-RU" w:eastAsia="ru-RU"/>
        </w:rPr>
        <w:t xml:space="preserve"> Правительства были утверждены в сумме </w:t>
      </w:r>
      <w:r w:rsidR="00FD66D6" w:rsidRPr="00D04954">
        <w:rPr>
          <w:rFonts w:ascii="Times New Roman" w:eastAsia="Times New Roman" w:hAnsi="Times New Roman" w:cs="Times New Roman"/>
          <w:sz w:val="28"/>
          <w:szCs w:val="28"/>
          <w:lang w:eastAsia="ru-RU"/>
        </w:rPr>
        <w:t>75,0</w:t>
      </w:r>
      <w:r w:rsidR="00FD66D6">
        <w:rPr>
          <w:rFonts w:ascii="Times New Roman" w:eastAsia="Times New Roman" w:hAnsi="Times New Roman" w:cs="Times New Roman"/>
          <w:sz w:val="28"/>
          <w:szCs w:val="28"/>
          <w:lang w:val="ru-RU" w:eastAsia="ru-RU"/>
        </w:rPr>
        <w:t xml:space="preserve"> </w:t>
      </w:r>
      <w:r w:rsidR="00FD66D6" w:rsidRPr="00FD66D6">
        <w:rPr>
          <w:rFonts w:ascii="Times New Roman" w:eastAsia="Times New Roman" w:hAnsi="Times New Roman" w:cs="Times New Roman"/>
          <w:sz w:val="28"/>
          <w:szCs w:val="28"/>
          <w:lang w:val="ru-RU" w:eastAsia="ru-RU"/>
        </w:rPr>
        <w:t>млн. леев</w:t>
      </w:r>
      <w:r w:rsidR="00FD66D6">
        <w:rPr>
          <w:rFonts w:ascii="Times New Roman" w:eastAsia="Times New Roman" w:hAnsi="Times New Roman" w:cs="Times New Roman"/>
          <w:sz w:val="28"/>
          <w:szCs w:val="28"/>
          <w:lang w:val="ru-RU" w:eastAsia="ru-RU"/>
        </w:rPr>
        <w:t xml:space="preserve"> и, </w:t>
      </w:r>
      <w:r w:rsidR="00FD66D6" w:rsidRPr="00FD66D6">
        <w:rPr>
          <w:rFonts w:ascii="Times New Roman" w:eastAsia="Times New Roman" w:hAnsi="Times New Roman" w:cs="Times New Roman"/>
          <w:sz w:val="28"/>
          <w:szCs w:val="28"/>
          <w:lang w:val="ru-RU" w:eastAsia="ru-RU"/>
        </w:rPr>
        <w:t>соответств</w:t>
      </w:r>
      <w:r w:rsidR="00FD66D6">
        <w:rPr>
          <w:rFonts w:ascii="Times New Roman" w:eastAsia="Times New Roman" w:hAnsi="Times New Roman" w:cs="Times New Roman"/>
          <w:sz w:val="28"/>
          <w:szCs w:val="28"/>
          <w:lang w:val="ru-RU" w:eastAsia="ru-RU"/>
        </w:rPr>
        <w:t xml:space="preserve">енно, </w:t>
      </w:r>
      <w:r w:rsidR="00FD66D6" w:rsidRPr="00D04954">
        <w:rPr>
          <w:rFonts w:ascii="Times New Roman" w:eastAsia="Times New Roman" w:hAnsi="Times New Roman" w:cs="Times New Roman"/>
          <w:sz w:val="28"/>
          <w:szCs w:val="28"/>
          <w:lang w:eastAsia="ru-RU"/>
        </w:rPr>
        <w:t>50,0</w:t>
      </w:r>
      <w:r w:rsidR="00FD66D6">
        <w:rPr>
          <w:rFonts w:ascii="Times New Roman" w:eastAsia="Times New Roman" w:hAnsi="Times New Roman" w:cs="Times New Roman"/>
          <w:sz w:val="28"/>
          <w:szCs w:val="28"/>
          <w:lang w:val="ru-RU" w:eastAsia="ru-RU"/>
        </w:rPr>
        <w:t xml:space="preserve"> </w:t>
      </w:r>
      <w:r w:rsidR="00FD66D6" w:rsidRPr="00FD66D6">
        <w:rPr>
          <w:rFonts w:ascii="Times New Roman" w:eastAsia="Times New Roman" w:hAnsi="Times New Roman" w:cs="Times New Roman"/>
          <w:sz w:val="28"/>
          <w:szCs w:val="28"/>
          <w:lang w:val="ru-RU" w:eastAsia="ru-RU"/>
        </w:rPr>
        <w:t>млн. леев</w:t>
      </w:r>
      <w:r w:rsidR="00FD66D6">
        <w:rPr>
          <w:rFonts w:ascii="Times New Roman" w:eastAsia="Times New Roman" w:hAnsi="Times New Roman" w:cs="Times New Roman"/>
          <w:sz w:val="28"/>
          <w:szCs w:val="28"/>
          <w:lang w:val="ru-RU" w:eastAsia="ru-RU"/>
        </w:rPr>
        <w:t>.</w:t>
      </w:r>
      <w:r w:rsidR="00410896">
        <w:rPr>
          <w:rFonts w:ascii="Times New Roman" w:eastAsia="Times New Roman" w:hAnsi="Times New Roman" w:cs="Times New Roman"/>
          <w:sz w:val="28"/>
          <w:szCs w:val="28"/>
          <w:lang w:val="ru-RU" w:eastAsia="ru-RU"/>
        </w:rPr>
        <w:t xml:space="preserve"> </w:t>
      </w:r>
    </w:p>
    <w:p w:rsidR="00D04954" w:rsidRPr="00FD66D6" w:rsidRDefault="00FD66D6" w:rsidP="00FD66D6">
      <w:pPr>
        <w:spacing w:after="0" w:line="276"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течение 2017 года для выделения и распределения средств из резервного фонда были утверждены 14 п</w:t>
      </w:r>
      <w:r w:rsidRPr="00FD66D6">
        <w:rPr>
          <w:rFonts w:ascii="Times New Roman" w:eastAsia="Times New Roman" w:hAnsi="Times New Roman" w:cs="Times New Roman"/>
          <w:sz w:val="28"/>
          <w:szCs w:val="28"/>
          <w:lang w:val="ru-RU" w:eastAsia="ru-RU"/>
        </w:rPr>
        <w:t>остановлени</w:t>
      </w:r>
      <w:r>
        <w:rPr>
          <w:rFonts w:ascii="Times New Roman" w:eastAsia="Times New Roman" w:hAnsi="Times New Roman" w:cs="Times New Roman"/>
          <w:sz w:val="28"/>
          <w:szCs w:val="28"/>
          <w:lang w:val="ru-RU" w:eastAsia="ru-RU"/>
        </w:rPr>
        <w:t xml:space="preserve">й </w:t>
      </w:r>
      <w:r w:rsidRPr="00FD66D6">
        <w:rPr>
          <w:rFonts w:ascii="Times New Roman" w:eastAsia="Times New Roman" w:hAnsi="Times New Roman" w:cs="Times New Roman"/>
          <w:sz w:val="28"/>
          <w:szCs w:val="28"/>
          <w:lang w:val="ru-RU" w:eastAsia="ru-RU"/>
        </w:rPr>
        <w:t>Правительств</w:t>
      </w:r>
      <w:r>
        <w:rPr>
          <w:rFonts w:ascii="Times New Roman" w:eastAsia="Times New Roman" w:hAnsi="Times New Roman" w:cs="Times New Roman"/>
          <w:sz w:val="28"/>
          <w:szCs w:val="28"/>
          <w:lang w:val="ru-RU" w:eastAsia="ru-RU"/>
        </w:rPr>
        <w:t xml:space="preserve">а в размере </w:t>
      </w:r>
      <w:r w:rsidRPr="00D04954">
        <w:rPr>
          <w:rFonts w:ascii="Times New Roman" w:eastAsia="Times New Roman" w:hAnsi="Times New Roman" w:cs="Times New Roman"/>
          <w:sz w:val="28"/>
          <w:szCs w:val="28"/>
          <w:lang w:eastAsia="ru-RU"/>
        </w:rPr>
        <w:t>45,8</w:t>
      </w:r>
      <w:r>
        <w:rPr>
          <w:rFonts w:ascii="Times New Roman" w:eastAsia="Times New Roman" w:hAnsi="Times New Roman" w:cs="Times New Roman"/>
          <w:sz w:val="28"/>
          <w:szCs w:val="28"/>
          <w:lang w:val="ru-RU" w:eastAsia="ru-RU"/>
        </w:rPr>
        <w:t xml:space="preserve"> </w:t>
      </w:r>
      <w:r w:rsidRPr="00FD66D6">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и из </w:t>
      </w:r>
      <w:r w:rsidRPr="00FD66D6">
        <w:rPr>
          <w:rFonts w:ascii="Times New Roman" w:eastAsia="Times New Roman" w:hAnsi="Times New Roman" w:cs="Times New Roman"/>
          <w:sz w:val="28"/>
          <w:szCs w:val="28"/>
          <w:lang w:val="ru-RU" w:eastAsia="ru-RU"/>
        </w:rPr>
        <w:t>интервенционн</w:t>
      </w:r>
      <w:r>
        <w:rPr>
          <w:rFonts w:ascii="Times New Roman" w:eastAsia="Times New Roman" w:hAnsi="Times New Roman" w:cs="Times New Roman"/>
          <w:sz w:val="28"/>
          <w:szCs w:val="28"/>
          <w:lang w:val="ru-RU" w:eastAsia="ru-RU"/>
        </w:rPr>
        <w:t>ого</w:t>
      </w:r>
      <w:r w:rsidRPr="00FD66D6">
        <w:rPr>
          <w:rFonts w:ascii="Times New Roman" w:eastAsia="Times New Roman" w:hAnsi="Times New Roman" w:cs="Times New Roman"/>
          <w:sz w:val="28"/>
          <w:szCs w:val="28"/>
          <w:lang w:val="ru-RU" w:eastAsia="ru-RU"/>
        </w:rPr>
        <w:t xml:space="preserve"> фонд</w:t>
      </w:r>
      <w:r>
        <w:rPr>
          <w:rFonts w:ascii="Times New Roman" w:eastAsia="Times New Roman" w:hAnsi="Times New Roman" w:cs="Times New Roman"/>
          <w:sz w:val="28"/>
          <w:szCs w:val="28"/>
          <w:lang w:val="ru-RU" w:eastAsia="ru-RU"/>
        </w:rPr>
        <w:t>а – 6 п</w:t>
      </w:r>
      <w:r w:rsidRPr="00FD66D6">
        <w:rPr>
          <w:rFonts w:ascii="Times New Roman" w:eastAsia="Times New Roman" w:hAnsi="Times New Roman" w:cs="Times New Roman"/>
          <w:sz w:val="28"/>
          <w:szCs w:val="28"/>
          <w:lang w:val="ru-RU" w:eastAsia="ru-RU"/>
        </w:rPr>
        <w:t>остановлени</w:t>
      </w:r>
      <w:r>
        <w:rPr>
          <w:rFonts w:ascii="Times New Roman" w:eastAsia="Times New Roman" w:hAnsi="Times New Roman" w:cs="Times New Roman"/>
          <w:sz w:val="28"/>
          <w:szCs w:val="28"/>
          <w:lang w:val="ru-RU" w:eastAsia="ru-RU"/>
        </w:rPr>
        <w:t xml:space="preserve">й Правительства </w:t>
      </w:r>
      <w:r w:rsidRPr="00FD66D6">
        <w:rPr>
          <w:rFonts w:ascii="Times New Roman" w:eastAsia="Times New Roman" w:hAnsi="Times New Roman" w:cs="Times New Roman"/>
          <w:sz w:val="28"/>
          <w:szCs w:val="28"/>
          <w:lang w:val="ru-RU" w:eastAsia="ru-RU"/>
        </w:rPr>
        <w:t>на общую сумму</w:t>
      </w:r>
      <w:r w:rsidRPr="00FD66D6">
        <w:rPr>
          <w:rFonts w:ascii="Times New Roman" w:eastAsia="Times New Roman" w:hAnsi="Times New Roman" w:cs="Times New Roman"/>
          <w:iCs/>
          <w:noProof/>
          <w:sz w:val="28"/>
          <w:szCs w:val="28"/>
          <w:lang w:eastAsia="ru-RU"/>
        </w:rPr>
        <w:t xml:space="preserve"> </w:t>
      </w:r>
      <w:r w:rsidRPr="00D04954">
        <w:rPr>
          <w:rFonts w:ascii="Times New Roman" w:eastAsia="Times New Roman" w:hAnsi="Times New Roman" w:cs="Times New Roman"/>
          <w:sz w:val="28"/>
          <w:szCs w:val="28"/>
          <w:lang w:eastAsia="ru-RU"/>
        </w:rPr>
        <w:t>41,5</w:t>
      </w:r>
      <w:r>
        <w:rPr>
          <w:rFonts w:ascii="Times New Roman" w:eastAsia="Times New Roman" w:hAnsi="Times New Roman" w:cs="Times New Roman"/>
          <w:sz w:val="28"/>
          <w:szCs w:val="28"/>
          <w:lang w:val="ru-RU" w:eastAsia="ru-RU"/>
        </w:rPr>
        <w:t xml:space="preserve"> </w:t>
      </w:r>
      <w:r w:rsidRPr="00FD66D6">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w:t>
      </w:r>
      <w:r w:rsidRPr="00FD66D6">
        <w:rPr>
          <w:rFonts w:ascii="Times New Roman" w:eastAsia="Times New Roman" w:hAnsi="Times New Roman" w:cs="Times New Roman"/>
          <w:i/>
          <w:sz w:val="28"/>
          <w:szCs w:val="28"/>
          <w:lang w:val="ru-RU" w:eastAsia="ru-RU"/>
        </w:rPr>
        <w:t>Свод исполнения финансовых средств из резервного фонда и интервенционного фонда Правительства представлен на диаграмме №4 из</w:t>
      </w:r>
      <w:r>
        <w:rPr>
          <w:rFonts w:ascii="Times New Roman" w:eastAsia="Times New Roman" w:hAnsi="Times New Roman" w:cs="Times New Roman"/>
          <w:sz w:val="28"/>
          <w:szCs w:val="28"/>
          <w:lang w:val="ru-RU" w:eastAsia="ru-RU"/>
        </w:rPr>
        <w:t xml:space="preserve"> </w:t>
      </w:r>
      <w:r w:rsidRPr="00FD66D6">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FD66D6">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4</w:t>
      </w:r>
      <w:r w:rsidRPr="00FD66D6">
        <w:rPr>
          <w:rFonts w:ascii="Times New Roman" w:eastAsia="Times New Roman" w:hAnsi="Times New Roman" w:cs="Times New Roman"/>
          <w:i/>
          <w:sz w:val="28"/>
          <w:szCs w:val="28"/>
          <w:lang w:val="ru-RU" w:eastAsia="ru-RU"/>
        </w:rPr>
        <w:t xml:space="preserve"> к настоящему Отчету аудита</w:t>
      </w:r>
      <w:r>
        <w:rPr>
          <w:rFonts w:ascii="Times New Roman" w:eastAsia="Times New Roman" w:hAnsi="Times New Roman" w:cs="Times New Roman"/>
          <w:i/>
          <w:sz w:val="28"/>
          <w:szCs w:val="28"/>
          <w:lang w:val="ru-RU" w:eastAsia="ru-RU"/>
        </w:rPr>
        <w:t>.</w:t>
      </w:r>
    </w:p>
    <w:p w:rsidR="00FD66D6" w:rsidRPr="00FD66D6" w:rsidRDefault="00FD66D6" w:rsidP="00FD66D6">
      <w:pPr>
        <w:spacing w:after="0" w:line="276"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Проведенные процедуры аудита свидетельствуют, что из всех решений Правительства по распределению средств </w:t>
      </w:r>
      <w:r w:rsidRPr="00FD66D6">
        <w:rPr>
          <w:rFonts w:ascii="Times New Roman" w:eastAsia="Times New Roman" w:hAnsi="Times New Roman" w:cs="Times New Roman"/>
          <w:i/>
          <w:sz w:val="28"/>
          <w:szCs w:val="28"/>
          <w:lang w:val="ru-RU" w:eastAsia="ru-RU"/>
        </w:rPr>
        <w:t>резервного фонда</w:t>
      </w:r>
      <w:r>
        <w:rPr>
          <w:rFonts w:ascii="Times New Roman" w:eastAsia="Times New Roman" w:hAnsi="Times New Roman" w:cs="Times New Roman"/>
          <w:sz w:val="28"/>
          <w:szCs w:val="28"/>
          <w:lang w:val="ru-RU" w:eastAsia="ru-RU"/>
        </w:rPr>
        <w:t xml:space="preserve">, ЦПО получили </w:t>
      </w:r>
      <w:r w:rsidRPr="00D04954">
        <w:rPr>
          <w:rFonts w:ascii="Times New Roman" w:eastAsia="Times New Roman" w:hAnsi="Times New Roman" w:cs="Times New Roman"/>
          <w:sz w:val="28"/>
          <w:szCs w:val="28"/>
          <w:lang w:eastAsia="ru-RU"/>
        </w:rPr>
        <w:t>45,8</w:t>
      </w:r>
      <w:r>
        <w:rPr>
          <w:rFonts w:ascii="Times New Roman" w:eastAsia="Times New Roman" w:hAnsi="Times New Roman" w:cs="Times New Roman"/>
          <w:sz w:val="28"/>
          <w:szCs w:val="28"/>
          <w:lang w:val="ru-RU" w:eastAsia="ru-RU"/>
        </w:rPr>
        <w:t xml:space="preserve"> </w:t>
      </w:r>
      <w:r w:rsidRPr="00FD66D6">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будучи исполненными в сумме </w:t>
      </w:r>
      <w:r w:rsidRPr="00D04954">
        <w:rPr>
          <w:rFonts w:ascii="Times New Roman" w:eastAsia="Times New Roman" w:hAnsi="Times New Roman" w:cs="Times New Roman"/>
          <w:sz w:val="28"/>
          <w:szCs w:val="28"/>
          <w:lang w:eastAsia="ru-RU"/>
        </w:rPr>
        <w:t xml:space="preserve">43,4 </w:t>
      </w:r>
      <w:r w:rsidRPr="00FD66D6">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w:t>
      </w:r>
      <w:r w:rsidRPr="00D04954">
        <w:rPr>
          <w:rFonts w:ascii="Times New Roman" w:eastAsia="Times New Roman" w:hAnsi="Times New Roman" w:cs="Times New Roman"/>
          <w:sz w:val="28"/>
          <w:szCs w:val="28"/>
          <w:lang w:eastAsia="ru-RU"/>
        </w:rPr>
        <w:t>(94,6%).</w:t>
      </w:r>
      <w:r>
        <w:rPr>
          <w:rFonts w:ascii="Times New Roman" w:eastAsia="Times New Roman" w:hAnsi="Times New Roman" w:cs="Times New Roman"/>
          <w:sz w:val="28"/>
          <w:szCs w:val="28"/>
          <w:lang w:val="ru-RU" w:eastAsia="ru-RU"/>
        </w:rPr>
        <w:t xml:space="preserve"> Из</w:t>
      </w:r>
      <w:r w:rsidRPr="00FD66D6">
        <w:rPr>
          <w:rFonts w:ascii="Times New Roman" w:eastAsia="Times New Roman" w:hAnsi="Times New Roman" w:cs="Times New Roman"/>
          <w:sz w:val="28"/>
          <w:szCs w:val="28"/>
          <w:lang w:val="ru-RU" w:eastAsia="ru-RU"/>
        </w:rPr>
        <w:t xml:space="preserve"> </w:t>
      </w:r>
      <w:r w:rsidRPr="00FD66D6">
        <w:rPr>
          <w:rFonts w:ascii="Times New Roman" w:eastAsia="Times New Roman" w:hAnsi="Times New Roman" w:cs="Times New Roman"/>
          <w:i/>
          <w:sz w:val="28"/>
          <w:szCs w:val="28"/>
          <w:lang w:val="ru-RU" w:eastAsia="ru-RU"/>
        </w:rPr>
        <w:t xml:space="preserve">интервенционного фонда </w:t>
      </w:r>
      <w:r w:rsidRPr="00FD66D6">
        <w:rPr>
          <w:rFonts w:ascii="Times New Roman" w:eastAsia="Times New Roman" w:hAnsi="Times New Roman" w:cs="Times New Roman"/>
          <w:sz w:val="28"/>
          <w:szCs w:val="28"/>
          <w:lang w:val="ru-RU" w:eastAsia="ru-RU"/>
        </w:rPr>
        <w:t>ЦПО получили</w:t>
      </w:r>
      <w:r w:rsidRPr="00FD66D6">
        <w:rPr>
          <w:rFonts w:ascii="Times New Roman" w:eastAsia="Times New Roman" w:hAnsi="Times New Roman" w:cs="Times New Roman"/>
          <w:i/>
          <w:sz w:val="28"/>
          <w:szCs w:val="28"/>
          <w:lang w:val="ru-RU" w:eastAsia="ru-RU"/>
        </w:rPr>
        <w:t xml:space="preserve"> </w:t>
      </w:r>
      <w:r w:rsidRPr="00D04954">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val="ru-RU" w:eastAsia="ru-RU"/>
        </w:rPr>
        <w:t xml:space="preserve"> </w:t>
      </w:r>
      <w:r w:rsidRPr="00FD66D6">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w:t>
      </w:r>
      <w:r w:rsidRPr="00FD66D6">
        <w:rPr>
          <w:rFonts w:ascii="Times New Roman" w:eastAsia="Times New Roman" w:hAnsi="Times New Roman" w:cs="Times New Roman"/>
          <w:sz w:val="28"/>
          <w:szCs w:val="28"/>
          <w:lang w:val="ru-RU" w:eastAsia="ru-RU"/>
        </w:rPr>
        <w:t>расход</w:t>
      </w:r>
      <w:r>
        <w:rPr>
          <w:rFonts w:ascii="Times New Roman" w:eastAsia="Times New Roman" w:hAnsi="Times New Roman" w:cs="Times New Roman"/>
          <w:sz w:val="28"/>
          <w:szCs w:val="28"/>
          <w:lang w:val="ru-RU" w:eastAsia="ru-RU"/>
        </w:rPr>
        <w:t xml:space="preserve">ы были осуществлены в том же размере. </w:t>
      </w:r>
      <w:r w:rsidRPr="00FD66D6">
        <w:rPr>
          <w:rFonts w:ascii="Times New Roman" w:eastAsia="Times New Roman" w:hAnsi="Times New Roman" w:cs="Times New Roman"/>
          <w:sz w:val="28"/>
          <w:szCs w:val="28"/>
          <w:lang w:val="ru-RU" w:eastAsia="ru-RU"/>
        </w:rPr>
        <w:t>Вместе с тем</w:t>
      </w:r>
      <w:r>
        <w:rPr>
          <w:rFonts w:ascii="Times New Roman" w:eastAsia="Times New Roman" w:hAnsi="Times New Roman" w:cs="Times New Roman"/>
          <w:sz w:val="28"/>
          <w:szCs w:val="28"/>
          <w:lang w:val="ru-RU" w:eastAsia="ru-RU"/>
        </w:rPr>
        <w:t xml:space="preserve">, МПО получили средства </w:t>
      </w:r>
      <w:r w:rsidRPr="00FD66D6">
        <w:rPr>
          <w:rFonts w:ascii="Times New Roman" w:eastAsia="Times New Roman" w:hAnsi="Times New Roman" w:cs="Times New Roman"/>
          <w:i/>
          <w:sz w:val="28"/>
          <w:szCs w:val="28"/>
          <w:lang w:val="ru-RU" w:eastAsia="ru-RU"/>
        </w:rPr>
        <w:t>интервенционного фонда</w:t>
      </w:r>
      <w:r>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sz w:val="28"/>
          <w:szCs w:val="28"/>
          <w:lang w:val="ru-RU" w:eastAsia="ru-RU"/>
        </w:rPr>
        <w:t xml:space="preserve">в сумме </w:t>
      </w:r>
      <w:r w:rsidRPr="00D04954">
        <w:rPr>
          <w:rFonts w:ascii="Times New Roman" w:eastAsia="Times New Roman" w:hAnsi="Times New Roman" w:cs="Times New Roman"/>
          <w:sz w:val="28"/>
          <w:szCs w:val="28"/>
          <w:lang w:eastAsia="ru-RU"/>
        </w:rPr>
        <w:t>10,0</w:t>
      </w:r>
      <w:r>
        <w:rPr>
          <w:rFonts w:ascii="Times New Roman" w:eastAsia="Times New Roman" w:hAnsi="Times New Roman" w:cs="Times New Roman"/>
          <w:sz w:val="28"/>
          <w:szCs w:val="28"/>
          <w:lang w:val="ru-RU" w:eastAsia="ru-RU"/>
        </w:rPr>
        <w:t xml:space="preserve"> </w:t>
      </w:r>
      <w:r w:rsidRPr="00FD66D6">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были перечислены БАТЕ 9,4 </w:t>
      </w:r>
      <w:r w:rsidRPr="00FD66D6">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и исполнены </w:t>
      </w:r>
      <w:r w:rsidRPr="00FD66D6">
        <w:rPr>
          <w:rFonts w:ascii="Times New Roman" w:eastAsia="Times New Roman" w:hAnsi="Times New Roman" w:cs="Times New Roman"/>
          <w:sz w:val="28"/>
          <w:szCs w:val="28"/>
          <w:lang w:val="ru-RU" w:eastAsia="ru-RU"/>
        </w:rPr>
        <w:t>расход</w:t>
      </w:r>
      <w:r>
        <w:rPr>
          <w:rFonts w:ascii="Times New Roman" w:eastAsia="Times New Roman" w:hAnsi="Times New Roman" w:cs="Times New Roman"/>
          <w:sz w:val="28"/>
          <w:szCs w:val="28"/>
          <w:lang w:val="ru-RU" w:eastAsia="ru-RU"/>
        </w:rPr>
        <w:t xml:space="preserve">ы в сумме 9,3 </w:t>
      </w:r>
      <w:r w:rsidRPr="00FD66D6">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w:t>
      </w:r>
    </w:p>
    <w:p w:rsidR="00FD66D6" w:rsidRPr="005C452B" w:rsidRDefault="00FD66D6" w:rsidP="005C452B">
      <w:pPr>
        <w:spacing w:after="0" w:line="276"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Освоение средств </w:t>
      </w:r>
      <w:r w:rsidRPr="00FD66D6">
        <w:rPr>
          <w:rFonts w:ascii="Times New Roman" w:eastAsia="Times New Roman" w:hAnsi="Times New Roman" w:cs="Times New Roman"/>
          <w:i/>
          <w:sz w:val="28"/>
          <w:szCs w:val="28"/>
          <w:lang w:val="ru-RU" w:eastAsia="ru-RU"/>
        </w:rPr>
        <w:t>резервного фонда</w:t>
      </w:r>
      <w:r>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sz w:val="28"/>
          <w:szCs w:val="28"/>
          <w:lang w:val="ru-RU" w:eastAsia="ru-RU"/>
        </w:rPr>
        <w:t xml:space="preserve">было обеспечено на уровне </w:t>
      </w:r>
      <w:r>
        <w:rPr>
          <w:rFonts w:ascii="Times New Roman" w:eastAsia="Times New Roman" w:hAnsi="Times New Roman" w:cs="Times New Roman"/>
          <w:sz w:val="28"/>
          <w:szCs w:val="28"/>
          <w:lang w:eastAsia="ru-RU"/>
        </w:rPr>
        <w:t>94,6%</w:t>
      </w:r>
      <w:r>
        <w:rPr>
          <w:rFonts w:ascii="Times New Roman" w:eastAsia="Times New Roman" w:hAnsi="Times New Roman" w:cs="Times New Roman"/>
          <w:sz w:val="28"/>
          <w:szCs w:val="28"/>
          <w:lang w:val="ru-RU" w:eastAsia="ru-RU"/>
        </w:rPr>
        <w:t xml:space="preserve"> от </w:t>
      </w:r>
      <w:r w:rsidR="00492160">
        <w:rPr>
          <w:rFonts w:ascii="Times New Roman" w:eastAsia="Times New Roman" w:hAnsi="Times New Roman" w:cs="Times New Roman"/>
          <w:sz w:val="28"/>
          <w:szCs w:val="28"/>
          <w:lang w:val="ru-RU" w:eastAsia="ru-RU"/>
        </w:rPr>
        <w:t xml:space="preserve">общей </w:t>
      </w:r>
      <w:r>
        <w:rPr>
          <w:rFonts w:ascii="Times New Roman" w:eastAsia="Times New Roman" w:hAnsi="Times New Roman" w:cs="Times New Roman"/>
          <w:sz w:val="28"/>
          <w:szCs w:val="28"/>
          <w:lang w:val="ru-RU" w:eastAsia="ru-RU"/>
        </w:rPr>
        <w:t xml:space="preserve">суммы распределенных средств, составив </w:t>
      </w:r>
      <w:r>
        <w:rPr>
          <w:rFonts w:ascii="Times New Roman" w:eastAsia="Times New Roman" w:hAnsi="Times New Roman" w:cs="Times New Roman"/>
          <w:sz w:val="28"/>
          <w:szCs w:val="28"/>
          <w:lang w:eastAsia="ru-RU"/>
        </w:rPr>
        <w:t>43,4</w:t>
      </w:r>
      <w:r>
        <w:rPr>
          <w:rFonts w:ascii="Times New Roman" w:eastAsia="Times New Roman" w:hAnsi="Times New Roman" w:cs="Times New Roman"/>
          <w:sz w:val="28"/>
          <w:szCs w:val="28"/>
          <w:lang w:val="ru-RU" w:eastAsia="ru-RU"/>
        </w:rPr>
        <w:t xml:space="preserve"> </w:t>
      </w:r>
      <w:r w:rsidRPr="00FD66D6">
        <w:rPr>
          <w:rFonts w:ascii="Times New Roman" w:eastAsia="Times New Roman" w:hAnsi="Times New Roman" w:cs="Times New Roman"/>
          <w:sz w:val="28"/>
          <w:szCs w:val="28"/>
          <w:lang w:val="ru-RU" w:eastAsia="ru-RU"/>
        </w:rPr>
        <w:t>млн. леев</w:t>
      </w:r>
      <w:r w:rsidR="005C452B">
        <w:rPr>
          <w:rFonts w:ascii="Times New Roman" w:eastAsia="Times New Roman" w:hAnsi="Times New Roman" w:cs="Times New Roman"/>
          <w:sz w:val="28"/>
          <w:szCs w:val="28"/>
          <w:lang w:val="ru-RU" w:eastAsia="ru-RU"/>
        </w:rPr>
        <w:t xml:space="preserve">. Наибольший </w:t>
      </w:r>
      <w:r w:rsidR="005C452B" w:rsidRPr="005C452B">
        <w:rPr>
          <w:rFonts w:ascii="Times New Roman" w:eastAsia="Times New Roman" w:hAnsi="Times New Roman" w:cs="Times New Roman"/>
          <w:sz w:val="28"/>
          <w:szCs w:val="28"/>
          <w:lang w:val="ru-RU" w:eastAsia="ru-RU"/>
        </w:rPr>
        <w:t xml:space="preserve">удельный вес </w:t>
      </w:r>
      <w:r w:rsidR="005C452B">
        <w:rPr>
          <w:rFonts w:ascii="Times New Roman" w:eastAsia="Times New Roman" w:hAnsi="Times New Roman" w:cs="Times New Roman"/>
          <w:sz w:val="28"/>
          <w:szCs w:val="28"/>
          <w:lang w:val="ru-RU" w:eastAsia="ru-RU"/>
        </w:rPr>
        <w:t xml:space="preserve">в общих неосвоенных ресурсах приходится на: </w:t>
      </w:r>
      <w:r w:rsidR="005C452B" w:rsidRPr="005C452B">
        <w:rPr>
          <w:rFonts w:ascii="Times New Roman" w:eastAsia="Times New Roman" w:hAnsi="Times New Roman" w:cs="Times New Roman"/>
          <w:sz w:val="28"/>
          <w:szCs w:val="28"/>
          <w:lang w:val="ru-RU" w:eastAsia="ru-RU"/>
        </w:rPr>
        <w:t>Министерств</w:t>
      </w:r>
      <w:r w:rsidR="005C452B">
        <w:rPr>
          <w:rFonts w:ascii="Times New Roman" w:eastAsia="Times New Roman" w:hAnsi="Times New Roman" w:cs="Times New Roman"/>
          <w:sz w:val="28"/>
          <w:szCs w:val="28"/>
          <w:lang w:val="ru-RU" w:eastAsia="ru-RU"/>
        </w:rPr>
        <w:t xml:space="preserve">о образования, культуры и исследований </w:t>
      </w:r>
      <w:r w:rsidR="005C452B">
        <w:rPr>
          <w:rFonts w:ascii="Times New Roman" w:eastAsia="Times New Roman" w:hAnsi="Times New Roman" w:cs="Times New Roman"/>
          <w:sz w:val="28"/>
          <w:szCs w:val="28"/>
          <w:lang w:eastAsia="ru-RU"/>
        </w:rPr>
        <w:t>(</w:t>
      </w:r>
      <w:r w:rsidR="005C452B" w:rsidRPr="00D04954">
        <w:rPr>
          <w:rFonts w:ascii="Times New Roman" w:eastAsia="Times New Roman" w:hAnsi="Times New Roman" w:cs="Times New Roman"/>
          <w:sz w:val="28"/>
          <w:szCs w:val="28"/>
          <w:lang w:eastAsia="ru-RU"/>
        </w:rPr>
        <w:t>1</w:t>
      </w:r>
      <w:r w:rsidR="005C452B">
        <w:rPr>
          <w:rFonts w:ascii="Times New Roman" w:eastAsia="Times New Roman" w:hAnsi="Times New Roman" w:cs="Times New Roman"/>
          <w:sz w:val="28"/>
          <w:szCs w:val="28"/>
          <w:lang w:eastAsia="ru-RU"/>
        </w:rPr>
        <w:t>,3</w:t>
      </w:r>
      <w:r w:rsidR="005C452B">
        <w:rPr>
          <w:rFonts w:ascii="Times New Roman" w:eastAsia="Times New Roman" w:hAnsi="Times New Roman" w:cs="Times New Roman"/>
          <w:sz w:val="28"/>
          <w:szCs w:val="28"/>
          <w:lang w:val="ru-RU" w:eastAsia="ru-RU"/>
        </w:rPr>
        <w:t xml:space="preserve"> </w:t>
      </w:r>
      <w:r w:rsidR="005C452B" w:rsidRPr="005C452B">
        <w:rPr>
          <w:rFonts w:ascii="Times New Roman" w:eastAsia="Times New Roman" w:hAnsi="Times New Roman" w:cs="Times New Roman"/>
          <w:sz w:val="28"/>
          <w:szCs w:val="28"/>
          <w:lang w:val="ru-RU" w:eastAsia="ru-RU"/>
        </w:rPr>
        <w:t>млн. леев</w:t>
      </w:r>
      <w:r w:rsidR="005C452B">
        <w:rPr>
          <w:rFonts w:ascii="Times New Roman" w:eastAsia="Times New Roman" w:hAnsi="Times New Roman" w:cs="Times New Roman"/>
          <w:sz w:val="28"/>
          <w:szCs w:val="28"/>
          <w:lang w:val="ru-RU" w:eastAsia="ru-RU"/>
        </w:rPr>
        <w:t xml:space="preserve">) для реализации культурных </w:t>
      </w:r>
      <w:r w:rsidR="005C452B" w:rsidRPr="005C452B">
        <w:rPr>
          <w:rFonts w:ascii="Times New Roman" w:eastAsia="Times New Roman" w:hAnsi="Times New Roman" w:cs="Times New Roman"/>
          <w:sz w:val="28"/>
          <w:szCs w:val="28"/>
          <w:lang w:val="ru-RU" w:eastAsia="ru-RU"/>
        </w:rPr>
        <w:t>мероприятий</w:t>
      </w:r>
      <w:r w:rsidR="005C452B">
        <w:rPr>
          <w:rFonts w:ascii="Times New Roman" w:eastAsia="Times New Roman" w:hAnsi="Times New Roman" w:cs="Times New Roman"/>
          <w:sz w:val="28"/>
          <w:szCs w:val="28"/>
          <w:lang w:val="ru-RU" w:eastAsia="ru-RU"/>
        </w:rPr>
        <w:t xml:space="preserve">; </w:t>
      </w:r>
      <w:r w:rsidR="005C452B" w:rsidRPr="005C452B">
        <w:rPr>
          <w:rFonts w:ascii="Times New Roman" w:eastAsia="Times New Roman" w:hAnsi="Times New Roman" w:cs="Times New Roman"/>
          <w:sz w:val="28"/>
          <w:szCs w:val="28"/>
          <w:lang w:val="ru-RU" w:eastAsia="ru-RU"/>
        </w:rPr>
        <w:t>Министерств</w:t>
      </w:r>
      <w:r w:rsidR="005C452B">
        <w:rPr>
          <w:rFonts w:ascii="Times New Roman" w:eastAsia="Times New Roman" w:hAnsi="Times New Roman" w:cs="Times New Roman"/>
          <w:sz w:val="28"/>
          <w:szCs w:val="28"/>
          <w:lang w:val="ru-RU" w:eastAsia="ru-RU"/>
        </w:rPr>
        <w:t>о юстиции</w:t>
      </w:r>
      <w:r w:rsidR="005C452B" w:rsidRPr="00D04954">
        <w:rPr>
          <w:rFonts w:ascii="Times New Roman" w:eastAsia="Times New Roman" w:hAnsi="Times New Roman" w:cs="Times New Roman"/>
          <w:sz w:val="28"/>
          <w:szCs w:val="28"/>
          <w:lang w:eastAsia="ru-RU"/>
        </w:rPr>
        <w:t xml:space="preserve"> (736,1</w:t>
      </w:r>
      <w:r w:rsidR="005C452B">
        <w:rPr>
          <w:rFonts w:ascii="Times New Roman" w:eastAsia="Times New Roman" w:hAnsi="Times New Roman" w:cs="Times New Roman"/>
          <w:sz w:val="28"/>
          <w:szCs w:val="28"/>
          <w:lang w:val="ru-RU" w:eastAsia="ru-RU"/>
        </w:rPr>
        <w:t xml:space="preserve"> </w:t>
      </w:r>
      <w:r w:rsidR="005C452B" w:rsidRPr="005C452B">
        <w:rPr>
          <w:rFonts w:ascii="Times New Roman" w:eastAsia="Times New Roman" w:hAnsi="Times New Roman" w:cs="Times New Roman"/>
          <w:spacing w:val="-4"/>
          <w:sz w:val="28"/>
          <w:szCs w:val="28"/>
          <w:lang w:val="ru-RU" w:eastAsia="ru-RU"/>
        </w:rPr>
        <w:t>тыс. леев</w:t>
      </w:r>
      <w:r w:rsidR="005C452B">
        <w:rPr>
          <w:rFonts w:ascii="Times New Roman" w:eastAsia="Times New Roman" w:hAnsi="Times New Roman" w:cs="Times New Roman"/>
          <w:sz w:val="28"/>
          <w:szCs w:val="28"/>
          <w:lang w:val="ru-RU" w:eastAsia="ru-RU"/>
        </w:rPr>
        <w:t>) для</w:t>
      </w:r>
      <w:r w:rsidR="00410896">
        <w:rPr>
          <w:rFonts w:ascii="Times New Roman" w:eastAsia="Times New Roman" w:hAnsi="Times New Roman" w:cs="Times New Roman"/>
          <w:sz w:val="28"/>
          <w:szCs w:val="28"/>
          <w:lang w:val="ru-RU" w:eastAsia="ru-RU"/>
        </w:rPr>
        <w:t xml:space="preserve"> выплаты гонораров</w:t>
      </w:r>
      <w:r w:rsidR="00492160">
        <w:rPr>
          <w:rFonts w:ascii="Times New Roman" w:eastAsia="Times New Roman" w:hAnsi="Times New Roman" w:cs="Times New Roman"/>
          <w:sz w:val="28"/>
          <w:szCs w:val="28"/>
          <w:lang w:val="ru-RU" w:eastAsia="ru-RU"/>
        </w:rPr>
        <w:t xml:space="preserve"> за юридическую консультацию, адвокатам и по арбитражной процедуре для</w:t>
      </w:r>
      <w:r w:rsidR="005C452B">
        <w:rPr>
          <w:rFonts w:ascii="Times New Roman" w:eastAsia="Times New Roman" w:hAnsi="Times New Roman" w:cs="Times New Roman"/>
          <w:sz w:val="28"/>
          <w:szCs w:val="28"/>
          <w:lang w:val="ru-RU" w:eastAsia="ru-RU"/>
        </w:rPr>
        <w:t xml:space="preserve"> представления интересов Правительства РМ в </w:t>
      </w:r>
      <w:r w:rsidR="005C452B" w:rsidRPr="005C452B">
        <w:rPr>
          <w:rFonts w:ascii="Times New Roman" w:eastAsia="Times New Roman" w:hAnsi="Times New Roman" w:cs="Times New Roman"/>
          <w:sz w:val="28"/>
          <w:szCs w:val="28"/>
          <w:lang w:val="ru-RU" w:eastAsia="ru-RU"/>
        </w:rPr>
        <w:t>международн</w:t>
      </w:r>
      <w:r w:rsidR="005C452B">
        <w:rPr>
          <w:rFonts w:ascii="Times New Roman" w:eastAsia="Times New Roman" w:hAnsi="Times New Roman" w:cs="Times New Roman"/>
          <w:sz w:val="28"/>
          <w:szCs w:val="28"/>
          <w:lang w:val="ru-RU" w:eastAsia="ru-RU"/>
        </w:rPr>
        <w:t xml:space="preserve">ых инстанциях; </w:t>
      </w:r>
      <w:r w:rsidR="005C452B" w:rsidRPr="005C452B">
        <w:rPr>
          <w:rFonts w:ascii="Times New Roman" w:eastAsia="Times New Roman" w:hAnsi="Times New Roman" w:cs="Times New Roman"/>
          <w:sz w:val="28"/>
          <w:szCs w:val="28"/>
          <w:lang w:val="ru-RU" w:eastAsia="ru-RU"/>
        </w:rPr>
        <w:t>Министерств</w:t>
      </w:r>
      <w:r w:rsidR="005C452B">
        <w:rPr>
          <w:rFonts w:ascii="Times New Roman" w:eastAsia="Times New Roman" w:hAnsi="Times New Roman" w:cs="Times New Roman"/>
          <w:sz w:val="28"/>
          <w:szCs w:val="28"/>
          <w:lang w:val="ru-RU" w:eastAsia="ru-RU"/>
        </w:rPr>
        <w:t xml:space="preserve">о обороны </w:t>
      </w:r>
      <w:r w:rsidR="005C452B" w:rsidRPr="00D04954">
        <w:rPr>
          <w:rFonts w:ascii="Times New Roman" w:eastAsia="Times New Roman" w:hAnsi="Times New Roman" w:cs="Times New Roman"/>
          <w:sz w:val="28"/>
          <w:szCs w:val="28"/>
          <w:lang w:eastAsia="ru-RU"/>
        </w:rPr>
        <w:t>(</w:t>
      </w:r>
      <w:r w:rsidR="005C452B">
        <w:rPr>
          <w:rFonts w:ascii="Times New Roman" w:eastAsia="Times New Roman" w:hAnsi="Times New Roman" w:cs="Times New Roman"/>
          <w:sz w:val="28"/>
          <w:szCs w:val="28"/>
          <w:lang w:eastAsia="ru-RU"/>
        </w:rPr>
        <w:t>0,4</w:t>
      </w:r>
      <w:r w:rsidR="005C452B">
        <w:rPr>
          <w:rFonts w:ascii="Times New Roman" w:eastAsia="Times New Roman" w:hAnsi="Times New Roman" w:cs="Times New Roman"/>
          <w:sz w:val="28"/>
          <w:szCs w:val="28"/>
          <w:lang w:val="ru-RU" w:eastAsia="ru-RU"/>
        </w:rPr>
        <w:t xml:space="preserve"> </w:t>
      </w:r>
      <w:r w:rsidR="005C452B" w:rsidRPr="005C452B">
        <w:rPr>
          <w:rFonts w:ascii="Times New Roman" w:eastAsia="Times New Roman" w:hAnsi="Times New Roman" w:cs="Times New Roman"/>
          <w:sz w:val="28"/>
          <w:szCs w:val="28"/>
          <w:lang w:val="ru-RU" w:eastAsia="ru-RU"/>
        </w:rPr>
        <w:t>млн. леев</w:t>
      </w:r>
      <w:r w:rsidR="005C452B">
        <w:rPr>
          <w:rFonts w:ascii="Times New Roman" w:eastAsia="Times New Roman" w:hAnsi="Times New Roman" w:cs="Times New Roman"/>
          <w:sz w:val="28"/>
          <w:szCs w:val="28"/>
          <w:lang w:val="ru-RU" w:eastAsia="ru-RU"/>
        </w:rPr>
        <w:t xml:space="preserve">) для покрытия </w:t>
      </w:r>
      <w:r w:rsidR="005C452B" w:rsidRPr="005C452B">
        <w:rPr>
          <w:rFonts w:ascii="Times New Roman" w:eastAsia="Times New Roman" w:hAnsi="Times New Roman" w:cs="Times New Roman"/>
          <w:sz w:val="28"/>
          <w:szCs w:val="28"/>
          <w:lang w:val="ru-RU" w:eastAsia="ru-RU"/>
        </w:rPr>
        <w:t>расход</w:t>
      </w:r>
      <w:r w:rsidR="005C452B">
        <w:rPr>
          <w:rFonts w:ascii="Times New Roman" w:eastAsia="Times New Roman" w:hAnsi="Times New Roman" w:cs="Times New Roman"/>
          <w:sz w:val="28"/>
          <w:szCs w:val="28"/>
          <w:lang w:val="ru-RU" w:eastAsia="ru-RU"/>
        </w:rPr>
        <w:t xml:space="preserve">ов, связанных с изготовлением Памятного креста </w:t>
      </w:r>
      <w:r w:rsidR="005C452B">
        <w:rPr>
          <w:rFonts w:ascii="Times New Roman" w:eastAsia="Times New Roman" w:hAnsi="Times New Roman" w:cs="Times New Roman"/>
          <w:sz w:val="28"/>
          <w:szCs w:val="28"/>
          <w:lang w:val="ro-MD" w:eastAsia="ru-RU"/>
        </w:rPr>
        <w:t>,,</w:t>
      </w:r>
      <w:r w:rsidR="005C452B">
        <w:rPr>
          <w:rFonts w:ascii="Times New Roman" w:eastAsia="Times New Roman" w:hAnsi="Times New Roman" w:cs="Times New Roman"/>
          <w:sz w:val="28"/>
          <w:szCs w:val="28"/>
          <w:lang w:val="ru-RU" w:eastAsia="ru-RU"/>
        </w:rPr>
        <w:t xml:space="preserve">Участник ликвидации последствий катастрофы </w:t>
      </w:r>
      <w:r w:rsidR="005C452B" w:rsidRPr="00D04954">
        <w:rPr>
          <w:rFonts w:ascii="Times New Roman" w:eastAsia="Times New Roman" w:hAnsi="Times New Roman" w:cs="Times New Roman"/>
          <w:sz w:val="28"/>
          <w:szCs w:val="28"/>
          <w:lang w:eastAsia="ru-RU"/>
        </w:rPr>
        <w:t>1986</w:t>
      </w:r>
      <w:r w:rsidR="005C452B">
        <w:rPr>
          <w:rFonts w:ascii="Times New Roman" w:eastAsia="Times New Roman" w:hAnsi="Times New Roman" w:cs="Times New Roman"/>
          <w:sz w:val="28"/>
          <w:szCs w:val="28"/>
          <w:lang w:val="ru-RU" w:eastAsia="ru-RU"/>
        </w:rPr>
        <w:t xml:space="preserve"> года на Чернобыльской атомной электростанции</w:t>
      </w:r>
      <w:r w:rsidR="005C452B" w:rsidRPr="00D04954">
        <w:rPr>
          <w:rFonts w:ascii="Times New Roman" w:eastAsia="Times New Roman" w:hAnsi="Times New Roman" w:cs="Times New Roman"/>
          <w:sz w:val="28"/>
          <w:szCs w:val="28"/>
          <w:lang w:eastAsia="ru-RU"/>
        </w:rPr>
        <w:t>”</w:t>
      </w:r>
      <w:r w:rsidR="005C452B">
        <w:rPr>
          <w:rFonts w:ascii="Times New Roman" w:eastAsia="Times New Roman" w:hAnsi="Times New Roman" w:cs="Times New Roman"/>
          <w:sz w:val="28"/>
          <w:szCs w:val="28"/>
          <w:lang w:eastAsia="ru-RU"/>
        </w:rPr>
        <w:t>.</w:t>
      </w:r>
    </w:p>
    <w:p w:rsidR="005C452B" w:rsidRPr="005C452B" w:rsidRDefault="005C452B" w:rsidP="005C452B">
      <w:pPr>
        <w:spacing w:after="0" w:line="276" w:lineRule="auto"/>
        <w:ind w:firstLine="720"/>
        <w:jc w:val="both"/>
        <w:rPr>
          <w:rFonts w:ascii="Times New Roman" w:eastAsia="Times New Roman" w:hAnsi="Times New Roman" w:cs="Times New Roman"/>
          <w:sz w:val="28"/>
          <w:szCs w:val="28"/>
          <w:shd w:val="clear" w:color="auto" w:fill="FFFFFF" w:themeFill="background1"/>
          <w:lang w:val="ru-MD" w:eastAsia="ru-RU"/>
        </w:rPr>
      </w:pPr>
      <w:r>
        <w:rPr>
          <w:rFonts w:ascii="Times New Roman" w:eastAsia="Times New Roman" w:hAnsi="Times New Roman" w:cs="Times New Roman"/>
          <w:sz w:val="28"/>
          <w:szCs w:val="28"/>
          <w:shd w:val="clear" w:color="auto" w:fill="FFFFFF" w:themeFill="background1"/>
          <w:lang w:val="ru-RU" w:eastAsia="ru-RU"/>
        </w:rPr>
        <w:t xml:space="preserve">Аудит также установил, что при выделении </w:t>
      </w:r>
      <w:r w:rsidRPr="005C452B">
        <w:rPr>
          <w:rFonts w:ascii="Times New Roman" w:eastAsia="Times New Roman" w:hAnsi="Times New Roman" w:cs="Times New Roman"/>
          <w:sz w:val="28"/>
          <w:szCs w:val="28"/>
          <w:shd w:val="clear" w:color="auto" w:fill="FFFFFF" w:themeFill="background1"/>
          <w:lang w:val="ru-RU" w:eastAsia="ru-RU"/>
        </w:rPr>
        <w:t>финансов</w:t>
      </w:r>
      <w:r>
        <w:rPr>
          <w:rFonts w:ascii="Times New Roman" w:eastAsia="Times New Roman" w:hAnsi="Times New Roman" w:cs="Times New Roman"/>
          <w:sz w:val="28"/>
          <w:szCs w:val="28"/>
          <w:shd w:val="clear" w:color="auto" w:fill="FFFFFF" w:themeFill="background1"/>
          <w:lang w:val="ru-RU" w:eastAsia="ru-RU"/>
        </w:rPr>
        <w:t xml:space="preserve">ых средств из резервного фонда Правительства не учитываются во всех случаях критерии выделения </w:t>
      </w:r>
      <w:r w:rsidRPr="005C452B">
        <w:rPr>
          <w:rFonts w:ascii="Times New Roman" w:eastAsia="Times New Roman" w:hAnsi="Times New Roman" w:cs="Times New Roman"/>
          <w:sz w:val="28"/>
          <w:szCs w:val="28"/>
          <w:shd w:val="clear" w:color="auto" w:fill="FFFFFF" w:themeFill="background1"/>
          <w:lang w:val="ru-RU" w:eastAsia="ru-RU"/>
        </w:rPr>
        <w:t>финансов</w:t>
      </w:r>
      <w:r>
        <w:rPr>
          <w:rFonts w:ascii="Times New Roman" w:eastAsia="Times New Roman" w:hAnsi="Times New Roman" w:cs="Times New Roman"/>
          <w:sz w:val="28"/>
          <w:szCs w:val="28"/>
          <w:shd w:val="clear" w:color="auto" w:fill="FFFFFF" w:themeFill="background1"/>
          <w:lang w:val="ru-RU" w:eastAsia="ru-RU"/>
        </w:rPr>
        <w:t>ых средств, указанных в п.5</w:t>
      </w:r>
      <w:r w:rsidRPr="00D04954">
        <w:rPr>
          <w:rFonts w:ascii="Times New Roman" w:eastAsia="Times New Roman" w:hAnsi="Times New Roman" w:cs="Times New Roman"/>
          <w:sz w:val="28"/>
          <w:szCs w:val="28"/>
          <w:shd w:val="clear" w:color="auto" w:fill="FFFFFF" w:themeFill="background1"/>
          <w:vertAlign w:val="superscript"/>
          <w:lang w:eastAsia="ru-RU"/>
        </w:rPr>
        <w:footnoteReference w:id="61"/>
      </w:r>
      <w:r>
        <w:rPr>
          <w:rFonts w:ascii="Times New Roman" w:eastAsia="Times New Roman" w:hAnsi="Times New Roman" w:cs="Times New Roman"/>
          <w:sz w:val="28"/>
          <w:szCs w:val="28"/>
          <w:shd w:val="clear" w:color="auto" w:fill="FFFFFF" w:themeFill="background1"/>
          <w:lang w:val="ru-RU" w:eastAsia="ru-RU"/>
        </w:rPr>
        <w:t xml:space="preserve"> Положения </w:t>
      </w:r>
      <w:r w:rsidRPr="005C452B">
        <w:rPr>
          <w:rFonts w:ascii="Times New Roman" w:eastAsia="Times New Roman" w:hAnsi="Times New Roman" w:cs="Times New Roman"/>
          <w:sz w:val="28"/>
          <w:szCs w:val="28"/>
          <w:shd w:val="clear" w:color="auto" w:fill="FFFFFF" w:themeFill="background1"/>
          <w:lang w:val="ru-MD" w:eastAsia="ru-RU"/>
        </w:rPr>
        <w:t>об управлении чрезвычайными фондами Правительства</w:t>
      </w:r>
      <w:r w:rsidR="00492160">
        <w:rPr>
          <w:rFonts w:ascii="Times New Roman" w:eastAsia="Times New Roman" w:hAnsi="Times New Roman" w:cs="Times New Roman"/>
          <w:sz w:val="28"/>
          <w:szCs w:val="28"/>
          <w:shd w:val="clear" w:color="auto" w:fill="FFFFFF" w:themeFill="background1"/>
          <w:lang w:val="ru-MD" w:eastAsia="ru-RU"/>
        </w:rPr>
        <w:t>.</w:t>
      </w:r>
    </w:p>
    <w:p w:rsidR="001C65DF" w:rsidRPr="002703CE" w:rsidRDefault="001C65DF" w:rsidP="002703CE">
      <w:pPr>
        <w:spacing w:after="0" w:line="276"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Аудит </w:t>
      </w:r>
      <w:r>
        <w:rPr>
          <w:rFonts w:ascii="Times New Roman" w:eastAsia="Times New Roman" w:hAnsi="Times New Roman" w:cs="Times New Roman"/>
          <w:bCs/>
          <w:sz w:val="28"/>
          <w:szCs w:val="28"/>
          <w:lang w:val="ru-RU" w:eastAsia="ro-RO"/>
        </w:rPr>
        <w:t>отмечает, что в рамках предыдущих аудитов указывалось на повторяемость ассигнований на основании ряда п</w:t>
      </w:r>
      <w:r w:rsidRPr="001C65DF">
        <w:rPr>
          <w:rFonts w:ascii="Times New Roman" w:eastAsia="Times New Roman" w:hAnsi="Times New Roman" w:cs="Times New Roman"/>
          <w:bCs/>
          <w:sz w:val="28"/>
          <w:szCs w:val="28"/>
          <w:lang w:val="ru-RU" w:eastAsia="ru-RU"/>
        </w:rPr>
        <w:t>остановлени</w:t>
      </w:r>
      <w:r>
        <w:rPr>
          <w:rFonts w:ascii="Times New Roman" w:eastAsia="Times New Roman" w:hAnsi="Times New Roman" w:cs="Times New Roman"/>
          <w:bCs/>
          <w:sz w:val="28"/>
          <w:szCs w:val="28"/>
          <w:lang w:val="ru-RU" w:eastAsia="ro-RO"/>
        </w:rPr>
        <w:t xml:space="preserve">й </w:t>
      </w:r>
      <w:r>
        <w:rPr>
          <w:rFonts w:ascii="Times New Roman" w:eastAsia="Times New Roman" w:hAnsi="Times New Roman" w:cs="Times New Roman"/>
          <w:bCs/>
          <w:sz w:val="28"/>
          <w:szCs w:val="28"/>
          <w:lang w:val="ru-RU" w:eastAsia="ru-RU"/>
        </w:rPr>
        <w:t xml:space="preserve">Правительства. Анализ аудита </w:t>
      </w:r>
      <w:r w:rsidRPr="001C65DF">
        <w:rPr>
          <w:rFonts w:ascii="Times New Roman" w:eastAsia="Times New Roman" w:hAnsi="Times New Roman" w:cs="Times New Roman"/>
          <w:bCs/>
          <w:sz w:val="28"/>
          <w:szCs w:val="28"/>
          <w:lang w:val="ru-RU" w:eastAsia="ru-RU"/>
        </w:rPr>
        <w:t>свидетельствует</w:t>
      </w:r>
      <w:r>
        <w:rPr>
          <w:rFonts w:ascii="Times New Roman" w:eastAsia="Times New Roman" w:hAnsi="Times New Roman" w:cs="Times New Roman"/>
          <w:bCs/>
          <w:sz w:val="28"/>
          <w:szCs w:val="28"/>
          <w:lang w:val="ru-RU" w:eastAsia="ru-RU"/>
        </w:rPr>
        <w:t xml:space="preserve">, что в 2017 году, хотя их повторяемость снизилась, назначение некоторых </w:t>
      </w:r>
      <w:r w:rsidRPr="001C65DF">
        <w:rPr>
          <w:rFonts w:ascii="Times New Roman" w:eastAsia="Times New Roman" w:hAnsi="Times New Roman" w:cs="Times New Roman"/>
          <w:bCs/>
          <w:sz w:val="28"/>
          <w:szCs w:val="28"/>
          <w:lang w:val="ru-RU" w:eastAsia="ru-RU"/>
        </w:rPr>
        <w:t>расход</w:t>
      </w:r>
      <w:r>
        <w:rPr>
          <w:rFonts w:ascii="Times New Roman" w:eastAsia="Times New Roman" w:hAnsi="Times New Roman" w:cs="Times New Roman"/>
          <w:bCs/>
          <w:sz w:val="28"/>
          <w:szCs w:val="28"/>
          <w:lang w:val="ru-RU" w:eastAsia="ru-RU"/>
        </w:rPr>
        <w:t>ов повторяется из года в год, даже и четвертый год подряд (1 п</w:t>
      </w:r>
      <w:r w:rsidRPr="001C65DF">
        <w:rPr>
          <w:rFonts w:ascii="Times New Roman" w:eastAsia="Times New Roman" w:hAnsi="Times New Roman" w:cs="Times New Roman"/>
          <w:bCs/>
          <w:sz w:val="28"/>
          <w:szCs w:val="28"/>
          <w:lang w:val="ru-RU" w:eastAsia="ru-RU"/>
        </w:rPr>
        <w:t>остановлени</w:t>
      </w:r>
      <w:r>
        <w:rPr>
          <w:rFonts w:ascii="Times New Roman" w:eastAsia="Times New Roman" w:hAnsi="Times New Roman" w:cs="Times New Roman"/>
          <w:bCs/>
          <w:sz w:val="28"/>
          <w:szCs w:val="28"/>
          <w:lang w:val="ru-RU" w:eastAsia="ru-RU"/>
        </w:rPr>
        <w:t xml:space="preserve">е Правительства </w:t>
      </w:r>
      <w:r w:rsidRPr="00D04954">
        <w:rPr>
          <w:rFonts w:ascii="Times New Roman" w:eastAsia="Times New Roman" w:hAnsi="Times New Roman" w:cs="Times New Roman"/>
          <w:sz w:val="28"/>
          <w:szCs w:val="28"/>
        </w:rPr>
        <w:t>– 1,3</w:t>
      </w:r>
      <w:r>
        <w:rPr>
          <w:rFonts w:ascii="Times New Roman" w:eastAsia="Times New Roman" w:hAnsi="Times New Roman" w:cs="Times New Roman"/>
          <w:sz w:val="28"/>
          <w:szCs w:val="28"/>
          <w:lang w:val="ru-RU"/>
        </w:rPr>
        <w:t xml:space="preserve"> </w:t>
      </w:r>
      <w:r w:rsidRPr="001C65DF">
        <w:rPr>
          <w:rFonts w:ascii="Times New Roman" w:eastAsia="Times New Roman" w:hAnsi="Times New Roman" w:cs="Times New Roman"/>
          <w:sz w:val="28"/>
          <w:szCs w:val="28"/>
          <w:lang w:val="ru-RU"/>
        </w:rPr>
        <w:t>млн. леев</w:t>
      </w:r>
      <w:r w:rsidRPr="00D04954">
        <w:rPr>
          <w:rFonts w:ascii="Times New Roman" w:eastAsia="Times New Roman" w:hAnsi="Times New Roman" w:cs="Times New Roman"/>
          <w:sz w:val="28"/>
          <w:szCs w:val="28"/>
        </w:rPr>
        <w:t>)</w:t>
      </w:r>
      <w:r w:rsidRPr="00D04954">
        <w:rPr>
          <w:rFonts w:ascii="Times New Roman" w:eastAsia="Times New Roman" w:hAnsi="Times New Roman" w:cs="Times New Roman"/>
          <w:sz w:val="28"/>
          <w:szCs w:val="28"/>
          <w:vertAlign w:val="superscript"/>
        </w:rPr>
        <w:footnoteReference w:id="62"/>
      </w:r>
      <w:r w:rsidRPr="00D04954">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другое (3 года подряд)</w:t>
      </w:r>
      <w:r w:rsidRPr="001C65DF">
        <w:rPr>
          <w:rFonts w:ascii="Times New Roman" w:eastAsia="Times New Roman" w:hAnsi="Times New Roman" w:cs="Times New Roman"/>
          <w:sz w:val="28"/>
          <w:szCs w:val="28"/>
        </w:rPr>
        <w:t xml:space="preserve"> </w:t>
      </w:r>
      <w:r w:rsidRPr="00D04954">
        <w:rPr>
          <w:rFonts w:ascii="Times New Roman" w:eastAsia="Times New Roman" w:hAnsi="Times New Roman" w:cs="Times New Roman"/>
          <w:sz w:val="28"/>
          <w:szCs w:val="28"/>
        </w:rPr>
        <w:t>– 0,8</w:t>
      </w:r>
      <w:r>
        <w:rPr>
          <w:rFonts w:ascii="Times New Roman" w:eastAsia="Times New Roman" w:hAnsi="Times New Roman" w:cs="Times New Roman"/>
          <w:sz w:val="28"/>
          <w:szCs w:val="28"/>
          <w:lang w:val="ru-RU"/>
        </w:rPr>
        <w:t xml:space="preserve"> </w:t>
      </w:r>
      <w:r w:rsidRPr="001C65DF">
        <w:rPr>
          <w:rFonts w:ascii="Times New Roman" w:eastAsia="Times New Roman" w:hAnsi="Times New Roman" w:cs="Times New Roman"/>
          <w:sz w:val="28"/>
          <w:szCs w:val="28"/>
          <w:lang w:val="ru-RU"/>
        </w:rPr>
        <w:t>млн. леев</w:t>
      </w:r>
      <w:r w:rsidRPr="00D04954">
        <w:rPr>
          <w:rFonts w:ascii="Times New Roman" w:eastAsia="Times New Roman" w:hAnsi="Times New Roman" w:cs="Times New Roman"/>
          <w:sz w:val="28"/>
          <w:szCs w:val="28"/>
          <w:vertAlign w:val="superscript"/>
        </w:rPr>
        <w:footnoteReference w:id="63"/>
      </w:r>
      <w:r w:rsidRPr="00D04954">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Также аудит указывает, что ежегодно </w:t>
      </w:r>
      <w:r w:rsidRPr="001C65DF">
        <w:rPr>
          <w:rFonts w:ascii="Times New Roman" w:eastAsia="Times New Roman" w:hAnsi="Times New Roman" w:cs="Times New Roman"/>
          <w:sz w:val="28"/>
          <w:szCs w:val="28"/>
          <w:lang w:val="ru-RU"/>
        </w:rPr>
        <w:t>расход</w:t>
      </w:r>
      <w:r>
        <w:rPr>
          <w:rFonts w:ascii="Times New Roman" w:eastAsia="Times New Roman" w:hAnsi="Times New Roman" w:cs="Times New Roman"/>
          <w:sz w:val="28"/>
          <w:szCs w:val="28"/>
          <w:lang w:val="ru-RU"/>
        </w:rPr>
        <w:t>ы, связанные с выплатами гонораров за юридическую консультацию, адвоката</w:t>
      </w:r>
      <w:r w:rsidR="00492160">
        <w:rPr>
          <w:rFonts w:ascii="Times New Roman" w:eastAsia="Times New Roman" w:hAnsi="Times New Roman" w:cs="Times New Roman"/>
          <w:sz w:val="28"/>
          <w:szCs w:val="28"/>
          <w:lang w:val="ru-RU"/>
        </w:rPr>
        <w:t>м</w:t>
      </w:r>
      <w:r>
        <w:rPr>
          <w:rFonts w:ascii="Times New Roman" w:eastAsia="Times New Roman" w:hAnsi="Times New Roman" w:cs="Times New Roman"/>
          <w:sz w:val="28"/>
          <w:szCs w:val="28"/>
          <w:lang w:val="ru-RU"/>
        </w:rPr>
        <w:t xml:space="preserve"> и арбитражную процедуру для представления интересов </w:t>
      </w:r>
      <w:r>
        <w:rPr>
          <w:rFonts w:ascii="Times New Roman" w:eastAsia="Times New Roman" w:hAnsi="Times New Roman" w:cs="Times New Roman"/>
          <w:sz w:val="28"/>
          <w:szCs w:val="28"/>
          <w:lang w:val="ru-RU" w:eastAsia="ru-RU"/>
        </w:rPr>
        <w:t xml:space="preserve">Правительства РМ в </w:t>
      </w:r>
      <w:r w:rsidRPr="001C65DF">
        <w:rPr>
          <w:rFonts w:ascii="Times New Roman" w:eastAsia="Times New Roman" w:hAnsi="Times New Roman" w:cs="Times New Roman"/>
          <w:sz w:val="28"/>
          <w:szCs w:val="28"/>
          <w:lang w:val="ru-RU" w:eastAsia="ru-RU"/>
        </w:rPr>
        <w:t>международн</w:t>
      </w:r>
      <w:r>
        <w:rPr>
          <w:rFonts w:ascii="Times New Roman" w:eastAsia="Times New Roman" w:hAnsi="Times New Roman" w:cs="Times New Roman"/>
          <w:sz w:val="28"/>
          <w:szCs w:val="28"/>
          <w:lang w:val="ru-RU" w:eastAsia="ru-RU"/>
        </w:rPr>
        <w:t xml:space="preserve">ых инстанциях, занимают существенный </w:t>
      </w:r>
      <w:r w:rsidRPr="001C65DF">
        <w:rPr>
          <w:rFonts w:ascii="Times New Roman" w:eastAsia="Times New Roman" w:hAnsi="Times New Roman" w:cs="Times New Roman"/>
          <w:sz w:val="28"/>
          <w:szCs w:val="28"/>
          <w:lang w:val="ru-RU" w:eastAsia="ru-RU"/>
        </w:rPr>
        <w:t xml:space="preserve">удельный вес </w:t>
      </w:r>
      <w:r w:rsidR="002703CE">
        <w:rPr>
          <w:rFonts w:ascii="Times New Roman" w:eastAsia="Times New Roman" w:hAnsi="Times New Roman" w:cs="Times New Roman"/>
          <w:sz w:val="28"/>
          <w:szCs w:val="28"/>
          <w:lang w:val="ru-RU" w:eastAsia="ru-RU"/>
        </w:rPr>
        <w:t xml:space="preserve">в общих </w:t>
      </w:r>
      <w:r w:rsidR="002703CE" w:rsidRPr="002703CE">
        <w:rPr>
          <w:rFonts w:ascii="Times New Roman" w:eastAsia="Times New Roman" w:hAnsi="Times New Roman" w:cs="Times New Roman"/>
          <w:sz w:val="28"/>
          <w:szCs w:val="28"/>
          <w:lang w:val="ru-RU" w:eastAsia="ru-RU"/>
        </w:rPr>
        <w:t>расход</w:t>
      </w:r>
      <w:r w:rsidR="002703CE">
        <w:rPr>
          <w:rFonts w:ascii="Times New Roman" w:eastAsia="Times New Roman" w:hAnsi="Times New Roman" w:cs="Times New Roman"/>
          <w:sz w:val="28"/>
          <w:szCs w:val="28"/>
          <w:lang w:val="ru-RU" w:eastAsia="ru-RU"/>
        </w:rPr>
        <w:t xml:space="preserve">ах резервного фонда </w:t>
      </w:r>
      <w:r w:rsidR="002703CE">
        <w:rPr>
          <w:rFonts w:ascii="Times New Roman" w:eastAsia="Times New Roman" w:hAnsi="Times New Roman" w:cs="Times New Roman"/>
          <w:sz w:val="28"/>
          <w:szCs w:val="28"/>
          <w:lang w:eastAsia="ru-RU"/>
        </w:rPr>
        <w:t xml:space="preserve">(25,1% </w:t>
      </w:r>
      <w:r w:rsidR="002703CE">
        <w:rPr>
          <w:rFonts w:ascii="Times New Roman" w:eastAsia="Times New Roman" w:hAnsi="Times New Roman" w:cs="Times New Roman"/>
          <w:sz w:val="28"/>
          <w:szCs w:val="28"/>
          <w:lang w:val="ru-RU" w:eastAsia="ru-RU"/>
        </w:rPr>
        <w:t xml:space="preserve">в </w:t>
      </w:r>
      <w:r w:rsidR="002703CE">
        <w:rPr>
          <w:rFonts w:ascii="Times New Roman" w:eastAsia="Times New Roman" w:hAnsi="Times New Roman" w:cs="Times New Roman"/>
          <w:sz w:val="28"/>
          <w:szCs w:val="28"/>
          <w:lang w:eastAsia="ru-RU"/>
        </w:rPr>
        <w:t>2017</w:t>
      </w:r>
      <w:r w:rsidR="002703CE">
        <w:rPr>
          <w:rFonts w:ascii="Times New Roman" w:eastAsia="Times New Roman" w:hAnsi="Times New Roman" w:cs="Times New Roman"/>
          <w:sz w:val="28"/>
          <w:szCs w:val="28"/>
          <w:lang w:val="ru-RU" w:eastAsia="ru-RU"/>
        </w:rPr>
        <w:t xml:space="preserve"> году</w:t>
      </w:r>
      <w:r w:rsidR="002703CE">
        <w:rPr>
          <w:rFonts w:ascii="Times New Roman" w:eastAsia="Times New Roman" w:hAnsi="Times New Roman" w:cs="Times New Roman"/>
          <w:sz w:val="28"/>
          <w:szCs w:val="28"/>
          <w:lang w:eastAsia="ru-RU"/>
        </w:rPr>
        <w:t>)</w:t>
      </w:r>
      <w:r w:rsidR="002703CE" w:rsidRPr="00D04954">
        <w:rPr>
          <w:rFonts w:ascii="Times New Roman" w:eastAsia="Times New Roman" w:hAnsi="Times New Roman" w:cs="Times New Roman"/>
          <w:sz w:val="28"/>
          <w:szCs w:val="28"/>
          <w:lang w:eastAsia="ru-RU"/>
        </w:rPr>
        <w:t>,</w:t>
      </w:r>
      <w:r w:rsidR="002703CE">
        <w:rPr>
          <w:rFonts w:ascii="Times New Roman" w:eastAsia="Times New Roman" w:hAnsi="Times New Roman" w:cs="Times New Roman"/>
          <w:sz w:val="28"/>
          <w:szCs w:val="28"/>
          <w:lang w:val="ru-RU" w:eastAsia="ru-RU"/>
        </w:rPr>
        <w:t xml:space="preserve"> необходимо, чтобы </w:t>
      </w:r>
      <w:r w:rsidR="002703CE" w:rsidRPr="002703CE">
        <w:rPr>
          <w:rFonts w:ascii="Times New Roman" w:eastAsia="Times New Roman" w:hAnsi="Times New Roman" w:cs="Times New Roman"/>
          <w:sz w:val="28"/>
          <w:szCs w:val="28"/>
          <w:lang w:val="ru-RU" w:eastAsia="ru-RU"/>
        </w:rPr>
        <w:t>бюджет</w:t>
      </w:r>
      <w:r w:rsidR="002703CE">
        <w:rPr>
          <w:rFonts w:ascii="Times New Roman" w:eastAsia="Times New Roman" w:hAnsi="Times New Roman" w:cs="Times New Roman"/>
          <w:sz w:val="28"/>
          <w:szCs w:val="28"/>
          <w:lang w:val="ru-RU" w:eastAsia="ru-RU"/>
        </w:rPr>
        <w:t xml:space="preserve">ные органы/учреждения предусматривали соответствующие средства в </w:t>
      </w:r>
      <w:r w:rsidR="002703CE" w:rsidRPr="002703CE">
        <w:rPr>
          <w:rFonts w:ascii="Times New Roman" w:eastAsia="Times New Roman" w:hAnsi="Times New Roman" w:cs="Times New Roman"/>
          <w:sz w:val="28"/>
          <w:szCs w:val="28"/>
          <w:lang w:val="ru-RU" w:eastAsia="ru-RU"/>
        </w:rPr>
        <w:t>собственн</w:t>
      </w:r>
      <w:r w:rsidR="002703CE">
        <w:rPr>
          <w:rFonts w:ascii="Times New Roman" w:eastAsia="Times New Roman" w:hAnsi="Times New Roman" w:cs="Times New Roman"/>
          <w:sz w:val="28"/>
          <w:szCs w:val="28"/>
          <w:lang w:val="ru-RU" w:eastAsia="ru-RU"/>
        </w:rPr>
        <w:t xml:space="preserve">ых </w:t>
      </w:r>
      <w:r w:rsidR="002703CE" w:rsidRPr="002703CE">
        <w:rPr>
          <w:rFonts w:ascii="Times New Roman" w:eastAsia="Times New Roman" w:hAnsi="Times New Roman" w:cs="Times New Roman"/>
          <w:sz w:val="28"/>
          <w:szCs w:val="28"/>
          <w:lang w:val="ru-RU" w:eastAsia="ru-RU"/>
        </w:rPr>
        <w:t>бюджет</w:t>
      </w:r>
      <w:r w:rsidR="002703CE">
        <w:rPr>
          <w:rFonts w:ascii="Times New Roman" w:eastAsia="Times New Roman" w:hAnsi="Times New Roman" w:cs="Times New Roman"/>
          <w:sz w:val="28"/>
          <w:szCs w:val="28"/>
          <w:lang w:val="ru-RU" w:eastAsia="ru-RU"/>
        </w:rPr>
        <w:t xml:space="preserve">ах. В данном контексте аудит </w:t>
      </w:r>
      <w:r w:rsidR="002703CE" w:rsidRPr="002703CE">
        <w:rPr>
          <w:rFonts w:ascii="Times New Roman" w:eastAsia="Times New Roman" w:hAnsi="Times New Roman" w:cs="Times New Roman"/>
          <w:sz w:val="28"/>
          <w:szCs w:val="28"/>
          <w:lang w:val="ru-RU" w:eastAsia="ru-RU"/>
        </w:rPr>
        <w:t>установ</w:t>
      </w:r>
      <w:r w:rsidR="002703CE">
        <w:rPr>
          <w:rFonts w:ascii="Times New Roman" w:eastAsia="Times New Roman" w:hAnsi="Times New Roman" w:cs="Times New Roman"/>
          <w:sz w:val="28"/>
          <w:szCs w:val="28"/>
          <w:lang w:val="ru-RU" w:eastAsia="ru-RU"/>
        </w:rPr>
        <w:t>и</w:t>
      </w:r>
      <w:r w:rsidR="002703CE" w:rsidRPr="002703CE">
        <w:rPr>
          <w:rFonts w:ascii="Times New Roman" w:eastAsia="Times New Roman" w:hAnsi="Times New Roman" w:cs="Times New Roman"/>
          <w:sz w:val="28"/>
          <w:szCs w:val="28"/>
          <w:lang w:val="ru-RU" w:eastAsia="ru-RU"/>
        </w:rPr>
        <w:t>л</w:t>
      </w:r>
      <w:r w:rsidR="002703CE">
        <w:rPr>
          <w:rFonts w:ascii="Times New Roman" w:eastAsia="Times New Roman" w:hAnsi="Times New Roman" w:cs="Times New Roman"/>
          <w:sz w:val="28"/>
          <w:szCs w:val="28"/>
          <w:lang w:val="ru-RU" w:eastAsia="ru-RU"/>
        </w:rPr>
        <w:t xml:space="preserve">, что этот факт представляет собой порядок пополнить </w:t>
      </w:r>
      <w:r w:rsidR="002703CE" w:rsidRPr="002703CE">
        <w:rPr>
          <w:rFonts w:ascii="Times New Roman" w:eastAsia="Times New Roman" w:hAnsi="Times New Roman" w:cs="Times New Roman"/>
          <w:sz w:val="28"/>
          <w:szCs w:val="28"/>
          <w:lang w:val="ru-RU" w:eastAsia="ru-RU"/>
        </w:rPr>
        <w:t>бюджет</w:t>
      </w:r>
      <w:r w:rsidR="002703CE">
        <w:rPr>
          <w:rFonts w:ascii="Times New Roman" w:eastAsia="Times New Roman" w:hAnsi="Times New Roman" w:cs="Times New Roman"/>
          <w:sz w:val="28"/>
          <w:szCs w:val="28"/>
          <w:lang w:val="ru-RU" w:eastAsia="ru-RU"/>
        </w:rPr>
        <w:t xml:space="preserve">ы некоторых </w:t>
      </w:r>
      <w:r w:rsidR="002703CE" w:rsidRPr="002703CE">
        <w:rPr>
          <w:rFonts w:ascii="Times New Roman" w:eastAsia="Times New Roman" w:hAnsi="Times New Roman" w:cs="Times New Roman"/>
          <w:sz w:val="28"/>
          <w:szCs w:val="28"/>
          <w:lang w:val="ru-RU" w:eastAsia="ru-RU"/>
        </w:rPr>
        <w:t>бюджет</w:t>
      </w:r>
      <w:r w:rsidR="002703CE">
        <w:rPr>
          <w:rFonts w:ascii="Times New Roman" w:eastAsia="Times New Roman" w:hAnsi="Times New Roman" w:cs="Times New Roman"/>
          <w:sz w:val="28"/>
          <w:szCs w:val="28"/>
          <w:lang w:val="ru-RU" w:eastAsia="ru-RU"/>
        </w:rPr>
        <w:t>ных органов/</w:t>
      </w:r>
      <w:r w:rsidR="002703CE" w:rsidRPr="002703CE">
        <w:rPr>
          <w:rFonts w:ascii="Times New Roman" w:eastAsia="Times New Roman" w:hAnsi="Times New Roman" w:cs="Times New Roman"/>
          <w:sz w:val="28"/>
          <w:szCs w:val="28"/>
          <w:lang w:val="ru-RU" w:eastAsia="ru-RU"/>
        </w:rPr>
        <w:t>учреждений</w:t>
      </w:r>
      <w:r w:rsidR="002703CE">
        <w:rPr>
          <w:rFonts w:ascii="Times New Roman" w:eastAsia="Times New Roman" w:hAnsi="Times New Roman" w:cs="Times New Roman"/>
          <w:sz w:val="28"/>
          <w:szCs w:val="28"/>
          <w:lang w:val="ru-RU" w:eastAsia="ru-RU"/>
        </w:rPr>
        <w:t xml:space="preserve">, не нуждаясь в утверждении Парламентом. </w:t>
      </w:r>
    </w:p>
    <w:p w:rsidR="002703CE" w:rsidRPr="002703CE" w:rsidRDefault="002703CE" w:rsidP="002703CE">
      <w:pPr>
        <w:spacing w:after="0" w:line="276" w:lineRule="auto"/>
        <w:ind w:firstLine="709"/>
        <w:jc w:val="both"/>
        <w:rPr>
          <w:rFonts w:ascii="Times New Roman" w:eastAsia="Times New Roman" w:hAnsi="Times New Roman" w:cs="Times New Roman"/>
          <w:sz w:val="28"/>
          <w:szCs w:val="28"/>
          <w:lang w:val="ru-RU"/>
        </w:rPr>
      </w:pPr>
      <w:r w:rsidRPr="002703CE">
        <w:rPr>
          <w:rFonts w:ascii="Times New Roman" w:eastAsia="Times New Roman" w:hAnsi="Times New Roman" w:cs="Times New Roman"/>
          <w:sz w:val="28"/>
          <w:szCs w:val="28"/>
          <w:lang w:val="ru-RU" w:eastAsia="ru-RU"/>
        </w:rPr>
        <w:t>Вместе с тем</w:t>
      </w:r>
      <w:r>
        <w:rPr>
          <w:rFonts w:ascii="Times New Roman" w:eastAsia="Times New Roman" w:hAnsi="Times New Roman" w:cs="Times New Roman"/>
          <w:sz w:val="28"/>
          <w:szCs w:val="28"/>
          <w:lang w:val="ru-RU" w:eastAsia="ru-RU"/>
        </w:rPr>
        <w:t xml:space="preserve"> аудит </w:t>
      </w:r>
      <w:r>
        <w:rPr>
          <w:rFonts w:ascii="Times New Roman" w:eastAsia="Times New Roman" w:hAnsi="Times New Roman" w:cs="Times New Roman"/>
          <w:bCs/>
          <w:sz w:val="28"/>
          <w:szCs w:val="28"/>
          <w:lang w:val="ru-RU" w:eastAsia="ro-RO"/>
        </w:rPr>
        <w:t xml:space="preserve">отмечает, что согласно </w:t>
      </w:r>
      <w:r>
        <w:rPr>
          <w:rFonts w:ascii="Times New Roman" w:eastAsia="Times New Roman" w:hAnsi="Times New Roman" w:cs="Times New Roman"/>
          <w:bCs/>
          <w:sz w:val="28"/>
          <w:szCs w:val="28"/>
          <w:lang w:val="ru-RU" w:eastAsia="ru-RU"/>
        </w:rPr>
        <w:t xml:space="preserve">положениям п.12 </w:t>
      </w:r>
      <w:r w:rsidRPr="002703CE">
        <w:rPr>
          <w:rFonts w:ascii="Times New Roman" w:eastAsia="Times New Roman" w:hAnsi="Times New Roman" w:cs="Times New Roman"/>
          <w:bCs/>
          <w:sz w:val="28"/>
          <w:szCs w:val="28"/>
          <w:lang w:val="ru-RU" w:eastAsia="ru-RU"/>
        </w:rPr>
        <w:t>Положени</w:t>
      </w:r>
      <w:r>
        <w:rPr>
          <w:rFonts w:ascii="Times New Roman" w:eastAsia="Times New Roman" w:hAnsi="Times New Roman" w:cs="Times New Roman"/>
          <w:bCs/>
          <w:sz w:val="28"/>
          <w:szCs w:val="28"/>
          <w:lang w:val="ru-RU" w:eastAsia="ru-RU"/>
        </w:rPr>
        <w:t>я</w:t>
      </w:r>
      <w:r w:rsidRPr="002703CE">
        <w:rPr>
          <w:rFonts w:ascii="Times New Roman" w:eastAsia="Times New Roman" w:hAnsi="Times New Roman" w:cs="Times New Roman"/>
          <w:bCs/>
          <w:sz w:val="28"/>
          <w:szCs w:val="28"/>
          <w:lang w:val="ru-RU" w:eastAsia="ru-RU"/>
        </w:rPr>
        <w:t xml:space="preserve"> об управлении чрезвычайными фондами Правительства, п</w:t>
      </w:r>
      <w:r w:rsidRPr="002703CE">
        <w:rPr>
          <w:rFonts w:ascii="Times New Roman" w:eastAsia="Times New Roman" w:hAnsi="Times New Roman" w:cs="Times New Roman"/>
          <w:sz w:val="28"/>
          <w:szCs w:val="28"/>
          <w:lang w:val="ru-RU"/>
        </w:rPr>
        <w:t>роекты постановлений Правительства о выделении средств из чрезвычайных фондов</w:t>
      </w:r>
      <w:r w:rsidRPr="002703CE">
        <w:rPr>
          <w:rFonts w:ascii="Times New Roman" w:eastAsia="Times New Roman" w:hAnsi="Times New Roman" w:cs="Times New Roman"/>
          <w:sz w:val="28"/>
          <w:szCs w:val="28"/>
          <w:lang w:val="ru-RU" w:eastAsia="ru-RU"/>
        </w:rPr>
        <w:t xml:space="preserve"> </w:t>
      </w:r>
      <w:r w:rsidRPr="002703CE">
        <w:rPr>
          <w:rFonts w:ascii="Times New Roman" w:eastAsia="Times New Roman" w:hAnsi="Times New Roman" w:cs="Times New Roman"/>
          <w:sz w:val="28"/>
          <w:szCs w:val="28"/>
          <w:lang w:val="ru-RU"/>
        </w:rPr>
        <w:t xml:space="preserve">предлагаются Правительству для утверждения только после их согласования с Министерством </w:t>
      </w:r>
      <w:r w:rsidRPr="002703CE">
        <w:rPr>
          <w:rFonts w:ascii="Times New Roman" w:eastAsia="Times New Roman" w:hAnsi="Times New Roman" w:cs="Times New Roman"/>
          <w:sz w:val="28"/>
          <w:szCs w:val="28"/>
          <w:lang w:val="ru-RU"/>
        </w:rPr>
        <w:lastRenderedPageBreak/>
        <w:t>финансов, аудит установил ситуации, когда</w:t>
      </w:r>
      <w:r>
        <w:rPr>
          <w:rFonts w:ascii="Times New Roman" w:eastAsia="Times New Roman" w:hAnsi="Times New Roman" w:cs="Times New Roman"/>
          <w:sz w:val="28"/>
          <w:szCs w:val="28"/>
          <w:lang w:val="ru-RU"/>
        </w:rPr>
        <w:t xml:space="preserve"> не все отраслевые </w:t>
      </w:r>
      <w:r w:rsidRPr="002703CE">
        <w:rPr>
          <w:rFonts w:ascii="Times New Roman" w:eastAsia="Times New Roman" w:hAnsi="Times New Roman" w:cs="Times New Roman"/>
          <w:sz w:val="28"/>
          <w:szCs w:val="28"/>
          <w:lang w:val="ru-RU"/>
        </w:rPr>
        <w:t>управления</w:t>
      </w:r>
      <w:r w:rsidRPr="00D04954">
        <w:rPr>
          <w:rFonts w:ascii="Times New Roman" w:eastAsia="Times New Roman" w:hAnsi="Times New Roman" w:cs="Times New Roman"/>
          <w:sz w:val="28"/>
          <w:szCs w:val="28"/>
          <w:vertAlign w:val="superscript"/>
        </w:rPr>
        <w:footnoteReference w:id="64"/>
      </w:r>
      <w:r w:rsidRPr="002703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 xml:space="preserve">дают положительные заключения на запрос о выделении средств из резервного фонда. </w:t>
      </w:r>
    </w:p>
    <w:p w:rsidR="002703CE" w:rsidRPr="002703CE" w:rsidRDefault="002703CE" w:rsidP="002703CE">
      <w:pPr>
        <w:spacing w:after="0" w:line="276"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Также </w:t>
      </w:r>
      <w:r w:rsidRPr="002703CE">
        <w:rPr>
          <w:rFonts w:ascii="Times New Roman" w:eastAsia="Times New Roman" w:hAnsi="Times New Roman" w:cs="Times New Roman"/>
          <w:bCs/>
          <w:sz w:val="28"/>
          <w:szCs w:val="28"/>
          <w:lang w:val="ru-RU" w:eastAsia="ro-RO"/>
        </w:rPr>
        <w:t>отмечается</w:t>
      </w:r>
      <w:r>
        <w:rPr>
          <w:rFonts w:ascii="Times New Roman" w:eastAsia="Times New Roman" w:hAnsi="Times New Roman" w:cs="Times New Roman"/>
          <w:sz w:val="28"/>
          <w:szCs w:val="28"/>
          <w:lang w:val="ru-RU" w:eastAsia="ru-RU"/>
        </w:rPr>
        <w:t xml:space="preserve"> ситуация, когда </w:t>
      </w:r>
      <w:r w:rsidRPr="002703CE">
        <w:rPr>
          <w:rFonts w:ascii="Times New Roman" w:eastAsia="Times New Roman" w:hAnsi="Times New Roman" w:cs="Times New Roman"/>
          <w:sz w:val="28"/>
          <w:szCs w:val="28"/>
          <w:lang w:val="ru-RU" w:eastAsia="ru-RU"/>
        </w:rPr>
        <w:t>Постановлени</w:t>
      </w:r>
      <w:r>
        <w:rPr>
          <w:rFonts w:ascii="Times New Roman" w:eastAsia="Times New Roman" w:hAnsi="Times New Roman" w:cs="Times New Roman"/>
          <w:sz w:val="28"/>
          <w:szCs w:val="28"/>
          <w:lang w:val="ru-RU" w:eastAsia="ru-RU"/>
        </w:rPr>
        <w:t>я Правительства</w:t>
      </w:r>
      <w:r w:rsidRPr="00D04954">
        <w:rPr>
          <w:rFonts w:ascii="Times New Roman" w:eastAsia="Times New Roman" w:hAnsi="Times New Roman" w:cs="Times New Roman"/>
          <w:sz w:val="28"/>
          <w:szCs w:val="28"/>
          <w:vertAlign w:val="superscript"/>
          <w:lang w:eastAsia="ru-RU"/>
        </w:rPr>
        <w:footnoteReference w:id="65"/>
      </w:r>
      <w:r>
        <w:rPr>
          <w:rFonts w:ascii="Times New Roman" w:eastAsia="Times New Roman" w:hAnsi="Times New Roman" w:cs="Times New Roman"/>
          <w:sz w:val="28"/>
          <w:szCs w:val="28"/>
          <w:lang w:val="ru-RU" w:eastAsia="ru-RU"/>
        </w:rPr>
        <w:t xml:space="preserve"> о выделении </w:t>
      </w:r>
      <w:r w:rsidRPr="002703CE">
        <w:rPr>
          <w:rFonts w:ascii="Times New Roman" w:eastAsia="Times New Roman" w:hAnsi="Times New Roman" w:cs="Times New Roman"/>
          <w:sz w:val="28"/>
          <w:szCs w:val="28"/>
          <w:lang w:val="ru-RU" w:eastAsia="ru-RU"/>
        </w:rPr>
        <w:t>финансов</w:t>
      </w:r>
      <w:r>
        <w:rPr>
          <w:rFonts w:ascii="Times New Roman" w:eastAsia="Times New Roman" w:hAnsi="Times New Roman" w:cs="Times New Roman"/>
          <w:sz w:val="28"/>
          <w:szCs w:val="28"/>
          <w:lang w:val="ru-RU" w:eastAsia="ru-RU"/>
        </w:rPr>
        <w:t xml:space="preserve">ых средств </w:t>
      </w:r>
      <w:r w:rsidRPr="00D0495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val="ru-RU" w:eastAsia="ru-RU"/>
        </w:rPr>
        <w:t xml:space="preserve"> </w:t>
      </w:r>
      <w:r w:rsidRPr="002703CE">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были утверждены без согласования с </w:t>
      </w:r>
      <w:r w:rsidRPr="002703CE">
        <w:rPr>
          <w:rFonts w:ascii="Times New Roman" w:eastAsia="Times New Roman" w:hAnsi="Times New Roman" w:cs="Times New Roman"/>
          <w:sz w:val="28"/>
          <w:szCs w:val="28"/>
          <w:lang w:val="ru-RU" w:eastAsia="ru-RU"/>
        </w:rPr>
        <w:t>Министерство</w:t>
      </w:r>
      <w:r w:rsidR="00820A14">
        <w:rPr>
          <w:rFonts w:ascii="Times New Roman" w:eastAsia="Times New Roman" w:hAnsi="Times New Roman" w:cs="Times New Roman"/>
          <w:sz w:val="28"/>
          <w:szCs w:val="28"/>
          <w:lang w:val="ru-RU" w:eastAsia="ru-RU"/>
        </w:rPr>
        <w:t>м</w:t>
      </w:r>
      <w:r w:rsidRPr="002703CE">
        <w:rPr>
          <w:rFonts w:ascii="Times New Roman" w:eastAsia="Times New Roman" w:hAnsi="Times New Roman" w:cs="Times New Roman"/>
          <w:sz w:val="28"/>
          <w:szCs w:val="28"/>
          <w:lang w:val="ro-MD" w:eastAsia="ru-RU"/>
        </w:rPr>
        <w:t xml:space="preserve"> </w:t>
      </w:r>
      <w:r w:rsidRPr="002703CE">
        <w:rPr>
          <w:rFonts w:ascii="Times New Roman" w:eastAsia="Times New Roman" w:hAnsi="Times New Roman" w:cs="Times New Roman"/>
          <w:sz w:val="28"/>
          <w:szCs w:val="28"/>
          <w:lang w:val="ru-RU" w:eastAsia="ru-RU"/>
        </w:rPr>
        <w:t xml:space="preserve">финансов </w:t>
      </w:r>
      <w:r w:rsidR="00820A14">
        <w:rPr>
          <w:rFonts w:ascii="Times New Roman" w:eastAsia="Times New Roman" w:hAnsi="Times New Roman" w:cs="Times New Roman"/>
          <w:sz w:val="28"/>
          <w:szCs w:val="28"/>
          <w:lang w:val="ru-RU" w:eastAsia="ru-RU"/>
        </w:rPr>
        <w:t xml:space="preserve">и справок по аргументированию необходимости в соответствующих </w:t>
      </w:r>
      <w:r w:rsidR="00820A14" w:rsidRPr="00820A14">
        <w:rPr>
          <w:rFonts w:ascii="Times New Roman" w:eastAsia="Times New Roman" w:hAnsi="Times New Roman" w:cs="Times New Roman"/>
          <w:sz w:val="28"/>
          <w:szCs w:val="28"/>
          <w:lang w:val="ru-RU" w:eastAsia="ru-RU"/>
        </w:rPr>
        <w:t>расход</w:t>
      </w:r>
      <w:r w:rsidR="00820A14">
        <w:rPr>
          <w:rFonts w:ascii="Times New Roman" w:eastAsia="Times New Roman" w:hAnsi="Times New Roman" w:cs="Times New Roman"/>
          <w:sz w:val="28"/>
          <w:szCs w:val="28"/>
          <w:lang w:val="ru-RU" w:eastAsia="ru-RU"/>
        </w:rPr>
        <w:t>ах.</w:t>
      </w:r>
    </w:p>
    <w:p w:rsidR="00820A14" w:rsidRPr="00820A14" w:rsidRDefault="00820A14" w:rsidP="00820A14">
      <w:pPr>
        <w:shd w:val="clear" w:color="auto" w:fill="FFFFFF" w:themeFill="background1"/>
        <w:tabs>
          <w:tab w:val="left" w:pos="284"/>
        </w:tabs>
        <w:spacing w:after="0" w:line="276"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Анализ освоения средств, выделенных из чрезвычайных фондов БАТЕ </w:t>
      </w:r>
      <w:r w:rsidRPr="00820A14">
        <w:rPr>
          <w:rFonts w:ascii="Times New Roman" w:eastAsia="Times New Roman" w:hAnsi="Times New Roman" w:cs="Times New Roman"/>
          <w:sz w:val="28"/>
          <w:szCs w:val="28"/>
          <w:lang w:val="ru-RU" w:eastAsia="ru-RU"/>
        </w:rPr>
        <w:t>свидетельствует</w:t>
      </w:r>
      <w:r>
        <w:rPr>
          <w:rFonts w:ascii="Times New Roman" w:eastAsia="Times New Roman" w:hAnsi="Times New Roman" w:cs="Times New Roman"/>
          <w:sz w:val="28"/>
          <w:szCs w:val="28"/>
          <w:lang w:val="ru-RU" w:eastAsia="ru-RU"/>
        </w:rPr>
        <w:t xml:space="preserve">, что из всех выделенных средств </w:t>
      </w:r>
      <w:r w:rsidRPr="00D04954">
        <w:rPr>
          <w:rFonts w:ascii="Times New Roman" w:eastAsia="Times New Roman" w:hAnsi="Times New Roman" w:cs="Times New Roman"/>
          <w:sz w:val="28"/>
          <w:szCs w:val="28"/>
          <w:lang w:eastAsia="ru-RU"/>
        </w:rPr>
        <w:t>(9,4</w:t>
      </w:r>
      <w:r>
        <w:rPr>
          <w:rFonts w:ascii="Times New Roman" w:eastAsia="Times New Roman" w:hAnsi="Times New Roman" w:cs="Times New Roman"/>
          <w:sz w:val="28"/>
          <w:szCs w:val="28"/>
          <w:lang w:val="ru-RU" w:eastAsia="ru-RU"/>
        </w:rPr>
        <w:t xml:space="preserve"> </w:t>
      </w:r>
      <w:r w:rsidRPr="00820A14">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были </w:t>
      </w:r>
      <w:r w:rsidRPr="00820A14">
        <w:rPr>
          <w:rFonts w:ascii="Times New Roman" w:eastAsia="Times New Roman" w:hAnsi="Times New Roman" w:cs="Times New Roman"/>
          <w:sz w:val="28"/>
          <w:szCs w:val="28"/>
          <w:lang w:val="ru-RU" w:eastAsia="ru-RU"/>
        </w:rPr>
        <w:t>использов</w:t>
      </w:r>
      <w:r>
        <w:rPr>
          <w:rFonts w:ascii="Times New Roman" w:eastAsia="Times New Roman" w:hAnsi="Times New Roman" w:cs="Times New Roman"/>
          <w:sz w:val="28"/>
          <w:szCs w:val="28"/>
          <w:lang w:val="ru-RU" w:eastAsia="ru-RU"/>
        </w:rPr>
        <w:t xml:space="preserve">аны 9,3 </w:t>
      </w:r>
      <w:r w:rsidRPr="00820A14">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или </w:t>
      </w:r>
      <w:r w:rsidRPr="00D04954">
        <w:rPr>
          <w:rFonts w:ascii="Times New Roman" w:eastAsia="Times New Roman" w:hAnsi="Times New Roman" w:cs="Times New Roman"/>
          <w:sz w:val="28"/>
          <w:szCs w:val="28"/>
          <w:lang w:eastAsia="ru-RU"/>
        </w:rPr>
        <w:t>99,5%.</w:t>
      </w:r>
      <w:r>
        <w:rPr>
          <w:rFonts w:ascii="Times New Roman" w:eastAsia="Times New Roman" w:hAnsi="Times New Roman" w:cs="Times New Roman"/>
          <w:sz w:val="28"/>
          <w:szCs w:val="28"/>
          <w:lang w:val="ru-RU" w:eastAsia="ru-RU"/>
        </w:rPr>
        <w:t xml:space="preserve"> На конец 2017 года неосвоенный БАТЕ остаток составил </w:t>
      </w:r>
      <w:r w:rsidRPr="00D04954">
        <w:rPr>
          <w:rFonts w:ascii="Times New Roman" w:eastAsia="Times New Roman" w:hAnsi="Times New Roman" w:cs="Times New Roman"/>
          <w:sz w:val="28"/>
          <w:szCs w:val="28"/>
          <w:lang w:eastAsia="ru-RU"/>
        </w:rPr>
        <w:t>48,0</w:t>
      </w:r>
      <w:r>
        <w:rPr>
          <w:rFonts w:ascii="Times New Roman" w:eastAsia="Times New Roman" w:hAnsi="Times New Roman" w:cs="Times New Roman"/>
          <w:sz w:val="28"/>
          <w:szCs w:val="28"/>
          <w:lang w:val="ru-RU" w:eastAsia="ru-RU"/>
        </w:rPr>
        <w:t xml:space="preserve"> </w:t>
      </w:r>
      <w:r w:rsidRPr="00820A14">
        <w:rPr>
          <w:rFonts w:ascii="Times New Roman" w:eastAsia="Times New Roman" w:hAnsi="Times New Roman" w:cs="Times New Roman"/>
          <w:spacing w:val="-4"/>
          <w:sz w:val="28"/>
          <w:szCs w:val="28"/>
          <w:lang w:val="ru-RU" w:eastAsia="ru-RU"/>
        </w:rPr>
        <w:t>тыс. леев</w:t>
      </w:r>
      <w:r>
        <w:rPr>
          <w:rStyle w:val="a9"/>
          <w:rFonts w:ascii="Times New Roman" w:eastAsia="Times New Roman" w:hAnsi="Times New Roman" w:cs="Times New Roman"/>
          <w:sz w:val="28"/>
          <w:szCs w:val="28"/>
          <w:lang w:eastAsia="ru-RU"/>
        </w:rPr>
        <w:footnoteReference w:id="66"/>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не</w:t>
      </w:r>
      <w:r w:rsidRPr="00820A14">
        <w:rPr>
          <w:rFonts w:ascii="Times New Roman" w:eastAsia="Times New Roman" w:hAnsi="Times New Roman" w:cs="Times New Roman"/>
          <w:sz w:val="28"/>
          <w:szCs w:val="28"/>
          <w:lang w:val="ru-RU" w:eastAsia="ru-RU"/>
        </w:rPr>
        <w:t>использов</w:t>
      </w:r>
      <w:r>
        <w:rPr>
          <w:rFonts w:ascii="Times New Roman" w:eastAsia="Times New Roman" w:hAnsi="Times New Roman" w:cs="Times New Roman"/>
          <w:sz w:val="28"/>
          <w:szCs w:val="28"/>
          <w:lang w:val="ru-RU" w:eastAsia="ru-RU"/>
        </w:rPr>
        <w:t xml:space="preserve">анные средства должны быть </w:t>
      </w:r>
      <w:r w:rsidRPr="00820A14">
        <w:rPr>
          <w:rFonts w:ascii="Times New Roman" w:eastAsia="Times New Roman" w:hAnsi="Times New Roman" w:cs="Times New Roman"/>
          <w:sz w:val="28"/>
          <w:szCs w:val="28"/>
          <w:lang w:val="ru-RU" w:eastAsia="ru-RU"/>
        </w:rPr>
        <w:t>использов</w:t>
      </w:r>
      <w:r>
        <w:rPr>
          <w:rFonts w:ascii="Times New Roman" w:eastAsia="Times New Roman" w:hAnsi="Times New Roman" w:cs="Times New Roman"/>
          <w:sz w:val="28"/>
          <w:szCs w:val="28"/>
          <w:lang w:val="ru-RU" w:eastAsia="ru-RU"/>
        </w:rPr>
        <w:t xml:space="preserve">аны в 2018 году.  </w:t>
      </w:r>
    </w:p>
    <w:p w:rsidR="00EE0689" w:rsidRPr="00EE0689" w:rsidRDefault="00EE0689" w:rsidP="003A2E8D">
      <w:pPr>
        <w:pStyle w:val="a5"/>
        <w:spacing w:line="276" w:lineRule="auto"/>
        <w:ind w:left="0" w:firstLine="709"/>
        <w:rPr>
          <w:rFonts w:ascii="Times New Roman" w:hAnsi="Times New Roman" w:cs="Times New Roman"/>
          <w:b/>
          <w:i/>
          <w:sz w:val="28"/>
          <w:szCs w:val="28"/>
        </w:rPr>
      </w:pPr>
    </w:p>
    <w:p w:rsidR="003F0626" w:rsidRDefault="003F0626" w:rsidP="003F0626">
      <w:pPr>
        <w:pStyle w:val="a5"/>
        <w:numPr>
          <w:ilvl w:val="2"/>
          <w:numId w:val="3"/>
        </w:numPr>
        <w:spacing w:after="0" w:line="276" w:lineRule="auto"/>
        <w:ind w:left="0" w:firstLine="709"/>
        <w:jc w:val="both"/>
        <w:outlineLvl w:val="2"/>
        <w:rPr>
          <w:rFonts w:ascii="Times New Roman" w:hAnsi="Times New Roman" w:cs="Times New Roman"/>
          <w:b/>
          <w:i/>
          <w:sz w:val="28"/>
          <w:szCs w:val="28"/>
        </w:rPr>
      </w:pPr>
      <w:bookmarkStart w:id="23" w:name="_Toc517448637"/>
      <w:r>
        <w:rPr>
          <w:rFonts w:ascii="Times New Roman" w:hAnsi="Times New Roman" w:cs="Times New Roman"/>
          <w:b/>
          <w:i/>
          <w:sz w:val="28"/>
          <w:szCs w:val="28"/>
          <w:lang w:val="ru-RU"/>
        </w:rPr>
        <w:t xml:space="preserve">Обязательства и долги </w:t>
      </w:r>
      <w:r w:rsidRPr="003F0626">
        <w:rPr>
          <w:rFonts w:ascii="Times New Roman" w:eastAsia="Times New Roman" w:hAnsi="Times New Roman" w:cs="Times New Roman"/>
          <w:b/>
          <w:i/>
          <w:sz w:val="28"/>
          <w:szCs w:val="28"/>
          <w:lang w:val="ru-RU"/>
        </w:rPr>
        <w:t>бюджет</w:t>
      </w:r>
      <w:r>
        <w:rPr>
          <w:rFonts w:ascii="Times New Roman" w:hAnsi="Times New Roman" w:cs="Times New Roman"/>
          <w:b/>
          <w:i/>
          <w:sz w:val="28"/>
          <w:szCs w:val="28"/>
          <w:lang w:val="ru-RU"/>
        </w:rPr>
        <w:t>ных органов/</w:t>
      </w:r>
      <w:r w:rsidRPr="003F0626">
        <w:rPr>
          <w:rFonts w:ascii="Times New Roman" w:eastAsia="Times New Roman" w:hAnsi="Times New Roman" w:cs="Times New Roman"/>
          <w:b/>
          <w:i/>
          <w:sz w:val="28"/>
          <w:szCs w:val="28"/>
          <w:lang w:val="ru-RU" w:eastAsia="ru-RU"/>
        </w:rPr>
        <w:t>учреждений</w:t>
      </w:r>
      <w:r>
        <w:rPr>
          <w:rFonts w:ascii="Times New Roman" w:hAnsi="Times New Roman" w:cs="Times New Roman"/>
          <w:b/>
          <w:i/>
          <w:sz w:val="28"/>
          <w:szCs w:val="28"/>
          <w:lang w:val="ru-RU"/>
        </w:rPr>
        <w:t xml:space="preserve"> </w:t>
      </w:r>
      <w:r w:rsidRPr="003F0626">
        <w:rPr>
          <w:rFonts w:ascii="Times New Roman" w:eastAsia="Times New Roman" w:hAnsi="Times New Roman" w:cs="Times New Roman"/>
          <w:b/>
          <w:bCs/>
          <w:i/>
          <w:color w:val="000000"/>
          <w:sz w:val="28"/>
          <w:szCs w:val="28"/>
          <w:lang w:val="ru-RU" w:eastAsia="ru-RU"/>
        </w:rPr>
        <w:t xml:space="preserve">по состоянию на </w:t>
      </w:r>
      <w:r>
        <w:rPr>
          <w:rFonts w:ascii="Times New Roman" w:hAnsi="Times New Roman" w:cs="Times New Roman"/>
          <w:b/>
          <w:i/>
          <w:sz w:val="28"/>
          <w:szCs w:val="28"/>
        </w:rPr>
        <w:t>31.12.</w:t>
      </w:r>
      <w:r w:rsidRPr="00EE0689">
        <w:rPr>
          <w:rFonts w:ascii="Times New Roman" w:hAnsi="Times New Roman" w:cs="Times New Roman"/>
          <w:b/>
          <w:i/>
          <w:sz w:val="28"/>
          <w:szCs w:val="28"/>
        </w:rPr>
        <w:t>2017</w:t>
      </w:r>
      <w:r>
        <w:rPr>
          <w:rFonts w:ascii="Times New Roman" w:hAnsi="Times New Roman" w:cs="Times New Roman"/>
          <w:b/>
          <w:i/>
          <w:sz w:val="28"/>
          <w:szCs w:val="28"/>
          <w:lang w:val="ru-RU"/>
        </w:rPr>
        <w:t xml:space="preserve"> возросли по сравнению с отраженными в отчетности на </w:t>
      </w:r>
      <w:r>
        <w:rPr>
          <w:rFonts w:ascii="Times New Roman" w:hAnsi="Times New Roman" w:cs="Times New Roman"/>
          <w:b/>
          <w:i/>
          <w:sz w:val="28"/>
          <w:szCs w:val="28"/>
        </w:rPr>
        <w:t>31.12.2016.</w:t>
      </w:r>
      <w:bookmarkEnd w:id="23"/>
    </w:p>
    <w:p w:rsidR="003F0626" w:rsidRDefault="003F0626" w:rsidP="003F062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Согласно данным Отчета об обязательствах и долгах по </w:t>
      </w:r>
      <w:r w:rsidRPr="003F0626">
        <w:rPr>
          <w:rFonts w:ascii="Times New Roman" w:hAnsi="Times New Roman" w:cs="Times New Roman"/>
          <w:sz w:val="28"/>
          <w:szCs w:val="28"/>
          <w:lang w:val="ru-RU"/>
        </w:rPr>
        <w:t>расход</w:t>
      </w:r>
      <w:r>
        <w:rPr>
          <w:rFonts w:ascii="Times New Roman" w:hAnsi="Times New Roman" w:cs="Times New Roman"/>
          <w:sz w:val="28"/>
          <w:szCs w:val="28"/>
          <w:lang w:val="ru-RU"/>
        </w:rPr>
        <w:t>ам и не</w:t>
      </w:r>
      <w:r w:rsidRPr="003F0626">
        <w:rPr>
          <w:rFonts w:ascii="Times New Roman" w:eastAsia="Times New Roman" w:hAnsi="Times New Roman" w:cs="Times New Roman"/>
          <w:sz w:val="28"/>
          <w:szCs w:val="28"/>
          <w:lang w:val="ru-RU"/>
        </w:rPr>
        <w:t>финансов</w:t>
      </w:r>
      <w:r>
        <w:rPr>
          <w:rFonts w:ascii="Times New Roman" w:hAnsi="Times New Roman" w:cs="Times New Roman"/>
          <w:sz w:val="28"/>
          <w:szCs w:val="28"/>
          <w:lang w:val="ru-RU"/>
        </w:rPr>
        <w:t xml:space="preserve">ым активам, сформированным в </w:t>
      </w:r>
      <w:r w:rsidRPr="003F0626">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ных органах/</w:t>
      </w:r>
      <w:r>
        <w:rPr>
          <w:rFonts w:ascii="Times New Roman" w:eastAsia="Times New Roman" w:hAnsi="Times New Roman" w:cs="Times New Roman"/>
          <w:sz w:val="28"/>
          <w:szCs w:val="28"/>
          <w:lang w:val="ru-RU" w:eastAsia="ru-RU"/>
        </w:rPr>
        <w:t xml:space="preserve">учреждениях, финансируемым из </w:t>
      </w:r>
      <w:r w:rsidRPr="003F0626">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w:t>
      </w:r>
      <w:r w:rsidRPr="003F0626">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а согласно </w:t>
      </w:r>
      <w:r w:rsidRPr="003F0626">
        <w:rPr>
          <w:rFonts w:ascii="Times New Roman" w:eastAsia="Times New Roman" w:hAnsi="Times New Roman" w:cs="Times New Roman"/>
          <w:sz w:val="28"/>
          <w:szCs w:val="28"/>
          <w:lang w:val="ru-RU" w:eastAsia="ru-RU"/>
        </w:rPr>
        <w:t>экономическо</w:t>
      </w:r>
      <w:r>
        <w:rPr>
          <w:rFonts w:ascii="Times New Roman" w:eastAsia="Times New Roman" w:hAnsi="Times New Roman" w:cs="Times New Roman"/>
          <w:sz w:val="28"/>
          <w:szCs w:val="28"/>
          <w:lang w:val="ru-RU" w:eastAsia="ru-RU"/>
        </w:rPr>
        <w:t>й классификации</w:t>
      </w:r>
      <w:r>
        <w:rPr>
          <w:rStyle w:val="a9"/>
          <w:rFonts w:ascii="Times New Roman" w:hAnsi="Times New Roman" w:cs="Times New Roman"/>
          <w:sz w:val="28"/>
          <w:szCs w:val="28"/>
        </w:rPr>
        <w:footnoteReference w:id="67"/>
      </w:r>
      <w:r w:rsidR="00656A01">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3F0626">
        <w:rPr>
          <w:rFonts w:ascii="Times New Roman" w:eastAsia="Times New Roman" w:hAnsi="Times New Roman" w:cs="Times New Roman"/>
          <w:bCs/>
          <w:color w:val="000000"/>
          <w:sz w:val="28"/>
          <w:szCs w:val="28"/>
          <w:lang w:val="ru-RU" w:eastAsia="ru-RU"/>
        </w:rPr>
        <w:t xml:space="preserve">по состоянию на </w:t>
      </w:r>
      <w:r>
        <w:rPr>
          <w:rFonts w:ascii="Times New Roman" w:hAnsi="Times New Roman" w:cs="Times New Roman"/>
          <w:sz w:val="28"/>
          <w:szCs w:val="28"/>
        </w:rPr>
        <w:t>31.12.2017</w:t>
      </w:r>
      <w:r>
        <w:rPr>
          <w:rFonts w:ascii="Times New Roman" w:hAnsi="Times New Roman" w:cs="Times New Roman"/>
          <w:sz w:val="28"/>
          <w:szCs w:val="28"/>
          <w:lang w:val="ru-RU"/>
        </w:rPr>
        <w:t xml:space="preserve"> обязательства составили </w:t>
      </w:r>
      <w:r>
        <w:rPr>
          <w:rFonts w:ascii="Times New Roman" w:hAnsi="Times New Roman" w:cs="Times New Roman"/>
          <w:sz w:val="28"/>
          <w:szCs w:val="28"/>
        </w:rPr>
        <w:t>981,5</w:t>
      </w:r>
      <w:r>
        <w:rPr>
          <w:rFonts w:ascii="Times New Roman" w:hAnsi="Times New Roman" w:cs="Times New Roman"/>
          <w:sz w:val="28"/>
          <w:szCs w:val="28"/>
          <w:lang w:val="ru-RU"/>
        </w:rPr>
        <w:t xml:space="preserve"> </w:t>
      </w:r>
      <w:r w:rsidRPr="003F0626">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w:t>
      </w:r>
      <w:r w:rsidRPr="003F0626">
        <w:rPr>
          <w:rFonts w:ascii="Times New Roman" w:eastAsia="Times New Roman" w:hAnsi="Times New Roman" w:cs="Times New Roman"/>
          <w:sz w:val="28"/>
          <w:szCs w:val="28"/>
          <w:lang w:val="ru-RU"/>
        </w:rPr>
        <w:t>в том числе</w:t>
      </w:r>
      <w:r>
        <w:rPr>
          <w:rFonts w:ascii="Times New Roman" w:hAnsi="Times New Roman" w:cs="Times New Roman"/>
          <w:sz w:val="28"/>
          <w:szCs w:val="28"/>
          <w:lang w:val="ru-RU"/>
        </w:rPr>
        <w:t xml:space="preserve"> текущие </w:t>
      </w:r>
      <w:r>
        <w:rPr>
          <w:rFonts w:ascii="Times New Roman" w:hAnsi="Times New Roman" w:cs="Times New Roman"/>
          <w:sz w:val="28"/>
          <w:szCs w:val="28"/>
        </w:rPr>
        <w:t>– 927,0</w:t>
      </w:r>
      <w:r>
        <w:rPr>
          <w:rFonts w:ascii="Times New Roman" w:hAnsi="Times New Roman" w:cs="Times New Roman"/>
          <w:sz w:val="28"/>
          <w:szCs w:val="28"/>
          <w:lang w:val="ru-RU"/>
        </w:rPr>
        <w:t xml:space="preserve"> </w:t>
      </w:r>
      <w:r w:rsidRPr="003F0626">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 с истекшим сроком оплаты </w:t>
      </w:r>
      <w:r>
        <w:rPr>
          <w:rFonts w:ascii="Times New Roman" w:hAnsi="Times New Roman" w:cs="Times New Roman"/>
          <w:sz w:val="28"/>
          <w:szCs w:val="28"/>
        </w:rPr>
        <w:t>– 54,5</w:t>
      </w:r>
      <w:r>
        <w:rPr>
          <w:rFonts w:ascii="Times New Roman" w:hAnsi="Times New Roman" w:cs="Times New Roman"/>
          <w:sz w:val="28"/>
          <w:szCs w:val="28"/>
          <w:lang w:val="ru-RU"/>
        </w:rPr>
        <w:t xml:space="preserve"> </w:t>
      </w:r>
      <w:r w:rsidRPr="003F0626">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а долги достигли размера </w:t>
      </w:r>
      <w:r>
        <w:rPr>
          <w:rFonts w:ascii="Times New Roman" w:hAnsi="Times New Roman" w:cs="Times New Roman"/>
          <w:sz w:val="28"/>
          <w:szCs w:val="28"/>
        </w:rPr>
        <w:t>743,1</w:t>
      </w:r>
      <w:r>
        <w:rPr>
          <w:rFonts w:ascii="Times New Roman" w:hAnsi="Times New Roman" w:cs="Times New Roman"/>
          <w:sz w:val="28"/>
          <w:szCs w:val="28"/>
          <w:lang w:val="ru-RU"/>
        </w:rPr>
        <w:t xml:space="preserve"> </w:t>
      </w:r>
      <w:r w:rsidRPr="003F0626">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w:t>
      </w:r>
      <w:r w:rsidRPr="003F0626">
        <w:rPr>
          <w:rFonts w:ascii="Times New Roman" w:eastAsia="Times New Roman" w:hAnsi="Times New Roman" w:cs="Times New Roman"/>
          <w:sz w:val="28"/>
          <w:szCs w:val="28"/>
          <w:lang w:val="ru-RU"/>
        </w:rPr>
        <w:t>в том числе</w:t>
      </w:r>
      <w:r>
        <w:rPr>
          <w:rFonts w:ascii="Times New Roman" w:hAnsi="Times New Roman" w:cs="Times New Roman"/>
          <w:sz w:val="28"/>
          <w:szCs w:val="28"/>
          <w:lang w:val="ru-RU"/>
        </w:rPr>
        <w:t xml:space="preserve"> текущие </w:t>
      </w:r>
      <w:r>
        <w:rPr>
          <w:rFonts w:ascii="Times New Roman" w:hAnsi="Times New Roman" w:cs="Times New Roman"/>
          <w:sz w:val="28"/>
          <w:szCs w:val="28"/>
        </w:rPr>
        <w:t>– 740,5</w:t>
      </w:r>
      <w:r>
        <w:rPr>
          <w:rFonts w:ascii="Times New Roman" w:hAnsi="Times New Roman" w:cs="Times New Roman"/>
          <w:sz w:val="28"/>
          <w:szCs w:val="28"/>
          <w:lang w:val="ru-RU"/>
        </w:rPr>
        <w:t xml:space="preserve"> </w:t>
      </w:r>
      <w:r w:rsidRPr="003F0626">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 с истекшим сроком оплаты </w:t>
      </w:r>
      <w:r>
        <w:rPr>
          <w:rFonts w:ascii="Times New Roman" w:hAnsi="Times New Roman" w:cs="Times New Roman"/>
          <w:sz w:val="28"/>
          <w:szCs w:val="28"/>
        </w:rPr>
        <w:t>–</w:t>
      </w:r>
      <w:r>
        <w:rPr>
          <w:rFonts w:ascii="Times New Roman" w:hAnsi="Times New Roman" w:cs="Times New Roman"/>
          <w:sz w:val="28"/>
          <w:szCs w:val="28"/>
          <w:lang w:val="ru-RU"/>
        </w:rPr>
        <w:t xml:space="preserve"> </w:t>
      </w:r>
      <w:r>
        <w:rPr>
          <w:rFonts w:ascii="Times New Roman" w:hAnsi="Times New Roman" w:cs="Times New Roman"/>
          <w:sz w:val="28"/>
          <w:szCs w:val="28"/>
        </w:rPr>
        <w:t>2,6</w:t>
      </w:r>
      <w:r>
        <w:rPr>
          <w:rFonts w:ascii="Times New Roman" w:hAnsi="Times New Roman" w:cs="Times New Roman"/>
          <w:sz w:val="28"/>
          <w:szCs w:val="28"/>
          <w:lang w:val="ru-RU"/>
        </w:rPr>
        <w:t xml:space="preserve"> </w:t>
      </w:r>
      <w:r w:rsidRPr="003F0626">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w:t>
      </w:r>
      <w:r w:rsidRPr="003F0626">
        <w:rPr>
          <w:rFonts w:ascii="Times New Roman" w:hAnsi="Times New Roman" w:cs="Times New Roman"/>
          <w:i/>
          <w:sz w:val="28"/>
          <w:szCs w:val="28"/>
          <w:lang w:val="ru-RU"/>
        </w:rPr>
        <w:t xml:space="preserve">Анализ обязательств и долгов по расходам представлен </w:t>
      </w:r>
      <w:r>
        <w:rPr>
          <w:rFonts w:ascii="Times New Roman" w:hAnsi="Times New Roman" w:cs="Times New Roman"/>
          <w:i/>
          <w:sz w:val="28"/>
          <w:szCs w:val="28"/>
          <w:lang w:val="ru-RU"/>
        </w:rPr>
        <w:t>на</w:t>
      </w:r>
      <w:r w:rsidRPr="005F2B00">
        <w:rPr>
          <w:rFonts w:ascii="Times New Roman" w:hAnsi="Times New Roman" w:cs="Times New Roman"/>
          <w:i/>
          <w:sz w:val="28"/>
          <w:szCs w:val="28"/>
          <w:lang w:val="ru-RU"/>
        </w:rPr>
        <w:t xml:space="preserve"> </w:t>
      </w:r>
      <w:r>
        <w:rPr>
          <w:rFonts w:ascii="Times New Roman" w:hAnsi="Times New Roman" w:cs="Times New Roman"/>
          <w:i/>
          <w:sz w:val="28"/>
          <w:szCs w:val="28"/>
          <w:lang w:val="ru-RU"/>
        </w:rPr>
        <w:t>д</w:t>
      </w:r>
      <w:r>
        <w:rPr>
          <w:rFonts w:ascii="Times New Roman" w:eastAsia="Times New Roman" w:hAnsi="Times New Roman" w:cs="Times New Roman"/>
          <w:i/>
          <w:sz w:val="28"/>
          <w:szCs w:val="24"/>
          <w:lang w:val="ru-RU" w:eastAsia="ru-RU"/>
        </w:rPr>
        <w:t>иаграмме</w:t>
      </w:r>
      <w:r w:rsidRPr="005F2B00">
        <w:rPr>
          <w:rFonts w:ascii="Times New Roman" w:eastAsia="Times New Roman" w:hAnsi="Times New Roman" w:cs="Times New Roman"/>
          <w:i/>
          <w:sz w:val="28"/>
          <w:szCs w:val="24"/>
          <w:lang w:val="ru-RU" w:eastAsia="ru-RU"/>
        </w:rPr>
        <w:t xml:space="preserve"> №</w:t>
      </w:r>
      <w:r w:rsidRPr="00273163">
        <w:rPr>
          <w:rFonts w:ascii="Times New Roman" w:hAnsi="Times New Roman" w:cs="Times New Roman"/>
          <w:i/>
          <w:sz w:val="28"/>
          <w:szCs w:val="28"/>
        </w:rPr>
        <w:t>1</w:t>
      </w:r>
      <w:r>
        <w:rPr>
          <w:rFonts w:ascii="Times New Roman" w:hAnsi="Times New Roman" w:cs="Times New Roman"/>
          <w:i/>
          <w:sz w:val="28"/>
          <w:szCs w:val="28"/>
        </w:rPr>
        <w:t>1</w:t>
      </w:r>
      <w:r>
        <w:rPr>
          <w:rFonts w:ascii="Times New Roman" w:hAnsi="Times New Roman" w:cs="Times New Roman"/>
          <w:sz w:val="28"/>
          <w:szCs w:val="28"/>
        </w:rPr>
        <w:t>.</w:t>
      </w:r>
    </w:p>
    <w:p w:rsidR="00656A01" w:rsidRDefault="00656A01" w:rsidP="003F0626">
      <w:pPr>
        <w:spacing w:after="0" w:line="276" w:lineRule="auto"/>
        <w:ind w:firstLine="709"/>
        <w:jc w:val="right"/>
        <w:rPr>
          <w:rFonts w:ascii="Times New Roman" w:eastAsia="Times New Roman" w:hAnsi="Times New Roman" w:cs="Times New Roman"/>
          <w:i/>
          <w:sz w:val="28"/>
          <w:szCs w:val="24"/>
          <w:lang w:val="ru-RU" w:eastAsia="ru-RU"/>
        </w:rPr>
      </w:pPr>
    </w:p>
    <w:p w:rsidR="00656A01" w:rsidRDefault="00656A01" w:rsidP="003F0626">
      <w:pPr>
        <w:spacing w:after="0" w:line="276" w:lineRule="auto"/>
        <w:ind w:firstLine="709"/>
        <w:jc w:val="right"/>
        <w:rPr>
          <w:rFonts w:ascii="Times New Roman" w:eastAsia="Times New Roman" w:hAnsi="Times New Roman" w:cs="Times New Roman"/>
          <w:i/>
          <w:sz w:val="28"/>
          <w:szCs w:val="24"/>
          <w:lang w:val="ru-RU" w:eastAsia="ru-RU"/>
        </w:rPr>
      </w:pPr>
    </w:p>
    <w:p w:rsidR="00656A01" w:rsidRDefault="00656A01" w:rsidP="003F0626">
      <w:pPr>
        <w:spacing w:after="0" w:line="276" w:lineRule="auto"/>
        <w:ind w:firstLine="709"/>
        <w:jc w:val="right"/>
        <w:rPr>
          <w:rFonts w:ascii="Times New Roman" w:eastAsia="Times New Roman" w:hAnsi="Times New Roman" w:cs="Times New Roman"/>
          <w:i/>
          <w:sz w:val="28"/>
          <w:szCs w:val="24"/>
          <w:lang w:val="ru-RU" w:eastAsia="ru-RU"/>
        </w:rPr>
      </w:pPr>
    </w:p>
    <w:p w:rsidR="00656A01" w:rsidRDefault="00656A01" w:rsidP="003F0626">
      <w:pPr>
        <w:spacing w:after="0" w:line="276" w:lineRule="auto"/>
        <w:ind w:firstLine="709"/>
        <w:jc w:val="right"/>
        <w:rPr>
          <w:rFonts w:ascii="Times New Roman" w:eastAsia="Times New Roman" w:hAnsi="Times New Roman" w:cs="Times New Roman"/>
          <w:i/>
          <w:sz w:val="28"/>
          <w:szCs w:val="24"/>
          <w:lang w:val="ru-RU" w:eastAsia="ru-RU"/>
        </w:rPr>
      </w:pPr>
    </w:p>
    <w:p w:rsidR="00656A01" w:rsidRDefault="00656A01" w:rsidP="003F0626">
      <w:pPr>
        <w:spacing w:after="0" w:line="276" w:lineRule="auto"/>
        <w:ind w:firstLine="709"/>
        <w:jc w:val="right"/>
        <w:rPr>
          <w:rFonts w:ascii="Times New Roman" w:eastAsia="Times New Roman" w:hAnsi="Times New Roman" w:cs="Times New Roman"/>
          <w:i/>
          <w:sz w:val="28"/>
          <w:szCs w:val="24"/>
          <w:lang w:val="ru-RU" w:eastAsia="ru-RU"/>
        </w:rPr>
      </w:pPr>
    </w:p>
    <w:p w:rsidR="00656A01" w:rsidRDefault="00656A01" w:rsidP="003F0626">
      <w:pPr>
        <w:spacing w:after="0" w:line="276" w:lineRule="auto"/>
        <w:ind w:firstLine="709"/>
        <w:jc w:val="right"/>
        <w:rPr>
          <w:rFonts w:ascii="Times New Roman" w:eastAsia="Times New Roman" w:hAnsi="Times New Roman" w:cs="Times New Roman"/>
          <w:i/>
          <w:sz w:val="28"/>
          <w:szCs w:val="24"/>
          <w:lang w:val="ru-RU" w:eastAsia="ru-RU"/>
        </w:rPr>
      </w:pPr>
    </w:p>
    <w:p w:rsidR="00656A01" w:rsidRDefault="00656A01" w:rsidP="003F0626">
      <w:pPr>
        <w:spacing w:after="0" w:line="276" w:lineRule="auto"/>
        <w:ind w:firstLine="709"/>
        <w:jc w:val="right"/>
        <w:rPr>
          <w:rFonts w:ascii="Times New Roman" w:eastAsia="Times New Roman" w:hAnsi="Times New Roman" w:cs="Times New Roman"/>
          <w:i/>
          <w:sz w:val="28"/>
          <w:szCs w:val="24"/>
          <w:lang w:val="ru-RU" w:eastAsia="ru-RU"/>
        </w:rPr>
      </w:pPr>
    </w:p>
    <w:p w:rsidR="00656A01" w:rsidRDefault="00656A01" w:rsidP="003F0626">
      <w:pPr>
        <w:spacing w:after="0" w:line="276" w:lineRule="auto"/>
        <w:ind w:firstLine="709"/>
        <w:jc w:val="right"/>
        <w:rPr>
          <w:rFonts w:ascii="Times New Roman" w:eastAsia="Times New Roman" w:hAnsi="Times New Roman" w:cs="Times New Roman"/>
          <w:i/>
          <w:sz w:val="28"/>
          <w:szCs w:val="24"/>
          <w:lang w:val="ru-RU" w:eastAsia="ru-RU"/>
        </w:rPr>
      </w:pPr>
    </w:p>
    <w:p w:rsidR="003F0626" w:rsidRDefault="003F0626" w:rsidP="003F0626">
      <w:pPr>
        <w:spacing w:after="0" w:line="276" w:lineRule="auto"/>
        <w:ind w:firstLine="709"/>
        <w:jc w:val="right"/>
        <w:rPr>
          <w:rFonts w:ascii="Times New Roman" w:hAnsi="Times New Roman" w:cs="Times New Roman"/>
          <w:i/>
          <w:sz w:val="28"/>
          <w:szCs w:val="28"/>
        </w:rPr>
      </w:pPr>
      <w:r>
        <w:rPr>
          <w:rFonts w:ascii="Times New Roman" w:eastAsia="Times New Roman" w:hAnsi="Times New Roman" w:cs="Times New Roman"/>
          <w:i/>
          <w:sz w:val="28"/>
          <w:szCs w:val="24"/>
          <w:lang w:val="ru-RU" w:eastAsia="ru-RU"/>
        </w:rPr>
        <w:lastRenderedPageBreak/>
        <w:t>Диаграмма</w:t>
      </w:r>
      <w:r w:rsidRPr="005F2B00">
        <w:rPr>
          <w:rFonts w:ascii="Times New Roman" w:eastAsia="Times New Roman" w:hAnsi="Times New Roman" w:cs="Times New Roman"/>
          <w:i/>
          <w:sz w:val="28"/>
          <w:szCs w:val="24"/>
          <w:lang w:val="ru-RU" w:eastAsia="ru-RU"/>
        </w:rPr>
        <w:t xml:space="preserve"> №</w:t>
      </w:r>
      <w:r w:rsidRPr="00273163">
        <w:rPr>
          <w:rFonts w:ascii="Times New Roman" w:hAnsi="Times New Roman" w:cs="Times New Roman"/>
          <w:i/>
          <w:sz w:val="28"/>
          <w:szCs w:val="28"/>
        </w:rPr>
        <w:t>1</w:t>
      </w:r>
      <w:r>
        <w:rPr>
          <w:rFonts w:ascii="Times New Roman" w:hAnsi="Times New Roman" w:cs="Times New Roman"/>
          <w:i/>
          <w:sz w:val="28"/>
          <w:szCs w:val="28"/>
        </w:rPr>
        <w:t>1</w:t>
      </w:r>
    </w:p>
    <w:p w:rsidR="00B15896" w:rsidRDefault="008958BC" w:rsidP="003A2E8D">
      <w:pPr>
        <w:spacing w:after="0" w:line="276" w:lineRule="auto"/>
        <w:jc w:val="center"/>
        <w:rPr>
          <w:rFonts w:ascii="Times New Roman" w:hAnsi="Times New Roman" w:cs="Times New Roman"/>
          <w:b/>
          <w:sz w:val="24"/>
          <w:szCs w:val="28"/>
        </w:rPr>
      </w:pPr>
      <w:r w:rsidRPr="008958BC">
        <w:rPr>
          <w:rFonts w:ascii="Times New Roman" w:hAnsi="Times New Roman" w:cs="Times New Roman"/>
          <w:b/>
          <w:sz w:val="24"/>
          <w:szCs w:val="28"/>
          <w:lang w:val="ru-MD"/>
        </w:rPr>
        <w:t xml:space="preserve">Анализ обязательств и долгов по расходам, сформированным в </w:t>
      </w:r>
      <w:r w:rsidRPr="008958BC">
        <w:rPr>
          <w:rFonts w:ascii="Times New Roman" w:eastAsia="Times New Roman" w:hAnsi="Times New Roman" w:cs="Times New Roman"/>
          <w:b/>
          <w:sz w:val="24"/>
          <w:szCs w:val="28"/>
          <w:lang w:val="ru-MD"/>
        </w:rPr>
        <w:t>бюджет</w:t>
      </w:r>
      <w:r w:rsidRPr="008958BC">
        <w:rPr>
          <w:rFonts w:ascii="Times New Roman" w:hAnsi="Times New Roman" w:cs="Times New Roman"/>
          <w:b/>
          <w:sz w:val="24"/>
          <w:szCs w:val="28"/>
          <w:lang w:val="ru-MD"/>
        </w:rPr>
        <w:t>ных органах/</w:t>
      </w:r>
      <w:r w:rsidRPr="008958BC">
        <w:rPr>
          <w:rFonts w:ascii="Times New Roman" w:eastAsia="Times New Roman" w:hAnsi="Times New Roman" w:cs="Times New Roman"/>
          <w:b/>
          <w:sz w:val="24"/>
          <w:szCs w:val="28"/>
          <w:lang w:val="ru-MD" w:eastAsia="ru-RU"/>
        </w:rPr>
        <w:t>учреждениях</w:t>
      </w:r>
      <w:r w:rsidRPr="008958BC">
        <w:rPr>
          <w:rFonts w:ascii="Times New Roman" w:hAnsi="Times New Roman" w:cs="Times New Roman"/>
          <w:b/>
          <w:sz w:val="24"/>
          <w:szCs w:val="28"/>
        </w:rPr>
        <w:t xml:space="preserve"> </w:t>
      </w:r>
    </w:p>
    <w:p w:rsidR="00B15896" w:rsidRDefault="00B15896" w:rsidP="003A2E8D">
      <w:pPr>
        <w:spacing w:after="0" w:line="276" w:lineRule="auto"/>
        <w:jc w:val="right"/>
        <w:rPr>
          <w:rFonts w:ascii="Times New Roman" w:hAnsi="Times New Roman" w:cs="Times New Roman"/>
          <w:b/>
          <w:i/>
          <w:sz w:val="24"/>
          <w:szCs w:val="28"/>
          <w:lang w:val="ru-RU"/>
        </w:rPr>
      </w:pPr>
      <w:r w:rsidRPr="00F1545F">
        <w:rPr>
          <w:rFonts w:ascii="Times New Roman" w:hAnsi="Times New Roman" w:cs="Times New Roman"/>
          <w:b/>
          <w:i/>
          <w:sz w:val="24"/>
          <w:szCs w:val="28"/>
        </w:rPr>
        <w:t xml:space="preserve">2016 </w:t>
      </w:r>
      <w:r w:rsidR="008958BC">
        <w:rPr>
          <w:rFonts w:ascii="Times New Roman" w:hAnsi="Times New Roman" w:cs="Times New Roman"/>
          <w:b/>
          <w:i/>
          <w:sz w:val="24"/>
          <w:szCs w:val="28"/>
          <w:lang w:val="ru-RU"/>
        </w:rPr>
        <w:t>год</w:t>
      </w:r>
      <w:r w:rsidRPr="00F1545F">
        <w:rPr>
          <w:rFonts w:ascii="Times New Roman" w:hAnsi="Times New Roman" w:cs="Times New Roman"/>
          <w:b/>
          <w:i/>
          <w:sz w:val="24"/>
          <w:szCs w:val="28"/>
        </w:rPr>
        <w:t xml:space="preserve">                                                                2017</w:t>
      </w:r>
      <w:r w:rsidR="008958BC">
        <w:rPr>
          <w:rFonts w:ascii="Times New Roman" w:hAnsi="Times New Roman" w:cs="Times New Roman"/>
          <w:b/>
          <w:i/>
          <w:sz w:val="24"/>
          <w:szCs w:val="28"/>
          <w:lang w:val="ru-RU"/>
        </w:rPr>
        <w:t xml:space="preserve"> год</w:t>
      </w:r>
    </w:p>
    <w:p w:rsidR="00B15896" w:rsidRDefault="00B15896" w:rsidP="0026406F">
      <w:pPr>
        <w:spacing w:after="0"/>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14:anchorId="253458D1" wp14:editId="6440153A">
            <wp:extent cx="2999509" cy="1543050"/>
            <wp:effectExtent l="0" t="0" r="1079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Times New Roman" w:hAnsi="Times New Roman" w:cs="Times New Roman"/>
          <w:noProof/>
          <w:sz w:val="28"/>
          <w:szCs w:val="28"/>
          <w:lang w:val="ru-RU" w:eastAsia="ru-RU"/>
        </w:rPr>
        <w:drawing>
          <wp:inline distT="0" distB="0" distL="0" distR="0" wp14:anchorId="097B40F8" wp14:editId="587816FA">
            <wp:extent cx="3000375" cy="1543050"/>
            <wp:effectExtent l="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814DB" w:rsidRDefault="006814DB" w:rsidP="008958BC">
      <w:pPr>
        <w:spacing w:before="120" w:after="120"/>
        <w:jc w:val="both"/>
        <w:rPr>
          <w:rFonts w:ascii="proiecte  investiționale" w:eastAsia="Times New Roman" w:hAnsi="proiecte  investiționale" w:cs="Times New Roman"/>
          <w:b/>
          <w:i/>
          <w:color w:val="000000"/>
          <w:sz w:val="20"/>
        </w:rPr>
      </w:pPr>
      <w:r>
        <w:rPr>
          <w:rFonts w:ascii="Times New Roman" w:eastAsia="Times New Roman" w:hAnsi="Times New Roman" w:cs="Times New Roman"/>
          <w:b/>
          <w:i/>
          <w:iCs/>
          <w:color w:val="000000"/>
          <w:spacing w:val="-2"/>
          <w:sz w:val="20"/>
          <w:szCs w:val="20"/>
          <w:lang w:val="ru-RU" w:eastAsia="ru-RU"/>
        </w:rPr>
        <w:t>Источник.</w:t>
      </w:r>
      <w:r w:rsidRPr="001045D7">
        <w:rPr>
          <w:rFonts w:ascii="Times New Roman" w:eastAsia="Times New Roman" w:hAnsi="Times New Roman" w:cs="Times New Roman"/>
          <w:i/>
          <w:iCs/>
          <w:color w:val="000000"/>
          <w:spacing w:val="-2"/>
          <w:sz w:val="20"/>
          <w:szCs w:val="20"/>
          <w:lang w:eastAsia="ru-RU"/>
        </w:rPr>
        <w:t xml:space="preserve"> </w:t>
      </w:r>
      <w:r>
        <w:rPr>
          <w:rFonts w:ascii="Times New Roman" w:eastAsia="Times New Roman" w:hAnsi="Times New Roman" w:cs="Times New Roman"/>
          <w:i/>
          <w:iCs/>
          <w:color w:val="000000"/>
          <w:spacing w:val="-2"/>
          <w:sz w:val="20"/>
          <w:szCs w:val="20"/>
          <w:lang w:val="ru-RU" w:eastAsia="ru-RU"/>
        </w:rPr>
        <w:t xml:space="preserve">Информация обобщена </w:t>
      </w:r>
      <w:r w:rsidRPr="00751E4C">
        <w:rPr>
          <w:rFonts w:ascii="Times New Roman" w:eastAsia="Calibri" w:hAnsi="Times New Roman" w:cs="Times New Roman"/>
          <w:i/>
          <w:iCs/>
          <w:color w:val="000000"/>
          <w:spacing w:val="-2"/>
          <w:sz w:val="20"/>
          <w:szCs w:val="20"/>
          <w:lang w:val="ru-RU" w:eastAsia="ru-RU"/>
        </w:rPr>
        <w:t>аудиторск</w:t>
      </w:r>
      <w:r>
        <w:rPr>
          <w:rFonts w:ascii="Times New Roman" w:eastAsia="Calibri" w:hAnsi="Times New Roman" w:cs="Times New Roman"/>
          <w:i/>
          <w:iCs/>
          <w:color w:val="000000"/>
          <w:spacing w:val="-2"/>
          <w:sz w:val="20"/>
          <w:szCs w:val="20"/>
          <w:lang w:val="ru-RU" w:eastAsia="ru-RU"/>
        </w:rPr>
        <w:t xml:space="preserve">ой группой </w:t>
      </w:r>
      <w:r w:rsidR="008958BC">
        <w:rPr>
          <w:rFonts w:ascii="Times New Roman" w:eastAsia="Calibri" w:hAnsi="Times New Roman" w:cs="Times New Roman"/>
          <w:i/>
          <w:iCs/>
          <w:color w:val="000000"/>
          <w:spacing w:val="-2"/>
          <w:sz w:val="20"/>
          <w:szCs w:val="20"/>
          <w:lang w:val="ru-RU" w:eastAsia="ru-RU"/>
        </w:rPr>
        <w:t>из</w:t>
      </w:r>
      <w:r>
        <w:rPr>
          <w:rFonts w:ascii="Times New Roman" w:eastAsia="Calibri" w:hAnsi="Times New Roman" w:cs="Times New Roman"/>
          <w:i/>
          <w:iCs/>
          <w:color w:val="000000"/>
          <w:spacing w:val="-2"/>
          <w:sz w:val="20"/>
          <w:szCs w:val="20"/>
          <w:lang w:val="ru-RU" w:eastAsia="ru-RU"/>
        </w:rPr>
        <w:t xml:space="preserve"> Отчета об </w:t>
      </w:r>
      <w:r w:rsidRPr="00696887">
        <w:rPr>
          <w:rFonts w:ascii="Times New Roman" w:eastAsia="Times New Roman" w:hAnsi="Times New Roman" w:cs="Times New Roman"/>
          <w:i/>
          <w:iCs/>
          <w:color w:val="000000"/>
          <w:spacing w:val="-2"/>
          <w:sz w:val="20"/>
          <w:szCs w:val="20"/>
          <w:lang w:val="ru-RU" w:eastAsia="ru-RU"/>
        </w:rPr>
        <w:t>исполнени</w:t>
      </w:r>
      <w:r>
        <w:rPr>
          <w:rFonts w:ascii="Times New Roman" w:eastAsia="Calibri" w:hAnsi="Times New Roman" w:cs="Times New Roman"/>
          <w:i/>
          <w:iCs/>
          <w:color w:val="000000"/>
          <w:spacing w:val="-2"/>
          <w:sz w:val="20"/>
          <w:szCs w:val="20"/>
          <w:lang w:val="ru-RU" w:eastAsia="ru-RU"/>
        </w:rPr>
        <w:t xml:space="preserve">и </w:t>
      </w:r>
      <w:r w:rsidRPr="00696887">
        <w:rPr>
          <w:rFonts w:ascii="Times New Roman" w:eastAsia="Calibri" w:hAnsi="Times New Roman" w:cs="Times New Roman"/>
          <w:i/>
          <w:iCs/>
          <w:color w:val="000000"/>
          <w:spacing w:val="-2"/>
          <w:sz w:val="20"/>
          <w:szCs w:val="20"/>
          <w:lang w:val="ru-RU" w:eastAsia="ru-RU"/>
        </w:rPr>
        <w:t>государственн</w:t>
      </w:r>
      <w:r>
        <w:rPr>
          <w:rFonts w:ascii="Times New Roman" w:eastAsia="Calibri" w:hAnsi="Times New Roman" w:cs="Times New Roman"/>
          <w:i/>
          <w:iCs/>
          <w:color w:val="000000"/>
          <w:spacing w:val="-2"/>
          <w:sz w:val="20"/>
          <w:szCs w:val="20"/>
          <w:lang w:val="ru-RU" w:eastAsia="ru-RU"/>
        </w:rPr>
        <w:t xml:space="preserve">ого </w:t>
      </w:r>
      <w:r w:rsidRPr="00696887">
        <w:rPr>
          <w:rFonts w:ascii="Times New Roman" w:eastAsia="Times New Roman" w:hAnsi="Times New Roman" w:cs="Times New Roman"/>
          <w:i/>
          <w:iCs/>
          <w:color w:val="000000"/>
          <w:spacing w:val="-2"/>
          <w:sz w:val="20"/>
          <w:szCs w:val="20"/>
          <w:lang w:val="ru-RU" w:eastAsia="ru-RU"/>
        </w:rPr>
        <w:t>бюджет</w:t>
      </w:r>
      <w:r>
        <w:rPr>
          <w:rFonts w:ascii="Times New Roman" w:eastAsia="Calibri" w:hAnsi="Times New Roman" w:cs="Times New Roman"/>
          <w:i/>
          <w:iCs/>
          <w:color w:val="000000"/>
          <w:spacing w:val="-2"/>
          <w:sz w:val="20"/>
          <w:szCs w:val="20"/>
          <w:lang w:val="ru-RU" w:eastAsia="ru-RU"/>
        </w:rPr>
        <w:t xml:space="preserve">а за 2016 </w:t>
      </w:r>
      <w:r w:rsidR="008958BC">
        <w:rPr>
          <w:rFonts w:ascii="Times New Roman" w:eastAsia="Calibri" w:hAnsi="Times New Roman" w:cs="Times New Roman"/>
          <w:i/>
          <w:iCs/>
          <w:color w:val="000000"/>
          <w:spacing w:val="-2"/>
          <w:sz w:val="20"/>
          <w:szCs w:val="20"/>
          <w:lang w:val="ru-RU" w:eastAsia="ru-RU"/>
        </w:rPr>
        <w:t xml:space="preserve">год и из Отчета об </w:t>
      </w:r>
      <w:r w:rsidR="008958BC" w:rsidRPr="00696887">
        <w:rPr>
          <w:rFonts w:ascii="Times New Roman" w:eastAsia="Times New Roman" w:hAnsi="Times New Roman" w:cs="Times New Roman"/>
          <w:i/>
          <w:iCs/>
          <w:color w:val="000000"/>
          <w:spacing w:val="-2"/>
          <w:sz w:val="20"/>
          <w:szCs w:val="20"/>
          <w:lang w:val="ru-RU" w:eastAsia="ru-RU"/>
        </w:rPr>
        <w:t>исполнени</w:t>
      </w:r>
      <w:r w:rsidR="008958BC">
        <w:rPr>
          <w:rFonts w:ascii="Times New Roman" w:eastAsia="Calibri" w:hAnsi="Times New Roman" w:cs="Times New Roman"/>
          <w:i/>
          <w:iCs/>
          <w:color w:val="000000"/>
          <w:spacing w:val="-2"/>
          <w:sz w:val="20"/>
          <w:szCs w:val="20"/>
          <w:lang w:val="ru-RU" w:eastAsia="ru-RU"/>
        </w:rPr>
        <w:t xml:space="preserve">и </w:t>
      </w:r>
      <w:r w:rsidR="008958BC" w:rsidRPr="00696887">
        <w:rPr>
          <w:rFonts w:ascii="Times New Roman" w:eastAsia="Calibri" w:hAnsi="Times New Roman" w:cs="Times New Roman"/>
          <w:i/>
          <w:iCs/>
          <w:color w:val="000000"/>
          <w:spacing w:val="-2"/>
          <w:sz w:val="20"/>
          <w:szCs w:val="20"/>
          <w:lang w:val="ru-RU" w:eastAsia="ru-RU"/>
        </w:rPr>
        <w:t>государственн</w:t>
      </w:r>
      <w:r w:rsidR="008958BC">
        <w:rPr>
          <w:rFonts w:ascii="Times New Roman" w:eastAsia="Calibri" w:hAnsi="Times New Roman" w:cs="Times New Roman"/>
          <w:i/>
          <w:iCs/>
          <w:color w:val="000000"/>
          <w:spacing w:val="-2"/>
          <w:sz w:val="20"/>
          <w:szCs w:val="20"/>
          <w:lang w:val="ru-RU" w:eastAsia="ru-RU"/>
        </w:rPr>
        <w:t xml:space="preserve">ого </w:t>
      </w:r>
      <w:r w:rsidR="008958BC" w:rsidRPr="00696887">
        <w:rPr>
          <w:rFonts w:ascii="Times New Roman" w:eastAsia="Times New Roman" w:hAnsi="Times New Roman" w:cs="Times New Roman"/>
          <w:i/>
          <w:iCs/>
          <w:color w:val="000000"/>
          <w:spacing w:val="-2"/>
          <w:sz w:val="20"/>
          <w:szCs w:val="20"/>
          <w:lang w:val="ru-RU" w:eastAsia="ru-RU"/>
        </w:rPr>
        <w:t>бюджет</w:t>
      </w:r>
      <w:r w:rsidR="008958BC">
        <w:rPr>
          <w:rFonts w:ascii="Times New Roman" w:eastAsia="Calibri" w:hAnsi="Times New Roman" w:cs="Times New Roman"/>
          <w:i/>
          <w:iCs/>
          <w:color w:val="000000"/>
          <w:spacing w:val="-2"/>
          <w:sz w:val="20"/>
          <w:szCs w:val="20"/>
          <w:lang w:val="ru-RU" w:eastAsia="ru-RU"/>
        </w:rPr>
        <w:t xml:space="preserve">а за </w:t>
      </w:r>
      <w:r w:rsidRPr="00AE1750">
        <w:rPr>
          <w:rFonts w:ascii="Times New Roman" w:eastAsia="Times New Roman" w:hAnsi="Times New Roman" w:cs="Times New Roman"/>
          <w:i/>
          <w:sz w:val="20"/>
          <w:szCs w:val="24"/>
          <w:lang w:eastAsia="ru-RU"/>
        </w:rPr>
        <w:t>2017</w:t>
      </w:r>
      <w:r>
        <w:rPr>
          <w:rFonts w:ascii="Times New Roman" w:eastAsia="Times New Roman" w:hAnsi="Times New Roman" w:cs="Times New Roman"/>
          <w:i/>
          <w:sz w:val="20"/>
          <w:szCs w:val="24"/>
          <w:lang w:val="ru-RU" w:eastAsia="ru-RU"/>
        </w:rPr>
        <w:t xml:space="preserve"> год</w:t>
      </w:r>
      <w:r w:rsidR="008958BC">
        <w:rPr>
          <w:rFonts w:ascii="Times New Roman" w:eastAsia="Times New Roman" w:hAnsi="Times New Roman" w:cs="Times New Roman"/>
          <w:i/>
          <w:sz w:val="20"/>
          <w:szCs w:val="24"/>
          <w:lang w:val="ru-RU" w:eastAsia="ru-RU"/>
        </w:rPr>
        <w:t>, Форма №7.</w:t>
      </w:r>
    </w:p>
    <w:p w:rsidR="008958BC" w:rsidRPr="008958BC" w:rsidRDefault="008958BC" w:rsidP="008958BC">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 данных </w:t>
      </w:r>
      <w:r w:rsidRPr="008958BC">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что по сравнению с предыдущем годом как обязательства, так и долги по </w:t>
      </w:r>
      <w:r w:rsidRPr="008958BC">
        <w:rPr>
          <w:rFonts w:ascii="Times New Roman" w:hAnsi="Times New Roman" w:cs="Times New Roman"/>
          <w:sz w:val="28"/>
          <w:szCs w:val="28"/>
          <w:lang w:val="ru-RU"/>
        </w:rPr>
        <w:t>расход</w:t>
      </w:r>
      <w:r>
        <w:rPr>
          <w:rFonts w:ascii="Times New Roman" w:hAnsi="Times New Roman" w:cs="Times New Roman"/>
          <w:sz w:val="28"/>
          <w:szCs w:val="28"/>
          <w:lang w:val="ru-RU"/>
        </w:rPr>
        <w:t xml:space="preserve">ам, отраженным </w:t>
      </w:r>
      <w:r w:rsidRPr="008958BC">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ными органами/ </w:t>
      </w:r>
      <w:r>
        <w:rPr>
          <w:rFonts w:ascii="Times New Roman" w:eastAsia="Times New Roman" w:hAnsi="Times New Roman" w:cs="Times New Roman"/>
          <w:sz w:val="28"/>
          <w:szCs w:val="28"/>
          <w:lang w:val="ru-RU" w:eastAsia="ru-RU"/>
        </w:rPr>
        <w:t xml:space="preserve">учреждениями возросли на </w:t>
      </w:r>
      <w:r>
        <w:rPr>
          <w:rFonts w:ascii="Times New Roman" w:hAnsi="Times New Roman" w:cs="Times New Roman"/>
          <w:sz w:val="28"/>
          <w:szCs w:val="28"/>
        </w:rPr>
        <w:t xml:space="preserve">2,8% </w:t>
      </w:r>
      <w:r>
        <w:rPr>
          <w:rFonts w:ascii="Times New Roman" w:hAnsi="Times New Roman" w:cs="Times New Roman"/>
          <w:sz w:val="28"/>
          <w:szCs w:val="28"/>
          <w:lang w:val="ru-RU"/>
        </w:rPr>
        <w:t>и</w:t>
      </w:r>
      <w:r>
        <w:rPr>
          <w:rFonts w:ascii="Times New Roman" w:hAnsi="Times New Roman" w:cs="Times New Roman"/>
          <w:sz w:val="28"/>
          <w:szCs w:val="28"/>
        </w:rPr>
        <w:t>,</w:t>
      </w:r>
      <w:r>
        <w:rPr>
          <w:rFonts w:ascii="Times New Roman" w:hAnsi="Times New Roman" w:cs="Times New Roman"/>
          <w:sz w:val="28"/>
          <w:szCs w:val="28"/>
          <w:lang w:val="ru-RU"/>
        </w:rPr>
        <w:t xml:space="preserve"> </w:t>
      </w:r>
      <w:r w:rsidRPr="008958BC">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енно</w:t>
      </w:r>
      <w:r>
        <w:rPr>
          <w:rFonts w:ascii="Times New Roman" w:hAnsi="Times New Roman" w:cs="Times New Roman"/>
          <w:sz w:val="28"/>
          <w:szCs w:val="28"/>
        </w:rPr>
        <w:t xml:space="preserve">, </w:t>
      </w:r>
      <w:r w:rsidR="00F028AA">
        <w:rPr>
          <w:rFonts w:ascii="Times New Roman" w:hAnsi="Times New Roman" w:cs="Times New Roman"/>
          <w:sz w:val="28"/>
          <w:szCs w:val="28"/>
          <w:lang w:val="ru-RU"/>
        </w:rPr>
        <w:t xml:space="preserve">на </w:t>
      </w:r>
      <w:r>
        <w:rPr>
          <w:rFonts w:ascii="Times New Roman" w:hAnsi="Times New Roman" w:cs="Times New Roman"/>
          <w:sz w:val="28"/>
          <w:szCs w:val="28"/>
        </w:rPr>
        <w:t>17,9%.</w:t>
      </w:r>
    </w:p>
    <w:p w:rsidR="008958BC" w:rsidRPr="001E3703" w:rsidRDefault="008958BC" w:rsidP="001E3703">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Более того, этот рост </w:t>
      </w:r>
      <w:r w:rsidR="001E3703">
        <w:rPr>
          <w:rFonts w:ascii="Times New Roman" w:hAnsi="Times New Roman" w:cs="Times New Roman"/>
          <w:sz w:val="28"/>
          <w:szCs w:val="28"/>
          <w:lang w:val="ru-RU"/>
        </w:rPr>
        <w:t>формир</w:t>
      </w:r>
      <w:r w:rsidR="00F028AA">
        <w:rPr>
          <w:rFonts w:ascii="Times New Roman" w:hAnsi="Times New Roman" w:cs="Times New Roman"/>
          <w:sz w:val="28"/>
          <w:szCs w:val="28"/>
          <w:lang w:val="ru-RU"/>
        </w:rPr>
        <w:t>уется</w:t>
      </w:r>
      <w:r w:rsidR="001E3703">
        <w:rPr>
          <w:rFonts w:ascii="Times New Roman" w:hAnsi="Times New Roman" w:cs="Times New Roman"/>
          <w:sz w:val="28"/>
          <w:szCs w:val="28"/>
          <w:lang w:val="ru-RU"/>
        </w:rPr>
        <w:t xml:space="preserve"> из текущих обязательств и долгов. Так, текущие обязательства возросли по сравнению с 2016 годом на </w:t>
      </w:r>
      <w:r w:rsidR="001E3703">
        <w:rPr>
          <w:rFonts w:ascii="Times New Roman" w:hAnsi="Times New Roman" w:cs="Times New Roman"/>
          <w:sz w:val="28"/>
          <w:szCs w:val="28"/>
        </w:rPr>
        <w:t>33,7</w:t>
      </w:r>
      <w:r w:rsidR="001E3703">
        <w:rPr>
          <w:rFonts w:ascii="Times New Roman" w:hAnsi="Times New Roman" w:cs="Times New Roman"/>
          <w:sz w:val="28"/>
          <w:szCs w:val="28"/>
          <w:lang w:val="ru-RU"/>
        </w:rPr>
        <w:t xml:space="preserve"> </w:t>
      </w:r>
      <w:r w:rsidR="001E3703" w:rsidRPr="001E3703">
        <w:rPr>
          <w:rFonts w:ascii="Times New Roman" w:eastAsia="Times New Roman" w:hAnsi="Times New Roman" w:cs="Times New Roman"/>
          <w:sz w:val="28"/>
          <w:szCs w:val="28"/>
          <w:lang w:val="ru-RU"/>
        </w:rPr>
        <w:t>млн. леев</w:t>
      </w:r>
      <w:r w:rsidR="001E3703">
        <w:rPr>
          <w:rFonts w:ascii="Times New Roman" w:hAnsi="Times New Roman" w:cs="Times New Roman"/>
          <w:sz w:val="28"/>
          <w:szCs w:val="28"/>
          <w:lang w:val="ru-RU"/>
        </w:rPr>
        <w:t xml:space="preserve"> или на </w:t>
      </w:r>
      <w:r w:rsidR="001E3703">
        <w:rPr>
          <w:rFonts w:ascii="Times New Roman" w:hAnsi="Times New Roman" w:cs="Times New Roman"/>
          <w:sz w:val="28"/>
          <w:szCs w:val="28"/>
        </w:rPr>
        <w:t>3,8%,</w:t>
      </w:r>
      <w:r w:rsidR="001E3703">
        <w:rPr>
          <w:rFonts w:ascii="Times New Roman" w:hAnsi="Times New Roman" w:cs="Times New Roman"/>
          <w:sz w:val="28"/>
          <w:szCs w:val="28"/>
          <w:lang w:val="ru-RU"/>
        </w:rPr>
        <w:t xml:space="preserve"> а текущие долги в 2017 году составляют на </w:t>
      </w:r>
      <w:r w:rsidR="001E3703">
        <w:rPr>
          <w:rFonts w:ascii="Times New Roman" w:hAnsi="Times New Roman" w:cs="Times New Roman"/>
          <w:sz w:val="28"/>
          <w:szCs w:val="28"/>
        </w:rPr>
        <w:t>123,6</w:t>
      </w:r>
      <w:r w:rsidR="001E3703">
        <w:rPr>
          <w:rFonts w:ascii="Times New Roman" w:hAnsi="Times New Roman" w:cs="Times New Roman"/>
          <w:sz w:val="28"/>
          <w:szCs w:val="28"/>
          <w:lang w:val="ru-RU"/>
        </w:rPr>
        <w:t xml:space="preserve"> </w:t>
      </w:r>
      <w:r w:rsidR="001E3703" w:rsidRPr="001E3703">
        <w:rPr>
          <w:rFonts w:ascii="Times New Roman" w:eastAsia="Times New Roman" w:hAnsi="Times New Roman" w:cs="Times New Roman"/>
          <w:sz w:val="28"/>
          <w:szCs w:val="28"/>
          <w:lang w:val="ru-RU"/>
        </w:rPr>
        <w:t>млн. леев</w:t>
      </w:r>
      <w:r w:rsidR="001E3703">
        <w:rPr>
          <w:rFonts w:ascii="Times New Roman" w:hAnsi="Times New Roman" w:cs="Times New Roman"/>
          <w:sz w:val="28"/>
          <w:szCs w:val="28"/>
          <w:lang w:val="ru-RU"/>
        </w:rPr>
        <w:t xml:space="preserve"> больше или на </w:t>
      </w:r>
      <w:r w:rsidR="001E3703">
        <w:rPr>
          <w:rFonts w:ascii="Times New Roman" w:hAnsi="Times New Roman" w:cs="Times New Roman"/>
          <w:sz w:val="28"/>
          <w:szCs w:val="28"/>
        </w:rPr>
        <w:t>20,0%.</w:t>
      </w:r>
      <w:r w:rsidR="001E3703">
        <w:rPr>
          <w:rFonts w:ascii="Times New Roman" w:hAnsi="Times New Roman" w:cs="Times New Roman"/>
          <w:sz w:val="28"/>
          <w:szCs w:val="28"/>
          <w:lang w:val="ru-RU"/>
        </w:rPr>
        <w:t xml:space="preserve"> Например, МИДЕИ </w:t>
      </w:r>
      <w:r w:rsidR="001E3703">
        <w:rPr>
          <w:rFonts w:ascii="Times New Roman" w:hAnsi="Times New Roman" w:cs="Times New Roman"/>
          <w:sz w:val="28"/>
          <w:szCs w:val="28"/>
          <w:lang w:val="ru-RU" w:eastAsia="ru-RU"/>
        </w:rPr>
        <w:t xml:space="preserve">зарегистрировало рост обязательств на 1,0 </w:t>
      </w:r>
      <w:r w:rsidR="001E3703" w:rsidRPr="001E3703">
        <w:rPr>
          <w:rFonts w:ascii="Times New Roman" w:eastAsia="Times New Roman" w:hAnsi="Times New Roman" w:cs="Times New Roman"/>
          <w:sz w:val="28"/>
          <w:szCs w:val="28"/>
          <w:lang w:val="ru-RU" w:eastAsia="ru-RU"/>
        </w:rPr>
        <w:t>млн. леев</w:t>
      </w:r>
      <w:r w:rsidR="001E3703">
        <w:rPr>
          <w:rFonts w:ascii="Times New Roman" w:hAnsi="Times New Roman" w:cs="Times New Roman"/>
          <w:sz w:val="28"/>
          <w:szCs w:val="28"/>
          <w:lang w:val="ru-RU" w:eastAsia="ru-RU"/>
        </w:rPr>
        <w:t xml:space="preserve">, что было связано с выделением в конце года </w:t>
      </w:r>
      <w:r w:rsidR="001E3703" w:rsidRPr="001E3703">
        <w:rPr>
          <w:rFonts w:ascii="Times New Roman" w:eastAsia="Times New Roman" w:hAnsi="Times New Roman" w:cs="Times New Roman"/>
          <w:sz w:val="28"/>
          <w:szCs w:val="28"/>
          <w:lang w:val="ru-RU" w:eastAsia="ru-RU"/>
        </w:rPr>
        <w:t>финансов</w:t>
      </w:r>
      <w:r w:rsidR="001E3703">
        <w:rPr>
          <w:rFonts w:ascii="Times New Roman" w:hAnsi="Times New Roman" w:cs="Times New Roman"/>
          <w:sz w:val="28"/>
          <w:szCs w:val="28"/>
          <w:lang w:val="ru-RU" w:eastAsia="ru-RU"/>
        </w:rPr>
        <w:t xml:space="preserve">ых средств на приобретение транспортных средств, которые были получены в начале 2018 года, и увеличение обязательств по услугам по найму – на 1,3 </w:t>
      </w:r>
      <w:r w:rsidR="001E3703" w:rsidRPr="001E3703">
        <w:rPr>
          <w:rFonts w:ascii="Times New Roman" w:eastAsia="Times New Roman" w:hAnsi="Times New Roman" w:cs="Times New Roman"/>
          <w:sz w:val="28"/>
          <w:szCs w:val="28"/>
          <w:lang w:val="ru-RU" w:eastAsia="ru-RU"/>
        </w:rPr>
        <w:t>млн. леев</w:t>
      </w:r>
      <w:r w:rsidR="001E3703">
        <w:rPr>
          <w:rFonts w:ascii="Times New Roman" w:hAnsi="Times New Roman" w:cs="Times New Roman"/>
          <w:sz w:val="28"/>
          <w:szCs w:val="28"/>
          <w:lang w:val="ru-RU" w:eastAsia="ru-RU"/>
        </w:rPr>
        <w:t xml:space="preserve"> и других услуг – на </w:t>
      </w:r>
      <w:r w:rsidR="001E3703">
        <w:rPr>
          <w:rFonts w:ascii="Times New Roman" w:hAnsi="Times New Roman" w:cs="Times New Roman"/>
          <w:sz w:val="28"/>
          <w:szCs w:val="28"/>
        </w:rPr>
        <w:t>0,9</w:t>
      </w:r>
      <w:r w:rsidR="001E3703">
        <w:rPr>
          <w:rFonts w:ascii="Times New Roman" w:hAnsi="Times New Roman" w:cs="Times New Roman"/>
          <w:sz w:val="28"/>
          <w:szCs w:val="28"/>
          <w:lang w:val="ru-RU"/>
        </w:rPr>
        <w:t xml:space="preserve"> </w:t>
      </w:r>
      <w:r w:rsidR="001E3703" w:rsidRPr="001E3703">
        <w:rPr>
          <w:rFonts w:ascii="Times New Roman" w:eastAsia="Times New Roman" w:hAnsi="Times New Roman" w:cs="Times New Roman"/>
          <w:sz w:val="28"/>
          <w:szCs w:val="28"/>
          <w:lang w:val="ru-RU"/>
        </w:rPr>
        <w:t>млн. леев</w:t>
      </w:r>
      <w:r w:rsidR="001E3703">
        <w:rPr>
          <w:rFonts w:ascii="Times New Roman" w:hAnsi="Times New Roman" w:cs="Times New Roman"/>
          <w:sz w:val="28"/>
          <w:szCs w:val="28"/>
          <w:lang w:val="ru-RU"/>
        </w:rPr>
        <w:t xml:space="preserve">. Повышение долгов МИДЕИ было </w:t>
      </w:r>
      <w:r w:rsidR="001E3703" w:rsidRPr="001E3703">
        <w:rPr>
          <w:rFonts w:ascii="Times New Roman" w:hAnsi="Times New Roman" w:cs="Times New Roman"/>
          <w:sz w:val="28"/>
          <w:szCs w:val="28"/>
          <w:lang w:val="ru-RU"/>
        </w:rPr>
        <w:t>обусловлено</w:t>
      </w:r>
      <w:r w:rsidR="001E3703">
        <w:rPr>
          <w:rFonts w:ascii="Times New Roman" w:hAnsi="Times New Roman" w:cs="Times New Roman"/>
          <w:sz w:val="28"/>
          <w:szCs w:val="28"/>
          <w:lang w:val="ru-RU"/>
        </w:rPr>
        <w:t xml:space="preserve"> увеличением фонда оплаты труда </w:t>
      </w:r>
      <w:r w:rsidR="003A3424">
        <w:rPr>
          <w:rFonts w:ascii="Times New Roman" w:hAnsi="Times New Roman" w:cs="Times New Roman"/>
          <w:sz w:val="28"/>
          <w:szCs w:val="28"/>
          <w:lang w:val="ru-RU"/>
        </w:rPr>
        <w:t xml:space="preserve">на 0,2 </w:t>
      </w:r>
      <w:r w:rsidR="003A3424" w:rsidRPr="003A3424">
        <w:rPr>
          <w:rFonts w:ascii="Times New Roman" w:eastAsia="Times New Roman" w:hAnsi="Times New Roman" w:cs="Times New Roman"/>
          <w:sz w:val="28"/>
          <w:szCs w:val="28"/>
          <w:lang w:val="ru-RU"/>
        </w:rPr>
        <w:t>млн. леев</w:t>
      </w:r>
      <w:r w:rsidR="003A3424">
        <w:rPr>
          <w:rFonts w:ascii="Times New Roman" w:eastAsia="Times New Roman" w:hAnsi="Times New Roman" w:cs="Times New Roman"/>
          <w:sz w:val="28"/>
          <w:szCs w:val="28"/>
          <w:lang w:val="ru-RU"/>
        </w:rPr>
        <w:t xml:space="preserve"> </w:t>
      </w:r>
      <w:r w:rsidR="003A3424">
        <w:rPr>
          <w:rFonts w:ascii="Times New Roman" w:hAnsi="Times New Roman" w:cs="Times New Roman"/>
          <w:sz w:val="28"/>
          <w:szCs w:val="28"/>
          <w:lang w:val="ru-RU"/>
        </w:rPr>
        <w:t xml:space="preserve">и повышением долгов на услуги по найму на 0,1 </w:t>
      </w:r>
      <w:r w:rsidR="003A3424" w:rsidRPr="003A3424">
        <w:rPr>
          <w:rFonts w:ascii="Times New Roman" w:eastAsia="Times New Roman" w:hAnsi="Times New Roman" w:cs="Times New Roman"/>
          <w:sz w:val="28"/>
          <w:szCs w:val="28"/>
          <w:lang w:val="ru-RU"/>
        </w:rPr>
        <w:t>млн. леев</w:t>
      </w:r>
      <w:r w:rsidR="003A3424">
        <w:rPr>
          <w:rFonts w:ascii="Times New Roman" w:hAnsi="Times New Roman" w:cs="Times New Roman"/>
          <w:sz w:val="28"/>
          <w:szCs w:val="28"/>
          <w:lang w:val="ru-RU"/>
        </w:rPr>
        <w:t xml:space="preserve">. </w:t>
      </w:r>
    </w:p>
    <w:p w:rsidR="00C33AE6" w:rsidRPr="00EB0A88" w:rsidRDefault="003A3424" w:rsidP="003A3424">
      <w:pPr>
        <w:spacing w:after="0" w:line="276" w:lineRule="auto"/>
        <w:ind w:firstLine="709"/>
        <w:jc w:val="both"/>
        <w:rPr>
          <w:rFonts w:ascii="Times New Roman" w:hAnsi="Times New Roman" w:cs="Times New Roman"/>
          <w:sz w:val="28"/>
          <w:szCs w:val="28"/>
          <w:lang w:val="ru-MD"/>
        </w:rPr>
      </w:pPr>
      <w:r w:rsidRPr="003A3424">
        <w:rPr>
          <w:rFonts w:ascii="Times New Roman" w:eastAsia="Times New Roman" w:hAnsi="Times New Roman" w:cs="Times New Roman"/>
          <w:sz w:val="28"/>
          <w:szCs w:val="28"/>
          <w:lang w:val="ru-RU" w:eastAsia="ru-RU"/>
        </w:rPr>
        <w:t>Вместе с тем</w:t>
      </w:r>
      <w:r>
        <w:rPr>
          <w:rFonts w:ascii="Times New Roman" w:hAnsi="Times New Roman" w:cs="Times New Roman"/>
          <w:sz w:val="28"/>
          <w:szCs w:val="28"/>
          <w:lang w:val="ru-RU"/>
        </w:rPr>
        <w:t xml:space="preserve">, аудит </w:t>
      </w:r>
      <w:r>
        <w:rPr>
          <w:rFonts w:ascii="Times New Roman" w:hAnsi="Times New Roman" w:cs="Times New Roman"/>
          <w:bCs/>
          <w:sz w:val="28"/>
          <w:szCs w:val="28"/>
          <w:lang w:val="ru-RU" w:eastAsia="ro-RO"/>
        </w:rPr>
        <w:t xml:space="preserve">отмечает, что обязательства и долги с </w:t>
      </w:r>
      <w:r>
        <w:rPr>
          <w:rFonts w:ascii="Times New Roman" w:hAnsi="Times New Roman" w:cs="Times New Roman"/>
          <w:sz w:val="28"/>
          <w:szCs w:val="28"/>
          <w:lang w:val="ru-RU"/>
        </w:rPr>
        <w:t xml:space="preserve">истекшим сроком оплаты снизились в 2017 году по сравнению 2016 годом на </w:t>
      </w:r>
      <w:r>
        <w:rPr>
          <w:rFonts w:ascii="Times New Roman" w:hAnsi="Times New Roman" w:cs="Times New Roman"/>
          <w:sz w:val="28"/>
          <w:szCs w:val="28"/>
        </w:rPr>
        <w:t xml:space="preserve">6,8 </w:t>
      </w:r>
      <w:r w:rsidRPr="003A3424">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или </w:t>
      </w:r>
      <w:r>
        <w:rPr>
          <w:rFonts w:ascii="Times New Roman" w:hAnsi="Times New Roman" w:cs="Times New Roman"/>
          <w:sz w:val="28"/>
          <w:szCs w:val="28"/>
        </w:rPr>
        <w:t>(-11,1%) и,</w:t>
      </w:r>
      <w:r>
        <w:rPr>
          <w:rFonts w:ascii="Times New Roman" w:hAnsi="Times New Roman" w:cs="Times New Roman"/>
          <w:sz w:val="28"/>
          <w:szCs w:val="28"/>
          <w:lang w:val="ru-RU"/>
        </w:rPr>
        <w:t xml:space="preserve"> </w:t>
      </w:r>
      <w:r w:rsidRPr="003A3424">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енно, на </w:t>
      </w:r>
      <w:r>
        <w:rPr>
          <w:rFonts w:ascii="Times New Roman" w:hAnsi="Times New Roman" w:cs="Times New Roman"/>
          <w:sz w:val="28"/>
          <w:szCs w:val="28"/>
        </w:rPr>
        <w:t xml:space="preserve">11,0 </w:t>
      </w:r>
      <w:r w:rsidRPr="003A3424">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или </w:t>
      </w:r>
      <w:r>
        <w:rPr>
          <w:rFonts w:ascii="Times New Roman" w:hAnsi="Times New Roman" w:cs="Times New Roman"/>
          <w:sz w:val="28"/>
          <w:szCs w:val="28"/>
        </w:rPr>
        <w:t>(-80,9%).</w:t>
      </w:r>
      <w:r>
        <w:rPr>
          <w:rFonts w:ascii="Times New Roman" w:hAnsi="Times New Roman" w:cs="Times New Roman"/>
          <w:sz w:val="28"/>
          <w:szCs w:val="28"/>
          <w:lang w:val="ru-RU"/>
        </w:rPr>
        <w:t xml:space="preserve"> Например, </w:t>
      </w:r>
      <w:r w:rsidRPr="003A3424">
        <w:rPr>
          <w:rFonts w:ascii="Times New Roman" w:hAnsi="Times New Roman" w:cs="Times New Roman"/>
          <w:sz w:val="28"/>
          <w:szCs w:val="28"/>
          <w:lang w:val="ru-RU"/>
        </w:rPr>
        <w:t>Министерств</w:t>
      </w:r>
      <w:r>
        <w:rPr>
          <w:rFonts w:ascii="Times New Roman" w:hAnsi="Times New Roman" w:cs="Times New Roman"/>
          <w:sz w:val="28"/>
          <w:szCs w:val="28"/>
          <w:lang w:val="ru-RU"/>
        </w:rPr>
        <w:t xml:space="preserve">о </w:t>
      </w:r>
      <w:r w:rsidRPr="003A3424">
        <w:rPr>
          <w:rFonts w:ascii="Times New Roman" w:hAnsi="Times New Roman" w:cs="Times New Roman"/>
          <w:bCs/>
          <w:sz w:val="28"/>
          <w:szCs w:val="28"/>
          <w:lang w:val="ru-MD"/>
        </w:rPr>
        <w:t>здравоохранения</w:t>
      </w:r>
      <w:r>
        <w:rPr>
          <w:rFonts w:ascii="Times New Roman" w:hAnsi="Times New Roman" w:cs="Times New Roman"/>
          <w:sz w:val="28"/>
          <w:szCs w:val="28"/>
          <w:lang w:val="ru-RU"/>
        </w:rPr>
        <w:t xml:space="preserve">, труда и социальной защиты отчиталось об обязательствах с истекшим сроком в сумме </w:t>
      </w:r>
      <w:r>
        <w:rPr>
          <w:rFonts w:ascii="Times New Roman" w:hAnsi="Times New Roman" w:cs="Times New Roman"/>
          <w:sz w:val="28"/>
          <w:szCs w:val="28"/>
        </w:rPr>
        <w:t>811,1</w:t>
      </w:r>
      <w:r>
        <w:rPr>
          <w:rFonts w:ascii="Times New Roman" w:hAnsi="Times New Roman" w:cs="Times New Roman"/>
          <w:sz w:val="28"/>
          <w:szCs w:val="28"/>
          <w:lang w:val="ru-RU"/>
        </w:rPr>
        <w:t xml:space="preserve"> </w:t>
      </w:r>
      <w:r w:rsidRPr="003A3424">
        <w:rPr>
          <w:rFonts w:ascii="Times New Roman" w:hAnsi="Times New Roman" w:cs="Times New Roman"/>
          <w:spacing w:val="-4"/>
          <w:sz w:val="28"/>
          <w:szCs w:val="28"/>
          <w:lang w:val="ru-RU"/>
        </w:rPr>
        <w:t>тыс. леев</w:t>
      </w:r>
      <w:r>
        <w:rPr>
          <w:rFonts w:ascii="Times New Roman" w:hAnsi="Times New Roman" w:cs="Times New Roman"/>
          <w:sz w:val="28"/>
          <w:szCs w:val="28"/>
          <w:lang w:val="ru-RU"/>
        </w:rPr>
        <w:t>, сформированных в</w:t>
      </w:r>
      <w:r w:rsidRPr="003A3424">
        <w:rPr>
          <w:rFonts w:ascii="Times New Roman" w:eastAsia="Times New Roman" w:hAnsi="Times New Roman" w:cs="Times New Roman"/>
          <w:sz w:val="28"/>
          <w:szCs w:val="28"/>
          <w:lang w:val="ru-RU"/>
        </w:rPr>
        <w:t xml:space="preserve"> результате осуществления</w:t>
      </w: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rPr>
        <w:t>24.12.2013</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авансовых платежей в размере </w:t>
      </w:r>
      <w:r>
        <w:rPr>
          <w:rFonts w:ascii="Times New Roman" w:hAnsi="Times New Roman" w:cs="Times New Roman"/>
          <w:sz w:val="28"/>
          <w:szCs w:val="28"/>
        </w:rPr>
        <w:t>100%</w:t>
      </w:r>
      <w:r>
        <w:rPr>
          <w:rFonts w:ascii="Times New Roman" w:hAnsi="Times New Roman" w:cs="Times New Roman"/>
          <w:sz w:val="28"/>
          <w:szCs w:val="28"/>
          <w:lang w:val="ru-RU"/>
        </w:rPr>
        <w:t xml:space="preserve"> за лабораторное </w:t>
      </w:r>
      <w:r w:rsidRPr="003A3424">
        <w:rPr>
          <w:rFonts w:ascii="Times New Roman" w:hAnsi="Times New Roman" w:cs="Times New Roman"/>
          <w:sz w:val="28"/>
          <w:szCs w:val="28"/>
          <w:lang w:val="ru-RU"/>
        </w:rPr>
        <w:t>оборудование</w:t>
      </w:r>
      <w:r>
        <w:rPr>
          <w:rFonts w:ascii="Times New Roman" w:hAnsi="Times New Roman" w:cs="Times New Roman"/>
          <w:sz w:val="28"/>
          <w:szCs w:val="28"/>
          <w:lang w:val="ru-RU"/>
        </w:rPr>
        <w:t xml:space="preserve">, </w:t>
      </w:r>
      <w:r w:rsidRPr="003A3424">
        <w:rPr>
          <w:rFonts w:ascii="Times New Roman" w:eastAsia="Times New Roman" w:hAnsi="Times New Roman" w:cs="Times New Roman"/>
          <w:bCs/>
          <w:sz w:val="28"/>
          <w:szCs w:val="28"/>
          <w:lang w:val="ru-MD"/>
        </w:rPr>
        <w:t>экономический агент</w:t>
      </w:r>
      <w:r>
        <w:rPr>
          <w:rFonts w:ascii="Times New Roman" w:hAnsi="Times New Roman" w:cs="Times New Roman"/>
          <w:sz w:val="28"/>
          <w:szCs w:val="28"/>
          <w:lang w:val="ru-RU"/>
        </w:rPr>
        <w:t xml:space="preserve"> не </w:t>
      </w:r>
      <w:r w:rsidRPr="003A3424">
        <w:rPr>
          <w:rFonts w:ascii="Times New Roman" w:eastAsia="Times New Roman" w:hAnsi="Times New Roman" w:cs="Times New Roman"/>
          <w:bCs/>
          <w:sz w:val="28"/>
          <w:szCs w:val="28"/>
          <w:lang w:val="ru-RU" w:eastAsia="ro-RO"/>
        </w:rPr>
        <w:t>выполн</w:t>
      </w:r>
      <w:r>
        <w:rPr>
          <w:rFonts w:ascii="Times New Roman" w:eastAsia="Times New Roman" w:hAnsi="Times New Roman" w:cs="Times New Roman"/>
          <w:bCs/>
          <w:sz w:val="28"/>
          <w:szCs w:val="28"/>
          <w:lang w:val="ru-RU" w:eastAsia="ro-RO"/>
        </w:rPr>
        <w:t>ил</w:t>
      </w:r>
      <w:r w:rsidRPr="003A3424">
        <w:rPr>
          <w:rFonts w:ascii="Times New Roman" w:eastAsia="Times New Roman" w:hAnsi="Times New Roman" w:cs="Times New Roman"/>
          <w:bCs/>
          <w:sz w:val="28"/>
          <w:szCs w:val="28"/>
          <w:lang w:val="ru-RU" w:eastAsia="ro-RO"/>
        </w:rPr>
        <w:t xml:space="preserve"> </w:t>
      </w:r>
      <w:r w:rsidRPr="003A3424">
        <w:rPr>
          <w:rFonts w:ascii="Times New Roman" w:eastAsia="Times New Roman" w:hAnsi="Times New Roman" w:cs="Times New Roman"/>
          <w:bCs/>
          <w:sz w:val="28"/>
          <w:szCs w:val="28"/>
          <w:lang w:val="ru-RU" w:eastAsia="ru-RU"/>
        </w:rPr>
        <w:t>договор</w:t>
      </w:r>
      <w:r>
        <w:rPr>
          <w:rFonts w:ascii="Times New Roman" w:eastAsia="Times New Roman" w:hAnsi="Times New Roman" w:cs="Times New Roman"/>
          <w:bCs/>
          <w:sz w:val="28"/>
          <w:szCs w:val="28"/>
          <w:lang w:val="ru-RU" w:eastAsia="ro-RO"/>
        </w:rPr>
        <w:t xml:space="preserve">ные обязательства. </w:t>
      </w:r>
      <w:r w:rsidRPr="003A3424">
        <w:rPr>
          <w:rFonts w:ascii="Times New Roman" w:eastAsia="Times New Roman" w:hAnsi="Times New Roman" w:cs="Times New Roman"/>
          <w:bCs/>
          <w:sz w:val="28"/>
          <w:szCs w:val="28"/>
          <w:lang w:val="ru-RU" w:eastAsia="ru-RU"/>
        </w:rPr>
        <w:t>Вместе с тем</w:t>
      </w:r>
      <w:r>
        <w:rPr>
          <w:rFonts w:ascii="Times New Roman" w:eastAsia="Times New Roman" w:hAnsi="Times New Roman" w:cs="Times New Roman"/>
          <w:bCs/>
          <w:sz w:val="28"/>
          <w:szCs w:val="28"/>
          <w:lang w:val="ru-RU" w:eastAsia="ro-RO"/>
        </w:rPr>
        <w:t xml:space="preserve">, долги с истекшим сроком в МЗТСЗ </w:t>
      </w:r>
      <w:r w:rsidR="00EB0A88">
        <w:rPr>
          <w:rFonts w:ascii="Times New Roman" w:eastAsia="Times New Roman" w:hAnsi="Times New Roman" w:cs="Times New Roman"/>
          <w:bCs/>
          <w:sz w:val="28"/>
          <w:szCs w:val="28"/>
          <w:lang w:val="ru-RU" w:eastAsia="ro-RO"/>
        </w:rPr>
        <w:t xml:space="preserve">в сумме 9,0 </w:t>
      </w:r>
      <w:r w:rsidR="00EB0A88" w:rsidRPr="00EB0A88">
        <w:rPr>
          <w:rFonts w:ascii="Times New Roman" w:eastAsia="Times New Roman" w:hAnsi="Times New Roman" w:cs="Times New Roman"/>
          <w:bCs/>
          <w:sz w:val="28"/>
          <w:szCs w:val="28"/>
          <w:lang w:val="ru-RU" w:eastAsia="ro-RO"/>
        </w:rPr>
        <w:t>млн. леев</w:t>
      </w:r>
      <w:r>
        <w:rPr>
          <w:rFonts w:ascii="Times New Roman" w:hAnsi="Times New Roman" w:cs="Times New Roman"/>
          <w:sz w:val="28"/>
          <w:szCs w:val="28"/>
          <w:lang w:val="ru-RU"/>
        </w:rPr>
        <w:t xml:space="preserve"> </w:t>
      </w:r>
      <w:r w:rsidR="00EB0A88">
        <w:rPr>
          <w:rFonts w:ascii="Times New Roman" w:hAnsi="Times New Roman" w:cs="Times New Roman"/>
          <w:sz w:val="28"/>
          <w:szCs w:val="28"/>
          <w:lang w:val="ru-RU"/>
        </w:rPr>
        <w:t xml:space="preserve">были </w:t>
      </w:r>
      <w:r w:rsidR="00EB0A88" w:rsidRPr="00EB0A88">
        <w:rPr>
          <w:rFonts w:ascii="Times New Roman" w:hAnsi="Times New Roman" w:cs="Times New Roman"/>
          <w:sz w:val="28"/>
          <w:szCs w:val="28"/>
          <w:lang w:val="ru-RU" w:eastAsia="ru-RU"/>
        </w:rPr>
        <w:t>зарегистрированы</w:t>
      </w:r>
      <w:r w:rsidR="00EB0A88">
        <w:rPr>
          <w:rFonts w:ascii="Times New Roman" w:hAnsi="Times New Roman" w:cs="Times New Roman"/>
          <w:sz w:val="28"/>
          <w:szCs w:val="28"/>
          <w:lang w:val="ru-RU" w:eastAsia="ru-RU"/>
        </w:rPr>
        <w:t xml:space="preserve"> с 2015 года</w:t>
      </w:r>
      <w:r w:rsidR="00EB0A88">
        <w:rPr>
          <w:rFonts w:ascii="Times New Roman" w:hAnsi="Times New Roman" w:cs="Times New Roman"/>
          <w:sz w:val="28"/>
          <w:szCs w:val="28"/>
          <w:lang w:val="ru-RU"/>
        </w:rPr>
        <w:t xml:space="preserve"> </w:t>
      </w:r>
      <w:r w:rsidR="00A27390">
        <w:rPr>
          <w:rFonts w:ascii="Times New Roman" w:hAnsi="Times New Roman" w:cs="Times New Roman"/>
          <w:sz w:val="28"/>
          <w:szCs w:val="28"/>
          <w:lang w:val="ru-RU"/>
        </w:rPr>
        <w:t xml:space="preserve">перед </w:t>
      </w:r>
      <w:r w:rsidR="00EB0A88">
        <w:rPr>
          <w:rFonts w:ascii="Times New Roman" w:hAnsi="Times New Roman" w:cs="Times New Roman"/>
          <w:sz w:val="28"/>
          <w:szCs w:val="28"/>
          <w:lang w:val="ru-RU"/>
        </w:rPr>
        <w:t xml:space="preserve">одним </w:t>
      </w:r>
      <w:r w:rsidR="00EB0A88" w:rsidRPr="00EB0A88">
        <w:rPr>
          <w:rFonts w:ascii="Times New Roman" w:eastAsia="Times New Roman" w:hAnsi="Times New Roman" w:cs="Times New Roman"/>
          <w:bCs/>
          <w:sz w:val="28"/>
          <w:szCs w:val="28"/>
          <w:lang w:val="ru-MD"/>
        </w:rPr>
        <w:t>экономически</w:t>
      </w:r>
      <w:r w:rsidR="00EB0A88">
        <w:rPr>
          <w:rFonts w:ascii="Times New Roman" w:eastAsia="Times New Roman" w:hAnsi="Times New Roman" w:cs="Times New Roman"/>
          <w:bCs/>
          <w:sz w:val="28"/>
          <w:szCs w:val="28"/>
          <w:lang w:val="ru-MD"/>
        </w:rPr>
        <w:t>м</w:t>
      </w:r>
      <w:r w:rsidR="00EB0A88" w:rsidRPr="00EB0A88">
        <w:rPr>
          <w:rFonts w:ascii="Times New Roman" w:eastAsia="Times New Roman" w:hAnsi="Times New Roman" w:cs="Times New Roman"/>
          <w:bCs/>
          <w:sz w:val="28"/>
          <w:szCs w:val="28"/>
          <w:lang w:val="ru-MD"/>
        </w:rPr>
        <w:t xml:space="preserve"> агент</w:t>
      </w:r>
      <w:r w:rsidR="00EB0A88">
        <w:rPr>
          <w:rFonts w:ascii="Times New Roman" w:hAnsi="Times New Roman" w:cs="Times New Roman"/>
          <w:sz w:val="28"/>
          <w:szCs w:val="28"/>
          <w:lang w:val="ru-MD"/>
        </w:rPr>
        <w:t xml:space="preserve">ом за неуплату радиологической установки, причиной был судебный процесс. </w:t>
      </w:r>
    </w:p>
    <w:p w:rsidR="00EB0A88" w:rsidRPr="00EB0A88" w:rsidRDefault="00EB0A88" w:rsidP="00EB0A88">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основании проведенного анализа относительно обязательств в аспекте </w:t>
      </w:r>
      <w:r w:rsidRPr="00EB0A88">
        <w:rPr>
          <w:rFonts w:ascii="Times New Roman" w:hAnsi="Times New Roman" w:cs="Times New Roman"/>
          <w:sz w:val="28"/>
          <w:szCs w:val="28"/>
          <w:lang w:val="ru-RU"/>
        </w:rPr>
        <w:t>экономическо</w:t>
      </w:r>
      <w:r>
        <w:rPr>
          <w:rFonts w:ascii="Times New Roman" w:hAnsi="Times New Roman" w:cs="Times New Roman"/>
          <w:sz w:val="28"/>
          <w:szCs w:val="28"/>
          <w:lang w:val="ru-RU"/>
        </w:rPr>
        <w:t xml:space="preserve">й классификации аудит </w:t>
      </w:r>
      <w:r>
        <w:rPr>
          <w:rFonts w:ascii="Times New Roman" w:hAnsi="Times New Roman" w:cs="Times New Roman"/>
          <w:bCs/>
          <w:sz w:val="28"/>
          <w:szCs w:val="28"/>
          <w:lang w:val="ru-RU" w:eastAsia="ro-RO"/>
        </w:rPr>
        <w:t xml:space="preserve">отмечает, что существенный </w:t>
      </w:r>
      <w:r w:rsidRPr="00EB0A88">
        <w:rPr>
          <w:rFonts w:ascii="Times New Roman" w:hAnsi="Times New Roman" w:cs="Times New Roman"/>
          <w:bCs/>
          <w:sz w:val="28"/>
          <w:szCs w:val="28"/>
          <w:lang w:val="ru-RU" w:eastAsia="ro-RO"/>
        </w:rPr>
        <w:t xml:space="preserve">удельный вес </w:t>
      </w:r>
      <w:r>
        <w:rPr>
          <w:rFonts w:ascii="Times New Roman" w:hAnsi="Times New Roman" w:cs="Times New Roman"/>
          <w:bCs/>
          <w:sz w:val="28"/>
          <w:szCs w:val="28"/>
          <w:lang w:val="ru-RU" w:eastAsia="ro-RO"/>
        </w:rPr>
        <w:lastRenderedPageBreak/>
        <w:t>в общей сумме обязательств приходится на не</w:t>
      </w:r>
      <w:r w:rsidRPr="00EB0A88">
        <w:rPr>
          <w:rFonts w:ascii="Times New Roman" w:eastAsia="Times New Roman" w:hAnsi="Times New Roman" w:cs="Times New Roman"/>
          <w:bCs/>
          <w:sz w:val="28"/>
          <w:szCs w:val="28"/>
          <w:lang w:val="ru-RU" w:eastAsia="ro-RO"/>
        </w:rPr>
        <w:t>финансов</w:t>
      </w:r>
      <w:r>
        <w:rPr>
          <w:rFonts w:ascii="Times New Roman" w:hAnsi="Times New Roman" w:cs="Times New Roman"/>
          <w:bCs/>
          <w:sz w:val="28"/>
          <w:szCs w:val="28"/>
          <w:lang w:val="ru-RU" w:eastAsia="ro-RO"/>
        </w:rPr>
        <w:t>ые активы (ЭБК 3)</w:t>
      </w:r>
      <w:r>
        <w:rPr>
          <w:rFonts w:ascii="Times New Roman" w:hAnsi="Times New Roman" w:cs="Times New Roman"/>
          <w:sz w:val="28"/>
          <w:szCs w:val="28"/>
          <w:lang w:val="ru-RU"/>
        </w:rPr>
        <w:t xml:space="preserve"> в сумме </w:t>
      </w:r>
      <w:r>
        <w:rPr>
          <w:rFonts w:ascii="Times New Roman" w:hAnsi="Times New Roman" w:cs="Times New Roman"/>
          <w:sz w:val="28"/>
          <w:szCs w:val="28"/>
        </w:rPr>
        <w:t xml:space="preserve">847,6 </w:t>
      </w:r>
      <w:r w:rsidRPr="00EB0A88">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или </w:t>
      </w:r>
      <w:r>
        <w:rPr>
          <w:rFonts w:ascii="Times New Roman" w:hAnsi="Times New Roman" w:cs="Times New Roman"/>
          <w:sz w:val="28"/>
          <w:szCs w:val="28"/>
        </w:rPr>
        <w:t>86,3%,</w:t>
      </w:r>
      <w:r>
        <w:rPr>
          <w:rFonts w:ascii="Times New Roman" w:hAnsi="Times New Roman" w:cs="Times New Roman"/>
          <w:sz w:val="28"/>
          <w:szCs w:val="28"/>
          <w:lang w:val="ru-RU"/>
        </w:rPr>
        <w:t xml:space="preserve"> из которых </w:t>
      </w:r>
      <w:r>
        <w:rPr>
          <w:rFonts w:ascii="Times New Roman" w:hAnsi="Times New Roman" w:cs="Times New Roman"/>
          <w:sz w:val="28"/>
          <w:szCs w:val="28"/>
        </w:rPr>
        <w:t>565,5</w:t>
      </w:r>
      <w:r>
        <w:rPr>
          <w:rFonts w:ascii="Times New Roman" w:hAnsi="Times New Roman" w:cs="Times New Roman"/>
          <w:sz w:val="28"/>
          <w:szCs w:val="28"/>
          <w:lang w:val="ru-RU"/>
        </w:rPr>
        <w:t xml:space="preserve"> </w:t>
      </w:r>
      <w:r w:rsidRPr="00EB0A88">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отнесено на незавершенные </w:t>
      </w:r>
      <w:r w:rsidRPr="00EB0A88">
        <w:rPr>
          <w:rFonts w:ascii="Times New Roman" w:hAnsi="Times New Roman" w:cs="Times New Roman"/>
          <w:sz w:val="28"/>
          <w:szCs w:val="28"/>
          <w:lang w:val="ru-RU"/>
        </w:rPr>
        <w:t>капитальны</w:t>
      </w:r>
      <w:r>
        <w:rPr>
          <w:rFonts w:ascii="Times New Roman" w:hAnsi="Times New Roman" w:cs="Times New Roman"/>
          <w:sz w:val="28"/>
          <w:szCs w:val="28"/>
          <w:lang w:val="ru-RU"/>
        </w:rPr>
        <w:t>е</w:t>
      </w:r>
      <w:r w:rsidRPr="00EB0A88">
        <w:rPr>
          <w:rFonts w:ascii="Times New Roman" w:hAnsi="Times New Roman" w:cs="Times New Roman"/>
          <w:sz w:val="28"/>
          <w:szCs w:val="28"/>
          <w:lang w:val="ru-RU"/>
        </w:rPr>
        <w:t xml:space="preserve"> вложени</w:t>
      </w:r>
      <w:r>
        <w:rPr>
          <w:rFonts w:ascii="Times New Roman" w:hAnsi="Times New Roman" w:cs="Times New Roman"/>
          <w:sz w:val="28"/>
          <w:szCs w:val="28"/>
          <w:lang w:val="ru-RU"/>
        </w:rPr>
        <w:t xml:space="preserve">я в активы (ЭБК </w:t>
      </w:r>
      <w:r>
        <w:rPr>
          <w:rFonts w:ascii="Times New Roman" w:hAnsi="Times New Roman" w:cs="Times New Roman"/>
          <w:sz w:val="28"/>
          <w:szCs w:val="28"/>
        </w:rPr>
        <w:t>319)</w:t>
      </w:r>
      <w:r>
        <w:rPr>
          <w:rFonts w:ascii="Times New Roman" w:hAnsi="Times New Roman" w:cs="Times New Roman"/>
          <w:sz w:val="28"/>
          <w:szCs w:val="28"/>
          <w:lang w:val="ru-RU"/>
        </w:rPr>
        <w:t xml:space="preserve"> или </w:t>
      </w:r>
      <w:r>
        <w:rPr>
          <w:rFonts w:ascii="Times New Roman" w:hAnsi="Times New Roman" w:cs="Times New Roman"/>
          <w:sz w:val="28"/>
          <w:szCs w:val="28"/>
        </w:rPr>
        <w:t>57,6%</w:t>
      </w:r>
      <w:r>
        <w:rPr>
          <w:rFonts w:ascii="Times New Roman" w:hAnsi="Times New Roman" w:cs="Times New Roman"/>
          <w:sz w:val="28"/>
          <w:szCs w:val="28"/>
          <w:lang w:val="ru-RU"/>
        </w:rPr>
        <w:t xml:space="preserve"> от общей суммы обязательств.</w:t>
      </w:r>
    </w:p>
    <w:p w:rsidR="00B15896" w:rsidRPr="005A73F5" w:rsidRDefault="005A73F5" w:rsidP="005A73F5">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Рассмотрев ситуацию по долгам в аспекте </w:t>
      </w:r>
      <w:r w:rsidRPr="005A73F5">
        <w:rPr>
          <w:rFonts w:ascii="Times New Roman" w:hAnsi="Times New Roman" w:cs="Times New Roman"/>
          <w:sz w:val="28"/>
          <w:szCs w:val="28"/>
          <w:lang w:val="ru-RU"/>
        </w:rPr>
        <w:t>экономическо</w:t>
      </w:r>
      <w:r>
        <w:rPr>
          <w:rFonts w:ascii="Times New Roman" w:hAnsi="Times New Roman" w:cs="Times New Roman"/>
          <w:sz w:val="28"/>
          <w:szCs w:val="28"/>
          <w:lang w:val="ru-RU"/>
        </w:rPr>
        <w:t xml:space="preserve">й классификации, аудит установил, что наиболее существенные долги </w:t>
      </w:r>
      <w:r w:rsidRPr="005A73F5">
        <w:rPr>
          <w:rFonts w:ascii="Times New Roman" w:hAnsi="Times New Roman" w:cs="Times New Roman"/>
          <w:bCs/>
          <w:sz w:val="28"/>
          <w:szCs w:val="28"/>
          <w:lang w:val="ru-RU" w:eastAsia="ro-RO"/>
        </w:rPr>
        <w:t>отмечается</w:t>
      </w:r>
      <w:r>
        <w:rPr>
          <w:rFonts w:ascii="Times New Roman" w:hAnsi="Times New Roman" w:cs="Times New Roman"/>
          <w:sz w:val="28"/>
          <w:szCs w:val="28"/>
          <w:lang w:val="ru-RU"/>
        </w:rPr>
        <w:t xml:space="preserve"> по: оплате труда (ЭБК 211) в сумме </w:t>
      </w:r>
      <w:r>
        <w:rPr>
          <w:rFonts w:ascii="Times New Roman" w:hAnsi="Times New Roman" w:cs="Times New Roman"/>
          <w:sz w:val="28"/>
          <w:szCs w:val="28"/>
        </w:rPr>
        <w:t xml:space="preserve">333,9 </w:t>
      </w:r>
      <w:r w:rsidRPr="005A73F5">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или</w:t>
      </w:r>
      <w:r w:rsidR="00B15896">
        <w:rPr>
          <w:rFonts w:ascii="Times New Roman" w:hAnsi="Times New Roman" w:cs="Times New Roman"/>
          <w:sz w:val="28"/>
          <w:szCs w:val="28"/>
        </w:rPr>
        <w:t xml:space="preserve"> </w:t>
      </w:r>
      <w:r>
        <w:rPr>
          <w:rFonts w:ascii="Times New Roman" w:hAnsi="Times New Roman" w:cs="Times New Roman"/>
          <w:sz w:val="28"/>
          <w:szCs w:val="28"/>
        </w:rPr>
        <w:t>44,9%</w:t>
      </w:r>
      <w:r>
        <w:rPr>
          <w:rFonts w:ascii="Times New Roman" w:hAnsi="Times New Roman" w:cs="Times New Roman"/>
          <w:sz w:val="28"/>
          <w:szCs w:val="28"/>
          <w:lang w:val="ru-RU"/>
        </w:rPr>
        <w:t xml:space="preserve"> от общей суммы долгов, и незавершенным </w:t>
      </w:r>
      <w:r w:rsidRPr="00EB0A88">
        <w:rPr>
          <w:rFonts w:ascii="Times New Roman" w:hAnsi="Times New Roman" w:cs="Times New Roman"/>
          <w:sz w:val="28"/>
          <w:szCs w:val="28"/>
          <w:lang w:val="ru-RU"/>
        </w:rPr>
        <w:t>капитальны</w:t>
      </w:r>
      <w:r>
        <w:rPr>
          <w:rFonts w:ascii="Times New Roman" w:hAnsi="Times New Roman" w:cs="Times New Roman"/>
          <w:sz w:val="28"/>
          <w:szCs w:val="28"/>
          <w:lang w:val="ru-RU"/>
        </w:rPr>
        <w:t>м</w:t>
      </w:r>
      <w:r w:rsidRPr="00EB0A88">
        <w:rPr>
          <w:rFonts w:ascii="Times New Roman" w:hAnsi="Times New Roman" w:cs="Times New Roman"/>
          <w:sz w:val="28"/>
          <w:szCs w:val="28"/>
          <w:lang w:val="ru-RU"/>
        </w:rPr>
        <w:t xml:space="preserve"> вложени</w:t>
      </w:r>
      <w:r>
        <w:rPr>
          <w:rFonts w:ascii="Times New Roman" w:hAnsi="Times New Roman" w:cs="Times New Roman"/>
          <w:sz w:val="28"/>
          <w:szCs w:val="28"/>
          <w:lang w:val="ru-RU"/>
        </w:rPr>
        <w:t xml:space="preserve">ям в активы (ЭБК </w:t>
      </w:r>
      <w:r>
        <w:rPr>
          <w:rFonts w:ascii="Times New Roman" w:hAnsi="Times New Roman" w:cs="Times New Roman"/>
          <w:sz w:val="28"/>
          <w:szCs w:val="28"/>
        </w:rPr>
        <w:t>319)</w:t>
      </w:r>
      <w:r>
        <w:rPr>
          <w:rFonts w:ascii="Times New Roman" w:hAnsi="Times New Roman" w:cs="Times New Roman"/>
          <w:sz w:val="28"/>
          <w:szCs w:val="28"/>
          <w:lang w:val="ru-RU"/>
        </w:rPr>
        <w:t xml:space="preserve"> в сумме </w:t>
      </w:r>
      <w:r>
        <w:rPr>
          <w:rFonts w:ascii="Times New Roman" w:hAnsi="Times New Roman" w:cs="Times New Roman"/>
          <w:sz w:val="28"/>
          <w:szCs w:val="28"/>
        </w:rPr>
        <w:t>232,3</w:t>
      </w:r>
      <w:r>
        <w:rPr>
          <w:rFonts w:ascii="Times New Roman" w:hAnsi="Times New Roman" w:cs="Times New Roman"/>
          <w:sz w:val="28"/>
          <w:szCs w:val="28"/>
          <w:lang w:val="ru-RU"/>
        </w:rPr>
        <w:t xml:space="preserve"> </w:t>
      </w:r>
      <w:r w:rsidRPr="005A73F5">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или </w:t>
      </w:r>
      <w:r>
        <w:rPr>
          <w:rFonts w:ascii="Times New Roman" w:hAnsi="Times New Roman" w:cs="Times New Roman"/>
          <w:sz w:val="28"/>
          <w:szCs w:val="28"/>
        </w:rPr>
        <w:t>31,3%</w:t>
      </w:r>
      <w:r>
        <w:rPr>
          <w:rFonts w:ascii="Times New Roman" w:hAnsi="Times New Roman" w:cs="Times New Roman"/>
          <w:sz w:val="28"/>
          <w:szCs w:val="28"/>
          <w:lang w:val="ru-RU"/>
        </w:rPr>
        <w:t xml:space="preserve"> от общей суммы долгов.</w:t>
      </w:r>
    </w:p>
    <w:p w:rsidR="00EE0689" w:rsidRPr="00105732" w:rsidRDefault="005A73F5" w:rsidP="00105732">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Проверки аудита данных из Формы №7 ,,</w:t>
      </w:r>
      <w:r w:rsidRPr="005A73F5">
        <w:rPr>
          <w:rFonts w:ascii="Times New Roman" w:hAnsi="Times New Roman" w:cs="Times New Roman"/>
          <w:sz w:val="28"/>
          <w:szCs w:val="28"/>
          <w:lang w:val="ru-RU"/>
        </w:rPr>
        <w:t>Отчет об обязательствах и долгах по расходам и нефинансовым активам, сформированным в бюджетных органах/учреждениях, финансируемых из государственного бюджета, соглас</w:t>
      </w:r>
      <w:r>
        <w:rPr>
          <w:rFonts w:ascii="Times New Roman" w:hAnsi="Times New Roman" w:cs="Times New Roman"/>
          <w:sz w:val="28"/>
          <w:szCs w:val="28"/>
          <w:lang w:val="ru-RU"/>
        </w:rPr>
        <w:t>но экономической классификации”</w:t>
      </w:r>
      <w:r>
        <w:rPr>
          <w:rStyle w:val="a9"/>
          <w:rFonts w:ascii="Times New Roman" w:hAnsi="Times New Roman" w:cs="Times New Roman"/>
          <w:sz w:val="28"/>
          <w:szCs w:val="28"/>
        </w:rPr>
        <w:footnoteReference w:id="68"/>
      </w:r>
      <w:r>
        <w:rPr>
          <w:rFonts w:ascii="Times New Roman" w:hAnsi="Times New Roman" w:cs="Times New Roman"/>
          <w:sz w:val="28"/>
          <w:szCs w:val="28"/>
          <w:lang w:val="ru-RU"/>
        </w:rPr>
        <w:t xml:space="preserve"> установили, что при завершении аудита </w:t>
      </w:r>
      <w:r w:rsidRPr="005A73F5">
        <w:rPr>
          <w:rFonts w:ascii="Times New Roman" w:hAnsi="Times New Roman" w:cs="Times New Roman"/>
          <w:sz w:val="28"/>
          <w:szCs w:val="28"/>
          <w:lang w:val="ru-RU"/>
        </w:rPr>
        <w:t>Министерств</w:t>
      </w:r>
      <w:r>
        <w:rPr>
          <w:rFonts w:ascii="Times New Roman" w:hAnsi="Times New Roman" w:cs="Times New Roman"/>
          <w:sz w:val="28"/>
          <w:szCs w:val="28"/>
          <w:lang w:val="ru-RU"/>
        </w:rPr>
        <w:t>о образования, культуры и исследований не представило Министерству</w:t>
      </w:r>
      <w:r w:rsidRPr="005A73F5">
        <w:rPr>
          <w:rFonts w:ascii="Times New Roman" w:hAnsi="Times New Roman" w:cs="Times New Roman"/>
          <w:sz w:val="28"/>
          <w:szCs w:val="28"/>
          <w:lang w:val="ro-MD"/>
        </w:rPr>
        <w:t xml:space="preserve"> </w:t>
      </w:r>
      <w:r w:rsidRPr="005A73F5">
        <w:rPr>
          <w:rFonts w:ascii="Times New Roman" w:hAnsi="Times New Roman" w:cs="Times New Roman"/>
          <w:sz w:val="28"/>
          <w:szCs w:val="28"/>
          <w:lang w:val="ru-RU"/>
        </w:rPr>
        <w:t xml:space="preserve">финансов </w:t>
      </w:r>
      <w:r>
        <w:rPr>
          <w:rFonts w:ascii="Times New Roman" w:hAnsi="Times New Roman" w:cs="Times New Roman"/>
          <w:sz w:val="28"/>
          <w:szCs w:val="28"/>
          <w:lang w:val="ru-RU"/>
        </w:rPr>
        <w:t>в окончательном варианте Годовой отчет по установленному составу и формату</w:t>
      </w:r>
      <w:r>
        <w:rPr>
          <w:rStyle w:val="a9"/>
          <w:rFonts w:ascii="Times New Roman" w:hAnsi="Times New Roman" w:cs="Times New Roman"/>
          <w:sz w:val="28"/>
          <w:szCs w:val="28"/>
        </w:rPr>
        <w:footnoteReference w:id="69"/>
      </w:r>
      <w:r w:rsidR="00105732">
        <w:rPr>
          <w:rFonts w:ascii="Times New Roman" w:hAnsi="Times New Roman" w:cs="Times New Roman"/>
          <w:sz w:val="28"/>
          <w:szCs w:val="28"/>
        </w:rPr>
        <w:t>,</w:t>
      </w:r>
      <w:r>
        <w:rPr>
          <w:rFonts w:ascii="Times New Roman" w:hAnsi="Times New Roman" w:cs="Times New Roman"/>
          <w:sz w:val="28"/>
          <w:szCs w:val="28"/>
          <w:lang w:val="ru-RU"/>
        </w:rPr>
        <w:t xml:space="preserve"> </w:t>
      </w:r>
      <w:r w:rsidRPr="005A73F5">
        <w:rPr>
          <w:rFonts w:ascii="Times New Roman" w:eastAsia="Times New Roman" w:hAnsi="Times New Roman" w:cs="Times New Roman"/>
          <w:sz w:val="28"/>
          <w:szCs w:val="28"/>
          <w:lang w:val="ru-RU"/>
        </w:rPr>
        <w:t>в том числе</w:t>
      </w:r>
      <w:r>
        <w:rPr>
          <w:rFonts w:ascii="Times New Roman" w:hAnsi="Times New Roman" w:cs="Times New Roman"/>
          <w:sz w:val="28"/>
          <w:szCs w:val="28"/>
          <w:lang w:val="ru-RU"/>
        </w:rPr>
        <w:t xml:space="preserve"> </w:t>
      </w:r>
      <w:r>
        <w:rPr>
          <w:rFonts w:ascii="Times New Roman" w:hAnsi="Times New Roman" w:cs="Times New Roman"/>
          <w:bCs/>
          <w:sz w:val="28"/>
          <w:szCs w:val="28"/>
          <w:lang w:val="ru-RU" w:eastAsia="ro-RO"/>
        </w:rPr>
        <w:t xml:space="preserve">информацию касательно обязательств и долгов. Таким образом, МФ обобщило предварительные данные, представленные МОКИ, которые составили по обязательствам </w:t>
      </w:r>
      <w:r>
        <w:rPr>
          <w:rFonts w:ascii="Times New Roman" w:hAnsi="Times New Roman" w:cs="Times New Roman"/>
          <w:sz w:val="28"/>
          <w:szCs w:val="28"/>
        </w:rPr>
        <w:t>13,8</w:t>
      </w:r>
      <w:r w:rsidR="00105732">
        <w:rPr>
          <w:rFonts w:ascii="Times New Roman" w:hAnsi="Times New Roman" w:cs="Times New Roman"/>
          <w:sz w:val="28"/>
          <w:szCs w:val="28"/>
          <w:lang w:val="ru-RU"/>
        </w:rPr>
        <w:t xml:space="preserve"> </w:t>
      </w:r>
      <w:r w:rsidR="00105732" w:rsidRPr="00105732">
        <w:rPr>
          <w:rFonts w:ascii="Times New Roman" w:eastAsia="Times New Roman" w:hAnsi="Times New Roman" w:cs="Times New Roman"/>
          <w:sz w:val="28"/>
          <w:szCs w:val="28"/>
          <w:lang w:val="ru-RU"/>
        </w:rPr>
        <w:t>млн. леев</w:t>
      </w:r>
      <w:r w:rsidR="00105732">
        <w:rPr>
          <w:rFonts w:ascii="Times New Roman" w:hAnsi="Times New Roman" w:cs="Times New Roman"/>
          <w:sz w:val="28"/>
          <w:szCs w:val="28"/>
          <w:lang w:val="ru-RU"/>
        </w:rPr>
        <w:t xml:space="preserve"> или </w:t>
      </w:r>
      <w:r w:rsidR="00105732">
        <w:rPr>
          <w:rFonts w:ascii="Times New Roman" w:hAnsi="Times New Roman" w:cs="Times New Roman"/>
          <w:sz w:val="28"/>
          <w:szCs w:val="28"/>
        </w:rPr>
        <w:t>1,4%</w:t>
      </w:r>
      <w:r w:rsidR="00105732">
        <w:rPr>
          <w:rFonts w:ascii="Times New Roman" w:hAnsi="Times New Roman" w:cs="Times New Roman"/>
          <w:sz w:val="28"/>
          <w:szCs w:val="28"/>
          <w:lang w:val="ru-RU"/>
        </w:rPr>
        <w:t xml:space="preserve"> от всех обязательств, отраженных МФ, и долги - </w:t>
      </w:r>
      <w:r w:rsidR="00105732">
        <w:rPr>
          <w:rFonts w:ascii="Times New Roman" w:hAnsi="Times New Roman" w:cs="Times New Roman"/>
          <w:sz w:val="28"/>
          <w:szCs w:val="28"/>
        </w:rPr>
        <w:t xml:space="preserve">– 1,0 </w:t>
      </w:r>
      <w:r w:rsidR="00105732" w:rsidRPr="00105732">
        <w:rPr>
          <w:rFonts w:ascii="Times New Roman" w:eastAsia="Times New Roman" w:hAnsi="Times New Roman" w:cs="Times New Roman"/>
          <w:sz w:val="28"/>
          <w:szCs w:val="28"/>
          <w:lang w:val="ru-RU"/>
        </w:rPr>
        <w:t>млн. леев</w:t>
      </w:r>
      <w:r w:rsidR="00105732">
        <w:rPr>
          <w:rFonts w:ascii="Times New Roman" w:hAnsi="Times New Roman" w:cs="Times New Roman"/>
          <w:sz w:val="28"/>
          <w:szCs w:val="28"/>
          <w:lang w:val="ru-RU"/>
        </w:rPr>
        <w:t xml:space="preserve"> или </w:t>
      </w:r>
      <w:r w:rsidR="00105732">
        <w:rPr>
          <w:rFonts w:ascii="Times New Roman" w:hAnsi="Times New Roman" w:cs="Times New Roman"/>
          <w:sz w:val="28"/>
          <w:szCs w:val="28"/>
        </w:rPr>
        <w:t>0,1%.</w:t>
      </w:r>
    </w:p>
    <w:p w:rsidR="00105732" w:rsidRPr="00105732" w:rsidRDefault="00105732" w:rsidP="0072590C">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этих обстоятельствах аудит </w:t>
      </w:r>
      <w:r>
        <w:rPr>
          <w:rFonts w:ascii="Times New Roman" w:hAnsi="Times New Roman" w:cs="Times New Roman"/>
          <w:bCs/>
          <w:sz w:val="28"/>
          <w:szCs w:val="28"/>
          <w:lang w:val="ru-RU" w:eastAsia="ro-RO"/>
        </w:rPr>
        <w:t xml:space="preserve">отмечает, что </w:t>
      </w:r>
      <w:r w:rsidRPr="00105732">
        <w:rPr>
          <w:rFonts w:ascii="Times New Roman" w:eastAsia="Times New Roman" w:hAnsi="Times New Roman" w:cs="Times New Roman"/>
          <w:bCs/>
          <w:sz w:val="28"/>
          <w:szCs w:val="28"/>
          <w:lang w:val="ru-RU" w:eastAsia="ro-RO"/>
        </w:rPr>
        <w:t>финансов</w:t>
      </w:r>
      <w:r>
        <w:rPr>
          <w:rFonts w:ascii="Times New Roman" w:hAnsi="Times New Roman" w:cs="Times New Roman"/>
          <w:bCs/>
          <w:sz w:val="28"/>
          <w:szCs w:val="28"/>
          <w:lang w:val="ru-RU" w:eastAsia="ro-RO"/>
        </w:rPr>
        <w:t>ая информация, составленная МФ в отсутстви</w:t>
      </w:r>
      <w:r w:rsidR="00A27390">
        <w:rPr>
          <w:rFonts w:ascii="Times New Roman" w:hAnsi="Times New Roman" w:cs="Times New Roman"/>
          <w:bCs/>
          <w:sz w:val="28"/>
          <w:szCs w:val="28"/>
          <w:lang w:val="ru-RU" w:eastAsia="ro-RO"/>
        </w:rPr>
        <w:t>е</w:t>
      </w:r>
      <w:r>
        <w:rPr>
          <w:rFonts w:ascii="Times New Roman" w:hAnsi="Times New Roman" w:cs="Times New Roman"/>
          <w:bCs/>
          <w:sz w:val="28"/>
          <w:szCs w:val="28"/>
          <w:lang w:val="ru-RU" w:eastAsia="ro-RO"/>
        </w:rPr>
        <w:t xml:space="preserve"> отчета данного органа, представляет значительный риск необеспечения правильности данных, включенных в ,,</w:t>
      </w:r>
      <w:r w:rsidRPr="005A73F5">
        <w:rPr>
          <w:rFonts w:ascii="Times New Roman" w:hAnsi="Times New Roman" w:cs="Times New Roman"/>
          <w:sz w:val="28"/>
          <w:szCs w:val="28"/>
          <w:lang w:val="ru-RU"/>
        </w:rPr>
        <w:t>Отчет об обязательствах и долгах по расходам и нефинансовым активам, сформированным в бюджетных органах/учреждениях, финансируемых из государственного бюджета, соглас</w:t>
      </w:r>
      <w:r>
        <w:rPr>
          <w:rFonts w:ascii="Times New Roman" w:hAnsi="Times New Roman" w:cs="Times New Roman"/>
          <w:sz w:val="28"/>
          <w:szCs w:val="28"/>
          <w:lang w:val="ru-RU"/>
        </w:rPr>
        <w:t>но экономической классификации”.</w:t>
      </w:r>
    </w:p>
    <w:p w:rsidR="00331627" w:rsidRPr="009C0786" w:rsidRDefault="00105732" w:rsidP="009C0786">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Одновременно, анализ аудита </w:t>
      </w:r>
      <w:r w:rsidRPr="00105732">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что этот Отчет обобщен как </w:t>
      </w:r>
      <w:r w:rsidRPr="00105732">
        <w:rPr>
          <w:rFonts w:ascii="Times New Roman" w:hAnsi="Times New Roman" w:cs="Times New Roman"/>
          <w:bCs/>
          <w:sz w:val="28"/>
          <w:szCs w:val="28"/>
          <w:lang w:val="ru-RU" w:eastAsia="ro-RO"/>
        </w:rPr>
        <w:t>автоматизирован</w:t>
      </w:r>
      <w:r w:rsidR="00A27390">
        <w:rPr>
          <w:rFonts w:ascii="Times New Roman" w:hAnsi="Times New Roman" w:cs="Times New Roman"/>
          <w:bCs/>
          <w:sz w:val="28"/>
          <w:szCs w:val="28"/>
          <w:lang w:val="ru-RU" w:eastAsia="ro-RO"/>
        </w:rPr>
        <w:t>ным способом</w:t>
      </w:r>
      <w:r>
        <w:rPr>
          <w:rFonts w:ascii="Times New Roman" w:hAnsi="Times New Roman" w:cs="Times New Roman"/>
          <w:sz w:val="28"/>
          <w:szCs w:val="28"/>
          <w:lang w:val="ru-RU"/>
        </w:rPr>
        <w:t xml:space="preserve">, так и вручную, учитывая специфику </w:t>
      </w:r>
      <w:r w:rsidRPr="00105732">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ных органов/</w:t>
      </w:r>
      <w:r w:rsidRPr="00105732">
        <w:rPr>
          <w:rFonts w:ascii="Times New Roman" w:eastAsia="Times New Roman" w:hAnsi="Times New Roman" w:cs="Times New Roman"/>
          <w:sz w:val="28"/>
          <w:szCs w:val="28"/>
          <w:lang w:val="ru-RU" w:eastAsia="ru-RU"/>
        </w:rPr>
        <w:t>учреждений</w:t>
      </w:r>
      <w:r>
        <w:rPr>
          <w:rFonts w:ascii="Times New Roman" w:hAnsi="Times New Roman" w:cs="Times New Roman"/>
          <w:sz w:val="28"/>
          <w:szCs w:val="28"/>
          <w:lang w:val="ru-RU"/>
        </w:rPr>
        <w:t>, отчеты которых имеют статус ,,секретно</w:t>
      </w:r>
      <w:r>
        <w:rPr>
          <w:rFonts w:ascii="Times New Roman" w:hAnsi="Times New Roman" w:cs="Times New Roman"/>
          <w:sz w:val="28"/>
          <w:szCs w:val="28"/>
        </w:rPr>
        <w:t>”.</w:t>
      </w:r>
      <w:r>
        <w:rPr>
          <w:rFonts w:ascii="Times New Roman" w:hAnsi="Times New Roman" w:cs="Times New Roman"/>
          <w:sz w:val="28"/>
          <w:szCs w:val="28"/>
          <w:lang w:val="ru-RU"/>
        </w:rPr>
        <w:t xml:space="preserve"> В</w:t>
      </w:r>
      <w:r w:rsidRPr="00E94FA9">
        <w:rPr>
          <w:rFonts w:ascii="Times New Roman" w:hAnsi="Times New Roman" w:cs="Times New Roman"/>
          <w:sz w:val="28"/>
          <w:szCs w:val="28"/>
          <w:lang w:val="ru-RU"/>
        </w:rPr>
        <w:t xml:space="preserve"> </w:t>
      </w:r>
      <w:r>
        <w:rPr>
          <w:rFonts w:ascii="Times New Roman" w:hAnsi="Times New Roman" w:cs="Times New Roman"/>
          <w:sz w:val="28"/>
          <w:szCs w:val="28"/>
          <w:lang w:val="ru-RU"/>
        </w:rPr>
        <w:t>этом</w:t>
      </w:r>
      <w:r w:rsidRPr="00E94FA9">
        <w:rPr>
          <w:rFonts w:ascii="Times New Roman" w:hAnsi="Times New Roman" w:cs="Times New Roman"/>
          <w:sz w:val="28"/>
          <w:szCs w:val="28"/>
          <w:lang w:val="ru-RU"/>
        </w:rPr>
        <w:t xml:space="preserve"> </w:t>
      </w:r>
      <w:r>
        <w:rPr>
          <w:rFonts w:ascii="Times New Roman" w:hAnsi="Times New Roman" w:cs="Times New Roman"/>
          <w:sz w:val="28"/>
          <w:szCs w:val="28"/>
          <w:lang w:val="ru-RU"/>
        </w:rPr>
        <w:t>аспекте</w:t>
      </w:r>
      <w:r w:rsidRPr="00E94FA9">
        <w:rPr>
          <w:rFonts w:ascii="Times New Roman" w:hAnsi="Times New Roman" w:cs="Times New Roman"/>
          <w:sz w:val="28"/>
          <w:szCs w:val="28"/>
          <w:lang w:val="ru-RU"/>
        </w:rPr>
        <w:t xml:space="preserve"> </w:t>
      </w:r>
      <w:r>
        <w:rPr>
          <w:rFonts w:ascii="Times New Roman" w:hAnsi="Times New Roman" w:cs="Times New Roman"/>
          <w:sz w:val="28"/>
          <w:szCs w:val="28"/>
          <w:lang w:val="ru-RU"/>
        </w:rPr>
        <w:t>необходимо</w:t>
      </w:r>
      <w:r w:rsidRPr="00E94FA9">
        <w:rPr>
          <w:rFonts w:ascii="Times New Roman" w:hAnsi="Times New Roman" w:cs="Times New Roman"/>
          <w:sz w:val="28"/>
          <w:szCs w:val="28"/>
          <w:lang w:val="ru-RU"/>
        </w:rPr>
        <w:t xml:space="preserve"> </w:t>
      </w:r>
      <w:r w:rsidR="00E94FA9">
        <w:rPr>
          <w:rFonts w:ascii="Times New Roman" w:hAnsi="Times New Roman" w:cs="Times New Roman"/>
          <w:sz w:val="28"/>
          <w:szCs w:val="28"/>
          <w:lang w:val="ru-RU"/>
        </w:rPr>
        <w:t xml:space="preserve">пересмотреть сквозь призму Закона о </w:t>
      </w:r>
      <w:r w:rsidR="00E94FA9" w:rsidRPr="00E94FA9">
        <w:rPr>
          <w:rFonts w:ascii="Times New Roman" w:hAnsi="Times New Roman" w:cs="Times New Roman"/>
          <w:sz w:val="28"/>
          <w:szCs w:val="28"/>
          <w:lang w:val="ru-RU"/>
        </w:rPr>
        <w:t>государственн</w:t>
      </w:r>
      <w:r w:rsidR="00E94FA9">
        <w:rPr>
          <w:rFonts w:ascii="Times New Roman" w:hAnsi="Times New Roman" w:cs="Times New Roman"/>
          <w:sz w:val="28"/>
          <w:szCs w:val="28"/>
          <w:lang w:val="ru-RU"/>
        </w:rPr>
        <w:t>ой тайне №</w:t>
      </w:r>
      <w:r w:rsidR="00E94FA9">
        <w:rPr>
          <w:rFonts w:ascii="Times New Roman" w:hAnsi="Times New Roman" w:cs="Times New Roman"/>
          <w:sz w:val="28"/>
          <w:szCs w:val="28"/>
        </w:rPr>
        <w:t xml:space="preserve">245 </w:t>
      </w:r>
      <w:r w:rsidR="00E94FA9">
        <w:rPr>
          <w:rFonts w:ascii="Times New Roman" w:hAnsi="Times New Roman" w:cs="Times New Roman"/>
          <w:sz w:val="28"/>
          <w:szCs w:val="28"/>
          <w:lang w:val="ru-RU"/>
        </w:rPr>
        <w:t>от</w:t>
      </w:r>
      <w:r w:rsidR="00E94FA9">
        <w:rPr>
          <w:rFonts w:ascii="Times New Roman" w:hAnsi="Times New Roman" w:cs="Times New Roman"/>
          <w:sz w:val="28"/>
          <w:szCs w:val="28"/>
        </w:rPr>
        <w:t xml:space="preserve"> 27.11.2008</w:t>
      </w:r>
      <w:r w:rsidR="00E94FA9">
        <w:rPr>
          <w:rFonts w:ascii="Times New Roman" w:hAnsi="Times New Roman" w:cs="Times New Roman"/>
          <w:sz w:val="28"/>
          <w:szCs w:val="28"/>
          <w:lang w:val="ru-RU"/>
        </w:rPr>
        <w:t xml:space="preserve"> </w:t>
      </w:r>
      <w:r w:rsidR="00E94FA9">
        <w:rPr>
          <w:rFonts w:ascii="Times New Roman" w:hAnsi="Times New Roman" w:cs="Times New Roman"/>
          <w:bCs/>
          <w:sz w:val="28"/>
          <w:szCs w:val="28"/>
          <w:lang w:val="ru-RU" w:eastAsia="ro-RO"/>
        </w:rPr>
        <w:t xml:space="preserve">информации и </w:t>
      </w:r>
      <w:r w:rsidR="00E94FA9" w:rsidRPr="00E94FA9">
        <w:rPr>
          <w:rFonts w:ascii="Times New Roman" w:eastAsia="Times New Roman" w:hAnsi="Times New Roman" w:cs="Times New Roman"/>
          <w:bCs/>
          <w:sz w:val="28"/>
          <w:szCs w:val="28"/>
          <w:lang w:val="ru-RU" w:eastAsia="ro-RO"/>
        </w:rPr>
        <w:t>финансов</w:t>
      </w:r>
      <w:r w:rsidR="00E94FA9">
        <w:rPr>
          <w:rFonts w:ascii="Times New Roman" w:hAnsi="Times New Roman" w:cs="Times New Roman"/>
          <w:bCs/>
          <w:sz w:val="28"/>
          <w:szCs w:val="28"/>
          <w:lang w:val="ru-RU" w:eastAsia="ro-RO"/>
        </w:rPr>
        <w:t xml:space="preserve">ую отчетность, сообщенную в формате этого статуса. Исходя из этого, </w:t>
      </w:r>
      <w:r w:rsidR="00E94FA9" w:rsidRPr="00E94FA9">
        <w:rPr>
          <w:rFonts w:ascii="Times New Roman" w:eastAsia="Calibri" w:hAnsi="Times New Roman" w:cs="Times New Roman"/>
          <w:bCs/>
          <w:sz w:val="28"/>
          <w:szCs w:val="28"/>
          <w:lang w:val="ru-RU" w:eastAsia="ro-RO"/>
        </w:rPr>
        <w:t xml:space="preserve">аудиторская группа </w:t>
      </w:r>
      <w:r w:rsidR="00E94FA9">
        <w:rPr>
          <w:rFonts w:ascii="Times New Roman" w:hAnsi="Times New Roman" w:cs="Times New Roman"/>
          <w:bCs/>
          <w:sz w:val="28"/>
          <w:szCs w:val="28"/>
          <w:lang w:val="ru-RU" w:eastAsia="ro-RO"/>
        </w:rPr>
        <w:t xml:space="preserve">не располагает соответствующими подтверждениями и вследствие этого была ограничена в возможности сделать вывод касательно обязательств </w:t>
      </w:r>
      <w:r w:rsidR="00E94FA9" w:rsidRPr="00DA2B8C">
        <w:rPr>
          <w:rFonts w:ascii="Times New Roman" w:hAnsi="Times New Roman" w:cs="Times New Roman"/>
          <w:sz w:val="28"/>
          <w:szCs w:val="28"/>
        </w:rPr>
        <w:t>(981,5</w:t>
      </w:r>
      <w:r w:rsidR="00E94FA9">
        <w:rPr>
          <w:rFonts w:ascii="Times New Roman" w:hAnsi="Times New Roman" w:cs="Times New Roman"/>
          <w:sz w:val="28"/>
          <w:szCs w:val="28"/>
          <w:lang w:val="ru-RU"/>
        </w:rPr>
        <w:t xml:space="preserve"> </w:t>
      </w:r>
      <w:r w:rsidR="00E94FA9" w:rsidRPr="00E94FA9">
        <w:rPr>
          <w:rFonts w:ascii="Times New Roman" w:eastAsia="Times New Roman" w:hAnsi="Times New Roman" w:cs="Times New Roman"/>
          <w:sz w:val="28"/>
          <w:szCs w:val="28"/>
          <w:lang w:val="ru-RU"/>
        </w:rPr>
        <w:t>млн. леев</w:t>
      </w:r>
      <w:r w:rsidR="00E94FA9">
        <w:rPr>
          <w:rFonts w:ascii="Times New Roman" w:hAnsi="Times New Roman" w:cs="Times New Roman"/>
          <w:sz w:val="28"/>
          <w:szCs w:val="28"/>
          <w:lang w:val="ru-RU"/>
        </w:rPr>
        <w:t xml:space="preserve">) и долгов </w:t>
      </w:r>
      <w:r w:rsidR="00E94FA9" w:rsidRPr="00DA2B8C">
        <w:rPr>
          <w:rFonts w:ascii="Times New Roman" w:hAnsi="Times New Roman" w:cs="Times New Roman"/>
          <w:sz w:val="28"/>
          <w:szCs w:val="28"/>
        </w:rPr>
        <w:lastRenderedPageBreak/>
        <w:t>(743,1</w:t>
      </w:r>
      <w:r w:rsidR="00E94FA9">
        <w:rPr>
          <w:rFonts w:ascii="Times New Roman" w:hAnsi="Times New Roman" w:cs="Times New Roman"/>
          <w:sz w:val="28"/>
          <w:szCs w:val="28"/>
          <w:lang w:val="ru-RU"/>
        </w:rPr>
        <w:t xml:space="preserve"> </w:t>
      </w:r>
      <w:r w:rsidR="00E94FA9" w:rsidRPr="00E94FA9">
        <w:rPr>
          <w:rFonts w:ascii="Times New Roman" w:eastAsia="Times New Roman" w:hAnsi="Times New Roman" w:cs="Times New Roman"/>
          <w:sz w:val="28"/>
          <w:szCs w:val="28"/>
          <w:lang w:val="ru-RU"/>
        </w:rPr>
        <w:t>млн. леев</w:t>
      </w:r>
      <w:r w:rsidR="00E94FA9">
        <w:rPr>
          <w:rFonts w:ascii="Times New Roman" w:hAnsi="Times New Roman" w:cs="Times New Roman"/>
          <w:sz w:val="28"/>
          <w:szCs w:val="28"/>
          <w:lang w:val="ru-RU"/>
        </w:rPr>
        <w:t xml:space="preserve">) по </w:t>
      </w:r>
      <w:r w:rsidR="00E94FA9" w:rsidRPr="00E94FA9">
        <w:rPr>
          <w:rFonts w:ascii="Times New Roman" w:hAnsi="Times New Roman" w:cs="Times New Roman"/>
          <w:sz w:val="28"/>
          <w:szCs w:val="28"/>
          <w:lang w:val="ru-RU"/>
        </w:rPr>
        <w:t>расход</w:t>
      </w:r>
      <w:r w:rsidR="00E94FA9">
        <w:rPr>
          <w:rFonts w:ascii="Times New Roman" w:hAnsi="Times New Roman" w:cs="Times New Roman"/>
          <w:sz w:val="28"/>
          <w:szCs w:val="28"/>
          <w:lang w:val="ru-RU"/>
        </w:rPr>
        <w:t xml:space="preserve">ам и </w:t>
      </w:r>
      <w:r w:rsidR="00E94FA9" w:rsidRPr="005A73F5">
        <w:rPr>
          <w:rFonts w:ascii="Times New Roman" w:hAnsi="Times New Roman" w:cs="Times New Roman"/>
          <w:sz w:val="28"/>
          <w:szCs w:val="28"/>
          <w:lang w:val="ru-RU"/>
        </w:rPr>
        <w:t xml:space="preserve">нефинансовым активам, сформированным в бюджетных органах/учреждениях, финансируемых из государственного бюджета, </w:t>
      </w:r>
      <w:r w:rsidR="00E94FA9">
        <w:rPr>
          <w:rFonts w:ascii="Times New Roman" w:hAnsi="Times New Roman" w:cs="Times New Roman"/>
          <w:sz w:val="28"/>
          <w:szCs w:val="28"/>
          <w:lang w:val="ru-RU"/>
        </w:rPr>
        <w:t>представленных в Форме №7 ,,</w:t>
      </w:r>
      <w:r w:rsidR="009C0786" w:rsidRPr="005A73F5">
        <w:rPr>
          <w:rFonts w:ascii="Times New Roman" w:hAnsi="Times New Roman" w:cs="Times New Roman"/>
          <w:sz w:val="28"/>
          <w:szCs w:val="28"/>
          <w:lang w:val="ru-RU"/>
        </w:rPr>
        <w:t>Отчет об обязательствах и долгах по расходам и нефинансовым активам, сформированным в бюджетных органах/учреждениях, финансируемых из государственного бюджета, соглас</w:t>
      </w:r>
      <w:r w:rsidR="009C0786">
        <w:rPr>
          <w:rFonts w:ascii="Times New Roman" w:hAnsi="Times New Roman" w:cs="Times New Roman"/>
          <w:sz w:val="28"/>
          <w:szCs w:val="28"/>
          <w:lang w:val="ru-RU"/>
        </w:rPr>
        <w:t>но экономической классификации</w:t>
      </w:r>
      <w:r w:rsidR="00447DD8" w:rsidRPr="00DA2B8C">
        <w:rPr>
          <w:rFonts w:ascii="Times New Roman" w:hAnsi="Times New Roman" w:cs="Times New Roman"/>
          <w:sz w:val="28"/>
          <w:szCs w:val="28"/>
        </w:rPr>
        <w:t>”</w:t>
      </w:r>
      <w:r w:rsidR="004874D4" w:rsidRPr="00DA2B8C">
        <w:rPr>
          <w:rFonts w:ascii="Times New Roman" w:hAnsi="Times New Roman" w:cs="Times New Roman"/>
          <w:sz w:val="28"/>
          <w:szCs w:val="28"/>
        </w:rPr>
        <w:t>.</w:t>
      </w:r>
    </w:p>
    <w:p w:rsidR="004874D4" w:rsidRPr="00AD1403" w:rsidRDefault="004874D4" w:rsidP="006771F9">
      <w:pPr>
        <w:spacing w:after="0" w:line="276" w:lineRule="auto"/>
        <w:ind w:firstLine="709"/>
        <w:jc w:val="both"/>
        <w:rPr>
          <w:rFonts w:ascii="Times New Roman" w:hAnsi="Times New Roman" w:cs="Times New Roman"/>
          <w:sz w:val="20"/>
          <w:szCs w:val="20"/>
        </w:rPr>
      </w:pPr>
    </w:p>
    <w:p w:rsidR="009C0786" w:rsidRDefault="009C0786" w:rsidP="003F12B5">
      <w:pPr>
        <w:pStyle w:val="a5"/>
        <w:numPr>
          <w:ilvl w:val="2"/>
          <w:numId w:val="3"/>
        </w:numPr>
        <w:spacing w:after="0" w:line="276" w:lineRule="auto"/>
        <w:ind w:left="0" w:firstLine="709"/>
        <w:contextualSpacing w:val="0"/>
        <w:jc w:val="both"/>
        <w:outlineLvl w:val="2"/>
        <w:rPr>
          <w:rFonts w:ascii="Times New Roman" w:hAnsi="Times New Roman" w:cs="Times New Roman"/>
          <w:b/>
          <w:i/>
          <w:sz w:val="28"/>
          <w:szCs w:val="28"/>
        </w:rPr>
      </w:pPr>
      <w:bookmarkStart w:id="24" w:name="_Toc517448638"/>
      <w:r>
        <w:rPr>
          <w:rFonts w:ascii="Times New Roman" w:hAnsi="Times New Roman" w:cs="Times New Roman"/>
          <w:b/>
          <w:i/>
          <w:sz w:val="28"/>
          <w:szCs w:val="28"/>
          <w:lang w:val="ru-RU"/>
        </w:rPr>
        <w:t xml:space="preserve">База по казначейскому </w:t>
      </w:r>
      <w:r w:rsidRPr="009C0786">
        <w:rPr>
          <w:rFonts w:ascii="Times New Roman" w:eastAsia="Times New Roman" w:hAnsi="Times New Roman" w:cs="Times New Roman"/>
          <w:b/>
          <w:i/>
          <w:sz w:val="28"/>
          <w:szCs w:val="28"/>
          <w:lang w:val="ru-RU"/>
        </w:rPr>
        <w:t>б</w:t>
      </w:r>
      <w:r>
        <w:rPr>
          <w:rFonts w:ascii="Times New Roman" w:eastAsia="Times New Roman" w:hAnsi="Times New Roman" w:cs="Times New Roman"/>
          <w:b/>
          <w:i/>
          <w:sz w:val="28"/>
          <w:szCs w:val="28"/>
          <w:lang w:val="ru-RU"/>
        </w:rPr>
        <w:t xml:space="preserve">ухгалтерском учету и </w:t>
      </w:r>
      <w:r w:rsidRPr="009C0786">
        <w:rPr>
          <w:rFonts w:ascii="Times New Roman" w:eastAsia="Times New Roman" w:hAnsi="Times New Roman" w:cs="Times New Roman"/>
          <w:b/>
          <w:i/>
          <w:sz w:val="28"/>
          <w:szCs w:val="28"/>
          <w:lang w:val="ru-RU"/>
        </w:rPr>
        <w:t>бюджет</w:t>
      </w:r>
      <w:r>
        <w:rPr>
          <w:rFonts w:ascii="Times New Roman" w:eastAsia="Times New Roman" w:hAnsi="Times New Roman" w:cs="Times New Roman"/>
          <w:b/>
          <w:i/>
          <w:sz w:val="28"/>
          <w:szCs w:val="28"/>
          <w:lang w:val="ru-RU"/>
        </w:rPr>
        <w:t>ной отчетности</w:t>
      </w:r>
      <w:bookmarkEnd w:id="24"/>
    </w:p>
    <w:p w:rsidR="009C0786" w:rsidRPr="009C0786" w:rsidRDefault="009C0786" w:rsidP="009C0786">
      <w:pPr>
        <w:spacing w:after="0" w:line="276" w:lineRule="auto"/>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Согласно</w:t>
      </w:r>
      <w:r w:rsidRPr="009C0786">
        <w:rPr>
          <w:rFonts w:ascii="Times New Roman" w:hAnsi="Times New Roman" w:cs="Times New Roman"/>
          <w:sz w:val="28"/>
          <w:szCs w:val="28"/>
          <w:lang w:val="ru-RU"/>
        </w:rPr>
        <w:t xml:space="preserve"> </w:t>
      </w:r>
      <w:r w:rsidRPr="009C0786">
        <w:rPr>
          <w:rFonts w:ascii="Times New Roman" w:eastAsia="Calibri" w:hAnsi="Times New Roman" w:cs="Times New Roman"/>
          <w:sz w:val="28"/>
          <w:szCs w:val="28"/>
          <w:lang w:val="ru-RU"/>
        </w:rPr>
        <w:t>законодательны</w:t>
      </w:r>
      <w:r>
        <w:rPr>
          <w:rFonts w:ascii="Times New Roman" w:eastAsia="Calibri" w:hAnsi="Times New Roman" w:cs="Times New Roman"/>
          <w:sz w:val="28"/>
          <w:szCs w:val="28"/>
          <w:lang w:val="ru-RU"/>
        </w:rPr>
        <w:t>м</w:t>
      </w:r>
      <w:r w:rsidRPr="009C0786">
        <w:rPr>
          <w:rFonts w:ascii="Times New Roman" w:eastAsia="Calibri" w:hAnsi="Times New Roman" w:cs="Times New Roman"/>
          <w:sz w:val="28"/>
          <w:szCs w:val="28"/>
          <w:lang w:val="ru-RU"/>
        </w:rPr>
        <w:t xml:space="preserve"> </w:t>
      </w:r>
      <w:r w:rsidRPr="009C0786">
        <w:rPr>
          <w:rFonts w:ascii="Times New Roman" w:eastAsia="Times New Roman" w:hAnsi="Times New Roman" w:cs="Times New Roman"/>
          <w:sz w:val="28"/>
          <w:szCs w:val="28"/>
          <w:lang w:val="ru-RU" w:eastAsia="ru-RU"/>
        </w:rPr>
        <w:t>положения</w:t>
      </w:r>
      <w:r>
        <w:rPr>
          <w:rFonts w:ascii="Times New Roman" w:eastAsia="Times New Roman" w:hAnsi="Times New Roman" w:cs="Times New Roman"/>
          <w:sz w:val="28"/>
          <w:szCs w:val="28"/>
          <w:lang w:val="ru-RU" w:eastAsia="ru-RU"/>
        </w:rPr>
        <w:t>м</w:t>
      </w:r>
      <w:r w:rsidRPr="00DA2B8C">
        <w:rPr>
          <w:rStyle w:val="a9"/>
          <w:rFonts w:ascii="Times New Roman" w:hAnsi="Times New Roman" w:cs="Times New Roman"/>
          <w:sz w:val="28"/>
          <w:szCs w:val="28"/>
        </w:rPr>
        <w:footnoteReference w:id="70"/>
      </w:r>
      <w:r w:rsidRPr="00DA2B8C">
        <w:rPr>
          <w:rFonts w:ascii="Times New Roman" w:hAnsi="Times New Roman" w:cs="Times New Roman"/>
          <w:sz w:val="28"/>
          <w:szCs w:val="28"/>
        </w:rPr>
        <w:t xml:space="preserve">, </w:t>
      </w:r>
      <w:r w:rsidRPr="00DA2B8C">
        <w:rPr>
          <w:rFonts w:ascii="Times New Roman" w:hAnsi="Times New Roman" w:cs="Times New Roman"/>
          <w:i/>
          <w:sz w:val="28"/>
          <w:szCs w:val="28"/>
        </w:rPr>
        <w:t>„</w:t>
      </w:r>
      <w:r w:rsidRPr="009C0786">
        <w:rPr>
          <w:rFonts w:ascii="Times New Roman" w:eastAsia="Times New Roman" w:hAnsi="Times New Roman" w:cs="Times New Roman"/>
          <w:i/>
          <w:sz w:val="28"/>
          <w:szCs w:val="28"/>
          <w:lang w:val="ru-RU"/>
        </w:rPr>
        <w:t>Годовые отчеты об исполнении государственного бюджета, бюджета государственного социального страхования и фондов обязательного медицинского страхования составляются администраторами соответствующих бюджетов и представляются Правительству, а затем на утверждение Парламенту в предусмотре</w:t>
      </w:r>
      <w:r>
        <w:rPr>
          <w:rFonts w:ascii="Times New Roman" w:eastAsia="Times New Roman" w:hAnsi="Times New Roman" w:cs="Times New Roman"/>
          <w:i/>
          <w:sz w:val="28"/>
          <w:szCs w:val="28"/>
          <w:lang w:val="ru-RU"/>
        </w:rPr>
        <w:t>нные бюджетным календарем сроки</w:t>
      </w:r>
      <w:r w:rsidRPr="00DA2B8C">
        <w:rPr>
          <w:rFonts w:ascii="Times New Roman" w:hAnsi="Times New Roman" w:cs="Times New Roman"/>
          <w:i/>
          <w:sz w:val="28"/>
          <w:szCs w:val="28"/>
        </w:rPr>
        <w:t>”</w:t>
      </w:r>
      <w:r w:rsidRPr="00DA2B8C">
        <w:rPr>
          <w:rFonts w:ascii="Times New Roman" w:hAnsi="Times New Roman" w:cs="Times New Roman"/>
          <w:sz w:val="28"/>
          <w:szCs w:val="28"/>
        </w:rPr>
        <w:t>,</w:t>
      </w:r>
      <w:r>
        <w:rPr>
          <w:rFonts w:ascii="Times New Roman" w:hAnsi="Times New Roman" w:cs="Times New Roman"/>
          <w:sz w:val="28"/>
          <w:szCs w:val="28"/>
          <w:lang w:val="ru-RU"/>
        </w:rPr>
        <w:t xml:space="preserve"> они были представлены в формате, сравнимом с форматом </w:t>
      </w:r>
      <w:r>
        <w:rPr>
          <w:rFonts w:ascii="Times New Roman" w:eastAsia="Times New Roman" w:hAnsi="Times New Roman" w:cs="Times New Roman"/>
          <w:sz w:val="28"/>
          <w:szCs w:val="28"/>
          <w:lang w:val="ru-RU" w:eastAsia="ru-RU"/>
        </w:rPr>
        <w:t xml:space="preserve">утвержденных </w:t>
      </w:r>
      <w:r w:rsidRPr="009C0786">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ов</w:t>
      </w:r>
      <w:r w:rsidR="00AD1403">
        <w:rPr>
          <w:rFonts w:ascii="Times New Roman" w:eastAsia="Times New Roman" w:hAnsi="Times New Roman" w:cs="Times New Roman"/>
          <w:sz w:val="28"/>
          <w:szCs w:val="28"/>
          <w:lang w:val="ru-RU" w:eastAsia="ru-RU"/>
        </w:rPr>
        <w:t>.</w:t>
      </w:r>
    </w:p>
    <w:p w:rsidR="009C0786" w:rsidRPr="008A4C5F" w:rsidRDefault="009C0786" w:rsidP="008A4C5F">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 в качестве администратора </w:t>
      </w:r>
      <w:r w:rsidRPr="009C0786">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ого </w:t>
      </w:r>
      <w:r w:rsidRPr="009C0786">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а, для составления отчетности за истекший </w:t>
      </w:r>
      <w:r w:rsidRPr="009C0786">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ный 2017 год </w:t>
      </w:r>
      <w:r w:rsidR="00AD1403" w:rsidRPr="009C0786">
        <w:rPr>
          <w:rFonts w:ascii="Times New Roman" w:hAnsi="Times New Roman" w:cs="Times New Roman"/>
          <w:sz w:val="28"/>
          <w:szCs w:val="28"/>
          <w:lang w:val="ru-RU"/>
        </w:rPr>
        <w:t>Министерство</w:t>
      </w:r>
      <w:r w:rsidR="00AD1403" w:rsidRPr="009C0786">
        <w:rPr>
          <w:rFonts w:ascii="Times New Roman" w:hAnsi="Times New Roman" w:cs="Times New Roman"/>
          <w:sz w:val="28"/>
          <w:szCs w:val="28"/>
          <w:lang w:val="ro-MD"/>
        </w:rPr>
        <w:t xml:space="preserve"> </w:t>
      </w:r>
      <w:r w:rsidR="00AD1403" w:rsidRPr="009C0786">
        <w:rPr>
          <w:rFonts w:ascii="Times New Roman" w:hAnsi="Times New Roman" w:cs="Times New Roman"/>
          <w:sz w:val="28"/>
          <w:szCs w:val="28"/>
          <w:lang w:val="ru-RU"/>
        </w:rPr>
        <w:t>финансов</w:t>
      </w:r>
      <w:r w:rsidR="00AD1403">
        <w:rPr>
          <w:rFonts w:ascii="Times New Roman" w:hAnsi="Times New Roman" w:cs="Times New Roman"/>
          <w:sz w:val="28"/>
          <w:szCs w:val="28"/>
          <w:lang w:val="ru-RU"/>
        </w:rPr>
        <w:t xml:space="preserve"> </w:t>
      </w:r>
      <w:r>
        <w:rPr>
          <w:rFonts w:ascii="Times New Roman" w:hAnsi="Times New Roman" w:cs="Times New Roman"/>
          <w:sz w:val="28"/>
          <w:szCs w:val="28"/>
          <w:lang w:val="ru-RU"/>
        </w:rPr>
        <w:t>Приказом №</w:t>
      </w:r>
      <w:r w:rsidRPr="00DA2B8C">
        <w:rPr>
          <w:rFonts w:ascii="Times New Roman" w:hAnsi="Times New Roman" w:cs="Times New Roman"/>
          <w:sz w:val="28"/>
          <w:szCs w:val="28"/>
        </w:rPr>
        <w:t xml:space="preserve">44 </w:t>
      </w:r>
      <w:r>
        <w:rPr>
          <w:rFonts w:ascii="Times New Roman" w:hAnsi="Times New Roman" w:cs="Times New Roman"/>
          <w:sz w:val="28"/>
          <w:szCs w:val="28"/>
          <w:lang w:val="ru-RU"/>
        </w:rPr>
        <w:t xml:space="preserve">от </w:t>
      </w:r>
      <w:r w:rsidRPr="00DA2B8C">
        <w:rPr>
          <w:rFonts w:ascii="Times New Roman" w:hAnsi="Times New Roman" w:cs="Times New Roman"/>
          <w:sz w:val="28"/>
          <w:szCs w:val="28"/>
        </w:rPr>
        <w:t>12.02.2018</w:t>
      </w:r>
      <w:r w:rsidRPr="009C0786">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eastAsia="ru-RU"/>
        </w:rPr>
        <w:t>утвер</w:t>
      </w:r>
      <w:r w:rsidRPr="009C0786">
        <w:rPr>
          <w:rFonts w:ascii="Times New Roman" w:eastAsia="Times New Roman" w:hAnsi="Times New Roman" w:cs="Times New Roman"/>
          <w:sz w:val="28"/>
          <w:szCs w:val="28"/>
          <w:lang w:val="ru-RU" w:eastAsia="ru-RU"/>
        </w:rPr>
        <w:t>д</w:t>
      </w:r>
      <w:r>
        <w:rPr>
          <w:rFonts w:ascii="Times New Roman" w:eastAsia="Times New Roman" w:hAnsi="Times New Roman" w:cs="Times New Roman"/>
          <w:sz w:val="28"/>
          <w:szCs w:val="28"/>
          <w:lang w:val="ru-RU" w:eastAsia="ru-RU"/>
        </w:rPr>
        <w:t>ило</w:t>
      </w:r>
      <w:r w:rsidRPr="00DA2B8C">
        <w:rPr>
          <w:rStyle w:val="a9"/>
          <w:rFonts w:ascii="Times New Roman" w:hAnsi="Times New Roman" w:cs="Times New Roman"/>
          <w:sz w:val="28"/>
          <w:szCs w:val="28"/>
        </w:rPr>
        <w:footnoteReference w:id="71"/>
      </w:r>
      <w:r w:rsidRPr="00DA2B8C">
        <w:rPr>
          <w:rFonts w:ascii="Times New Roman" w:hAnsi="Times New Roman" w:cs="Times New Roman"/>
          <w:sz w:val="28"/>
          <w:szCs w:val="28"/>
        </w:rPr>
        <w:t xml:space="preserve">: </w:t>
      </w:r>
      <w:r w:rsidRPr="00DA2B8C">
        <w:rPr>
          <w:rFonts w:ascii="Times New Roman" w:hAnsi="Times New Roman" w:cs="Times New Roman"/>
          <w:i/>
          <w:sz w:val="28"/>
          <w:szCs w:val="28"/>
        </w:rPr>
        <w:t>i)</w:t>
      </w:r>
      <w:r>
        <w:rPr>
          <w:rFonts w:ascii="Times New Roman" w:hAnsi="Times New Roman" w:cs="Times New Roman"/>
          <w:i/>
          <w:sz w:val="28"/>
          <w:szCs w:val="28"/>
          <w:lang w:val="ru-RU"/>
        </w:rPr>
        <w:t xml:space="preserve"> </w:t>
      </w:r>
      <w:r w:rsidRPr="00AD1403">
        <w:rPr>
          <w:rFonts w:ascii="Times New Roman" w:hAnsi="Times New Roman" w:cs="Times New Roman"/>
          <w:sz w:val="28"/>
          <w:szCs w:val="28"/>
          <w:lang w:val="ru-MD"/>
        </w:rPr>
        <w:t xml:space="preserve">структуру Отчета об </w:t>
      </w:r>
      <w:r w:rsidRPr="00AD1403">
        <w:rPr>
          <w:rFonts w:ascii="Times New Roman" w:eastAsia="Times New Roman" w:hAnsi="Times New Roman" w:cs="Times New Roman"/>
          <w:sz w:val="28"/>
          <w:szCs w:val="28"/>
          <w:lang w:val="ru-MD"/>
        </w:rPr>
        <w:t>исполнени</w:t>
      </w:r>
      <w:r w:rsidRPr="00AD1403">
        <w:rPr>
          <w:rFonts w:ascii="Times New Roman" w:hAnsi="Times New Roman" w:cs="Times New Roman"/>
          <w:sz w:val="28"/>
          <w:szCs w:val="28"/>
          <w:lang w:val="ru-MD"/>
        </w:rPr>
        <w:t xml:space="preserve">и государственного </w:t>
      </w:r>
      <w:r w:rsidRPr="00AD1403">
        <w:rPr>
          <w:rFonts w:ascii="Times New Roman" w:eastAsia="Times New Roman" w:hAnsi="Times New Roman" w:cs="Times New Roman"/>
          <w:sz w:val="28"/>
          <w:szCs w:val="28"/>
          <w:lang w:val="ru-MD"/>
        </w:rPr>
        <w:t>бюджет</w:t>
      </w:r>
      <w:r w:rsidRPr="00AD1403">
        <w:rPr>
          <w:rFonts w:ascii="Times New Roman" w:hAnsi="Times New Roman" w:cs="Times New Roman"/>
          <w:sz w:val="28"/>
          <w:szCs w:val="28"/>
          <w:lang w:val="ru-MD"/>
        </w:rPr>
        <w:t xml:space="preserve">а (приложение №1); </w:t>
      </w:r>
      <w:r w:rsidRPr="00AD1403">
        <w:rPr>
          <w:rFonts w:ascii="Times New Roman" w:hAnsi="Times New Roman" w:cs="Times New Roman"/>
          <w:i/>
          <w:sz w:val="28"/>
          <w:szCs w:val="28"/>
          <w:lang w:val="ru-MD"/>
        </w:rPr>
        <w:t>ii)</w:t>
      </w:r>
      <w:r w:rsidRPr="00AD1403">
        <w:rPr>
          <w:rFonts w:ascii="Times New Roman" w:hAnsi="Times New Roman" w:cs="Times New Roman"/>
          <w:sz w:val="28"/>
          <w:szCs w:val="28"/>
          <w:lang w:val="ru-MD"/>
        </w:rPr>
        <w:t xml:space="preserve"> состав и </w:t>
      </w:r>
      <w:r w:rsidR="008A4C5F" w:rsidRPr="00AD1403">
        <w:rPr>
          <w:rFonts w:ascii="Times New Roman" w:hAnsi="Times New Roman" w:cs="Times New Roman"/>
          <w:sz w:val="28"/>
          <w:szCs w:val="28"/>
          <w:lang w:val="ru-MD"/>
        </w:rPr>
        <w:t xml:space="preserve">формат форм к Годовому отчету об </w:t>
      </w:r>
      <w:r w:rsidR="008A4C5F" w:rsidRPr="00AD1403">
        <w:rPr>
          <w:rFonts w:ascii="Times New Roman" w:eastAsia="Times New Roman" w:hAnsi="Times New Roman" w:cs="Times New Roman"/>
          <w:sz w:val="28"/>
          <w:szCs w:val="28"/>
          <w:lang w:val="ru-MD" w:eastAsia="ru-RU"/>
        </w:rPr>
        <w:t xml:space="preserve">исполнении государственного бюджета (11 форм согласно приложению №2) и </w:t>
      </w:r>
      <w:r w:rsidR="008A4C5F" w:rsidRPr="00AD1403">
        <w:rPr>
          <w:rFonts w:ascii="Times New Roman" w:hAnsi="Times New Roman" w:cs="Times New Roman"/>
          <w:i/>
          <w:sz w:val="28"/>
          <w:szCs w:val="28"/>
          <w:lang w:val="ru-MD"/>
        </w:rPr>
        <w:t xml:space="preserve">iii) </w:t>
      </w:r>
      <w:r w:rsidR="008A4C5F" w:rsidRPr="00AD1403">
        <w:rPr>
          <w:rFonts w:ascii="Times New Roman" w:hAnsi="Times New Roman" w:cs="Times New Roman"/>
          <w:sz w:val="28"/>
          <w:szCs w:val="28"/>
          <w:lang w:val="ru-MD"/>
        </w:rPr>
        <w:t xml:space="preserve">календарь видов </w:t>
      </w:r>
      <w:r w:rsidR="008A4C5F" w:rsidRPr="00AD1403">
        <w:rPr>
          <w:rFonts w:ascii="Times New Roman" w:eastAsia="Times New Roman" w:hAnsi="Times New Roman" w:cs="Times New Roman"/>
          <w:sz w:val="28"/>
          <w:szCs w:val="28"/>
          <w:lang w:val="ru-MD" w:eastAsia="ru-RU"/>
        </w:rPr>
        <w:t>деятельности для составления Годового отчета об исполнении ГБ (</w:t>
      </w:r>
      <w:r w:rsidR="008A4C5F" w:rsidRPr="00AD1403">
        <w:rPr>
          <w:rFonts w:ascii="Times New Roman" w:hAnsi="Times New Roman" w:cs="Times New Roman"/>
          <w:sz w:val="28"/>
          <w:szCs w:val="28"/>
          <w:lang w:val="ru-MD"/>
        </w:rPr>
        <w:t xml:space="preserve">приложение №3), согласно которому установлены виды </w:t>
      </w:r>
      <w:r w:rsidR="008A4C5F" w:rsidRPr="00AD1403">
        <w:rPr>
          <w:rFonts w:ascii="Times New Roman" w:eastAsia="Times New Roman" w:hAnsi="Times New Roman" w:cs="Times New Roman"/>
          <w:sz w:val="28"/>
          <w:szCs w:val="28"/>
          <w:lang w:val="ru-MD" w:eastAsia="ru-RU"/>
        </w:rPr>
        <w:t>деятельности, сроки их реализации и ответственные</w:t>
      </w:r>
      <w:r w:rsidR="008A4C5F">
        <w:rPr>
          <w:rFonts w:ascii="Times New Roman" w:eastAsia="Times New Roman" w:hAnsi="Times New Roman" w:cs="Times New Roman"/>
          <w:sz w:val="28"/>
          <w:szCs w:val="28"/>
          <w:lang w:val="ru-RU" w:eastAsia="ru-RU"/>
        </w:rPr>
        <w:t xml:space="preserve"> </w:t>
      </w:r>
      <w:r w:rsidR="008A4C5F">
        <w:rPr>
          <w:rFonts w:ascii="Times New Roman" w:eastAsia="Times New Roman" w:hAnsi="Times New Roman" w:cs="Times New Roman"/>
          <w:bCs/>
          <w:sz w:val="28"/>
          <w:szCs w:val="28"/>
          <w:lang w:val="ru-RU" w:eastAsia="ro-RO"/>
        </w:rPr>
        <w:t>лица</w:t>
      </w:r>
      <w:r w:rsidR="008A4C5F">
        <w:rPr>
          <w:rFonts w:ascii="Times New Roman" w:eastAsia="Times New Roman" w:hAnsi="Times New Roman" w:cs="Times New Roman"/>
          <w:sz w:val="28"/>
          <w:szCs w:val="28"/>
          <w:lang w:val="ru-RU" w:eastAsia="ru-RU"/>
        </w:rPr>
        <w:t xml:space="preserve"> за </w:t>
      </w:r>
      <w:r w:rsidR="008A4C5F">
        <w:rPr>
          <w:rFonts w:ascii="Times New Roman" w:eastAsia="Times New Roman" w:hAnsi="Times New Roman" w:cs="Times New Roman"/>
          <w:bCs/>
          <w:sz w:val="28"/>
          <w:szCs w:val="28"/>
          <w:lang w:val="ru-RU" w:eastAsia="ro-RO"/>
        </w:rPr>
        <w:t>выполнение.</w:t>
      </w:r>
      <w:r w:rsidR="008A4C5F">
        <w:rPr>
          <w:rFonts w:ascii="Times New Roman" w:hAnsi="Times New Roman" w:cs="Times New Roman"/>
          <w:sz w:val="28"/>
          <w:szCs w:val="28"/>
          <w:lang w:val="ru-RU"/>
        </w:rPr>
        <w:t xml:space="preserve"> </w:t>
      </w:r>
      <w:r w:rsidR="008A4C5F" w:rsidRPr="008A4C5F">
        <w:rPr>
          <w:rFonts w:ascii="Times New Roman" w:hAnsi="Times New Roman" w:cs="Times New Roman"/>
          <w:i/>
          <w:sz w:val="28"/>
          <w:szCs w:val="28"/>
          <w:lang w:val="ru-RU"/>
        </w:rPr>
        <w:t>Состав и полное название форм представлено</w:t>
      </w:r>
      <w:r w:rsidR="008A4C5F">
        <w:rPr>
          <w:rFonts w:ascii="Times New Roman" w:hAnsi="Times New Roman" w:cs="Times New Roman"/>
          <w:sz w:val="28"/>
          <w:szCs w:val="28"/>
          <w:lang w:val="ru-RU"/>
        </w:rPr>
        <w:t xml:space="preserve"> </w:t>
      </w:r>
      <w:r w:rsidR="008A4C5F" w:rsidRPr="008A4C5F">
        <w:rPr>
          <w:rFonts w:ascii="Times New Roman" w:hAnsi="Times New Roman" w:cs="Times New Roman"/>
          <w:i/>
          <w:sz w:val="28"/>
          <w:szCs w:val="28"/>
          <w:lang w:val="ru-RU"/>
        </w:rPr>
        <w:t>в</w:t>
      </w:r>
      <w:r w:rsidR="008A4C5F">
        <w:rPr>
          <w:rFonts w:ascii="Times New Roman" w:hAnsi="Times New Roman" w:cs="Times New Roman"/>
          <w:sz w:val="28"/>
          <w:szCs w:val="28"/>
          <w:lang w:val="ru-RU"/>
        </w:rPr>
        <w:t xml:space="preserve"> </w:t>
      </w:r>
      <w:r w:rsidR="008A4C5F" w:rsidRPr="008A4C5F">
        <w:rPr>
          <w:rFonts w:ascii="Times New Roman" w:hAnsi="Times New Roman" w:cs="Times New Roman"/>
          <w:i/>
          <w:sz w:val="28"/>
          <w:szCs w:val="28"/>
          <w:lang w:val="ru-RU"/>
        </w:rPr>
        <w:t>приложении №2 к настоящему Отчету аудита</w:t>
      </w:r>
    </w:p>
    <w:p w:rsidR="00664C20" w:rsidRPr="00664C20" w:rsidRDefault="00664C20" w:rsidP="00DA404B">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целью реализации аудиторской миссии аудит тестировал в </w:t>
      </w:r>
      <w:r w:rsidRPr="00664C20">
        <w:rPr>
          <w:rFonts w:ascii="Times New Roman" w:eastAsia="Times New Roman" w:hAnsi="Times New Roman" w:cs="Times New Roman"/>
          <w:sz w:val="28"/>
          <w:szCs w:val="28"/>
          <w:lang w:val="ru-RU"/>
        </w:rPr>
        <w:t>финансов</w:t>
      </w:r>
      <w:r>
        <w:rPr>
          <w:rFonts w:ascii="Times New Roman" w:hAnsi="Times New Roman" w:cs="Times New Roman"/>
          <w:sz w:val="28"/>
          <w:szCs w:val="28"/>
          <w:lang w:val="ru-RU"/>
        </w:rPr>
        <w:t xml:space="preserve">ом и </w:t>
      </w:r>
      <w:r w:rsidRPr="00664C20">
        <w:rPr>
          <w:rFonts w:ascii="Times New Roman" w:hAnsi="Times New Roman" w:cs="Times New Roman"/>
          <w:bCs/>
          <w:sz w:val="28"/>
          <w:szCs w:val="28"/>
          <w:lang w:val="ru-MD"/>
        </w:rPr>
        <w:t>регламентирован</w:t>
      </w:r>
      <w:r>
        <w:rPr>
          <w:rFonts w:ascii="Times New Roman" w:hAnsi="Times New Roman" w:cs="Times New Roman"/>
          <w:sz w:val="28"/>
          <w:szCs w:val="28"/>
          <w:lang w:val="ru-RU"/>
        </w:rPr>
        <w:t>ном аспекте ситуации, представленные в Формах: №1, №</w:t>
      </w:r>
      <w:r w:rsidRPr="00DA2B8C">
        <w:rPr>
          <w:rFonts w:ascii="Times New Roman" w:hAnsi="Times New Roman" w:cs="Times New Roman"/>
          <w:sz w:val="28"/>
          <w:szCs w:val="28"/>
        </w:rPr>
        <w:t xml:space="preserve">2, </w:t>
      </w:r>
      <w:r>
        <w:rPr>
          <w:rFonts w:ascii="Times New Roman" w:hAnsi="Times New Roman" w:cs="Times New Roman"/>
          <w:sz w:val="28"/>
          <w:szCs w:val="28"/>
          <w:lang w:val="ru-RU"/>
        </w:rPr>
        <w:t>№</w:t>
      </w:r>
      <w:r w:rsidRPr="00DA2B8C">
        <w:rPr>
          <w:rFonts w:ascii="Times New Roman" w:hAnsi="Times New Roman" w:cs="Times New Roman"/>
          <w:sz w:val="28"/>
          <w:szCs w:val="28"/>
        </w:rPr>
        <w:t xml:space="preserve">3, </w:t>
      </w:r>
      <w:r>
        <w:rPr>
          <w:rFonts w:ascii="Times New Roman" w:hAnsi="Times New Roman" w:cs="Times New Roman"/>
          <w:sz w:val="28"/>
          <w:szCs w:val="28"/>
          <w:lang w:val="ru-RU"/>
        </w:rPr>
        <w:t>№</w:t>
      </w:r>
      <w:r w:rsidRPr="00DA2B8C">
        <w:rPr>
          <w:rFonts w:ascii="Times New Roman" w:hAnsi="Times New Roman" w:cs="Times New Roman"/>
          <w:sz w:val="28"/>
          <w:szCs w:val="28"/>
        </w:rPr>
        <w:t xml:space="preserve">4, </w:t>
      </w:r>
      <w:r>
        <w:rPr>
          <w:rFonts w:ascii="Times New Roman" w:hAnsi="Times New Roman" w:cs="Times New Roman"/>
          <w:sz w:val="28"/>
          <w:szCs w:val="28"/>
          <w:lang w:val="ru-RU"/>
        </w:rPr>
        <w:t>№</w:t>
      </w:r>
      <w:r w:rsidRPr="00DA2B8C">
        <w:rPr>
          <w:rFonts w:ascii="Times New Roman" w:hAnsi="Times New Roman" w:cs="Times New Roman"/>
          <w:sz w:val="28"/>
          <w:szCs w:val="28"/>
        </w:rPr>
        <w:t xml:space="preserve">5, </w:t>
      </w:r>
      <w:r>
        <w:rPr>
          <w:rFonts w:ascii="Times New Roman" w:hAnsi="Times New Roman" w:cs="Times New Roman"/>
          <w:sz w:val="28"/>
          <w:szCs w:val="28"/>
          <w:lang w:val="ru-RU"/>
        </w:rPr>
        <w:t>№</w:t>
      </w:r>
      <w:r w:rsidRPr="00DA2B8C">
        <w:rPr>
          <w:rFonts w:ascii="Times New Roman" w:hAnsi="Times New Roman" w:cs="Times New Roman"/>
          <w:sz w:val="28"/>
          <w:szCs w:val="28"/>
        </w:rPr>
        <w:t xml:space="preserve">7, </w:t>
      </w:r>
      <w:r>
        <w:rPr>
          <w:rFonts w:ascii="Times New Roman" w:hAnsi="Times New Roman" w:cs="Times New Roman"/>
          <w:sz w:val="28"/>
          <w:szCs w:val="28"/>
          <w:lang w:val="ru-RU"/>
        </w:rPr>
        <w:t>№</w:t>
      </w:r>
      <w:r w:rsidRPr="00DA2B8C">
        <w:rPr>
          <w:rFonts w:ascii="Times New Roman" w:hAnsi="Times New Roman" w:cs="Times New Roman"/>
          <w:sz w:val="28"/>
          <w:szCs w:val="28"/>
        </w:rPr>
        <w:t xml:space="preserve">8, </w:t>
      </w:r>
      <w:r>
        <w:rPr>
          <w:rFonts w:ascii="Times New Roman" w:hAnsi="Times New Roman" w:cs="Times New Roman"/>
          <w:sz w:val="28"/>
          <w:szCs w:val="28"/>
          <w:lang w:val="ru-RU"/>
        </w:rPr>
        <w:t>№</w:t>
      </w:r>
      <w:r w:rsidRPr="00DA2B8C">
        <w:rPr>
          <w:rFonts w:ascii="Times New Roman" w:hAnsi="Times New Roman" w:cs="Times New Roman"/>
          <w:sz w:val="28"/>
          <w:szCs w:val="28"/>
        </w:rPr>
        <w:t xml:space="preserve">9 </w:t>
      </w:r>
      <w:r>
        <w:rPr>
          <w:rFonts w:ascii="Times New Roman" w:hAnsi="Times New Roman" w:cs="Times New Roman"/>
          <w:sz w:val="28"/>
          <w:szCs w:val="28"/>
          <w:lang w:val="ru-RU"/>
        </w:rPr>
        <w:t>и №</w:t>
      </w:r>
      <w:r w:rsidRPr="00DA2B8C">
        <w:rPr>
          <w:rFonts w:ascii="Times New Roman" w:hAnsi="Times New Roman" w:cs="Times New Roman"/>
          <w:sz w:val="28"/>
          <w:szCs w:val="28"/>
        </w:rPr>
        <w:t>10,</w:t>
      </w:r>
      <w:r>
        <w:rPr>
          <w:rFonts w:ascii="Times New Roman" w:hAnsi="Times New Roman" w:cs="Times New Roman"/>
          <w:sz w:val="28"/>
          <w:szCs w:val="28"/>
          <w:lang w:val="ru-RU"/>
        </w:rPr>
        <w:t xml:space="preserve"> а также проанализировал данные, представленные в Форме №6 и Форме №11. </w:t>
      </w:r>
    </w:p>
    <w:p w:rsidR="00B92F16" w:rsidRPr="00B92F16" w:rsidRDefault="00664C20" w:rsidP="00B92F16">
      <w:pPr>
        <w:spacing w:after="0" w:line="276" w:lineRule="auto"/>
        <w:ind w:firstLine="709"/>
        <w:jc w:val="both"/>
        <w:rPr>
          <w:rFonts w:ascii="Times New Roman" w:eastAsia="Times New Roman" w:hAnsi="Times New Roman" w:cs="Times New Roman"/>
          <w:i/>
          <w:sz w:val="28"/>
          <w:szCs w:val="28"/>
          <w:lang w:val="ru-RU"/>
        </w:rPr>
      </w:pPr>
      <w:r>
        <w:rPr>
          <w:rFonts w:ascii="Times New Roman" w:hAnsi="Times New Roman" w:cs="Times New Roman"/>
          <w:sz w:val="28"/>
          <w:szCs w:val="28"/>
          <w:lang w:val="ru-RU"/>
        </w:rPr>
        <w:t xml:space="preserve">Одновременно аудит отмечает, что согласно </w:t>
      </w:r>
      <w:r w:rsidRPr="00664C20">
        <w:rPr>
          <w:rFonts w:ascii="Times New Roman" w:eastAsia="Calibri" w:hAnsi="Times New Roman" w:cs="Times New Roman"/>
          <w:sz w:val="28"/>
          <w:szCs w:val="28"/>
          <w:lang w:val="ru-RU"/>
        </w:rPr>
        <w:t>законодательны</w:t>
      </w:r>
      <w:r>
        <w:rPr>
          <w:rFonts w:ascii="Times New Roman" w:eastAsia="Calibri" w:hAnsi="Times New Roman" w:cs="Times New Roman"/>
          <w:sz w:val="28"/>
          <w:szCs w:val="28"/>
          <w:lang w:val="ru-RU"/>
        </w:rPr>
        <w:t xml:space="preserve">м </w:t>
      </w:r>
      <w:r w:rsidRPr="00664C20">
        <w:rPr>
          <w:rFonts w:ascii="Times New Roman" w:eastAsia="Times New Roman" w:hAnsi="Times New Roman" w:cs="Times New Roman"/>
          <w:sz w:val="28"/>
          <w:szCs w:val="28"/>
          <w:lang w:val="ru-RU" w:eastAsia="ru-RU"/>
        </w:rPr>
        <w:t>положения</w:t>
      </w:r>
      <w:r>
        <w:rPr>
          <w:rFonts w:ascii="Times New Roman" w:hAnsi="Times New Roman" w:cs="Times New Roman"/>
          <w:sz w:val="28"/>
          <w:szCs w:val="28"/>
          <w:lang w:val="ru-RU"/>
        </w:rPr>
        <w:t>м</w:t>
      </w:r>
      <w:r w:rsidRPr="00DA2B8C">
        <w:rPr>
          <w:rStyle w:val="a9"/>
          <w:rFonts w:ascii="Times New Roman" w:hAnsi="Times New Roman" w:cs="Times New Roman"/>
          <w:sz w:val="28"/>
          <w:szCs w:val="28"/>
        </w:rPr>
        <w:footnoteReference w:id="72"/>
      </w:r>
      <w:r w:rsidRPr="00DA2B8C">
        <w:rPr>
          <w:rFonts w:ascii="Times New Roman" w:hAnsi="Times New Roman" w:cs="Times New Roman"/>
          <w:sz w:val="28"/>
          <w:szCs w:val="28"/>
        </w:rPr>
        <w:t>,</w:t>
      </w:r>
      <w:r>
        <w:rPr>
          <w:rFonts w:ascii="Times New Roman" w:hAnsi="Times New Roman" w:cs="Times New Roman"/>
          <w:sz w:val="28"/>
          <w:szCs w:val="28"/>
          <w:lang w:val="ru-RU"/>
        </w:rPr>
        <w:t xml:space="preserve"> </w:t>
      </w:r>
      <w:r w:rsidRPr="00664C20">
        <w:rPr>
          <w:rFonts w:ascii="Times New Roman" w:hAnsi="Times New Roman" w:cs="Times New Roman"/>
          <w:i/>
          <w:sz w:val="28"/>
          <w:szCs w:val="28"/>
          <w:lang w:val="ru-RU"/>
        </w:rPr>
        <w:t>,,б</w:t>
      </w:r>
      <w:r w:rsidRPr="00664C20">
        <w:rPr>
          <w:rFonts w:ascii="Times New Roman" w:eastAsia="Times New Roman" w:hAnsi="Times New Roman" w:cs="Times New Roman"/>
          <w:i/>
          <w:sz w:val="28"/>
          <w:szCs w:val="28"/>
          <w:lang w:val="ru-RU"/>
        </w:rPr>
        <w:t xml:space="preserve">юджетные органы/учреждения, в том числе Национальная касса социального страхования и Национальная компания медицинского страхования, составляют и представляют финансовые отчеты на основании </w:t>
      </w:r>
      <w:r w:rsidRPr="00664C20">
        <w:rPr>
          <w:rFonts w:ascii="Times New Roman" w:eastAsia="Times New Roman" w:hAnsi="Times New Roman" w:cs="Times New Roman"/>
          <w:i/>
          <w:sz w:val="28"/>
          <w:szCs w:val="28"/>
          <w:lang w:val="ru-RU"/>
        </w:rPr>
        <w:lastRenderedPageBreak/>
        <w:t>Закона о бухгалтерском учете и в соответствии со сроками и требованиями, установленными Министерством финансов</w:t>
      </w:r>
      <w:r w:rsidRPr="00DA2B8C">
        <w:rPr>
          <w:rFonts w:ascii="Times New Roman" w:hAnsi="Times New Roman" w:cs="Times New Roman"/>
          <w:i/>
          <w:sz w:val="28"/>
          <w:szCs w:val="28"/>
        </w:rPr>
        <w:t>”</w:t>
      </w:r>
      <w:r w:rsidRPr="00DA2B8C">
        <w:rPr>
          <w:rFonts w:ascii="Times New Roman" w:hAnsi="Times New Roman" w:cs="Times New Roman"/>
          <w:sz w:val="28"/>
          <w:szCs w:val="28"/>
        </w:rPr>
        <w:t>.</w:t>
      </w:r>
      <w:r>
        <w:rPr>
          <w:rFonts w:ascii="Times New Roman" w:hAnsi="Times New Roman" w:cs="Times New Roman"/>
          <w:sz w:val="28"/>
          <w:szCs w:val="28"/>
          <w:lang w:val="ru-RU"/>
        </w:rPr>
        <w:t xml:space="preserve"> </w:t>
      </w:r>
      <w:r w:rsidRPr="00664C20">
        <w:rPr>
          <w:rFonts w:ascii="Times New Roman" w:eastAsia="Times New Roman" w:hAnsi="Times New Roman" w:cs="Times New Roman"/>
          <w:sz w:val="28"/>
          <w:szCs w:val="28"/>
          <w:lang w:val="ru-RU"/>
        </w:rPr>
        <w:t>Финансов</w:t>
      </w:r>
      <w:r>
        <w:rPr>
          <w:rFonts w:ascii="Times New Roman" w:hAnsi="Times New Roman" w:cs="Times New Roman"/>
          <w:sz w:val="28"/>
          <w:szCs w:val="28"/>
          <w:lang w:val="ru-RU"/>
        </w:rPr>
        <w:t>ый</w:t>
      </w:r>
      <w:r w:rsidRPr="001645DD">
        <w:rPr>
          <w:rFonts w:ascii="Times New Roman" w:hAnsi="Times New Roman" w:cs="Times New Roman"/>
          <w:sz w:val="28"/>
          <w:szCs w:val="28"/>
          <w:lang w:val="ru-RU"/>
        </w:rPr>
        <w:t xml:space="preserve"> </w:t>
      </w:r>
      <w:r>
        <w:rPr>
          <w:rFonts w:ascii="Times New Roman" w:hAnsi="Times New Roman" w:cs="Times New Roman"/>
          <w:sz w:val="28"/>
          <w:szCs w:val="28"/>
          <w:lang w:val="ru-RU"/>
        </w:rPr>
        <w:t>отчет</w:t>
      </w:r>
      <w:r w:rsidRPr="00DA2B8C">
        <w:rPr>
          <w:rStyle w:val="a9"/>
          <w:rFonts w:ascii="Times New Roman" w:hAnsi="Times New Roman" w:cs="Times New Roman"/>
          <w:sz w:val="28"/>
          <w:szCs w:val="28"/>
        </w:rPr>
        <w:footnoteReference w:id="73"/>
      </w:r>
      <w:r w:rsidR="001645DD">
        <w:rPr>
          <w:rFonts w:ascii="Times New Roman" w:hAnsi="Times New Roman" w:cs="Times New Roman"/>
          <w:sz w:val="28"/>
          <w:szCs w:val="28"/>
          <w:lang w:val="ru-RU"/>
        </w:rPr>
        <w:t xml:space="preserve"> </w:t>
      </w:r>
      <w:r w:rsidR="001645DD" w:rsidRPr="001645DD">
        <w:rPr>
          <w:rFonts w:ascii="Times New Roman" w:eastAsia="Times New Roman" w:hAnsi="Times New Roman" w:cs="Times New Roman"/>
          <w:sz w:val="28"/>
          <w:szCs w:val="28"/>
          <w:lang w:val="ru-RU"/>
        </w:rPr>
        <w:t xml:space="preserve">представляет собой структурированное изложение финансовых ситуаций, сложившихся в результате управления ресурсами, вверенными руководству бюджетного органа/учреждения, а задача их заключается в предоставлении сведений о финансовом положении, финансовом достижении и денежных потоках бюджетного органа/учреждения, </w:t>
      </w:r>
      <w:r w:rsidR="00615221">
        <w:rPr>
          <w:rFonts w:ascii="Times New Roman" w:eastAsia="Times New Roman" w:hAnsi="Times New Roman" w:cs="Times New Roman"/>
          <w:sz w:val="28"/>
          <w:szCs w:val="28"/>
          <w:lang w:val="ru-RU"/>
        </w:rPr>
        <w:t>предназначен</w:t>
      </w:r>
      <w:r w:rsidR="001645DD" w:rsidRPr="001645DD">
        <w:rPr>
          <w:rFonts w:ascii="Times New Roman" w:eastAsia="Times New Roman" w:hAnsi="Times New Roman" w:cs="Times New Roman"/>
          <w:sz w:val="28"/>
          <w:szCs w:val="28"/>
          <w:lang w:val="ru-RU"/>
        </w:rPr>
        <w:t>ных для широкого круга пользователей в процессе принятия экономических решений.</w:t>
      </w:r>
      <w:r w:rsidR="001645DD">
        <w:rPr>
          <w:rFonts w:ascii="Times New Roman" w:eastAsia="Times New Roman" w:hAnsi="Times New Roman" w:cs="Times New Roman"/>
          <w:sz w:val="28"/>
          <w:szCs w:val="28"/>
          <w:lang w:val="ru-RU"/>
        </w:rPr>
        <w:t xml:space="preserve"> Согласно</w:t>
      </w:r>
      <w:r w:rsidR="001645DD" w:rsidRPr="00B92F16">
        <w:rPr>
          <w:rFonts w:ascii="Times New Roman" w:eastAsia="Times New Roman" w:hAnsi="Times New Roman" w:cs="Times New Roman"/>
          <w:sz w:val="28"/>
          <w:szCs w:val="28"/>
          <w:lang w:val="ru-RU"/>
        </w:rPr>
        <w:t xml:space="preserve"> </w:t>
      </w:r>
      <w:r w:rsidR="001645DD">
        <w:rPr>
          <w:rFonts w:ascii="Times New Roman" w:eastAsia="Times New Roman" w:hAnsi="Times New Roman" w:cs="Times New Roman"/>
          <w:sz w:val="28"/>
          <w:szCs w:val="28"/>
          <w:lang w:val="ru-RU"/>
        </w:rPr>
        <w:t>нормативной</w:t>
      </w:r>
      <w:r w:rsidR="001645DD" w:rsidRPr="00B92F16">
        <w:rPr>
          <w:rFonts w:ascii="Times New Roman" w:eastAsia="Times New Roman" w:hAnsi="Times New Roman" w:cs="Times New Roman"/>
          <w:sz w:val="28"/>
          <w:szCs w:val="28"/>
          <w:lang w:val="ru-RU"/>
        </w:rPr>
        <w:t xml:space="preserve"> </w:t>
      </w:r>
      <w:r w:rsidR="001645DD">
        <w:rPr>
          <w:rFonts w:ascii="Times New Roman" w:eastAsia="Times New Roman" w:hAnsi="Times New Roman" w:cs="Times New Roman"/>
          <w:sz w:val="28"/>
          <w:szCs w:val="28"/>
          <w:lang w:val="ru-RU"/>
        </w:rPr>
        <w:t>базе</w:t>
      </w:r>
      <w:r w:rsidR="001645DD" w:rsidRPr="00DA2B8C">
        <w:rPr>
          <w:rStyle w:val="a9"/>
          <w:rFonts w:ascii="Times New Roman" w:hAnsi="Times New Roman" w:cs="Times New Roman"/>
          <w:sz w:val="28"/>
          <w:szCs w:val="28"/>
        </w:rPr>
        <w:footnoteReference w:id="74"/>
      </w:r>
      <w:r w:rsidR="001645DD" w:rsidRPr="00DA2B8C">
        <w:rPr>
          <w:rFonts w:ascii="Times New Roman" w:hAnsi="Times New Roman" w:cs="Times New Roman"/>
          <w:sz w:val="28"/>
          <w:szCs w:val="28"/>
        </w:rPr>
        <w:t>,</w:t>
      </w:r>
      <w:r w:rsidR="00B92F16">
        <w:rPr>
          <w:rFonts w:ascii="Times New Roman" w:hAnsi="Times New Roman" w:cs="Times New Roman"/>
          <w:sz w:val="28"/>
          <w:szCs w:val="28"/>
          <w:lang w:val="ru-RU"/>
        </w:rPr>
        <w:t xml:space="preserve"> состав </w:t>
      </w:r>
      <w:r w:rsidR="00B92F16" w:rsidRPr="00B92F16">
        <w:rPr>
          <w:rFonts w:ascii="Times New Roman" w:eastAsia="Times New Roman" w:hAnsi="Times New Roman" w:cs="Times New Roman"/>
          <w:sz w:val="28"/>
          <w:szCs w:val="28"/>
          <w:lang w:val="ru-RU"/>
        </w:rPr>
        <w:t>финансов</w:t>
      </w:r>
      <w:r w:rsidR="00B92F16">
        <w:rPr>
          <w:rFonts w:ascii="Times New Roman" w:hAnsi="Times New Roman" w:cs="Times New Roman"/>
          <w:sz w:val="28"/>
          <w:szCs w:val="28"/>
          <w:lang w:val="ru-RU"/>
        </w:rPr>
        <w:t xml:space="preserve">ой отчетности включает </w:t>
      </w:r>
      <w:r w:rsidR="00B92F16" w:rsidRPr="00B92F16">
        <w:rPr>
          <w:rFonts w:ascii="Times New Roman" w:eastAsia="Times New Roman" w:hAnsi="Times New Roman" w:cs="Times New Roman"/>
          <w:sz w:val="28"/>
          <w:szCs w:val="28"/>
          <w:lang w:val="ru-RU"/>
        </w:rPr>
        <w:t>б</w:t>
      </w:r>
      <w:r w:rsidR="00B92F16">
        <w:rPr>
          <w:rFonts w:ascii="Times New Roman" w:eastAsia="Times New Roman" w:hAnsi="Times New Roman" w:cs="Times New Roman"/>
          <w:sz w:val="28"/>
          <w:szCs w:val="28"/>
          <w:lang w:val="ru-RU"/>
        </w:rPr>
        <w:t xml:space="preserve">ухгалтерский баланс, который </w:t>
      </w:r>
      <w:r w:rsidR="00B92F16" w:rsidRPr="00B92F16">
        <w:rPr>
          <w:rFonts w:ascii="Times New Roman" w:eastAsia="Times New Roman" w:hAnsi="Times New Roman" w:cs="Times New Roman"/>
          <w:sz w:val="28"/>
          <w:szCs w:val="28"/>
          <w:lang w:val="ru-RU"/>
        </w:rPr>
        <w:t>представляет собой обзорный бухгалтерский документ, отражающий финансовое положение бюджетного органа/учреждения, актив, пассив, дебиторскую задолженность, обязательства и балансовую стоимость активов учреждения на конец отчетного периода, а также в других случаях, предусмотренных законодательством.</w:t>
      </w:r>
      <w:r w:rsidR="00B92F16">
        <w:rPr>
          <w:rFonts w:ascii="Times New Roman" w:eastAsia="Times New Roman" w:hAnsi="Times New Roman" w:cs="Times New Roman"/>
          <w:sz w:val="28"/>
          <w:szCs w:val="28"/>
          <w:lang w:val="ru-RU"/>
        </w:rPr>
        <w:t xml:space="preserve"> Согласно</w:t>
      </w:r>
      <w:r w:rsidR="00B92F16" w:rsidRPr="00B92F16">
        <w:rPr>
          <w:rFonts w:ascii="Times New Roman" w:eastAsia="Times New Roman" w:hAnsi="Times New Roman" w:cs="Times New Roman"/>
          <w:sz w:val="28"/>
          <w:szCs w:val="28"/>
          <w:lang w:val="ru-RU"/>
        </w:rPr>
        <w:t xml:space="preserve"> </w:t>
      </w:r>
      <w:r w:rsidR="00AD1403">
        <w:rPr>
          <w:rFonts w:ascii="Times New Roman" w:eastAsia="Times New Roman" w:hAnsi="Times New Roman" w:cs="Times New Roman"/>
          <w:sz w:val="28"/>
          <w:szCs w:val="28"/>
          <w:lang w:val="ru-RU"/>
        </w:rPr>
        <w:t>э</w:t>
      </w:r>
      <w:r w:rsidR="00B92F16">
        <w:rPr>
          <w:rFonts w:ascii="Times New Roman" w:eastAsia="Times New Roman" w:hAnsi="Times New Roman" w:cs="Times New Roman"/>
          <w:sz w:val="28"/>
          <w:szCs w:val="28"/>
          <w:lang w:val="ru-RU"/>
        </w:rPr>
        <w:t>той</w:t>
      </w:r>
      <w:r w:rsidR="00B92F16" w:rsidRPr="00B92F16">
        <w:rPr>
          <w:rFonts w:ascii="Times New Roman" w:eastAsia="Times New Roman" w:hAnsi="Times New Roman" w:cs="Times New Roman"/>
          <w:sz w:val="28"/>
          <w:szCs w:val="28"/>
          <w:lang w:val="ru-RU"/>
        </w:rPr>
        <w:t xml:space="preserve"> </w:t>
      </w:r>
      <w:r w:rsidR="00B92F16">
        <w:rPr>
          <w:rFonts w:ascii="Times New Roman" w:eastAsia="Times New Roman" w:hAnsi="Times New Roman" w:cs="Times New Roman"/>
          <w:sz w:val="28"/>
          <w:szCs w:val="28"/>
          <w:lang w:val="ru-RU"/>
        </w:rPr>
        <w:t>же</w:t>
      </w:r>
      <w:r w:rsidR="00B92F16" w:rsidRPr="00B92F16">
        <w:rPr>
          <w:rFonts w:ascii="Times New Roman" w:eastAsia="Times New Roman" w:hAnsi="Times New Roman" w:cs="Times New Roman"/>
          <w:sz w:val="28"/>
          <w:szCs w:val="28"/>
          <w:lang w:val="ru-RU"/>
        </w:rPr>
        <w:t xml:space="preserve"> </w:t>
      </w:r>
      <w:r w:rsidR="00B92F16">
        <w:rPr>
          <w:rFonts w:ascii="Times New Roman" w:eastAsia="Times New Roman" w:hAnsi="Times New Roman" w:cs="Times New Roman"/>
          <w:sz w:val="28"/>
          <w:szCs w:val="28"/>
          <w:lang w:val="ru-RU"/>
        </w:rPr>
        <w:t>нормативной</w:t>
      </w:r>
      <w:r w:rsidR="00B92F16" w:rsidRPr="00B92F16">
        <w:rPr>
          <w:rFonts w:ascii="Times New Roman" w:eastAsia="Times New Roman" w:hAnsi="Times New Roman" w:cs="Times New Roman"/>
          <w:sz w:val="28"/>
          <w:szCs w:val="28"/>
          <w:lang w:val="ru-RU"/>
        </w:rPr>
        <w:t xml:space="preserve"> </w:t>
      </w:r>
      <w:r w:rsidR="00B92F16">
        <w:rPr>
          <w:rFonts w:ascii="Times New Roman" w:eastAsia="Times New Roman" w:hAnsi="Times New Roman" w:cs="Times New Roman"/>
          <w:sz w:val="28"/>
          <w:szCs w:val="28"/>
          <w:lang w:val="ru-RU"/>
        </w:rPr>
        <w:t>базе</w:t>
      </w:r>
      <w:r w:rsidR="00B92F16" w:rsidRPr="00DA2B8C">
        <w:rPr>
          <w:rStyle w:val="a9"/>
          <w:rFonts w:ascii="Times New Roman" w:hAnsi="Times New Roman" w:cs="Times New Roman"/>
          <w:sz w:val="28"/>
          <w:szCs w:val="28"/>
        </w:rPr>
        <w:footnoteReference w:id="75"/>
      </w:r>
      <w:r w:rsidR="00B92F16" w:rsidRPr="00DA2B8C">
        <w:rPr>
          <w:rFonts w:ascii="Times New Roman" w:hAnsi="Times New Roman" w:cs="Times New Roman"/>
          <w:sz w:val="28"/>
          <w:szCs w:val="28"/>
        </w:rPr>
        <w:t xml:space="preserve">, </w:t>
      </w:r>
      <w:r w:rsidR="00B92F16">
        <w:rPr>
          <w:rFonts w:ascii="Times New Roman" w:hAnsi="Times New Roman" w:cs="Times New Roman"/>
          <w:i/>
          <w:sz w:val="28"/>
          <w:szCs w:val="28"/>
        </w:rPr>
        <w:t>,,</w:t>
      </w:r>
      <w:r w:rsidR="00B92F16" w:rsidRPr="00B92F16">
        <w:rPr>
          <w:rFonts w:ascii="Times New Roman" w:eastAsia="Times New Roman" w:hAnsi="Times New Roman" w:cs="Times New Roman"/>
          <w:i/>
          <w:sz w:val="28"/>
          <w:szCs w:val="28"/>
          <w:lang w:val="ru-RU"/>
        </w:rPr>
        <w:t>Министерство финансов обеспечивает ежегодно составление и опубликование на официальной странице министерства консолидированных финансовых отчетов для центрального Правительства</w:t>
      </w:r>
      <w:r w:rsidR="00B92F16" w:rsidRPr="00DA2B8C">
        <w:rPr>
          <w:rFonts w:ascii="Times New Roman" w:hAnsi="Times New Roman" w:cs="Times New Roman"/>
          <w:i/>
          <w:sz w:val="28"/>
          <w:szCs w:val="28"/>
        </w:rPr>
        <w:t>”</w:t>
      </w:r>
      <w:r w:rsidR="00B92F16" w:rsidRPr="00DA2B8C">
        <w:rPr>
          <w:rFonts w:ascii="Times New Roman" w:hAnsi="Times New Roman" w:cs="Times New Roman"/>
          <w:sz w:val="28"/>
          <w:szCs w:val="28"/>
        </w:rPr>
        <w:t>.</w:t>
      </w:r>
    </w:p>
    <w:p w:rsidR="00B92F16" w:rsidRPr="00B515DA" w:rsidRDefault="00B92F16" w:rsidP="00B515DA">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Проведенные аудитом проверки </w:t>
      </w:r>
      <w:r w:rsidRPr="00B92F16">
        <w:rPr>
          <w:rFonts w:ascii="Times New Roman" w:hAnsi="Times New Roman" w:cs="Times New Roman"/>
          <w:sz w:val="28"/>
          <w:szCs w:val="28"/>
          <w:lang w:val="ru-RU"/>
        </w:rPr>
        <w:t>установ</w:t>
      </w:r>
      <w:r>
        <w:rPr>
          <w:rFonts w:ascii="Times New Roman" w:hAnsi="Times New Roman" w:cs="Times New Roman"/>
          <w:sz w:val="28"/>
          <w:szCs w:val="28"/>
          <w:lang w:val="ru-RU"/>
        </w:rPr>
        <w:t>и</w:t>
      </w:r>
      <w:r w:rsidRPr="00B92F16">
        <w:rPr>
          <w:rFonts w:ascii="Times New Roman" w:hAnsi="Times New Roman" w:cs="Times New Roman"/>
          <w:sz w:val="28"/>
          <w:szCs w:val="28"/>
          <w:lang w:val="ru-RU"/>
        </w:rPr>
        <w:t>л</w:t>
      </w:r>
      <w:r>
        <w:rPr>
          <w:rFonts w:ascii="Times New Roman" w:hAnsi="Times New Roman" w:cs="Times New Roman"/>
          <w:sz w:val="28"/>
          <w:szCs w:val="28"/>
          <w:lang w:val="ru-RU"/>
        </w:rPr>
        <w:t>и, что Форма №10 ,,Б</w:t>
      </w:r>
      <w:r>
        <w:rPr>
          <w:rFonts w:ascii="Times New Roman" w:eastAsia="Times New Roman" w:hAnsi="Times New Roman" w:cs="Times New Roman"/>
          <w:sz w:val="28"/>
          <w:szCs w:val="28"/>
          <w:lang w:val="ru-RU"/>
        </w:rPr>
        <w:t xml:space="preserve">ухгалтерский баланс об </w:t>
      </w:r>
      <w:r w:rsidRPr="00B92F16">
        <w:rPr>
          <w:rFonts w:ascii="Times New Roman" w:eastAsia="Times New Roman" w:hAnsi="Times New Roman" w:cs="Times New Roman"/>
          <w:sz w:val="28"/>
          <w:szCs w:val="28"/>
          <w:lang w:val="ru-RU"/>
        </w:rPr>
        <w:t>исполнени</w:t>
      </w:r>
      <w:r>
        <w:rPr>
          <w:rFonts w:ascii="Times New Roman" w:eastAsia="Times New Roman" w:hAnsi="Times New Roman" w:cs="Times New Roman"/>
          <w:sz w:val="28"/>
          <w:szCs w:val="28"/>
          <w:lang w:val="ru-RU"/>
        </w:rPr>
        <w:t xml:space="preserve">и </w:t>
      </w:r>
      <w:r w:rsidRPr="00B92F16">
        <w:rPr>
          <w:rFonts w:ascii="Times New Roman" w:eastAsia="Times New Roman" w:hAnsi="Times New Roman" w:cs="Times New Roman"/>
          <w:sz w:val="28"/>
          <w:szCs w:val="28"/>
          <w:lang w:val="ru-RU"/>
        </w:rPr>
        <w:t>государственн</w:t>
      </w:r>
      <w:r>
        <w:rPr>
          <w:rFonts w:ascii="Times New Roman" w:eastAsia="Times New Roman" w:hAnsi="Times New Roman" w:cs="Times New Roman"/>
          <w:sz w:val="28"/>
          <w:szCs w:val="28"/>
          <w:lang w:val="ru-RU"/>
        </w:rPr>
        <w:t xml:space="preserve">ого </w:t>
      </w:r>
      <w:r w:rsidRPr="00B92F16">
        <w:rPr>
          <w:rFonts w:ascii="Times New Roman" w:eastAsia="Times New Roman" w:hAnsi="Times New Roman" w:cs="Times New Roman"/>
          <w:sz w:val="28"/>
          <w:szCs w:val="28"/>
          <w:lang w:val="ru-RU"/>
        </w:rPr>
        <w:t>бюджет</w:t>
      </w:r>
      <w:r>
        <w:rPr>
          <w:rFonts w:ascii="Times New Roman" w:eastAsia="Times New Roman" w:hAnsi="Times New Roman" w:cs="Times New Roman"/>
          <w:sz w:val="28"/>
          <w:szCs w:val="28"/>
          <w:lang w:val="ru-RU"/>
        </w:rPr>
        <w:t>а за 2017 год</w:t>
      </w:r>
      <w:r w:rsidRPr="00DA2B8C">
        <w:rPr>
          <w:rFonts w:ascii="Times New Roman" w:hAnsi="Times New Roman" w:cs="Times New Roman"/>
          <w:sz w:val="28"/>
          <w:szCs w:val="28"/>
        </w:rPr>
        <w:t>”,</w:t>
      </w:r>
      <w:r>
        <w:rPr>
          <w:rFonts w:ascii="Times New Roman" w:hAnsi="Times New Roman" w:cs="Times New Roman"/>
          <w:sz w:val="28"/>
          <w:szCs w:val="28"/>
          <w:lang w:val="ru-RU"/>
        </w:rPr>
        <w:t xml:space="preserve"> составленный Управлением </w:t>
      </w:r>
      <w:r w:rsidRPr="00B92F16">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ого казначейства, отражает </w:t>
      </w:r>
      <w:r w:rsidRPr="00B92F16">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 xml:space="preserve">и о кассовом </w:t>
      </w:r>
      <w:r w:rsidRPr="00B92F16">
        <w:rPr>
          <w:rFonts w:ascii="Times New Roman" w:eastAsia="Times New Roman" w:hAnsi="Times New Roman" w:cs="Times New Roman"/>
          <w:sz w:val="28"/>
          <w:szCs w:val="28"/>
          <w:lang w:val="ru-RU"/>
        </w:rPr>
        <w:t>исполнени</w:t>
      </w:r>
      <w:r>
        <w:rPr>
          <w:rFonts w:ascii="Times New Roman" w:hAnsi="Times New Roman" w:cs="Times New Roman"/>
          <w:sz w:val="28"/>
          <w:szCs w:val="28"/>
          <w:lang w:val="ru-RU"/>
        </w:rPr>
        <w:t xml:space="preserve">и </w:t>
      </w:r>
      <w:r w:rsidRPr="00B92F16">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ого </w:t>
      </w:r>
      <w:r w:rsidRPr="00B92F16">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а, а именно: </w:t>
      </w:r>
      <w:r w:rsidRPr="006771F9">
        <w:rPr>
          <w:rFonts w:ascii="Times New Roman" w:hAnsi="Times New Roman" w:cs="Times New Roman"/>
          <w:i/>
          <w:sz w:val="28"/>
          <w:szCs w:val="28"/>
        </w:rPr>
        <w:t>i)</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по активу – денежные средства, </w:t>
      </w:r>
      <w:r w:rsidRPr="00B92F16">
        <w:rPr>
          <w:rFonts w:ascii="Times New Roman" w:hAnsi="Times New Roman" w:cs="Times New Roman"/>
          <w:sz w:val="28"/>
          <w:szCs w:val="28"/>
          <w:lang w:val="ru-RU"/>
        </w:rPr>
        <w:t>расход</w:t>
      </w:r>
      <w:r>
        <w:rPr>
          <w:rFonts w:ascii="Times New Roman" w:hAnsi="Times New Roman" w:cs="Times New Roman"/>
          <w:sz w:val="28"/>
          <w:szCs w:val="28"/>
          <w:lang w:val="ru-RU"/>
        </w:rPr>
        <w:t>ы и не</w:t>
      </w:r>
      <w:r w:rsidRPr="00B92F16">
        <w:rPr>
          <w:rFonts w:ascii="Times New Roman" w:eastAsia="Times New Roman" w:hAnsi="Times New Roman" w:cs="Times New Roman"/>
          <w:sz w:val="28"/>
          <w:szCs w:val="28"/>
          <w:lang w:val="ru-RU"/>
        </w:rPr>
        <w:t>финансов</w:t>
      </w:r>
      <w:r>
        <w:rPr>
          <w:rFonts w:ascii="Times New Roman" w:hAnsi="Times New Roman" w:cs="Times New Roman"/>
          <w:sz w:val="28"/>
          <w:szCs w:val="28"/>
          <w:lang w:val="ru-RU"/>
        </w:rPr>
        <w:t xml:space="preserve">ые активы и </w:t>
      </w:r>
      <w:r w:rsidRPr="006771F9">
        <w:rPr>
          <w:rFonts w:ascii="Times New Roman" w:hAnsi="Times New Roman" w:cs="Times New Roman"/>
          <w:i/>
          <w:sz w:val="28"/>
          <w:szCs w:val="28"/>
        </w:rPr>
        <w:t>ii)</w:t>
      </w:r>
      <w:r w:rsidRPr="00DA2B8C">
        <w:rPr>
          <w:rFonts w:ascii="Times New Roman" w:hAnsi="Times New Roman" w:cs="Times New Roman"/>
          <w:b/>
          <w:i/>
          <w:sz w:val="28"/>
          <w:szCs w:val="28"/>
        </w:rPr>
        <w:t xml:space="preserve"> </w:t>
      </w:r>
      <w:r>
        <w:rPr>
          <w:rFonts w:ascii="Times New Roman" w:hAnsi="Times New Roman" w:cs="Times New Roman"/>
          <w:sz w:val="28"/>
          <w:szCs w:val="28"/>
          <w:lang w:val="ru-RU"/>
        </w:rPr>
        <w:t xml:space="preserve">по пассиву – источники </w:t>
      </w:r>
      <w:r w:rsidRPr="00B92F16">
        <w:rPr>
          <w:rFonts w:ascii="Times New Roman" w:eastAsia="Times New Roman" w:hAnsi="Times New Roman" w:cs="Times New Roman"/>
          <w:sz w:val="28"/>
          <w:szCs w:val="28"/>
          <w:lang w:val="ru-RU" w:eastAsia="ru-RU"/>
        </w:rPr>
        <w:t>финансирования</w:t>
      </w:r>
      <w:r w:rsidR="00B515DA">
        <w:rPr>
          <w:rFonts w:ascii="Times New Roman" w:eastAsia="Times New Roman" w:hAnsi="Times New Roman" w:cs="Times New Roman"/>
          <w:sz w:val="28"/>
          <w:szCs w:val="28"/>
          <w:lang w:val="ru-RU" w:eastAsia="ru-RU"/>
        </w:rPr>
        <w:t xml:space="preserve">, результат </w:t>
      </w:r>
      <w:r w:rsidR="00B515DA" w:rsidRPr="00B515DA">
        <w:rPr>
          <w:rFonts w:ascii="Times New Roman" w:eastAsia="Times New Roman" w:hAnsi="Times New Roman" w:cs="Times New Roman"/>
          <w:sz w:val="28"/>
          <w:szCs w:val="28"/>
          <w:lang w:val="ru-RU" w:eastAsia="ru-RU"/>
        </w:rPr>
        <w:t>исполнени</w:t>
      </w:r>
      <w:r w:rsidR="00B515DA">
        <w:rPr>
          <w:rFonts w:ascii="Times New Roman" w:eastAsia="Times New Roman" w:hAnsi="Times New Roman" w:cs="Times New Roman"/>
          <w:sz w:val="28"/>
          <w:szCs w:val="28"/>
          <w:lang w:val="ru-RU" w:eastAsia="ru-RU"/>
        </w:rPr>
        <w:t xml:space="preserve">я </w:t>
      </w:r>
      <w:r w:rsidR="00B515DA" w:rsidRPr="00B515DA">
        <w:rPr>
          <w:rFonts w:ascii="Times New Roman" w:eastAsia="Times New Roman" w:hAnsi="Times New Roman" w:cs="Times New Roman"/>
          <w:sz w:val="28"/>
          <w:szCs w:val="28"/>
          <w:lang w:val="ru-RU" w:eastAsia="ru-RU"/>
        </w:rPr>
        <w:t>государственн</w:t>
      </w:r>
      <w:r w:rsidR="00B515DA">
        <w:rPr>
          <w:rFonts w:ascii="Times New Roman" w:eastAsia="Times New Roman" w:hAnsi="Times New Roman" w:cs="Times New Roman"/>
          <w:sz w:val="28"/>
          <w:szCs w:val="28"/>
          <w:lang w:val="ru-RU" w:eastAsia="ru-RU"/>
        </w:rPr>
        <w:t xml:space="preserve">ого </w:t>
      </w:r>
      <w:r w:rsidR="00B515DA" w:rsidRPr="00B515DA">
        <w:rPr>
          <w:rFonts w:ascii="Times New Roman" w:eastAsia="Times New Roman" w:hAnsi="Times New Roman" w:cs="Times New Roman"/>
          <w:sz w:val="28"/>
          <w:szCs w:val="28"/>
          <w:lang w:val="ru-RU" w:eastAsia="ru-RU"/>
        </w:rPr>
        <w:t>бюджет</w:t>
      </w:r>
      <w:r w:rsidR="00B515DA">
        <w:rPr>
          <w:rFonts w:ascii="Times New Roman" w:eastAsia="Times New Roman" w:hAnsi="Times New Roman" w:cs="Times New Roman"/>
          <w:sz w:val="28"/>
          <w:szCs w:val="28"/>
          <w:lang w:val="ru-RU" w:eastAsia="ru-RU"/>
        </w:rPr>
        <w:t>а. Так, согласно ,,</w:t>
      </w:r>
      <w:r w:rsidR="00B515DA">
        <w:rPr>
          <w:rFonts w:ascii="Times New Roman" w:hAnsi="Times New Roman" w:cs="Times New Roman"/>
          <w:sz w:val="28"/>
          <w:szCs w:val="28"/>
          <w:lang w:val="ru-RU"/>
        </w:rPr>
        <w:t>Б</w:t>
      </w:r>
      <w:r w:rsidR="00B515DA">
        <w:rPr>
          <w:rFonts w:ascii="Times New Roman" w:eastAsia="Times New Roman" w:hAnsi="Times New Roman" w:cs="Times New Roman"/>
          <w:sz w:val="28"/>
          <w:szCs w:val="28"/>
          <w:lang w:val="ru-RU"/>
        </w:rPr>
        <w:t xml:space="preserve">ухгалтерскому балансу об </w:t>
      </w:r>
      <w:r w:rsidR="00B515DA" w:rsidRPr="00B92F16">
        <w:rPr>
          <w:rFonts w:ascii="Times New Roman" w:eastAsia="Times New Roman" w:hAnsi="Times New Roman" w:cs="Times New Roman"/>
          <w:sz w:val="28"/>
          <w:szCs w:val="28"/>
          <w:lang w:val="ru-RU"/>
        </w:rPr>
        <w:t>исполнени</w:t>
      </w:r>
      <w:r w:rsidR="00B515DA">
        <w:rPr>
          <w:rFonts w:ascii="Times New Roman" w:eastAsia="Times New Roman" w:hAnsi="Times New Roman" w:cs="Times New Roman"/>
          <w:sz w:val="28"/>
          <w:szCs w:val="28"/>
          <w:lang w:val="ru-RU"/>
        </w:rPr>
        <w:t xml:space="preserve">и </w:t>
      </w:r>
      <w:r w:rsidR="00B515DA" w:rsidRPr="00B92F16">
        <w:rPr>
          <w:rFonts w:ascii="Times New Roman" w:eastAsia="Times New Roman" w:hAnsi="Times New Roman" w:cs="Times New Roman"/>
          <w:sz w:val="28"/>
          <w:szCs w:val="28"/>
          <w:lang w:val="ru-RU"/>
        </w:rPr>
        <w:t>государственн</w:t>
      </w:r>
      <w:r w:rsidR="00B515DA">
        <w:rPr>
          <w:rFonts w:ascii="Times New Roman" w:eastAsia="Times New Roman" w:hAnsi="Times New Roman" w:cs="Times New Roman"/>
          <w:sz w:val="28"/>
          <w:szCs w:val="28"/>
          <w:lang w:val="ru-RU"/>
        </w:rPr>
        <w:t xml:space="preserve">ого </w:t>
      </w:r>
      <w:r w:rsidR="00B515DA" w:rsidRPr="00B92F16">
        <w:rPr>
          <w:rFonts w:ascii="Times New Roman" w:eastAsia="Times New Roman" w:hAnsi="Times New Roman" w:cs="Times New Roman"/>
          <w:sz w:val="28"/>
          <w:szCs w:val="28"/>
          <w:lang w:val="ru-RU"/>
        </w:rPr>
        <w:t>бюджет</w:t>
      </w:r>
      <w:r w:rsidR="00B515DA">
        <w:rPr>
          <w:rFonts w:ascii="Times New Roman" w:eastAsia="Times New Roman" w:hAnsi="Times New Roman" w:cs="Times New Roman"/>
          <w:sz w:val="28"/>
          <w:szCs w:val="28"/>
          <w:lang w:val="ru-RU"/>
        </w:rPr>
        <w:t>а за 2017 год</w:t>
      </w:r>
      <w:r w:rsidR="00B515DA" w:rsidRPr="00DA2B8C">
        <w:rPr>
          <w:rFonts w:ascii="Times New Roman" w:hAnsi="Times New Roman" w:cs="Times New Roman"/>
          <w:sz w:val="28"/>
          <w:szCs w:val="28"/>
        </w:rPr>
        <w:t>”</w:t>
      </w:r>
      <w:r w:rsidR="00B515DA">
        <w:rPr>
          <w:rFonts w:ascii="Times New Roman" w:hAnsi="Times New Roman" w:cs="Times New Roman"/>
          <w:sz w:val="28"/>
          <w:szCs w:val="28"/>
          <w:lang w:val="ru-RU"/>
        </w:rPr>
        <w:t xml:space="preserve"> </w:t>
      </w:r>
      <w:r w:rsidR="00B515DA">
        <w:rPr>
          <w:rFonts w:ascii="Times New Roman" w:eastAsia="Times New Roman" w:hAnsi="Times New Roman" w:cs="Times New Roman"/>
          <w:bCs/>
          <w:color w:val="000000"/>
          <w:sz w:val="28"/>
          <w:szCs w:val="28"/>
          <w:lang w:val="ru-RU" w:eastAsia="ru-RU"/>
        </w:rPr>
        <w:t>по состоянию на</w:t>
      </w:r>
      <w:r w:rsidRPr="00B92F16">
        <w:rPr>
          <w:rFonts w:ascii="Times New Roman" w:eastAsia="Times New Roman" w:hAnsi="Times New Roman" w:cs="Times New Roman"/>
          <w:sz w:val="28"/>
          <w:szCs w:val="28"/>
          <w:lang w:val="ru-RU" w:eastAsia="ru-RU"/>
        </w:rPr>
        <w:t xml:space="preserve"> </w:t>
      </w:r>
      <w:r w:rsidR="00B515DA" w:rsidRPr="00DA2B8C">
        <w:rPr>
          <w:rFonts w:ascii="Times New Roman" w:hAnsi="Times New Roman" w:cs="Times New Roman"/>
          <w:sz w:val="28"/>
          <w:szCs w:val="28"/>
        </w:rPr>
        <w:t>31.12.2017</w:t>
      </w:r>
      <w:r w:rsidR="00B515DA">
        <w:rPr>
          <w:rFonts w:ascii="Times New Roman" w:hAnsi="Times New Roman" w:cs="Times New Roman"/>
          <w:sz w:val="28"/>
          <w:szCs w:val="28"/>
          <w:lang w:val="ru-RU"/>
        </w:rPr>
        <w:t xml:space="preserve"> в активе отражены денежные средства в сумме </w:t>
      </w:r>
      <w:r w:rsidR="00B515DA" w:rsidRPr="00DA2B8C">
        <w:rPr>
          <w:rFonts w:ascii="Times New Roman" w:hAnsi="Times New Roman" w:cs="Times New Roman"/>
          <w:sz w:val="28"/>
          <w:szCs w:val="28"/>
        </w:rPr>
        <w:t>4933,9</w:t>
      </w:r>
      <w:r w:rsidR="00B515DA">
        <w:rPr>
          <w:rFonts w:ascii="Times New Roman" w:hAnsi="Times New Roman" w:cs="Times New Roman"/>
          <w:sz w:val="28"/>
          <w:szCs w:val="28"/>
          <w:lang w:val="ru-RU"/>
        </w:rPr>
        <w:t xml:space="preserve"> </w:t>
      </w:r>
      <w:r w:rsidR="00B515DA" w:rsidRPr="00B515DA">
        <w:rPr>
          <w:rFonts w:ascii="Times New Roman" w:eastAsia="Times New Roman" w:hAnsi="Times New Roman" w:cs="Times New Roman"/>
          <w:sz w:val="28"/>
          <w:szCs w:val="28"/>
          <w:lang w:val="ru-RU"/>
        </w:rPr>
        <w:t>млн. леев</w:t>
      </w:r>
      <w:r w:rsidR="00B515DA">
        <w:rPr>
          <w:rFonts w:ascii="Times New Roman" w:hAnsi="Times New Roman" w:cs="Times New Roman"/>
          <w:sz w:val="28"/>
          <w:szCs w:val="28"/>
          <w:lang w:val="ru-RU"/>
        </w:rPr>
        <w:t xml:space="preserve"> (размещенные на текущих счетах в казначейской системе и за ее пределами) и по пассиву –</w:t>
      </w:r>
      <w:r w:rsidR="00B515DA" w:rsidRPr="00B515DA">
        <w:rPr>
          <w:rFonts w:ascii="Times New Roman" w:eastAsia="Times New Roman" w:hAnsi="Times New Roman" w:cs="Times New Roman"/>
          <w:sz w:val="28"/>
          <w:szCs w:val="28"/>
          <w:lang w:val="ru-RU"/>
        </w:rPr>
        <w:t xml:space="preserve"> результат</w:t>
      </w:r>
      <w:r w:rsidR="00B515DA">
        <w:rPr>
          <w:rFonts w:ascii="Times New Roman" w:eastAsia="Times New Roman" w:hAnsi="Times New Roman" w:cs="Times New Roman"/>
          <w:sz w:val="28"/>
          <w:szCs w:val="28"/>
          <w:lang w:val="ru-RU"/>
        </w:rPr>
        <w:t xml:space="preserve"> </w:t>
      </w:r>
      <w:r w:rsidR="00B515DA" w:rsidRPr="00B515DA">
        <w:rPr>
          <w:rFonts w:ascii="Times New Roman" w:eastAsia="Times New Roman" w:hAnsi="Times New Roman" w:cs="Times New Roman"/>
          <w:sz w:val="28"/>
          <w:szCs w:val="28"/>
          <w:lang w:val="ru-RU"/>
        </w:rPr>
        <w:t>исполнени</w:t>
      </w:r>
      <w:r w:rsidR="00B515DA">
        <w:rPr>
          <w:rFonts w:ascii="Times New Roman" w:eastAsia="Times New Roman" w:hAnsi="Times New Roman" w:cs="Times New Roman"/>
          <w:sz w:val="28"/>
          <w:szCs w:val="28"/>
          <w:lang w:val="ru-RU"/>
        </w:rPr>
        <w:t xml:space="preserve">я </w:t>
      </w:r>
      <w:r w:rsidR="00B515DA" w:rsidRPr="00B515DA">
        <w:rPr>
          <w:rFonts w:ascii="Times New Roman" w:eastAsia="Times New Roman" w:hAnsi="Times New Roman" w:cs="Times New Roman"/>
          <w:sz w:val="28"/>
          <w:szCs w:val="28"/>
          <w:lang w:val="ru-RU"/>
        </w:rPr>
        <w:t>государственн</w:t>
      </w:r>
      <w:r w:rsidR="00B515DA">
        <w:rPr>
          <w:rFonts w:ascii="Times New Roman" w:eastAsia="Times New Roman" w:hAnsi="Times New Roman" w:cs="Times New Roman"/>
          <w:sz w:val="28"/>
          <w:szCs w:val="28"/>
          <w:lang w:val="ru-RU"/>
        </w:rPr>
        <w:t xml:space="preserve">ого </w:t>
      </w:r>
      <w:r w:rsidR="00B515DA" w:rsidRPr="00B515DA">
        <w:rPr>
          <w:rFonts w:ascii="Times New Roman" w:eastAsia="Times New Roman" w:hAnsi="Times New Roman" w:cs="Times New Roman"/>
          <w:sz w:val="28"/>
          <w:szCs w:val="28"/>
          <w:lang w:val="ru-RU"/>
        </w:rPr>
        <w:t>бюджет</w:t>
      </w:r>
      <w:r w:rsidR="00B515DA">
        <w:rPr>
          <w:rFonts w:ascii="Times New Roman" w:eastAsia="Times New Roman" w:hAnsi="Times New Roman" w:cs="Times New Roman"/>
          <w:sz w:val="28"/>
          <w:szCs w:val="28"/>
          <w:lang w:val="ru-RU"/>
        </w:rPr>
        <w:t xml:space="preserve">а в сумме </w:t>
      </w:r>
      <w:r w:rsidR="00B515DA" w:rsidRPr="00DA2B8C">
        <w:rPr>
          <w:rFonts w:ascii="Times New Roman" w:hAnsi="Times New Roman" w:cs="Times New Roman"/>
          <w:sz w:val="28"/>
          <w:szCs w:val="28"/>
        </w:rPr>
        <w:t>4933,9</w:t>
      </w:r>
      <w:r w:rsidR="00B515DA">
        <w:rPr>
          <w:rFonts w:ascii="Times New Roman" w:hAnsi="Times New Roman" w:cs="Times New Roman"/>
          <w:sz w:val="28"/>
          <w:szCs w:val="28"/>
          <w:lang w:val="ru-RU"/>
        </w:rPr>
        <w:t xml:space="preserve"> </w:t>
      </w:r>
      <w:r w:rsidR="00B515DA" w:rsidRPr="00B515DA">
        <w:rPr>
          <w:rFonts w:ascii="Times New Roman" w:eastAsia="Times New Roman" w:hAnsi="Times New Roman" w:cs="Times New Roman"/>
          <w:sz w:val="28"/>
          <w:szCs w:val="28"/>
          <w:lang w:val="ru-RU"/>
        </w:rPr>
        <w:t>млн. леев</w:t>
      </w:r>
      <w:r w:rsidR="00B515DA">
        <w:rPr>
          <w:rFonts w:ascii="Times New Roman" w:hAnsi="Times New Roman" w:cs="Times New Roman"/>
          <w:sz w:val="28"/>
          <w:szCs w:val="28"/>
          <w:lang w:val="ru-RU"/>
        </w:rPr>
        <w:t>.</w:t>
      </w:r>
    </w:p>
    <w:p w:rsidR="00A81B85" w:rsidRPr="009C0786" w:rsidRDefault="00B515DA" w:rsidP="00A81B85">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Отчете об </w:t>
      </w:r>
      <w:r w:rsidRPr="00B515DA">
        <w:rPr>
          <w:rFonts w:ascii="Times New Roman" w:eastAsia="Times New Roman" w:hAnsi="Times New Roman" w:cs="Times New Roman"/>
          <w:sz w:val="28"/>
          <w:szCs w:val="28"/>
          <w:lang w:val="ru-RU"/>
        </w:rPr>
        <w:t>исполнени</w:t>
      </w:r>
      <w:r>
        <w:rPr>
          <w:rFonts w:ascii="Times New Roman" w:hAnsi="Times New Roman" w:cs="Times New Roman"/>
          <w:sz w:val="28"/>
          <w:szCs w:val="28"/>
          <w:lang w:val="ru-RU"/>
        </w:rPr>
        <w:t xml:space="preserve">и </w:t>
      </w:r>
      <w:r w:rsidRPr="00B515DA">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ого </w:t>
      </w:r>
      <w:r w:rsidRPr="00B515DA">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а, в частности, отсутству</w:t>
      </w:r>
      <w:r w:rsidR="00396FFF">
        <w:rPr>
          <w:rFonts w:ascii="Times New Roman" w:hAnsi="Times New Roman" w:cs="Times New Roman"/>
          <w:sz w:val="28"/>
          <w:szCs w:val="28"/>
          <w:lang w:val="ru-RU"/>
        </w:rPr>
        <w:t>е</w:t>
      </w:r>
      <w:r>
        <w:rPr>
          <w:rFonts w:ascii="Times New Roman" w:hAnsi="Times New Roman" w:cs="Times New Roman"/>
          <w:sz w:val="28"/>
          <w:szCs w:val="28"/>
          <w:lang w:val="ru-RU"/>
        </w:rPr>
        <w:t xml:space="preserve">т </w:t>
      </w:r>
      <w:r w:rsidR="00396FFF">
        <w:rPr>
          <w:rFonts w:ascii="Times New Roman" w:hAnsi="Times New Roman" w:cs="Times New Roman"/>
          <w:bCs/>
          <w:sz w:val="28"/>
          <w:szCs w:val="28"/>
          <w:lang w:val="ru-RU" w:eastAsia="ro-RO"/>
        </w:rPr>
        <w:t>информация об</w:t>
      </w:r>
      <w:r w:rsidR="00396FFF">
        <w:rPr>
          <w:rFonts w:ascii="Times New Roman" w:hAnsi="Times New Roman" w:cs="Times New Roman"/>
          <w:sz w:val="28"/>
          <w:szCs w:val="28"/>
          <w:lang w:val="ru-RU"/>
        </w:rPr>
        <w:t xml:space="preserve"> </w:t>
      </w:r>
      <w:r>
        <w:rPr>
          <w:rFonts w:ascii="Times New Roman" w:hAnsi="Times New Roman" w:cs="Times New Roman"/>
          <w:sz w:val="28"/>
          <w:szCs w:val="28"/>
          <w:lang w:val="ru-RU"/>
        </w:rPr>
        <w:t>имущественны</w:t>
      </w:r>
      <w:r w:rsidR="00396FFF">
        <w:rPr>
          <w:rFonts w:ascii="Times New Roman" w:hAnsi="Times New Roman" w:cs="Times New Roman"/>
          <w:sz w:val="28"/>
          <w:szCs w:val="28"/>
          <w:lang w:val="ru-RU"/>
        </w:rPr>
        <w:t>х</w:t>
      </w:r>
      <w:r>
        <w:rPr>
          <w:rFonts w:ascii="Times New Roman" w:hAnsi="Times New Roman" w:cs="Times New Roman"/>
          <w:sz w:val="28"/>
          <w:szCs w:val="28"/>
          <w:lang w:val="ru-RU"/>
        </w:rPr>
        <w:t xml:space="preserve"> ситуаци</w:t>
      </w:r>
      <w:r w:rsidR="00396FFF">
        <w:rPr>
          <w:rFonts w:ascii="Times New Roman" w:hAnsi="Times New Roman" w:cs="Times New Roman"/>
          <w:sz w:val="28"/>
          <w:szCs w:val="28"/>
          <w:lang w:val="ru-RU"/>
        </w:rPr>
        <w:t>ях</w:t>
      </w:r>
      <w:r w:rsidR="0070561C" w:rsidRPr="00DA2B8C">
        <w:rPr>
          <w:rFonts w:ascii="Times New Roman" w:hAnsi="Times New Roman" w:cs="Times New Roman"/>
          <w:sz w:val="28"/>
          <w:szCs w:val="28"/>
        </w:rPr>
        <w:t>.</w:t>
      </w:r>
      <w:r>
        <w:rPr>
          <w:rFonts w:ascii="Times New Roman" w:hAnsi="Times New Roman" w:cs="Times New Roman"/>
          <w:sz w:val="28"/>
          <w:szCs w:val="28"/>
          <w:lang w:val="ru-RU"/>
        </w:rPr>
        <w:t xml:space="preserve"> Эти обстоятельства </w:t>
      </w:r>
      <w:r w:rsidRPr="00B515DA">
        <w:rPr>
          <w:rFonts w:ascii="Times New Roman" w:hAnsi="Times New Roman" w:cs="Times New Roman"/>
          <w:sz w:val="28"/>
          <w:szCs w:val="28"/>
          <w:lang w:val="ru-RU"/>
        </w:rPr>
        <w:t>обуслов</w:t>
      </w:r>
      <w:r>
        <w:rPr>
          <w:rFonts w:ascii="Times New Roman" w:hAnsi="Times New Roman" w:cs="Times New Roman"/>
          <w:sz w:val="28"/>
          <w:szCs w:val="28"/>
          <w:lang w:val="ru-RU"/>
        </w:rPr>
        <w:t>и</w:t>
      </w:r>
      <w:r w:rsidRPr="00B515DA">
        <w:rPr>
          <w:rFonts w:ascii="Times New Roman" w:hAnsi="Times New Roman" w:cs="Times New Roman"/>
          <w:sz w:val="28"/>
          <w:szCs w:val="28"/>
          <w:lang w:val="ru-RU"/>
        </w:rPr>
        <w:t>л</w:t>
      </w:r>
      <w:r>
        <w:rPr>
          <w:rFonts w:ascii="Times New Roman" w:hAnsi="Times New Roman" w:cs="Times New Roman"/>
          <w:sz w:val="28"/>
          <w:szCs w:val="28"/>
          <w:lang w:val="ru-RU"/>
        </w:rPr>
        <w:t xml:space="preserve">и </w:t>
      </w:r>
      <w:r w:rsidRPr="00B515DA">
        <w:rPr>
          <w:rFonts w:ascii="Times New Roman" w:hAnsi="Times New Roman" w:cs="Times New Roman"/>
          <w:sz w:val="28"/>
          <w:szCs w:val="28"/>
          <w:lang w:val="ru-RU"/>
        </w:rPr>
        <w:t>о</w:t>
      </w:r>
      <w:r>
        <w:rPr>
          <w:rFonts w:ascii="Times New Roman" w:hAnsi="Times New Roman" w:cs="Times New Roman"/>
          <w:sz w:val="28"/>
          <w:szCs w:val="28"/>
          <w:lang w:val="ru-RU"/>
        </w:rPr>
        <w:t xml:space="preserve">граничение аудитора в возможности проверки, сравнения и подтверждения отраженной в отчетности </w:t>
      </w:r>
      <w:r>
        <w:rPr>
          <w:rFonts w:ascii="Times New Roman" w:hAnsi="Times New Roman" w:cs="Times New Roman"/>
          <w:bCs/>
          <w:sz w:val="28"/>
          <w:szCs w:val="28"/>
          <w:lang w:val="ru-RU" w:eastAsia="ro-RO"/>
        </w:rPr>
        <w:t xml:space="preserve">информации, </w:t>
      </w:r>
      <w:r w:rsidR="00615221">
        <w:rPr>
          <w:rFonts w:ascii="Times New Roman" w:hAnsi="Times New Roman" w:cs="Times New Roman"/>
          <w:bCs/>
          <w:sz w:val="28"/>
          <w:szCs w:val="28"/>
          <w:lang w:val="ru-RU" w:eastAsia="ro-RO"/>
        </w:rPr>
        <w:t>в частности</w:t>
      </w:r>
      <w:r>
        <w:rPr>
          <w:rFonts w:ascii="Times New Roman" w:hAnsi="Times New Roman" w:cs="Times New Roman"/>
          <w:bCs/>
          <w:sz w:val="28"/>
          <w:szCs w:val="28"/>
          <w:lang w:val="ru-RU" w:eastAsia="ro-RO"/>
        </w:rPr>
        <w:t xml:space="preserve">, связанной с обязательствами, долгами и имущественной ситуацией. </w:t>
      </w:r>
      <w:r w:rsidRPr="00B515DA">
        <w:rPr>
          <w:rFonts w:ascii="Times New Roman" w:eastAsia="Times New Roman" w:hAnsi="Times New Roman" w:cs="Times New Roman"/>
          <w:bCs/>
          <w:sz w:val="28"/>
          <w:szCs w:val="28"/>
          <w:lang w:val="ru-RU" w:eastAsia="ro-RO"/>
        </w:rPr>
        <w:t xml:space="preserve">В результате </w:t>
      </w:r>
      <w:r>
        <w:rPr>
          <w:rFonts w:ascii="Times New Roman" w:eastAsia="Times New Roman" w:hAnsi="Times New Roman" w:cs="Times New Roman"/>
          <w:bCs/>
          <w:sz w:val="28"/>
          <w:szCs w:val="28"/>
          <w:lang w:val="ru-RU" w:eastAsia="ro-RO"/>
        </w:rPr>
        <w:lastRenderedPageBreak/>
        <w:t>проведенных проверок аудит установил неидентичный характер обязательств и долгов, отраженных в Форме №7 ,,</w:t>
      </w:r>
      <w:r w:rsidR="00A81B85" w:rsidRPr="005A73F5">
        <w:rPr>
          <w:rFonts w:ascii="Times New Roman" w:hAnsi="Times New Roman" w:cs="Times New Roman"/>
          <w:sz w:val="28"/>
          <w:szCs w:val="28"/>
          <w:lang w:val="ru-RU"/>
        </w:rPr>
        <w:t>Отчет об обязательствах и долгах по расходам и нефинансовым активам, сформированным в бюджетных органах/учреждениях, финансируемых из государственного бюджета, соглас</w:t>
      </w:r>
      <w:r w:rsidR="00A81B85">
        <w:rPr>
          <w:rFonts w:ascii="Times New Roman" w:hAnsi="Times New Roman" w:cs="Times New Roman"/>
          <w:sz w:val="28"/>
          <w:szCs w:val="28"/>
          <w:lang w:val="ru-RU"/>
        </w:rPr>
        <w:t>но экономической классификации</w:t>
      </w:r>
      <w:r w:rsidR="00A81B85" w:rsidRPr="00DA2B8C">
        <w:rPr>
          <w:rFonts w:ascii="Times New Roman" w:hAnsi="Times New Roman" w:cs="Times New Roman"/>
          <w:sz w:val="28"/>
          <w:szCs w:val="28"/>
        </w:rPr>
        <w:t>”</w:t>
      </w:r>
      <w:r w:rsidR="00A81B85">
        <w:rPr>
          <w:rFonts w:ascii="Times New Roman" w:hAnsi="Times New Roman" w:cs="Times New Roman"/>
          <w:sz w:val="28"/>
          <w:szCs w:val="28"/>
          <w:lang w:val="ru-RU"/>
        </w:rPr>
        <w:t>, со сводными данными из Б</w:t>
      </w:r>
      <w:r w:rsidR="00A81B85">
        <w:rPr>
          <w:rFonts w:ascii="Times New Roman" w:eastAsia="Times New Roman" w:hAnsi="Times New Roman" w:cs="Times New Roman"/>
          <w:sz w:val="28"/>
          <w:szCs w:val="28"/>
          <w:lang w:val="ru-RU"/>
        </w:rPr>
        <w:t xml:space="preserve">ухгалтерских балансов, представленных </w:t>
      </w:r>
      <w:r w:rsidR="00A81B85" w:rsidRPr="00A81B85">
        <w:rPr>
          <w:rFonts w:ascii="Times New Roman" w:eastAsia="Times New Roman" w:hAnsi="Times New Roman" w:cs="Times New Roman"/>
          <w:sz w:val="28"/>
          <w:szCs w:val="28"/>
          <w:lang w:val="ru-RU"/>
        </w:rPr>
        <w:t>бюджет</w:t>
      </w:r>
      <w:r w:rsidR="00A81B85">
        <w:rPr>
          <w:rFonts w:ascii="Times New Roman" w:eastAsia="Times New Roman" w:hAnsi="Times New Roman" w:cs="Times New Roman"/>
          <w:sz w:val="28"/>
          <w:szCs w:val="28"/>
          <w:lang w:val="ru-RU"/>
        </w:rPr>
        <w:t>ными органами/</w:t>
      </w:r>
      <w:r w:rsidR="00A81B85">
        <w:rPr>
          <w:rFonts w:ascii="Times New Roman" w:eastAsia="Times New Roman" w:hAnsi="Times New Roman" w:cs="Times New Roman"/>
          <w:sz w:val="28"/>
          <w:szCs w:val="28"/>
          <w:lang w:val="ru-RU" w:eastAsia="ru-RU"/>
        </w:rPr>
        <w:t xml:space="preserve">учреждениями, </w:t>
      </w:r>
      <w:r w:rsidR="00A81B85" w:rsidRPr="00A81B85">
        <w:rPr>
          <w:rFonts w:ascii="Times New Roman" w:eastAsia="Times New Roman" w:hAnsi="Times New Roman" w:cs="Times New Roman"/>
          <w:sz w:val="28"/>
          <w:szCs w:val="28"/>
          <w:lang w:val="ru-RU" w:eastAsia="ru-RU"/>
        </w:rPr>
        <w:t>соответств</w:t>
      </w:r>
      <w:r w:rsidR="00A81B85">
        <w:rPr>
          <w:rFonts w:ascii="Times New Roman" w:eastAsia="Times New Roman" w:hAnsi="Times New Roman" w:cs="Times New Roman"/>
          <w:sz w:val="28"/>
          <w:szCs w:val="28"/>
          <w:lang w:val="ru-RU" w:eastAsia="ru-RU"/>
        </w:rPr>
        <w:t>енно на</w:t>
      </w:r>
      <w:r w:rsidR="00A81B85">
        <w:rPr>
          <w:rFonts w:ascii="Times New Roman" w:hAnsi="Times New Roman" w:cs="Times New Roman"/>
          <w:sz w:val="28"/>
          <w:szCs w:val="28"/>
          <w:lang w:val="ru-RU"/>
        </w:rPr>
        <w:t xml:space="preserve"> </w:t>
      </w:r>
      <w:r w:rsidR="00A81B85" w:rsidRPr="00DA2B8C">
        <w:rPr>
          <w:rFonts w:ascii="Times New Roman" w:hAnsi="Times New Roman" w:cs="Times New Roman"/>
          <w:sz w:val="28"/>
          <w:szCs w:val="28"/>
        </w:rPr>
        <w:t>89,9</w:t>
      </w:r>
      <w:r w:rsidR="00A81B85">
        <w:rPr>
          <w:rFonts w:ascii="Times New Roman" w:hAnsi="Times New Roman" w:cs="Times New Roman"/>
          <w:sz w:val="28"/>
          <w:szCs w:val="28"/>
          <w:lang w:val="ru-RU"/>
        </w:rPr>
        <w:t xml:space="preserve"> </w:t>
      </w:r>
      <w:r w:rsidR="00A81B85" w:rsidRPr="00A81B85">
        <w:rPr>
          <w:rFonts w:ascii="Times New Roman" w:eastAsia="Times New Roman" w:hAnsi="Times New Roman" w:cs="Times New Roman"/>
          <w:sz w:val="28"/>
          <w:szCs w:val="28"/>
          <w:lang w:val="ru-RU"/>
        </w:rPr>
        <w:t>млн. леев</w:t>
      </w:r>
      <w:r w:rsidR="00A81B85">
        <w:rPr>
          <w:rFonts w:ascii="Times New Roman" w:hAnsi="Times New Roman" w:cs="Times New Roman"/>
          <w:sz w:val="28"/>
          <w:szCs w:val="28"/>
          <w:lang w:val="ru-RU"/>
        </w:rPr>
        <w:t xml:space="preserve"> по обязательствам и </w:t>
      </w:r>
      <w:r w:rsidR="00A81B85" w:rsidRPr="00DA2B8C">
        <w:rPr>
          <w:rFonts w:ascii="Times New Roman" w:hAnsi="Times New Roman" w:cs="Times New Roman"/>
          <w:sz w:val="28"/>
          <w:szCs w:val="28"/>
        </w:rPr>
        <w:t>24,6</w:t>
      </w:r>
      <w:r w:rsidR="00A81B85">
        <w:rPr>
          <w:rFonts w:ascii="Times New Roman" w:hAnsi="Times New Roman" w:cs="Times New Roman"/>
          <w:sz w:val="28"/>
          <w:szCs w:val="28"/>
          <w:lang w:val="ru-RU"/>
        </w:rPr>
        <w:t xml:space="preserve"> </w:t>
      </w:r>
      <w:r w:rsidR="00A81B85" w:rsidRPr="00A81B85">
        <w:rPr>
          <w:rFonts w:ascii="Times New Roman" w:eastAsia="Times New Roman" w:hAnsi="Times New Roman" w:cs="Times New Roman"/>
          <w:sz w:val="28"/>
          <w:szCs w:val="28"/>
          <w:lang w:val="ru-RU"/>
        </w:rPr>
        <w:t>млн. леев</w:t>
      </w:r>
      <w:r w:rsidR="00A81B85">
        <w:rPr>
          <w:rFonts w:ascii="Times New Roman" w:hAnsi="Times New Roman" w:cs="Times New Roman"/>
          <w:sz w:val="28"/>
          <w:szCs w:val="28"/>
          <w:lang w:val="ru-RU"/>
        </w:rPr>
        <w:t xml:space="preserve"> по долгам, превысив, таким образом, уровень материальности</w:t>
      </w:r>
      <w:r w:rsidR="00A81B85" w:rsidRPr="00DA2B8C">
        <w:rPr>
          <w:rFonts w:ascii="Times New Roman" w:hAnsi="Times New Roman" w:cs="Times New Roman"/>
          <w:sz w:val="28"/>
          <w:szCs w:val="28"/>
        </w:rPr>
        <w:t>.</w:t>
      </w:r>
    </w:p>
    <w:p w:rsidR="00DA404B" w:rsidRPr="00AA3801" w:rsidRDefault="00A81B85" w:rsidP="00AA3801">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сводным данным из системы учета </w:t>
      </w:r>
      <w:r w:rsidRPr="00A81B85">
        <w:rPr>
          <w:rFonts w:ascii="Times New Roman" w:hAnsi="Times New Roman" w:cs="Times New Roman"/>
          <w:sz w:val="28"/>
          <w:szCs w:val="28"/>
          <w:lang w:val="ru-RU"/>
        </w:rPr>
        <w:t>Министерств</w:t>
      </w:r>
      <w:r>
        <w:rPr>
          <w:rFonts w:ascii="Times New Roman" w:hAnsi="Times New Roman" w:cs="Times New Roman"/>
          <w:sz w:val="28"/>
          <w:szCs w:val="28"/>
          <w:lang w:val="ru-RU"/>
        </w:rPr>
        <w:t>а</w:t>
      </w:r>
      <w:r w:rsidRPr="00A81B85">
        <w:rPr>
          <w:rFonts w:ascii="Times New Roman" w:hAnsi="Times New Roman" w:cs="Times New Roman"/>
          <w:sz w:val="28"/>
          <w:szCs w:val="28"/>
          <w:lang w:val="ro-MD"/>
        </w:rPr>
        <w:t xml:space="preserve"> </w:t>
      </w:r>
      <w:r w:rsidRPr="00A81B85">
        <w:rPr>
          <w:rFonts w:ascii="Times New Roman" w:hAnsi="Times New Roman" w:cs="Times New Roman"/>
          <w:sz w:val="28"/>
          <w:szCs w:val="28"/>
          <w:lang w:val="ru-RU"/>
        </w:rPr>
        <w:t>финансов</w:t>
      </w:r>
      <w:r>
        <w:rPr>
          <w:rFonts w:ascii="Times New Roman" w:hAnsi="Times New Roman" w:cs="Times New Roman"/>
          <w:sz w:val="28"/>
          <w:szCs w:val="28"/>
          <w:lang w:val="ru-RU"/>
        </w:rPr>
        <w:t>, совокупность активов ЦПО (без данных</w:t>
      </w:r>
      <w:r w:rsidRPr="00A81B85">
        <w:rPr>
          <w:rFonts w:ascii="Times New Roman" w:hAnsi="Times New Roman" w:cs="Times New Roman"/>
          <w:sz w:val="28"/>
          <w:szCs w:val="28"/>
          <w:lang w:val="ru-RU"/>
        </w:rPr>
        <w:t xml:space="preserve"> </w:t>
      </w:r>
      <w:r>
        <w:rPr>
          <w:rFonts w:ascii="Times New Roman" w:hAnsi="Times New Roman" w:cs="Times New Roman"/>
          <w:sz w:val="28"/>
          <w:szCs w:val="28"/>
          <w:lang w:val="ru-RU"/>
        </w:rPr>
        <w:t>органов, имеющих статус ,,секрет</w:t>
      </w:r>
      <w:r w:rsidRPr="00DA2B8C">
        <w:rPr>
          <w:rFonts w:ascii="Times New Roman" w:hAnsi="Times New Roman" w:cs="Times New Roman"/>
          <w:sz w:val="28"/>
          <w:szCs w:val="28"/>
        </w:rPr>
        <w:t>”,</w:t>
      </w:r>
      <w:r>
        <w:rPr>
          <w:rFonts w:ascii="Times New Roman" w:hAnsi="Times New Roman" w:cs="Times New Roman"/>
          <w:sz w:val="28"/>
          <w:szCs w:val="28"/>
          <w:lang w:val="ru-RU"/>
        </w:rPr>
        <w:t xml:space="preserve"> в размере около </w:t>
      </w:r>
      <w:r w:rsidRPr="00DA2B8C">
        <w:rPr>
          <w:rFonts w:ascii="Times New Roman" w:hAnsi="Times New Roman" w:cs="Times New Roman"/>
          <w:sz w:val="28"/>
          <w:szCs w:val="28"/>
        </w:rPr>
        <w:t>1039,0</w:t>
      </w:r>
      <w:r>
        <w:rPr>
          <w:rFonts w:ascii="Times New Roman" w:hAnsi="Times New Roman" w:cs="Times New Roman"/>
          <w:sz w:val="28"/>
          <w:szCs w:val="28"/>
          <w:lang w:val="ru-RU"/>
        </w:rPr>
        <w:t xml:space="preserve"> </w:t>
      </w:r>
      <w:r w:rsidRPr="00A81B85">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из консолидированного Б</w:t>
      </w:r>
      <w:r>
        <w:rPr>
          <w:rFonts w:ascii="Times New Roman" w:eastAsia="Times New Roman" w:hAnsi="Times New Roman" w:cs="Times New Roman"/>
          <w:sz w:val="28"/>
          <w:szCs w:val="28"/>
          <w:lang w:val="ru-RU"/>
        </w:rPr>
        <w:t xml:space="preserve">ухгалтерского баланса составляет </w:t>
      </w:r>
      <w:r w:rsidRPr="00DA2B8C">
        <w:rPr>
          <w:rFonts w:ascii="Times New Roman" w:hAnsi="Times New Roman" w:cs="Times New Roman"/>
          <w:sz w:val="28"/>
          <w:szCs w:val="28"/>
        </w:rPr>
        <w:t>20474,6</w:t>
      </w:r>
      <w:r>
        <w:rPr>
          <w:rFonts w:ascii="Times New Roman" w:hAnsi="Times New Roman" w:cs="Times New Roman"/>
          <w:sz w:val="28"/>
          <w:szCs w:val="28"/>
          <w:lang w:val="ru-RU"/>
        </w:rPr>
        <w:t xml:space="preserve"> </w:t>
      </w:r>
      <w:r w:rsidRPr="00A81B85">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w:t>
      </w:r>
      <w:r w:rsidRPr="00A81B85">
        <w:rPr>
          <w:rFonts w:ascii="Times New Roman" w:eastAsia="Times New Roman" w:hAnsi="Times New Roman" w:cs="Times New Roman"/>
          <w:sz w:val="28"/>
          <w:szCs w:val="28"/>
          <w:lang w:val="ru-RU"/>
        </w:rPr>
        <w:t>в том числе</w:t>
      </w:r>
      <w:r>
        <w:rPr>
          <w:rFonts w:ascii="Times New Roman" w:hAnsi="Times New Roman" w:cs="Times New Roman"/>
          <w:sz w:val="28"/>
          <w:szCs w:val="28"/>
          <w:lang w:val="ru-RU"/>
        </w:rPr>
        <w:t xml:space="preserve"> основные средства </w:t>
      </w:r>
      <w:r w:rsidRPr="00DA2B8C">
        <w:rPr>
          <w:rFonts w:ascii="Times New Roman" w:hAnsi="Times New Roman" w:cs="Times New Roman"/>
          <w:sz w:val="28"/>
          <w:szCs w:val="28"/>
        </w:rPr>
        <w:t>– 15749,0</w:t>
      </w:r>
      <w:r>
        <w:rPr>
          <w:rFonts w:ascii="Times New Roman" w:hAnsi="Times New Roman" w:cs="Times New Roman"/>
          <w:sz w:val="28"/>
          <w:szCs w:val="28"/>
          <w:lang w:val="ru-RU"/>
        </w:rPr>
        <w:t xml:space="preserve"> </w:t>
      </w:r>
      <w:r w:rsidRPr="00A81B85">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запасы оборотных материалов </w:t>
      </w:r>
      <w:r w:rsidRPr="00DA2B8C">
        <w:rPr>
          <w:rFonts w:ascii="Times New Roman" w:hAnsi="Times New Roman" w:cs="Times New Roman"/>
          <w:sz w:val="28"/>
          <w:szCs w:val="28"/>
        </w:rPr>
        <w:t>– 1560,8</w:t>
      </w:r>
      <w:r>
        <w:rPr>
          <w:rFonts w:ascii="Times New Roman" w:hAnsi="Times New Roman" w:cs="Times New Roman"/>
          <w:sz w:val="28"/>
          <w:szCs w:val="28"/>
          <w:lang w:val="ru-RU"/>
        </w:rPr>
        <w:t xml:space="preserve"> </w:t>
      </w:r>
      <w:r w:rsidRPr="00A81B85">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незавершенное производство </w:t>
      </w:r>
      <w:r w:rsidRPr="00DA2B8C">
        <w:rPr>
          <w:rFonts w:ascii="Times New Roman" w:hAnsi="Times New Roman" w:cs="Times New Roman"/>
          <w:sz w:val="28"/>
          <w:szCs w:val="28"/>
        </w:rPr>
        <w:t>– 18,5</w:t>
      </w:r>
      <w:r>
        <w:rPr>
          <w:rFonts w:ascii="Times New Roman" w:hAnsi="Times New Roman" w:cs="Times New Roman"/>
          <w:sz w:val="28"/>
          <w:szCs w:val="28"/>
          <w:lang w:val="ru-RU"/>
        </w:rPr>
        <w:t xml:space="preserve"> </w:t>
      </w:r>
      <w:r w:rsidRPr="00A81B85">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w:t>
      </w:r>
      <w:r w:rsidRPr="00A81B85">
        <w:rPr>
          <w:rFonts w:ascii="Times New Roman" w:eastAsia="Times New Roman" w:hAnsi="Times New Roman" w:cs="Times New Roman"/>
          <w:sz w:val="28"/>
          <w:szCs w:val="28"/>
          <w:lang w:val="ru-RU" w:eastAsia="ru-RU"/>
        </w:rPr>
        <w:t>внутренн</w:t>
      </w:r>
      <w:r>
        <w:rPr>
          <w:rFonts w:ascii="Times New Roman" w:hAnsi="Times New Roman" w:cs="Times New Roman"/>
          <w:sz w:val="28"/>
          <w:szCs w:val="28"/>
          <w:lang w:val="ru-RU"/>
        </w:rPr>
        <w:t xml:space="preserve">ие обязательства </w:t>
      </w:r>
      <w:r w:rsidRPr="00DA2B8C">
        <w:rPr>
          <w:rFonts w:ascii="Times New Roman" w:hAnsi="Times New Roman" w:cs="Times New Roman"/>
          <w:sz w:val="28"/>
          <w:szCs w:val="28"/>
        </w:rPr>
        <w:t>– 6959,9</w:t>
      </w:r>
      <w:r>
        <w:rPr>
          <w:rFonts w:ascii="Times New Roman" w:hAnsi="Times New Roman" w:cs="Times New Roman"/>
          <w:sz w:val="28"/>
          <w:szCs w:val="28"/>
          <w:lang w:val="ru-RU"/>
        </w:rPr>
        <w:t xml:space="preserve"> </w:t>
      </w:r>
      <w:r w:rsidRPr="00A81B85">
        <w:rPr>
          <w:rFonts w:ascii="Times New Roman" w:eastAsia="Times New Roman" w:hAnsi="Times New Roman" w:cs="Times New Roman"/>
          <w:sz w:val="28"/>
          <w:szCs w:val="28"/>
          <w:lang w:val="ru-RU"/>
        </w:rPr>
        <w:t>млн. леев</w:t>
      </w:r>
      <w:r w:rsidRPr="00DA2B8C">
        <w:rPr>
          <w:rFonts w:ascii="Times New Roman" w:hAnsi="Times New Roman" w:cs="Times New Roman"/>
          <w:sz w:val="28"/>
          <w:szCs w:val="28"/>
        </w:rPr>
        <w:t xml:space="preserve">; </w:t>
      </w:r>
      <w:r>
        <w:rPr>
          <w:rFonts w:ascii="Times New Roman" w:hAnsi="Times New Roman" w:cs="Times New Roman"/>
          <w:sz w:val="28"/>
          <w:szCs w:val="28"/>
          <w:lang w:val="ru-RU"/>
        </w:rPr>
        <w:t xml:space="preserve">денежные средства </w:t>
      </w:r>
      <w:r w:rsidRPr="00DA2B8C">
        <w:rPr>
          <w:rFonts w:ascii="Times New Roman" w:hAnsi="Times New Roman" w:cs="Times New Roman"/>
          <w:sz w:val="28"/>
          <w:szCs w:val="28"/>
        </w:rPr>
        <w:t xml:space="preserve">– 675,0 </w:t>
      </w:r>
      <w:r w:rsidRPr="00A81B85">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w:t>
      </w:r>
      <w:r w:rsidRPr="00A81B85">
        <w:rPr>
          <w:rFonts w:ascii="Times New Roman" w:hAnsi="Times New Roman" w:cs="Times New Roman"/>
          <w:bCs/>
          <w:sz w:val="28"/>
          <w:szCs w:val="28"/>
          <w:lang w:val="ru-RU" w:eastAsia="ro-RO"/>
        </w:rPr>
        <w:t>Отмечается</w:t>
      </w:r>
      <w:r>
        <w:rPr>
          <w:rFonts w:ascii="Times New Roman" w:hAnsi="Times New Roman" w:cs="Times New Roman"/>
          <w:sz w:val="28"/>
          <w:szCs w:val="28"/>
          <w:lang w:val="ru-RU"/>
        </w:rPr>
        <w:t>, что по разделу ,,</w:t>
      </w:r>
      <w:r w:rsidR="00396FFF">
        <w:rPr>
          <w:rFonts w:ascii="Times New Roman" w:hAnsi="Times New Roman" w:cs="Times New Roman"/>
          <w:sz w:val="28"/>
          <w:szCs w:val="28"/>
          <w:lang w:val="ru-RU"/>
        </w:rPr>
        <w:t>в</w:t>
      </w:r>
      <w:r w:rsidRPr="00A81B85">
        <w:rPr>
          <w:rFonts w:ascii="Times New Roman" w:eastAsia="Times New Roman" w:hAnsi="Times New Roman" w:cs="Times New Roman"/>
          <w:sz w:val="28"/>
          <w:szCs w:val="28"/>
          <w:lang w:val="ru-RU" w:eastAsia="ru-RU"/>
        </w:rPr>
        <w:t>нутренн</w:t>
      </w:r>
      <w:r>
        <w:rPr>
          <w:rFonts w:ascii="Times New Roman" w:hAnsi="Times New Roman" w:cs="Times New Roman"/>
          <w:sz w:val="28"/>
          <w:szCs w:val="28"/>
          <w:lang w:val="ru-RU"/>
        </w:rPr>
        <w:t>ие обязательства</w:t>
      </w:r>
      <w:r w:rsidRPr="00DA2B8C">
        <w:rPr>
          <w:rFonts w:ascii="Times New Roman" w:hAnsi="Times New Roman" w:cs="Times New Roman"/>
          <w:sz w:val="28"/>
          <w:szCs w:val="28"/>
        </w:rPr>
        <w:t xml:space="preserve">”, </w:t>
      </w:r>
      <w:r w:rsidR="00AA3801">
        <w:rPr>
          <w:rFonts w:ascii="Times New Roman" w:hAnsi="Times New Roman" w:cs="Times New Roman"/>
          <w:sz w:val="28"/>
          <w:szCs w:val="28"/>
          <w:lang w:val="ru-RU"/>
        </w:rPr>
        <w:t>,,акции и другие формы участия в капитале внутри страны</w:t>
      </w:r>
      <w:r w:rsidR="00AA3801" w:rsidRPr="00DA2B8C">
        <w:rPr>
          <w:rFonts w:ascii="Times New Roman" w:hAnsi="Times New Roman" w:cs="Times New Roman"/>
          <w:sz w:val="28"/>
          <w:szCs w:val="28"/>
        </w:rPr>
        <w:t>”</w:t>
      </w:r>
      <w:r>
        <w:rPr>
          <w:rFonts w:ascii="Times New Roman" w:hAnsi="Times New Roman" w:cs="Times New Roman"/>
          <w:sz w:val="28"/>
          <w:szCs w:val="28"/>
          <w:lang w:val="ru-RU"/>
        </w:rPr>
        <w:t xml:space="preserve"> </w:t>
      </w:r>
      <w:r w:rsidR="00AA3801">
        <w:rPr>
          <w:rFonts w:ascii="Times New Roman" w:hAnsi="Times New Roman" w:cs="Times New Roman"/>
          <w:sz w:val="28"/>
          <w:szCs w:val="28"/>
          <w:lang w:val="ru-RU"/>
        </w:rPr>
        <w:t xml:space="preserve">на начало года </w:t>
      </w:r>
      <w:r w:rsidR="00AA3801">
        <w:rPr>
          <w:rFonts w:ascii="Times New Roman" w:hAnsi="Times New Roman" w:cs="Times New Roman"/>
          <w:sz w:val="28"/>
          <w:szCs w:val="28"/>
          <w:lang w:val="ru-RU" w:eastAsia="ru-RU"/>
        </w:rPr>
        <w:t xml:space="preserve">зарегистрирована сумма </w:t>
      </w:r>
      <w:r w:rsidR="00AA3801" w:rsidRPr="00DA2B8C">
        <w:rPr>
          <w:rFonts w:ascii="Times New Roman" w:hAnsi="Times New Roman" w:cs="Times New Roman"/>
          <w:sz w:val="28"/>
          <w:szCs w:val="28"/>
        </w:rPr>
        <w:t>8417,5</w:t>
      </w:r>
      <w:r w:rsidR="00AA3801">
        <w:rPr>
          <w:rFonts w:ascii="Times New Roman" w:hAnsi="Times New Roman" w:cs="Times New Roman"/>
          <w:sz w:val="28"/>
          <w:szCs w:val="28"/>
          <w:lang w:val="ru-RU"/>
        </w:rPr>
        <w:t xml:space="preserve"> </w:t>
      </w:r>
      <w:r w:rsidR="00AA3801" w:rsidRPr="00AA3801">
        <w:rPr>
          <w:rFonts w:ascii="Times New Roman" w:eastAsia="Times New Roman" w:hAnsi="Times New Roman" w:cs="Times New Roman"/>
          <w:sz w:val="28"/>
          <w:szCs w:val="28"/>
          <w:lang w:val="ru-RU"/>
        </w:rPr>
        <w:t>млн. леев</w:t>
      </w:r>
      <w:r w:rsidR="00AA3801">
        <w:rPr>
          <w:rFonts w:ascii="Times New Roman" w:hAnsi="Times New Roman" w:cs="Times New Roman"/>
          <w:sz w:val="28"/>
          <w:szCs w:val="28"/>
          <w:lang w:val="ru-RU"/>
        </w:rPr>
        <w:t xml:space="preserve">, а на конец года она снизилась на </w:t>
      </w:r>
      <w:r w:rsidR="00AA3801" w:rsidRPr="00DA2B8C">
        <w:rPr>
          <w:rFonts w:ascii="Times New Roman" w:hAnsi="Times New Roman" w:cs="Times New Roman"/>
          <w:sz w:val="28"/>
          <w:szCs w:val="28"/>
        </w:rPr>
        <w:t>2349,2</w:t>
      </w:r>
      <w:r w:rsidR="00AA3801">
        <w:rPr>
          <w:rFonts w:ascii="Times New Roman" w:hAnsi="Times New Roman" w:cs="Times New Roman"/>
          <w:sz w:val="28"/>
          <w:szCs w:val="28"/>
          <w:lang w:val="ru-RU"/>
        </w:rPr>
        <w:t xml:space="preserve"> </w:t>
      </w:r>
      <w:r w:rsidR="00AA3801" w:rsidRPr="00AA3801">
        <w:rPr>
          <w:rFonts w:ascii="Times New Roman" w:eastAsia="Times New Roman" w:hAnsi="Times New Roman" w:cs="Times New Roman"/>
          <w:sz w:val="28"/>
          <w:szCs w:val="28"/>
          <w:lang w:val="ru-RU"/>
        </w:rPr>
        <w:t>млн. леев</w:t>
      </w:r>
      <w:r w:rsidR="00AA3801">
        <w:rPr>
          <w:rFonts w:ascii="Times New Roman" w:hAnsi="Times New Roman" w:cs="Times New Roman"/>
          <w:sz w:val="28"/>
          <w:szCs w:val="28"/>
          <w:lang w:val="ru-RU"/>
        </w:rPr>
        <w:t xml:space="preserve">, </w:t>
      </w:r>
      <w:r w:rsidR="00AA3801">
        <w:rPr>
          <w:rFonts w:ascii="Times New Roman" w:hAnsi="Times New Roman" w:cs="Times New Roman"/>
          <w:sz w:val="28"/>
          <w:szCs w:val="28"/>
          <w:lang w:val="ru-RU" w:eastAsia="ru-RU"/>
        </w:rPr>
        <w:t xml:space="preserve">зарегистрировав </w:t>
      </w:r>
      <w:r w:rsidR="00AA3801" w:rsidRPr="00DA2B8C">
        <w:rPr>
          <w:rFonts w:ascii="Times New Roman" w:hAnsi="Times New Roman" w:cs="Times New Roman"/>
          <w:sz w:val="28"/>
          <w:szCs w:val="28"/>
        </w:rPr>
        <w:t>6068,3</w:t>
      </w:r>
      <w:r w:rsidR="00AA3801">
        <w:rPr>
          <w:rFonts w:ascii="Times New Roman" w:hAnsi="Times New Roman" w:cs="Times New Roman"/>
          <w:sz w:val="28"/>
          <w:szCs w:val="28"/>
          <w:lang w:val="ru-RU"/>
        </w:rPr>
        <w:t xml:space="preserve"> </w:t>
      </w:r>
      <w:r w:rsidR="00AA3801" w:rsidRPr="00AA3801">
        <w:rPr>
          <w:rFonts w:ascii="Times New Roman" w:eastAsia="Times New Roman" w:hAnsi="Times New Roman" w:cs="Times New Roman"/>
          <w:sz w:val="28"/>
          <w:szCs w:val="28"/>
          <w:lang w:val="ru-RU"/>
        </w:rPr>
        <w:t>млн. леев</w:t>
      </w:r>
      <w:r w:rsidR="00AA3801">
        <w:rPr>
          <w:rFonts w:ascii="Times New Roman" w:hAnsi="Times New Roman" w:cs="Times New Roman"/>
          <w:sz w:val="28"/>
          <w:szCs w:val="28"/>
          <w:lang w:val="ru-RU"/>
        </w:rPr>
        <w:t xml:space="preserve">. </w:t>
      </w:r>
      <w:r w:rsidR="00AA3801" w:rsidRPr="00AA3801">
        <w:rPr>
          <w:rFonts w:ascii="Times New Roman" w:eastAsia="Times New Roman" w:hAnsi="Times New Roman" w:cs="Times New Roman"/>
          <w:sz w:val="28"/>
          <w:szCs w:val="28"/>
          <w:lang w:val="ru-RU" w:eastAsia="ru-RU"/>
        </w:rPr>
        <w:t>Вместе с тем</w:t>
      </w:r>
      <w:r w:rsidR="00AA3801">
        <w:rPr>
          <w:rFonts w:ascii="Times New Roman" w:hAnsi="Times New Roman" w:cs="Times New Roman"/>
          <w:sz w:val="28"/>
          <w:szCs w:val="28"/>
          <w:lang w:val="ru-RU"/>
        </w:rPr>
        <w:t xml:space="preserve">, свод пассивов </w:t>
      </w:r>
      <w:r w:rsidR="00AA3801">
        <w:rPr>
          <w:rFonts w:ascii="Times New Roman" w:hAnsi="Times New Roman" w:cs="Times New Roman"/>
          <w:sz w:val="28"/>
          <w:szCs w:val="28"/>
          <w:lang w:val="ru-RU" w:eastAsia="ru-RU"/>
        </w:rPr>
        <w:t>зарегистрировал: долги -</w:t>
      </w:r>
      <w:r w:rsidR="00AA3801">
        <w:rPr>
          <w:rFonts w:ascii="Times New Roman" w:hAnsi="Times New Roman" w:cs="Times New Roman"/>
          <w:sz w:val="28"/>
          <w:szCs w:val="28"/>
          <w:lang w:val="ru-RU"/>
        </w:rPr>
        <w:t xml:space="preserve"> </w:t>
      </w:r>
      <w:r w:rsidR="00AA3801" w:rsidRPr="00DA2B8C">
        <w:rPr>
          <w:rFonts w:ascii="Times New Roman" w:hAnsi="Times New Roman" w:cs="Times New Roman"/>
          <w:sz w:val="28"/>
          <w:szCs w:val="28"/>
        </w:rPr>
        <w:t>741,8</w:t>
      </w:r>
      <w:r w:rsidR="00AA3801">
        <w:rPr>
          <w:rFonts w:ascii="Times New Roman" w:hAnsi="Times New Roman" w:cs="Times New Roman"/>
          <w:sz w:val="28"/>
          <w:szCs w:val="28"/>
          <w:lang w:val="ru-RU"/>
        </w:rPr>
        <w:t xml:space="preserve"> </w:t>
      </w:r>
      <w:r w:rsidR="00AA3801" w:rsidRPr="00AA3801">
        <w:rPr>
          <w:rFonts w:ascii="Times New Roman" w:eastAsia="Times New Roman" w:hAnsi="Times New Roman" w:cs="Times New Roman"/>
          <w:sz w:val="28"/>
          <w:szCs w:val="28"/>
          <w:lang w:val="ru-RU"/>
        </w:rPr>
        <w:t>млн. леев</w:t>
      </w:r>
      <w:r w:rsidR="00AA3801">
        <w:rPr>
          <w:rFonts w:ascii="Times New Roman" w:hAnsi="Times New Roman" w:cs="Times New Roman"/>
          <w:sz w:val="28"/>
          <w:szCs w:val="28"/>
          <w:lang w:val="ru-RU"/>
        </w:rPr>
        <w:t xml:space="preserve">, из которых долги </w:t>
      </w:r>
      <w:r w:rsidR="00AA3801" w:rsidRPr="00AA3801">
        <w:rPr>
          <w:rFonts w:ascii="Times New Roman" w:eastAsia="Times New Roman" w:hAnsi="Times New Roman" w:cs="Times New Roman"/>
          <w:sz w:val="28"/>
          <w:szCs w:val="28"/>
          <w:lang w:val="ru-RU"/>
        </w:rPr>
        <w:t>бюджет</w:t>
      </w:r>
      <w:r w:rsidR="00AA3801">
        <w:rPr>
          <w:rFonts w:ascii="Times New Roman" w:hAnsi="Times New Roman" w:cs="Times New Roman"/>
          <w:sz w:val="28"/>
          <w:szCs w:val="28"/>
          <w:lang w:val="ru-RU"/>
        </w:rPr>
        <w:t xml:space="preserve">ных </w:t>
      </w:r>
      <w:r w:rsidR="00AA3801" w:rsidRPr="00AA3801">
        <w:rPr>
          <w:rFonts w:ascii="Times New Roman" w:eastAsia="Times New Roman" w:hAnsi="Times New Roman" w:cs="Times New Roman"/>
          <w:sz w:val="28"/>
          <w:szCs w:val="28"/>
          <w:lang w:val="ru-RU" w:eastAsia="ru-RU"/>
        </w:rPr>
        <w:t>учреждений</w:t>
      </w:r>
      <w:r w:rsidR="00AA3801">
        <w:rPr>
          <w:rFonts w:ascii="Times New Roman" w:eastAsia="Times New Roman" w:hAnsi="Times New Roman" w:cs="Times New Roman"/>
          <w:sz w:val="28"/>
          <w:szCs w:val="28"/>
          <w:lang w:val="ru-RU" w:eastAsia="ru-RU"/>
        </w:rPr>
        <w:t xml:space="preserve"> </w:t>
      </w:r>
      <w:r w:rsidR="00AA3801" w:rsidRPr="00DA2B8C">
        <w:rPr>
          <w:rFonts w:ascii="Times New Roman" w:hAnsi="Times New Roman" w:cs="Times New Roman"/>
          <w:sz w:val="28"/>
          <w:szCs w:val="28"/>
        </w:rPr>
        <w:t>– 718,5</w:t>
      </w:r>
      <w:r w:rsidR="00AA3801">
        <w:rPr>
          <w:rFonts w:ascii="Times New Roman" w:hAnsi="Times New Roman" w:cs="Times New Roman"/>
          <w:sz w:val="28"/>
          <w:szCs w:val="28"/>
          <w:lang w:val="ru-RU"/>
        </w:rPr>
        <w:t xml:space="preserve"> </w:t>
      </w:r>
      <w:r w:rsidR="00AA3801" w:rsidRPr="00AA3801">
        <w:rPr>
          <w:rFonts w:ascii="Times New Roman" w:eastAsia="Times New Roman" w:hAnsi="Times New Roman" w:cs="Times New Roman"/>
          <w:sz w:val="28"/>
          <w:szCs w:val="28"/>
          <w:lang w:val="ru-RU"/>
        </w:rPr>
        <w:t>млн. леев</w:t>
      </w:r>
      <w:r w:rsidR="00AA3801">
        <w:rPr>
          <w:rFonts w:ascii="Times New Roman" w:hAnsi="Times New Roman" w:cs="Times New Roman"/>
          <w:sz w:val="28"/>
          <w:szCs w:val="28"/>
          <w:lang w:val="ru-RU"/>
        </w:rPr>
        <w:t xml:space="preserve"> и общий </w:t>
      </w:r>
      <w:r w:rsidR="00AA3801" w:rsidRPr="00AA3801">
        <w:rPr>
          <w:rFonts w:ascii="Times New Roman" w:eastAsia="Times New Roman" w:hAnsi="Times New Roman" w:cs="Times New Roman"/>
          <w:sz w:val="28"/>
          <w:szCs w:val="28"/>
          <w:lang w:val="ru-RU"/>
        </w:rPr>
        <w:t>финансов</w:t>
      </w:r>
      <w:r w:rsidR="00AA3801">
        <w:rPr>
          <w:rFonts w:ascii="Times New Roman" w:hAnsi="Times New Roman" w:cs="Times New Roman"/>
          <w:sz w:val="28"/>
          <w:szCs w:val="28"/>
          <w:lang w:val="ru-RU"/>
        </w:rPr>
        <w:t xml:space="preserve">ый результат – 19732,7 </w:t>
      </w:r>
      <w:r w:rsidR="00AA3801" w:rsidRPr="00AA3801">
        <w:rPr>
          <w:rFonts w:ascii="Times New Roman" w:eastAsia="Times New Roman" w:hAnsi="Times New Roman" w:cs="Times New Roman"/>
          <w:sz w:val="28"/>
          <w:szCs w:val="28"/>
          <w:lang w:val="ru-RU"/>
        </w:rPr>
        <w:t>млн. леев</w:t>
      </w:r>
      <w:r w:rsidR="00AA3801">
        <w:rPr>
          <w:rFonts w:ascii="Times New Roman" w:hAnsi="Times New Roman" w:cs="Times New Roman"/>
          <w:sz w:val="28"/>
          <w:szCs w:val="28"/>
          <w:lang w:val="ru-RU"/>
        </w:rPr>
        <w:t>. Также, с</w:t>
      </w:r>
      <w:r w:rsidR="00BA5B08">
        <w:rPr>
          <w:rFonts w:ascii="Times New Roman" w:hAnsi="Times New Roman" w:cs="Times New Roman"/>
          <w:sz w:val="28"/>
          <w:szCs w:val="28"/>
          <w:lang w:val="ru-RU"/>
        </w:rPr>
        <w:t xml:space="preserve">вод </w:t>
      </w:r>
      <w:r w:rsidR="00AA3801">
        <w:rPr>
          <w:rFonts w:ascii="Times New Roman" w:hAnsi="Times New Roman" w:cs="Times New Roman"/>
          <w:sz w:val="28"/>
          <w:szCs w:val="28"/>
          <w:lang w:val="ru-RU"/>
        </w:rPr>
        <w:t xml:space="preserve">внебалансовых счетов составил </w:t>
      </w:r>
      <w:r w:rsidR="00AA3801" w:rsidRPr="00DA2B8C">
        <w:rPr>
          <w:rFonts w:ascii="Times New Roman" w:hAnsi="Times New Roman" w:cs="Times New Roman"/>
          <w:sz w:val="28"/>
          <w:szCs w:val="28"/>
        </w:rPr>
        <w:t>947,4</w:t>
      </w:r>
      <w:r w:rsidR="00AA3801">
        <w:rPr>
          <w:rFonts w:ascii="Times New Roman" w:hAnsi="Times New Roman" w:cs="Times New Roman"/>
          <w:sz w:val="28"/>
          <w:szCs w:val="28"/>
          <w:lang w:val="ru-RU"/>
        </w:rPr>
        <w:t xml:space="preserve"> </w:t>
      </w:r>
      <w:r w:rsidR="00AA3801" w:rsidRPr="00AA3801">
        <w:rPr>
          <w:rFonts w:ascii="Times New Roman" w:eastAsia="Times New Roman" w:hAnsi="Times New Roman" w:cs="Times New Roman"/>
          <w:sz w:val="28"/>
          <w:szCs w:val="28"/>
          <w:lang w:val="ru-RU"/>
        </w:rPr>
        <w:t>млн. леев</w:t>
      </w:r>
      <w:r w:rsidR="00AA3801">
        <w:rPr>
          <w:rFonts w:ascii="Times New Roman" w:hAnsi="Times New Roman" w:cs="Times New Roman"/>
          <w:sz w:val="28"/>
          <w:szCs w:val="28"/>
          <w:lang w:val="ru-RU"/>
        </w:rPr>
        <w:t>.</w:t>
      </w:r>
    </w:p>
    <w:p w:rsidR="00AA3801" w:rsidRPr="00A8410E" w:rsidRDefault="00BA5B08" w:rsidP="00A8410E">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Проверки</w:t>
      </w:r>
      <w:r w:rsidR="00AA3801">
        <w:rPr>
          <w:rFonts w:ascii="Times New Roman" w:hAnsi="Times New Roman" w:cs="Times New Roman"/>
          <w:sz w:val="28"/>
          <w:szCs w:val="28"/>
          <w:lang w:val="ru-RU"/>
        </w:rPr>
        <w:t xml:space="preserve"> аудита свидетельствуют, что с целью составления Отчета </w:t>
      </w:r>
      <w:r w:rsidR="00AA3801">
        <w:rPr>
          <w:rFonts w:ascii="Times New Roman" w:eastAsia="Times New Roman" w:hAnsi="Times New Roman" w:cs="Times New Roman"/>
          <w:sz w:val="28"/>
          <w:szCs w:val="28"/>
          <w:lang w:val="ru-RU" w:eastAsia="ru-RU"/>
        </w:rPr>
        <w:t xml:space="preserve">Правительства об </w:t>
      </w:r>
      <w:r w:rsidR="00AA3801" w:rsidRPr="00AA3801">
        <w:rPr>
          <w:rFonts w:ascii="Times New Roman" w:eastAsia="Times New Roman" w:hAnsi="Times New Roman" w:cs="Times New Roman"/>
          <w:sz w:val="28"/>
          <w:szCs w:val="28"/>
          <w:lang w:val="ru-RU" w:eastAsia="ru-RU"/>
        </w:rPr>
        <w:t>исполнени</w:t>
      </w:r>
      <w:r w:rsidR="00AA3801">
        <w:rPr>
          <w:rFonts w:ascii="Times New Roman" w:eastAsia="Times New Roman" w:hAnsi="Times New Roman" w:cs="Times New Roman"/>
          <w:sz w:val="28"/>
          <w:szCs w:val="28"/>
          <w:lang w:val="ru-RU" w:eastAsia="ru-RU"/>
        </w:rPr>
        <w:t xml:space="preserve">и </w:t>
      </w:r>
      <w:r w:rsidR="00AA3801" w:rsidRPr="00AA3801">
        <w:rPr>
          <w:rFonts w:ascii="Times New Roman" w:eastAsia="Times New Roman" w:hAnsi="Times New Roman" w:cs="Times New Roman"/>
          <w:sz w:val="28"/>
          <w:szCs w:val="28"/>
          <w:lang w:val="ru-RU" w:eastAsia="ru-RU"/>
        </w:rPr>
        <w:t>государственн</w:t>
      </w:r>
      <w:r w:rsidR="00AA3801">
        <w:rPr>
          <w:rFonts w:ascii="Times New Roman" w:eastAsia="Times New Roman" w:hAnsi="Times New Roman" w:cs="Times New Roman"/>
          <w:sz w:val="28"/>
          <w:szCs w:val="28"/>
          <w:lang w:val="ru-RU" w:eastAsia="ru-RU"/>
        </w:rPr>
        <w:t xml:space="preserve">ого </w:t>
      </w:r>
      <w:r w:rsidR="00AA3801" w:rsidRPr="00AA3801">
        <w:rPr>
          <w:rFonts w:ascii="Times New Roman" w:eastAsia="Times New Roman" w:hAnsi="Times New Roman" w:cs="Times New Roman"/>
          <w:sz w:val="28"/>
          <w:szCs w:val="28"/>
          <w:lang w:val="ru-RU" w:eastAsia="ru-RU"/>
        </w:rPr>
        <w:t>бюджет</w:t>
      </w:r>
      <w:r w:rsidR="00AA3801">
        <w:rPr>
          <w:rFonts w:ascii="Times New Roman" w:eastAsia="Times New Roman" w:hAnsi="Times New Roman" w:cs="Times New Roman"/>
          <w:sz w:val="28"/>
          <w:szCs w:val="28"/>
          <w:lang w:val="ru-RU" w:eastAsia="ru-RU"/>
        </w:rPr>
        <w:t xml:space="preserve">а </w:t>
      </w:r>
      <w:r w:rsidR="00AA3801" w:rsidRPr="00AA3801">
        <w:rPr>
          <w:rFonts w:ascii="Times New Roman" w:eastAsia="Times New Roman" w:hAnsi="Times New Roman" w:cs="Times New Roman"/>
          <w:sz w:val="28"/>
          <w:szCs w:val="28"/>
          <w:lang w:val="ru-RU" w:eastAsia="ru-RU"/>
        </w:rPr>
        <w:t>Министерство</w:t>
      </w:r>
      <w:r w:rsidR="00AA3801" w:rsidRPr="00AA3801">
        <w:rPr>
          <w:rFonts w:ascii="Times New Roman" w:eastAsia="Times New Roman" w:hAnsi="Times New Roman" w:cs="Times New Roman"/>
          <w:sz w:val="28"/>
          <w:szCs w:val="28"/>
          <w:lang w:val="ro-MD" w:eastAsia="ru-RU"/>
        </w:rPr>
        <w:t xml:space="preserve"> </w:t>
      </w:r>
      <w:r w:rsidR="00AA3801" w:rsidRPr="00AA3801">
        <w:rPr>
          <w:rFonts w:ascii="Times New Roman" w:eastAsia="Times New Roman" w:hAnsi="Times New Roman" w:cs="Times New Roman"/>
          <w:sz w:val="28"/>
          <w:szCs w:val="28"/>
          <w:lang w:val="ru-RU" w:eastAsia="ru-RU"/>
        </w:rPr>
        <w:t xml:space="preserve">финансов </w:t>
      </w:r>
      <w:r w:rsidR="00AA3801">
        <w:rPr>
          <w:rFonts w:ascii="Times New Roman" w:eastAsia="Times New Roman" w:hAnsi="Times New Roman" w:cs="Times New Roman"/>
          <w:sz w:val="28"/>
          <w:szCs w:val="28"/>
          <w:lang w:val="ru-RU" w:eastAsia="ru-RU"/>
        </w:rPr>
        <w:t xml:space="preserve">использует следующие </w:t>
      </w:r>
      <w:r w:rsidR="00AA3801">
        <w:rPr>
          <w:rFonts w:ascii="Times New Roman" w:eastAsia="Times New Roman" w:hAnsi="Times New Roman" w:cs="Times New Roman"/>
          <w:bCs/>
          <w:sz w:val="28"/>
          <w:szCs w:val="28"/>
          <w:lang w:val="ru-RU" w:eastAsia="ro-RO"/>
        </w:rPr>
        <w:t>информационные системы</w:t>
      </w:r>
      <w:r w:rsidR="00A8410E">
        <w:rPr>
          <w:rFonts w:ascii="Times New Roman" w:eastAsia="Times New Roman" w:hAnsi="Times New Roman" w:cs="Times New Roman"/>
          <w:bCs/>
          <w:sz w:val="28"/>
          <w:szCs w:val="28"/>
          <w:lang w:val="ru-RU" w:eastAsia="ro-RO"/>
        </w:rPr>
        <w:t xml:space="preserve">: Систему </w:t>
      </w:r>
      <w:r w:rsidR="00A8410E" w:rsidRPr="00A8410E">
        <w:rPr>
          <w:rFonts w:ascii="Times New Roman" w:eastAsia="Times New Roman" w:hAnsi="Times New Roman" w:cs="Times New Roman"/>
          <w:bCs/>
          <w:sz w:val="28"/>
          <w:szCs w:val="28"/>
          <w:lang w:val="ru-RU" w:eastAsia="ro-RO"/>
        </w:rPr>
        <w:t>управления</w:t>
      </w:r>
      <w:r w:rsidR="00A8410E">
        <w:rPr>
          <w:rFonts w:ascii="Times New Roman" w:eastAsia="Times New Roman" w:hAnsi="Times New Roman" w:cs="Times New Roman"/>
          <w:bCs/>
          <w:sz w:val="28"/>
          <w:szCs w:val="28"/>
          <w:lang w:val="ru-RU" w:eastAsia="ro-RO"/>
        </w:rPr>
        <w:t xml:space="preserve"> </w:t>
      </w:r>
      <w:r w:rsidR="00A8410E" w:rsidRPr="00A8410E">
        <w:rPr>
          <w:rFonts w:ascii="Times New Roman" w:eastAsia="Times New Roman" w:hAnsi="Times New Roman" w:cs="Times New Roman"/>
          <w:bCs/>
          <w:sz w:val="28"/>
          <w:szCs w:val="28"/>
          <w:lang w:val="ru-RU" w:eastAsia="ro-RO"/>
        </w:rPr>
        <w:t>бюджет</w:t>
      </w:r>
      <w:r w:rsidR="00A8410E">
        <w:rPr>
          <w:rFonts w:ascii="Times New Roman" w:eastAsia="Times New Roman" w:hAnsi="Times New Roman" w:cs="Times New Roman"/>
          <w:bCs/>
          <w:sz w:val="28"/>
          <w:szCs w:val="28"/>
          <w:lang w:val="ru-RU" w:eastAsia="ro-RO"/>
        </w:rPr>
        <w:t xml:space="preserve">ными </w:t>
      </w:r>
      <w:r w:rsidR="00A8410E" w:rsidRPr="00A8410E">
        <w:rPr>
          <w:rFonts w:ascii="Times New Roman" w:eastAsia="Times New Roman" w:hAnsi="Times New Roman" w:cs="Times New Roman"/>
          <w:bCs/>
          <w:sz w:val="28"/>
          <w:szCs w:val="28"/>
          <w:lang w:val="ru-RU" w:eastAsia="ro-RO"/>
        </w:rPr>
        <w:t>ассигнования</w:t>
      </w:r>
      <w:r w:rsidR="00A8410E">
        <w:rPr>
          <w:rFonts w:ascii="Times New Roman" w:eastAsia="Times New Roman" w:hAnsi="Times New Roman" w:cs="Times New Roman"/>
          <w:bCs/>
          <w:sz w:val="28"/>
          <w:szCs w:val="28"/>
          <w:lang w:val="ru-RU" w:eastAsia="ro-RO"/>
        </w:rPr>
        <w:t xml:space="preserve">ми, Планирование </w:t>
      </w:r>
      <w:r w:rsidR="00A8410E" w:rsidRPr="00A8410E">
        <w:rPr>
          <w:rFonts w:ascii="Times New Roman" w:eastAsia="Times New Roman" w:hAnsi="Times New Roman" w:cs="Times New Roman"/>
          <w:bCs/>
          <w:sz w:val="28"/>
          <w:szCs w:val="28"/>
          <w:lang w:val="ru-RU" w:eastAsia="ro-RO"/>
        </w:rPr>
        <w:t>бюджет</w:t>
      </w:r>
      <w:r w:rsidR="00A8410E">
        <w:rPr>
          <w:rFonts w:ascii="Times New Roman" w:eastAsia="Times New Roman" w:hAnsi="Times New Roman" w:cs="Times New Roman"/>
          <w:bCs/>
          <w:sz w:val="28"/>
          <w:szCs w:val="28"/>
          <w:lang w:val="ru-RU" w:eastAsia="ro-RO"/>
        </w:rPr>
        <w:t xml:space="preserve">а, Информационную систему </w:t>
      </w:r>
      <w:r w:rsidR="00A8410E" w:rsidRPr="00A8410E">
        <w:rPr>
          <w:rFonts w:ascii="Times New Roman" w:eastAsia="Times New Roman" w:hAnsi="Times New Roman" w:cs="Times New Roman"/>
          <w:bCs/>
          <w:sz w:val="28"/>
          <w:szCs w:val="28"/>
          <w:lang w:val="ru-RU" w:eastAsia="ro-RO"/>
        </w:rPr>
        <w:t>исполнени</w:t>
      </w:r>
      <w:r w:rsidR="00A8410E">
        <w:rPr>
          <w:rFonts w:ascii="Times New Roman" w:eastAsia="Times New Roman" w:hAnsi="Times New Roman" w:cs="Times New Roman"/>
          <w:bCs/>
          <w:sz w:val="28"/>
          <w:szCs w:val="28"/>
          <w:lang w:val="ru-RU" w:eastAsia="ro-RO"/>
        </w:rPr>
        <w:t xml:space="preserve">я </w:t>
      </w:r>
      <w:r w:rsidR="00A8410E" w:rsidRPr="00A8410E">
        <w:rPr>
          <w:rFonts w:ascii="Times New Roman" w:eastAsia="Times New Roman" w:hAnsi="Times New Roman" w:cs="Times New Roman"/>
          <w:bCs/>
          <w:sz w:val="28"/>
          <w:szCs w:val="28"/>
          <w:lang w:val="ru-RU" w:eastAsia="ro-RO"/>
        </w:rPr>
        <w:t>бюджет</w:t>
      </w:r>
      <w:r w:rsidR="00A8410E">
        <w:rPr>
          <w:rFonts w:ascii="Times New Roman" w:eastAsia="Times New Roman" w:hAnsi="Times New Roman" w:cs="Times New Roman"/>
          <w:bCs/>
          <w:sz w:val="28"/>
          <w:szCs w:val="28"/>
          <w:lang w:val="ru-RU" w:eastAsia="ro-RO"/>
        </w:rPr>
        <w:t>а, Сбор (не)</w:t>
      </w:r>
      <w:r w:rsidR="00A8410E" w:rsidRPr="00A8410E">
        <w:rPr>
          <w:rFonts w:ascii="Times New Roman" w:eastAsia="Times New Roman" w:hAnsi="Times New Roman" w:cs="Times New Roman"/>
          <w:bCs/>
          <w:sz w:val="28"/>
          <w:szCs w:val="28"/>
          <w:lang w:val="ru-RU" w:eastAsia="ro-RO"/>
        </w:rPr>
        <w:t>финансов</w:t>
      </w:r>
      <w:r w:rsidR="00A8410E">
        <w:rPr>
          <w:rFonts w:ascii="Times New Roman" w:eastAsia="Times New Roman" w:hAnsi="Times New Roman" w:cs="Times New Roman"/>
          <w:bCs/>
          <w:sz w:val="28"/>
          <w:szCs w:val="28"/>
          <w:lang w:val="ru-RU" w:eastAsia="ro-RO"/>
        </w:rPr>
        <w:t xml:space="preserve">ых отчетов. Политика </w:t>
      </w:r>
      <w:r w:rsidR="00A8410E" w:rsidRPr="00A8410E">
        <w:rPr>
          <w:rFonts w:ascii="Times New Roman" w:eastAsia="Times New Roman" w:hAnsi="Times New Roman" w:cs="Times New Roman"/>
          <w:bCs/>
          <w:sz w:val="28"/>
          <w:szCs w:val="28"/>
          <w:lang w:val="ru-RU" w:eastAsia="ro-RO"/>
        </w:rPr>
        <w:t>безопасности</w:t>
      </w:r>
      <w:r w:rsidR="00A8410E">
        <w:rPr>
          <w:rFonts w:ascii="Times New Roman" w:eastAsia="Times New Roman" w:hAnsi="Times New Roman" w:cs="Times New Roman"/>
          <w:bCs/>
          <w:sz w:val="28"/>
          <w:szCs w:val="28"/>
          <w:lang w:val="ru-RU" w:eastAsia="ro-RO"/>
        </w:rPr>
        <w:t xml:space="preserve"> </w:t>
      </w:r>
      <w:r w:rsidR="00A8410E" w:rsidRPr="00A8410E">
        <w:rPr>
          <w:rFonts w:ascii="Times New Roman" w:eastAsia="Times New Roman" w:hAnsi="Times New Roman" w:cs="Times New Roman"/>
          <w:bCs/>
          <w:sz w:val="28"/>
          <w:szCs w:val="28"/>
          <w:lang w:val="ru-RU" w:eastAsia="ro-RO"/>
        </w:rPr>
        <w:t>информационных</w:t>
      </w:r>
      <w:r w:rsidR="00A8410E">
        <w:rPr>
          <w:rFonts w:ascii="Times New Roman" w:eastAsia="Times New Roman" w:hAnsi="Times New Roman" w:cs="Times New Roman"/>
          <w:bCs/>
          <w:sz w:val="28"/>
          <w:szCs w:val="28"/>
          <w:lang w:val="ru-RU" w:eastAsia="ro-RO"/>
        </w:rPr>
        <w:t xml:space="preserve"> систем </w:t>
      </w:r>
      <w:r w:rsidR="00A8410E" w:rsidRPr="00A8410E">
        <w:rPr>
          <w:rFonts w:ascii="Times New Roman" w:eastAsia="Times New Roman" w:hAnsi="Times New Roman" w:cs="Times New Roman"/>
          <w:bCs/>
          <w:sz w:val="28"/>
          <w:szCs w:val="28"/>
          <w:lang w:val="ru-MD" w:eastAsia="ro-RO"/>
        </w:rPr>
        <w:t>регламентирован</w:t>
      </w:r>
      <w:r w:rsidR="00A8410E">
        <w:rPr>
          <w:rFonts w:ascii="Times New Roman" w:eastAsia="Times New Roman" w:hAnsi="Times New Roman" w:cs="Times New Roman"/>
          <w:bCs/>
          <w:sz w:val="28"/>
          <w:szCs w:val="28"/>
          <w:lang w:val="ru-RU" w:eastAsia="ro-RO"/>
        </w:rPr>
        <w:t>а Приказом МФ №</w:t>
      </w:r>
      <w:r w:rsidR="00A8410E" w:rsidRPr="00DA2B8C">
        <w:rPr>
          <w:rFonts w:ascii="Times New Roman" w:hAnsi="Times New Roman" w:cs="Times New Roman"/>
          <w:sz w:val="28"/>
          <w:szCs w:val="28"/>
        </w:rPr>
        <w:t xml:space="preserve">147 </w:t>
      </w:r>
      <w:r w:rsidR="00A8410E">
        <w:rPr>
          <w:rFonts w:ascii="Times New Roman" w:hAnsi="Times New Roman" w:cs="Times New Roman"/>
          <w:sz w:val="28"/>
          <w:szCs w:val="28"/>
          <w:lang w:val="ru-RU"/>
        </w:rPr>
        <w:t xml:space="preserve">от </w:t>
      </w:r>
      <w:r w:rsidR="00A8410E" w:rsidRPr="00DA2B8C">
        <w:rPr>
          <w:rFonts w:ascii="Times New Roman" w:hAnsi="Times New Roman" w:cs="Times New Roman"/>
          <w:sz w:val="28"/>
          <w:szCs w:val="28"/>
        </w:rPr>
        <w:t>21.11.2016.</w:t>
      </w:r>
      <w:r w:rsidR="00A8410E">
        <w:rPr>
          <w:rFonts w:ascii="Times New Roman" w:hAnsi="Times New Roman" w:cs="Times New Roman"/>
          <w:sz w:val="28"/>
          <w:szCs w:val="28"/>
          <w:lang w:val="ru-RU"/>
        </w:rPr>
        <w:t xml:space="preserve"> Отчет об </w:t>
      </w:r>
      <w:r w:rsidR="00A8410E" w:rsidRPr="00A8410E">
        <w:rPr>
          <w:rFonts w:ascii="Times New Roman" w:eastAsia="Times New Roman" w:hAnsi="Times New Roman" w:cs="Times New Roman"/>
          <w:sz w:val="28"/>
          <w:szCs w:val="28"/>
          <w:lang w:val="ru-RU"/>
        </w:rPr>
        <w:t>исполнени</w:t>
      </w:r>
      <w:r w:rsidR="00A8410E">
        <w:rPr>
          <w:rFonts w:ascii="Times New Roman" w:hAnsi="Times New Roman" w:cs="Times New Roman"/>
          <w:sz w:val="28"/>
          <w:szCs w:val="28"/>
          <w:lang w:val="ru-RU"/>
        </w:rPr>
        <w:t xml:space="preserve">и </w:t>
      </w:r>
      <w:r w:rsidR="00A8410E" w:rsidRPr="00A8410E">
        <w:rPr>
          <w:rFonts w:ascii="Times New Roman" w:eastAsia="Times New Roman" w:hAnsi="Times New Roman" w:cs="Times New Roman"/>
          <w:sz w:val="28"/>
          <w:szCs w:val="28"/>
          <w:lang w:val="ru-RU"/>
        </w:rPr>
        <w:t>бюджет</w:t>
      </w:r>
      <w:r w:rsidR="00A8410E">
        <w:rPr>
          <w:rFonts w:ascii="Times New Roman" w:hAnsi="Times New Roman" w:cs="Times New Roman"/>
          <w:sz w:val="28"/>
          <w:szCs w:val="28"/>
          <w:lang w:val="ru-RU"/>
        </w:rPr>
        <w:t xml:space="preserve">а разработан </w:t>
      </w:r>
      <w:r w:rsidR="00A8410E">
        <w:rPr>
          <w:rFonts w:ascii="Times New Roman" w:hAnsi="Times New Roman" w:cs="Times New Roman"/>
          <w:bCs/>
          <w:sz w:val="28"/>
          <w:szCs w:val="28"/>
          <w:lang w:val="ru-RU" w:eastAsia="ro-RO"/>
        </w:rPr>
        <w:t xml:space="preserve">автоматизировано, за исключением информаций, относящихся к ЦПО с режимом секретности. Обслуживание </w:t>
      </w:r>
      <w:r w:rsidR="00A8410E" w:rsidRPr="00A8410E">
        <w:rPr>
          <w:rFonts w:ascii="Times New Roman" w:hAnsi="Times New Roman" w:cs="Times New Roman"/>
          <w:bCs/>
          <w:sz w:val="28"/>
          <w:szCs w:val="28"/>
          <w:lang w:val="ru-RU" w:eastAsia="ro-RO"/>
        </w:rPr>
        <w:t>информационных</w:t>
      </w:r>
      <w:r w:rsidR="00A8410E">
        <w:rPr>
          <w:rFonts w:ascii="Times New Roman" w:hAnsi="Times New Roman" w:cs="Times New Roman"/>
          <w:bCs/>
          <w:sz w:val="28"/>
          <w:szCs w:val="28"/>
          <w:lang w:val="ru-RU" w:eastAsia="ro-RO"/>
        </w:rPr>
        <w:t xml:space="preserve"> систем МФ в 2017 году </w:t>
      </w:r>
      <w:r w:rsidR="00A8410E" w:rsidRPr="00A8410E">
        <w:rPr>
          <w:rFonts w:ascii="Times New Roman" w:hAnsi="Times New Roman" w:cs="Times New Roman"/>
          <w:bCs/>
          <w:sz w:val="28"/>
          <w:szCs w:val="28"/>
          <w:lang w:val="ru-RU" w:eastAsia="ro-RO"/>
        </w:rPr>
        <w:t>осуществля</w:t>
      </w:r>
      <w:r w:rsidR="00A8410E">
        <w:rPr>
          <w:rFonts w:ascii="Times New Roman" w:hAnsi="Times New Roman" w:cs="Times New Roman"/>
          <w:bCs/>
          <w:sz w:val="28"/>
          <w:szCs w:val="28"/>
          <w:lang w:val="ru-RU" w:eastAsia="ro-RO"/>
        </w:rPr>
        <w:t>лось ГП ,</w:t>
      </w:r>
      <w:r w:rsidR="00A8410E" w:rsidRPr="00DA2B8C">
        <w:rPr>
          <w:rFonts w:ascii="Times New Roman" w:hAnsi="Times New Roman" w:cs="Times New Roman"/>
          <w:sz w:val="28"/>
          <w:szCs w:val="28"/>
        </w:rPr>
        <w:t>„Fintehinform”</w:t>
      </w:r>
      <w:r w:rsidR="00A8410E">
        <w:rPr>
          <w:rFonts w:ascii="Times New Roman" w:hAnsi="Times New Roman" w:cs="Times New Roman"/>
          <w:sz w:val="28"/>
          <w:szCs w:val="28"/>
        </w:rPr>
        <w:t xml:space="preserve"> </w:t>
      </w:r>
      <w:r w:rsidR="00A8410E" w:rsidRPr="00A8410E">
        <w:rPr>
          <w:rFonts w:ascii="Times New Roman" w:hAnsi="Times New Roman" w:cs="Times New Roman"/>
          <w:sz w:val="28"/>
          <w:szCs w:val="28"/>
          <w:lang w:val="ru-MD"/>
        </w:rPr>
        <w:t>на основании</w:t>
      </w:r>
      <w:r w:rsidR="00A8410E">
        <w:rPr>
          <w:rFonts w:ascii="Times New Roman" w:hAnsi="Times New Roman" w:cs="Times New Roman"/>
          <w:sz w:val="28"/>
          <w:szCs w:val="28"/>
        </w:rPr>
        <w:t xml:space="preserve"> </w:t>
      </w:r>
      <w:r w:rsidR="00A8410E" w:rsidRPr="00A8410E">
        <w:rPr>
          <w:rFonts w:ascii="Times New Roman" w:eastAsia="Times New Roman" w:hAnsi="Times New Roman" w:cs="Times New Roman"/>
          <w:sz w:val="28"/>
          <w:szCs w:val="28"/>
          <w:lang w:val="ru-RU" w:eastAsia="ru-RU"/>
        </w:rPr>
        <w:t>договор</w:t>
      </w:r>
      <w:r w:rsidR="00A8410E">
        <w:rPr>
          <w:rFonts w:ascii="Times New Roman" w:hAnsi="Times New Roman" w:cs="Times New Roman"/>
          <w:sz w:val="28"/>
          <w:szCs w:val="28"/>
          <w:lang w:val="ru-RU"/>
        </w:rPr>
        <w:t>а о</w:t>
      </w:r>
      <w:r w:rsidR="00316D74">
        <w:rPr>
          <w:rFonts w:ascii="Times New Roman" w:hAnsi="Times New Roman" w:cs="Times New Roman"/>
          <w:sz w:val="28"/>
          <w:szCs w:val="28"/>
          <w:lang w:val="ru-RU"/>
        </w:rPr>
        <w:t>б</w:t>
      </w:r>
      <w:r w:rsidR="00A8410E">
        <w:rPr>
          <w:rFonts w:ascii="Times New Roman" w:hAnsi="Times New Roman" w:cs="Times New Roman"/>
          <w:sz w:val="28"/>
          <w:szCs w:val="28"/>
          <w:lang w:val="ru-RU"/>
        </w:rPr>
        <w:t xml:space="preserve"> оказани</w:t>
      </w:r>
      <w:r w:rsidR="00316D74">
        <w:rPr>
          <w:rFonts w:ascii="Times New Roman" w:hAnsi="Times New Roman" w:cs="Times New Roman"/>
          <w:sz w:val="28"/>
          <w:szCs w:val="28"/>
          <w:lang w:val="ru-RU"/>
        </w:rPr>
        <w:t>и</w:t>
      </w:r>
      <w:r w:rsidR="00A8410E">
        <w:rPr>
          <w:rFonts w:ascii="Times New Roman" w:hAnsi="Times New Roman" w:cs="Times New Roman"/>
          <w:sz w:val="28"/>
          <w:szCs w:val="28"/>
          <w:lang w:val="ru-RU"/>
        </w:rPr>
        <w:t xml:space="preserve"> </w:t>
      </w:r>
      <w:r w:rsidR="00A8410E" w:rsidRPr="00A8410E">
        <w:rPr>
          <w:rFonts w:ascii="Times New Roman" w:hAnsi="Times New Roman" w:cs="Times New Roman"/>
          <w:bCs/>
          <w:sz w:val="28"/>
          <w:szCs w:val="28"/>
          <w:lang w:val="ru-RU" w:eastAsia="ro-RO"/>
        </w:rPr>
        <w:t>информационных</w:t>
      </w:r>
      <w:r w:rsidR="00A8410E">
        <w:rPr>
          <w:rFonts w:ascii="Times New Roman" w:hAnsi="Times New Roman" w:cs="Times New Roman"/>
          <w:sz w:val="28"/>
          <w:szCs w:val="28"/>
          <w:lang w:val="ru-RU"/>
        </w:rPr>
        <w:t xml:space="preserve"> услуг №</w:t>
      </w:r>
      <w:r w:rsidR="00A8410E">
        <w:rPr>
          <w:rFonts w:ascii="Times New Roman" w:hAnsi="Times New Roman" w:cs="Times New Roman"/>
          <w:sz w:val="28"/>
          <w:szCs w:val="28"/>
        </w:rPr>
        <w:t xml:space="preserve">69 </w:t>
      </w:r>
      <w:r w:rsidR="00A8410E" w:rsidRPr="00A8410E">
        <w:rPr>
          <w:rFonts w:ascii="Times New Roman" w:hAnsi="Times New Roman" w:cs="Times New Roman"/>
          <w:sz w:val="28"/>
          <w:szCs w:val="28"/>
          <w:lang w:val="ru-MD"/>
        </w:rPr>
        <w:t>от 28.02.2017 в сумме</w:t>
      </w:r>
      <w:r w:rsidR="00A8410E">
        <w:rPr>
          <w:rFonts w:ascii="Times New Roman" w:hAnsi="Times New Roman" w:cs="Times New Roman"/>
          <w:sz w:val="28"/>
          <w:szCs w:val="28"/>
        </w:rPr>
        <w:t xml:space="preserve"> </w:t>
      </w:r>
      <w:r w:rsidR="00A8410E" w:rsidRPr="00DA2B8C">
        <w:rPr>
          <w:rFonts w:ascii="Times New Roman" w:hAnsi="Times New Roman" w:cs="Times New Roman"/>
          <w:sz w:val="28"/>
          <w:szCs w:val="28"/>
        </w:rPr>
        <w:t>12706,2</w:t>
      </w:r>
      <w:r w:rsidR="00A8410E">
        <w:rPr>
          <w:rFonts w:ascii="Times New Roman" w:hAnsi="Times New Roman" w:cs="Times New Roman"/>
          <w:sz w:val="28"/>
          <w:szCs w:val="28"/>
          <w:lang w:val="ru-RU"/>
        </w:rPr>
        <w:t xml:space="preserve"> </w:t>
      </w:r>
      <w:r w:rsidR="00A8410E" w:rsidRPr="00A8410E">
        <w:rPr>
          <w:rFonts w:ascii="Times New Roman" w:hAnsi="Times New Roman" w:cs="Times New Roman"/>
          <w:spacing w:val="-4"/>
          <w:sz w:val="28"/>
          <w:szCs w:val="28"/>
          <w:lang w:val="ru-RU"/>
        </w:rPr>
        <w:t>тыс. леев</w:t>
      </w:r>
    </w:p>
    <w:p w:rsidR="00112532" w:rsidRPr="00E92624" w:rsidRDefault="00112532" w:rsidP="00112532">
      <w:pPr>
        <w:spacing w:after="0" w:line="276" w:lineRule="auto"/>
        <w:ind w:firstLine="709"/>
        <w:jc w:val="both"/>
        <w:rPr>
          <w:rFonts w:ascii="Times New Roman" w:eastAsia="Times New Roman" w:hAnsi="Times New Roman" w:cs="Times New Roman"/>
          <w:sz w:val="16"/>
          <w:szCs w:val="16"/>
          <w:lang w:eastAsia="ru-RU"/>
        </w:rPr>
      </w:pPr>
    </w:p>
    <w:p w:rsidR="007461C3" w:rsidRPr="00B45AF1" w:rsidRDefault="00FF119F" w:rsidP="009870FD">
      <w:pPr>
        <w:pStyle w:val="1"/>
        <w:numPr>
          <w:ilvl w:val="0"/>
          <w:numId w:val="1"/>
        </w:numPr>
        <w:spacing w:before="0"/>
        <w:ind w:left="0" w:firstLine="0"/>
        <w:jc w:val="center"/>
        <w:rPr>
          <w:rFonts w:ascii="Times New Roman" w:hAnsi="Times New Roman"/>
          <w:b/>
          <w:color w:val="000000" w:themeColor="text1"/>
        </w:rPr>
      </w:pPr>
      <w:bookmarkStart w:id="25" w:name="_Toc517448639"/>
      <w:r w:rsidRPr="00FF119F">
        <w:rPr>
          <w:rFonts w:ascii="Times New Roman" w:hAnsi="Times New Roman"/>
          <w:b/>
          <w:color w:val="000000" w:themeColor="text1"/>
        </w:rPr>
        <w:t>ОТМЕТКА О ПРОДОЛЖЕНИИ ДЕЯТЕЛЬНОСТИ</w:t>
      </w:r>
      <w:bookmarkEnd w:id="25"/>
      <w:r w:rsidRPr="00FF119F">
        <w:rPr>
          <w:rFonts w:ascii="Times New Roman" w:hAnsi="Times New Roman"/>
          <w:b/>
          <w:color w:val="000000" w:themeColor="text1"/>
        </w:rPr>
        <w:t xml:space="preserve"> </w:t>
      </w:r>
    </w:p>
    <w:p w:rsidR="00FF119F" w:rsidRPr="00682572" w:rsidRDefault="00FF119F" w:rsidP="00682572">
      <w:pPr>
        <w:spacing w:after="0"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рамках аудита были применены </w:t>
      </w:r>
      <w:r>
        <w:rPr>
          <w:rFonts w:ascii="Times New Roman" w:eastAsia="Times New Roman" w:hAnsi="Times New Roman" w:cs="Times New Roman"/>
          <w:sz w:val="28"/>
          <w:szCs w:val="28"/>
          <w:lang w:val="ru-RU" w:eastAsia="ru-RU"/>
        </w:rPr>
        <w:t xml:space="preserve">положения </w:t>
      </w:r>
      <w:r>
        <w:rPr>
          <w:rFonts w:ascii="Times New Roman" w:hAnsi="Times New Roman" w:cs="Times New Roman"/>
          <w:sz w:val="28"/>
          <w:szCs w:val="28"/>
        </w:rPr>
        <w:t>ISSAI 1570 „</w:t>
      </w:r>
      <w:r>
        <w:rPr>
          <w:rFonts w:ascii="Times New Roman" w:hAnsi="Times New Roman" w:cs="Times New Roman"/>
          <w:sz w:val="28"/>
          <w:szCs w:val="28"/>
          <w:lang w:val="ru-RU"/>
        </w:rPr>
        <w:t xml:space="preserve">Непрерывность </w:t>
      </w:r>
      <w:r w:rsidRPr="00FF119F">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и</w:t>
      </w:r>
      <w:r>
        <w:rPr>
          <w:rFonts w:ascii="Times New Roman" w:hAnsi="Times New Roman" w:cs="Times New Roman"/>
          <w:sz w:val="28"/>
          <w:szCs w:val="28"/>
        </w:rPr>
        <w:t>”,</w:t>
      </w:r>
      <w:r>
        <w:rPr>
          <w:rFonts w:ascii="Times New Roman" w:hAnsi="Times New Roman" w:cs="Times New Roman"/>
          <w:sz w:val="28"/>
          <w:szCs w:val="28"/>
          <w:lang w:val="ru-RU"/>
        </w:rPr>
        <w:t xml:space="preserve"> со ссылкой на констатацию элементов/условий</w:t>
      </w:r>
      <w:r w:rsidR="00682572">
        <w:rPr>
          <w:rFonts w:ascii="Times New Roman" w:hAnsi="Times New Roman" w:cs="Times New Roman"/>
          <w:sz w:val="28"/>
          <w:szCs w:val="28"/>
          <w:lang w:val="ru-RU"/>
        </w:rPr>
        <w:t xml:space="preserve">, </w:t>
      </w:r>
      <w:r w:rsidR="00682572" w:rsidRPr="00E35DA2">
        <w:rPr>
          <w:rFonts w:ascii="Times New Roman" w:eastAsia="Times New Roman" w:hAnsi="Times New Roman" w:cs="Times New Roman"/>
          <w:sz w:val="28"/>
          <w:szCs w:val="24"/>
          <w:lang w:val="ru-MD"/>
        </w:rPr>
        <w:t>которые могут существенно поставить под сомнение способность</w:t>
      </w:r>
      <w:r w:rsidR="00682572">
        <w:rPr>
          <w:rFonts w:ascii="Times New Roman" w:eastAsia="Times New Roman" w:hAnsi="Times New Roman" w:cs="Times New Roman"/>
          <w:sz w:val="28"/>
          <w:szCs w:val="24"/>
          <w:lang w:val="ru-MD"/>
        </w:rPr>
        <w:t xml:space="preserve"> субъекта обеспечить </w:t>
      </w:r>
      <w:r w:rsidR="00682572">
        <w:rPr>
          <w:rFonts w:ascii="Times New Roman" w:eastAsia="Times New Roman" w:hAnsi="Times New Roman" w:cs="Times New Roman"/>
          <w:bCs/>
          <w:sz w:val="28"/>
          <w:szCs w:val="28"/>
          <w:lang w:val="ru-RU" w:eastAsia="ro-RO"/>
        </w:rPr>
        <w:t>выполнение основной задачи.</w:t>
      </w:r>
    </w:p>
    <w:p w:rsidR="00AC7C6C" w:rsidRPr="00682572" w:rsidRDefault="00682572" w:rsidP="00C8026F">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lastRenderedPageBreak/>
        <w:t xml:space="preserve">Существенную неопределенность в 2017 году создала реформа ЦПО, </w:t>
      </w:r>
      <w:r w:rsidRPr="00682572">
        <w:rPr>
          <w:rFonts w:ascii="Times New Roman" w:eastAsia="Times New Roman" w:hAnsi="Times New Roman" w:cs="Times New Roman"/>
          <w:sz w:val="28"/>
          <w:szCs w:val="28"/>
          <w:lang w:val="ru-RU"/>
        </w:rPr>
        <w:t>в том числе</w:t>
      </w:r>
      <w:r>
        <w:rPr>
          <w:rFonts w:ascii="Times New Roman" w:hAnsi="Times New Roman" w:cs="Times New Roman"/>
          <w:sz w:val="28"/>
          <w:szCs w:val="28"/>
          <w:lang w:val="ru-RU"/>
        </w:rPr>
        <w:t xml:space="preserve"> структурно-</w:t>
      </w:r>
      <w:r>
        <w:rPr>
          <w:rFonts w:ascii="Times New Roman" w:eastAsia="Times New Roman" w:hAnsi="Times New Roman" w:cs="Times New Roman"/>
          <w:sz w:val="28"/>
          <w:szCs w:val="28"/>
          <w:lang w:val="ru-RU"/>
        </w:rPr>
        <w:t>институциональное</w:t>
      </w:r>
      <w:r>
        <w:rPr>
          <w:rFonts w:ascii="Times New Roman" w:hAnsi="Times New Roman" w:cs="Times New Roman"/>
          <w:sz w:val="28"/>
          <w:szCs w:val="28"/>
          <w:lang w:val="ru-RU"/>
        </w:rPr>
        <w:t xml:space="preserve"> реформирование/реорганизация</w:t>
      </w:r>
      <w:r w:rsidRPr="00F92648">
        <w:rPr>
          <w:rFonts w:ascii="Times New Roman" w:hAnsi="Times New Roman" w:cs="Times New Roman"/>
          <w:sz w:val="28"/>
          <w:szCs w:val="28"/>
          <w:vertAlign w:val="superscript"/>
        </w:rPr>
        <w:footnoteReference w:id="76"/>
      </w:r>
      <w:r>
        <w:rPr>
          <w:rFonts w:ascii="Times New Roman" w:hAnsi="Times New Roman" w:cs="Times New Roman"/>
          <w:sz w:val="28"/>
          <w:szCs w:val="28"/>
          <w:lang w:val="ru-RU"/>
        </w:rPr>
        <w:t xml:space="preserve"> </w:t>
      </w:r>
      <w:r w:rsidRPr="00682572">
        <w:rPr>
          <w:rFonts w:ascii="Times New Roman" w:hAnsi="Times New Roman" w:cs="Times New Roman"/>
          <w:sz w:val="28"/>
          <w:szCs w:val="28"/>
          <w:lang w:val="ru-RU"/>
        </w:rPr>
        <w:t>Министерств</w:t>
      </w:r>
      <w:r>
        <w:rPr>
          <w:rFonts w:ascii="Times New Roman" w:hAnsi="Times New Roman" w:cs="Times New Roman"/>
          <w:sz w:val="28"/>
          <w:szCs w:val="28"/>
          <w:lang w:val="ru-RU"/>
        </w:rPr>
        <w:t>а</w:t>
      </w:r>
      <w:r w:rsidRPr="00682572">
        <w:rPr>
          <w:rFonts w:ascii="Times New Roman" w:hAnsi="Times New Roman" w:cs="Times New Roman"/>
          <w:sz w:val="28"/>
          <w:szCs w:val="28"/>
          <w:lang w:val="ro-MD"/>
        </w:rPr>
        <w:t xml:space="preserve"> </w:t>
      </w:r>
      <w:r w:rsidRPr="00682572">
        <w:rPr>
          <w:rFonts w:ascii="Times New Roman" w:hAnsi="Times New Roman" w:cs="Times New Roman"/>
          <w:sz w:val="28"/>
          <w:szCs w:val="28"/>
          <w:lang w:val="ru-RU"/>
        </w:rPr>
        <w:t>финансов</w:t>
      </w:r>
      <w:r>
        <w:rPr>
          <w:rFonts w:ascii="Times New Roman" w:hAnsi="Times New Roman" w:cs="Times New Roman"/>
          <w:sz w:val="28"/>
          <w:szCs w:val="28"/>
          <w:lang w:val="ru-RU"/>
        </w:rPr>
        <w:t xml:space="preserve">, которая обусловила некоторые ситуации с влиянием на </w:t>
      </w:r>
      <w:r w:rsidRPr="00682572">
        <w:rPr>
          <w:rFonts w:ascii="Times New Roman" w:eastAsia="Times New Roman" w:hAnsi="Times New Roman" w:cs="Times New Roman"/>
          <w:sz w:val="28"/>
          <w:szCs w:val="28"/>
          <w:lang w:val="ru-MD"/>
        </w:rPr>
        <w:t xml:space="preserve">институциональные способности субъекта адекватно продолжать </w:t>
      </w:r>
      <w:r w:rsidRPr="00682572">
        <w:rPr>
          <w:rFonts w:ascii="Times New Roman" w:eastAsia="Times New Roman" w:hAnsi="Times New Roman" w:cs="Times New Roman"/>
          <w:sz w:val="28"/>
          <w:szCs w:val="28"/>
          <w:lang w:val="ru-MD" w:eastAsia="ru-RU"/>
        </w:rPr>
        <w:t>деятельность</w:t>
      </w:r>
      <w:r w:rsidR="005445B5" w:rsidRPr="00682572">
        <w:rPr>
          <w:rFonts w:ascii="Times New Roman" w:hAnsi="Times New Roman" w:cs="Times New Roman"/>
          <w:sz w:val="28"/>
          <w:szCs w:val="28"/>
          <w:lang w:val="ru-MD"/>
        </w:rPr>
        <w:t xml:space="preserve">. </w:t>
      </w:r>
      <w:r w:rsidRPr="00682572">
        <w:rPr>
          <w:rStyle w:val="FontStyle22"/>
          <w:lang w:val="ru-MD" w:eastAsia="ro-RO"/>
        </w:rPr>
        <w:t xml:space="preserve">Необходимо отметить, что эти обстоятельства повлияли и на соблюдение всего </w:t>
      </w:r>
      <w:r w:rsidRPr="00682572">
        <w:rPr>
          <w:rStyle w:val="FontStyle22"/>
          <w:rFonts w:eastAsia="Times New Roman"/>
          <w:lang w:val="ru-MD" w:eastAsia="ro-RO"/>
        </w:rPr>
        <w:t>бюджет</w:t>
      </w:r>
      <w:r w:rsidRPr="00682572">
        <w:rPr>
          <w:rStyle w:val="FontStyle22"/>
          <w:lang w:val="ru-MD" w:eastAsia="ro-RO"/>
        </w:rPr>
        <w:t>ного календаря.</w:t>
      </w:r>
      <w:r w:rsidRPr="00682572">
        <w:rPr>
          <w:rStyle w:val="FontStyle22"/>
          <w:lang w:eastAsia="ro-RO"/>
        </w:rPr>
        <w:t xml:space="preserve"> </w:t>
      </w:r>
    </w:p>
    <w:p w:rsidR="00AC7C6C" w:rsidRDefault="00682572" w:rsidP="00C8026F">
      <w:pPr>
        <w:spacing w:after="0" w:line="276"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lang w:val="ru-RU"/>
        </w:rPr>
        <w:t xml:space="preserve">Вследствие этого, был продлен срок представления отчетов для 10 центральных публичных органов, а </w:t>
      </w:r>
      <w:r w:rsidRPr="00682572">
        <w:rPr>
          <w:rFonts w:ascii="Times New Roman" w:hAnsi="Times New Roman" w:cs="Times New Roman"/>
          <w:sz w:val="28"/>
          <w:szCs w:val="28"/>
          <w:lang w:val="ru-RU"/>
        </w:rPr>
        <w:t>Министерств</w:t>
      </w:r>
      <w:r>
        <w:rPr>
          <w:rFonts w:ascii="Times New Roman" w:hAnsi="Times New Roman" w:cs="Times New Roman"/>
          <w:sz w:val="28"/>
          <w:szCs w:val="28"/>
          <w:lang w:val="ru-RU"/>
        </w:rPr>
        <w:t xml:space="preserve">о образования, культуры и исследований представило </w:t>
      </w:r>
      <w:r w:rsidRPr="00682572">
        <w:rPr>
          <w:rFonts w:ascii="Times New Roman" w:hAnsi="Times New Roman" w:cs="Times New Roman"/>
          <w:sz w:val="28"/>
          <w:szCs w:val="28"/>
          <w:lang w:val="ru-RU"/>
        </w:rPr>
        <w:t>Министерств</w:t>
      </w:r>
      <w:r>
        <w:rPr>
          <w:rFonts w:ascii="Times New Roman" w:hAnsi="Times New Roman" w:cs="Times New Roman"/>
          <w:sz w:val="28"/>
          <w:szCs w:val="28"/>
          <w:lang w:val="ru-RU"/>
        </w:rPr>
        <w:t>у</w:t>
      </w:r>
      <w:r w:rsidRPr="00682572">
        <w:rPr>
          <w:rFonts w:ascii="Times New Roman" w:hAnsi="Times New Roman" w:cs="Times New Roman"/>
          <w:sz w:val="28"/>
          <w:szCs w:val="28"/>
          <w:lang w:val="ro-MD"/>
        </w:rPr>
        <w:t xml:space="preserve"> </w:t>
      </w:r>
      <w:r w:rsidRPr="00682572">
        <w:rPr>
          <w:rFonts w:ascii="Times New Roman" w:hAnsi="Times New Roman" w:cs="Times New Roman"/>
          <w:sz w:val="28"/>
          <w:szCs w:val="28"/>
          <w:lang w:val="ru-RU"/>
        </w:rPr>
        <w:t xml:space="preserve">финансов </w:t>
      </w:r>
      <w:r>
        <w:rPr>
          <w:rFonts w:ascii="Times New Roman" w:hAnsi="Times New Roman" w:cs="Times New Roman"/>
          <w:sz w:val="28"/>
          <w:szCs w:val="28"/>
          <w:lang w:val="ru-RU"/>
        </w:rPr>
        <w:t>Ф</w:t>
      </w:r>
      <w:r w:rsidRPr="00682572">
        <w:rPr>
          <w:rFonts w:ascii="Times New Roman" w:eastAsia="Times New Roman" w:hAnsi="Times New Roman" w:cs="Times New Roman"/>
          <w:sz w:val="28"/>
          <w:szCs w:val="28"/>
          <w:lang w:val="ru-RU"/>
        </w:rPr>
        <w:t>инансов</w:t>
      </w:r>
      <w:r>
        <w:rPr>
          <w:rFonts w:ascii="Times New Roman" w:hAnsi="Times New Roman" w:cs="Times New Roman"/>
          <w:sz w:val="28"/>
          <w:szCs w:val="28"/>
          <w:lang w:val="ru-RU"/>
        </w:rPr>
        <w:t xml:space="preserve">ый отчет за 2017 год после завершения аудита </w:t>
      </w:r>
      <w:r>
        <w:rPr>
          <w:rFonts w:ascii="Times New Roman" w:hAnsi="Times New Roman"/>
          <w:sz w:val="28"/>
          <w:szCs w:val="28"/>
        </w:rPr>
        <w:t>(24.05.2018)</w:t>
      </w:r>
      <w:r w:rsidR="00455833">
        <w:rPr>
          <w:rFonts w:ascii="Times New Roman" w:eastAsia="Times New Roman" w:hAnsi="Times New Roman" w:cs="Times New Roman"/>
          <w:color w:val="000000"/>
          <w:sz w:val="28"/>
          <w:szCs w:val="28"/>
        </w:rPr>
        <w:t>.</w:t>
      </w:r>
    </w:p>
    <w:p w:rsidR="00682572" w:rsidRPr="00682572" w:rsidRDefault="00682572" w:rsidP="00C8026F">
      <w:pPr>
        <w:spacing w:after="0"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других условиях, </w:t>
      </w:r>
      <w:r w:rsidRPr="00682572">
        <w:rPr>
          <w:rFonts w:ascii="Times New Roman" w:hAnsi="Times New Roman" w:cs="Times New Roman"/>
          <w:bCs/>
          <w:sz w:val="28"/>
          <w:szCs w:val="28"/>
          <w:lang w:val="ru-RU" w:eastAsia="ro-RO"/>
        </w:rPr>
        <w:t>отмечается</w:t>
      </w:r>
      <w:r>
        <w:rPr>
          <w:rFonts w:ascii="Times New Roman" w:hAnsi="Times New Roman" w:cs="Times New Roman"/>
          <w:sz w:val="28"/>
          <w:szCs w:val="28"/>
          <w:lang w:val="ru-RU"/>
        </w:rPr>
        <w:t xml:space="preserve"> и организация в </w:t>
      </w:r>
      <w:r>
        <w:rPr>
          <w:rFonts w:ascii="Times New Roman" w:eastAsia="Times New Roman" w:hAnsi="Times New Roman" w:cs="Times New Roman"/>
          <w:sz w:val="28"/>
          <w:szCs w:val="28"/>
          <w:lang w:val="ru-RU" w:eastAsia="ru-RU"/>
        </w:rPr>
        <w:t>аудируемом периоде</w:t>
      </w:r>
      <w:r>
        <w:rPr>
          <w:rFonts w:ascii="Times New Roman" w:hAnsi="Times New Roman" w:cs="Times New Roman"/>
          <w:sz w:val="28"/>
          <w:szCs w:val="28"/>
          <w:lang w:val="ru-RU"/>
        </w:rPr>
        <w:t xml:space="preserve"> региональных казначейств, которая привела к множеству неопределенностей, связанных с численностью персонала, оставшегося после реорганизации в количестве </w:t>
      </w:r>
      <w:r w:rsidRPr="00AC7C6C">
        <w:rPr>
          <w:rFonts w:ascii="Times New Roman" w:eastAsia="Times New Roman" w:hAnsi="Times New Roman" w:cs="Times New Roman"/>
          <w:sz w:val="28"/>
          <w:szCs w:val="28"/>
          <w:lang w:bidi="he-IL"/>
        </w:rPr>
        <w:t>298</w:t>
      </w:r>
      <w:r>
        <w:rPr>
          <w:rFonts w:ascii="Times New Roman" w:eastAsia="Times New Roman" w:hAnsi="Times New Roman" w:cs="Times New Roman"/>
          <w:sz w:val="28"/>
          <w:szCs w:val="28"/>
          <w:lang w:val="ru-RU" w:bidi="he-IL"/>
        </w:rPr>
        <w:t xml:space="preserve"> единиц против </w:t>
      </w:r>
      <w:r w:rsidRPr="00AC7C6C">
        <w:rPr>
          <w:rFonts w:ascii="Times New Roman" w:eastAsia="Times New Roman" w:hAnsi="Times New Roman" w:cs="Times New Roman"/>
          <w:sz w:val="28"/>
          <w:szCs w:val="28"/>
          <w:lang w:bidi="he-IL"/>
        </w:rPr>
        <w:t>498</w:t>
      </w:r>
      <w:r>
        <w:rPr>
          <w:rFonts w:ascii="Times New Roman" w:eastAsia="Times New Roman" w:hAnsi="Times New Roman" w:cs="Times New Roman"/>
          <w:sz w:val="28"/>
          <w:szCs w:val="28"/>
          <w:lang w:bidi="he-IL"/>
        </w:rPr>
        <w:t>,</w:t>
      </w:r>
      <w:r>
        <w:rPr>
          <w:rFonts w:ascii="Times New Roman" w:eastAsia="Times New Roman" w:hAnsi="Times New Roman" w:cs="Times New Roman"/>
          <w:sz w:val="28"/>
          <w:szCs w:val="28"/>
          <w:lang w:val="ru-RU" w:bidi="he-IL"/>
        </w:rPr>
        <w:t xml:space="preserve"> или на 200 единиц</w:t>
      </w:r>
      <w:r w:rsidR="00BA5B08" w:rsidRPr="00BA5B08">
        <w:rPr>
          <w:rFonts w:ascii="Times New Roman" w:eastAsia="Times New Roman" w:hAnsi="Times New Roman" w:cs="Times New Roman"/>
          <w:sz w:val="28"/>
          <w:szCs w:val="28"/>
          <w:lang w:val="ru-RU" w:bidi="he-IL"/>
        </w:rPr>
        <w:t xml:space="preserve"> </w:t>
      </w:r>
      <w:r w:rsidR="00BA5B08">
        <w:rPr>
          <w:rFonts w:ascii="Times New Roman" w:eastAsia="Times New Roman" w:hAnsi="Times New Roman" w:cs="Times New Roman"/>
          <w:sz w:val="28"/>
          <w:szCs w:val="28"/>
          <w:lang w:val="ru-RU" w:bidi="he-IL"/>
        </w:rPr>
        <w:t>меньше</w:t>
      </w:r>
      <w:r>
        <w:rPr>
          <w:rFonts w:ascii="Times New Roman" w:eastAsia="Times New Roman" w:hAnsi="Times New Roman" w:cs="Times New Roman"/>
          <w:sz w:val="28"/>
          <w:szCs w:val="28"/>
          <w:lang w:val="ru-RU" w:bidi="he-IL"/>
        </w:rPr>
        <w:t xml:space="preserve">, </w:t>
      </w:r>
      <w:r w:rsidR="003F1C25">
        <w:rPr>
          <w:rFonts w:ascii="Times New Roman" w:eastAsia="Times New Roman" w:hAnsi="Times New Roman" w:cs="Times New Roman"/>
          <w:sz w:val="28"/>
          <w:szCs w:val="28"/>
          <w:lang w:val="ru-RU" w:bidi="he-IL"/>
        </w:rPr>
        <w:t xml:space="preserve">объем обязанностей и рабочая нагрузка была удвоена. Эти ситуации могут привести к рискам относительно непрерывности </w:t>
      </w:r>
      <w:r w:rsidR="003F1C25" w:rsidRPr="003F1C25">
        <w:rPr>
          <w:rFonts w:ascii="Times New Roman" w:eastAsia="Times New Roman" w:hAnsi="Times New Roman" w:cs="Times New Roman"/>
          <w:sz w:val="28"/>
          <w:szCs w:val="28"/>
          <w:lang w:val="ru-RU" w:eastAsia="ru-RU" w:bidi="he-IL"/>
        </w:rPr>
        <w:t>деятельност</w:t>
      </w:r>
      <w:r w:rsidR="003F1C25">
        <w:rPr>
          <w:rFonts w:ascii="Times New Roman" w:eastAsia="Times New Roman" w:hAnsi="Times New Roman" w:cs="Times New Roman"/>
          <w:sz w:val="28"/>
          <w:szCs w:val="28"/>
          <w:lang w:val="ru-RU" w:eastAsia="ru-RU" w:bidi="he-IL"/>
        </w:rPr>
        <w:t>и казначейской системы.</w:t>
      </w:r>
    </w:p>
    <w:p w:rsidR="002D14B7" w:rsidRDefault="002D14B7" w:rsidP="00A8337A">
      <w:pPr>
        <w:spacing w:after="0" w:line="276" w:lineRule="auto"/>
        <w:jc w:val="both"/>
        <w:rPr>
          <w:rFonts w:ascii="Times New Roman" w:hAnsi="Times New Roman"/>
          <w:sz w:val="28"/>
          <w:szCs w:val="28"/>
        </w:rPr>
      </w:pPr>
    </w:p>
    <w:p w:rsidR="00106753" w:rsidRDefault="003F1C25" w:rsidP="00F231DB">
      <w:pPr>
        <w:pStyle w:val="a5"/>
        <w:numPr>
          <w:ilvl w:val="0"/>
          <w:numId w:val="1"/>
        </w:numPr>
        <w:spacing w:after="0" w:line="276" w:lineRule="auto"/>
        <w:ind w:left="0" w:firstLine="0"/>
        <w:jc w:val="center"/>
        <w:outlineLvl w:val="0"/>
        <w:rPr>
          <w:rFonts w:ascii="Times New Roman" w:hAnsi="Times New Roman"/>
          <w:b/>
          <w:sz w:val="32"/>
          <w:szCs w:val="32"/>
        </w:rPr>
      </w:pPr>
      <w:bookmarkStart w:id="26" w:name="_Toc517448640"/>
      <w:r>
        <w:rPr>
          <w:rFonts w:ascii="Times New Roman" w:hAnsi="Times New Roman"/>
          <w:b/>
          <w:sz w:val="32"/>
          <w:szCs w:val="32"/>
          <w:lang w:val="ru-RU"/>
        </w:rPr>
        <w:t>ДРУГАЯ ИНФОРМАЦИЯ</w:t>
      </w:r>
      <w:bookmarkEnd w:id="26"/>
    </w:p>
    <w:p w:rsidR="003F1C25" w:rsidRPr="003F1C25" w:rsidRDefault="00BA5B08" w:rsidP="00634A77">
      <w:pPr>
        <w:spacing w:after="0" w:line="276" w:lineRule="auto"/>
        <w:ind w:firstLine="709"/>
        <w:jc w:val="both"/>
        <w:rPr>
          <w:rFonts w:ascii="Times New Roman" w:eastAsia="Times New Roman" w:hAnsi="Times New Roman" w:cs="Times New Roman"/>
          <w:b/>
          <w:i/>
          <w:sz w:val="28"/>
          <w:szCs w:val="28"/>
          <w:lang w:val="ru-RU" w:bidi="he-IL"/>
        </w:rPr>
      </w:pPr>
      <w:r>
        <w:rPr>
          <w:rFonts w:ascii="Times New Roman" w:eastAsia="Times New Roman" w:hAnsi="Times New Roman" w:cs="Times New Roman"/>
          <w:b/>
          <w:i/>
          <w:sz w:val="28"/>
          <w:szCs w:val="28"/>
          <w:lang w:val="ru-RU" w:bidi="he-IL"/>
        </w:rPr>
        <w:t>Вы</w:t>
      </w:r>
      <w:r w:rsidR="003F1C25" w:rsidRPr="003F1C25">
        <w:rPr>
          <w:rFonts w:ascii="Times New Roman" w:eastAsia="Times New Roman" w:hAnsi="Times New Roman" w:cs="Times New Roman"/>
          <w:b/>
          <w:i/>
          <w:sz w:val="28"/>
          <w:szCs w:val="28"/>
          <w:lang w:val="ru-RU" w:bidi="he-IL"/>
        </w:rPr>
        <w:t>полнени</w:t>
      </w:r>
      <w:r w:rsidR="003F1C25">
        <w:rPr>
          <w:rFonts w:ascii="Times New Roman" w:eastAsia="Times New Roman" w:hAnsi="Times New Roman" w:cs="Times New Roman"/>
          <w:b/>
          <w:i/>
          <w:sz w:val="28"/>
          <w:szCs w:val="28"/>
          <w:lang w:val="ru-RU" w:bidi="he-IL"/>
        </w:rPr>
        <w:t xml:space="preserve">е требований и </w:t>
      </w:r>
      <w:r w:rsidR="003F1C25" w:rsidRPr="003F1C25">
        <w:rPr>
          <w:rFonts w:ascii="Times New Roman" w:eastAsia="Times New Roman" w:hAnsi="Times New Roman" w:cs="Times New Roman"/>
          <w:b/>
          <w:i/>
          <w:sz w:val="28"/>
          <w:szCs w:val="28"/>
          <w:lang w:val="ru-RU" w:eastAsia="ru-RU" w:bidi="he-IL"/>
        </w:rPr>
        <w:t>внедрение</w:t>
      </w:r>
      <w:r w:rsidR="003F1C25">
        <w:rPr>
          <w:rFonts w:ascii="Times New Roman" w:eastAsia="Times New Roman" w:hAnsi="Times New Roman" w:cs="Times New Roman"/>
          <w:b/>
          <w:i/>
          <w:sz w:val="28"/>
          <w:szCs w:val="28"/>
          <w:lang w:val="ru-RU" w:bidi="he-IL"/>
        </w:rPr>
        <w:t xml:space="preserve"> </w:t>
      </w:r>
      <w:r w:rsidR="003F1C25" w:rsidRPr="003F1C25">
        <w:rPr>
          <w:rFonts w:ascii="Times New Roman" w:eastAsia="Times New Roman" w:hAnsi="Times New Roman" w:cs="Times New Roman"/>
          <w:b/>
          <w:i/>
          <w:sz w:val="28"/>
          <w:szCs w:val="28"/>
          <w:lang w:val="ru-RU" w:eastAsia="ru-RU" w:bidi="he-IL"/>
        </w:rPr>
        <w:t>рекомендаций</w:t>
      </w:r>
      <w:r w:rsidR="003F1C25">
        <w:rPr>
          <w:rFonts w:ascii="Times New Roman" w:eastAsia="Times New Roman" w:hAnsi="Times New Roman" w:cs="Times New Roman"/>
          <w:b/>
          <w:i/>
          <w:sz w:val="28"/>
          <w:szCs w:val="28"/>
          <w:lang w:val="ru-RU" w:bidi="he-IL"/>
        </w:rPr>
        <w:t xml:space="preserve"> предыдущего аудита</w:t>
      </w:r>
    </w:p>
    <w:p w:rsidR="007819A8" w:rsidRPr="007819A8" w:rsidRDefault="003F1C25" w:rsidP="008E4FA5">
      <w:pPr>
        <w:spacing w:after="0" w:line="276" w:lineRule="auto"/>
        <w:ind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bidi="he-IL"/>
        </w:rPr>
        <w:t xml:space="preserve">Проверка </w:t>
      </w:r>
      <w:r w:rsidRPr="003F1C25">
        <w:rPr>
          <w:rFonts w:ascii="Times New Roman" w:eastAsia="Times New Roman" w:hAnsi="Times New Roman" w:cs="Times New Roman"/>
          <w:bCs/>
          <w:sz w:val="28"/>
          <w:szCs w:val="28"/>
          <w:lang w:val="ru-RU" w:eastAsia="ro-RO" w:bidi="he-IL"/>
        </w:rPr>
        <w:t xml:space="preserve">выполнения </w:t>
      </w:r>
      <w:r>
        <w:rPr>
          <w:rFonts w:ascii="Times New Roman" w:eastAsia="Times New Roman" w:hAnsi="Times New Roman" w:cs="Times New Roman"/>
          <w:sz w:val="28"/>
          <w:szCs w:val="28"/>
          <w:lang w:val="ru-RU" w:bidi="he-IL"/>
        </w:rPr>
        <w:t xml:space="preserve">требований и </w:t>
      </w:r>
      <w:r w:rsidRPr="003F1C25">
        <w:rPr>
          <w:rFonts w:ascii="Times New Roman" w:eastAsia="Times New Roman" w:hAnsi="Times New Roman" w:cs="Times New Roman"/>
          <w:sz w:val="28"/>
          <w:szCs w:val="28"/>
          <w:lang w:val="ru-RU" w:bidi="he-IL"/>
        </w:rPr>
        <w:t>внедрени</w:t>
      </w:r>
      <w:r w:rsidR="00BA5B08">
        <w:rPr>
          <w:rFonts w:ascii="Times New Roman" w:eastAsia="Times New Roman" w:hAnsi="Times New Roman" w:cs="Times New Roman"/>
          <w:sz w:val="28"/>
          <w:szCs w:val="28"/>
          <w:lang w:val="ru-RU" w:bidi="he-IL"/>
        </w:rPr>
        <w:t>я</w:t>
      </w:r>
      <w:r w:rsidRPr="003F1C25">
        <w:rPr>
          <w:rFonts w:ascii="Times New Roman" w:eastAsia="Times New Roman" w:hAnsi="Times New Roman" w:cs="Times New Roman"/>
          <w:sz w:val="28"/>
          <w:szCs w:val="28"/>
          <w:lang w:val="ru-RU" w:bidi="he-IL"/>
        </w:rPr>
        <w:t xml:space="preserve"> рекомендаций </w:t>
      </w:r>
      <w:r>
        <w:rPr>
          <w:rFonts w:ascii="Times New Roman" w:eastAsia="Times New Roman" w:hAnsi="Times New Roman" w:cs="Times New Roman"/>
          <w:sz w:val="28"/>
          <w:szCs w:val="28"/>
          <w:lang w:val="ru-RU" w:bidi="he-IL"/>
        </w:rPr>
        <w:t>из</w:t>
      </w:r>
      <w:r w:rsidRPr="003F1C25">
        <w:rPr>
          <w:rFonts w:ascii="Times New Roman" w:eastAsia="Times New Roman" w:hAnsi="Times New Roman" w:cs="Times New Roman"/>
          <w:sz w:val="28"/>
          <w:szCs w:val="28"/>
          <w:lang w:val="ru-RU" w:bidi="he-IL"/>
        </w:rPr>
        <w:t xml:space="preserve"> </w:t>
      </w:r>
      <w:r w:rsidRPr="003F1C25">
        <w:rPr>
          <w:rFonts w:ascii="Times New Roman" w:eastAsia="Times New Roman" w:hAnsi="Times New Roman" w:cs="Times New Roman"/>
          <w:sz w:val="28"/>
          <w:szCs w:val="28"/>
          <w:lang w:val="ru-RU" w:eastAsia="ru-RU" w:bidi="he-IL"/>
        </w:rPr>
        <w:t>Постановлени</w:t>
      </w:r>
      <w:r>
        <w:rPr>
          <w:rFonts w:ascii="Times New Roman" w:eastAsia="Times New Roman" w:hAnsi="Times New Roman" w:cs="Times New Roman"/>
          <w:sz w:val="28"/>
          <w:szCs w:val="28"/>
          <w:lang w:val="ru-RU" w:bidi="he-IL"/>
        </w:rPr>
        <w:t xml:space="preserve">я </w:t>
      </w:r>
      <w:r>
        <w:rPr>
          <w:rFonts w:ascii="Times New Roman" w:eastAsia="Times New Roman" w:hAnsi="Times New Roman" w:cs="Times New Roman"/>
          <w:sz w:val="28"/>
          <w:szCs w:val="28"/>
          <w:lang w:val="ru-RU" w:eastAsia="ru-RU" w:bidi="he-IL"/>
        </w:rPr>
        <w:t xml:space="preserve">Счетной палаты №23 от </w:t>
      </w:r>
      <w:r>
        <w:rPr>
          <w:rFonts w:ascii="Times New Roman" w:eastAsia="Times New Roman" w:hAnsi="Times New Roman" w:cs="Times New Roman"/>
          <w:sz w:val="28"/>
          <w:szCs w:val="28"/>
          <w:lang w:bidi="he-IL"/>
        </w:rPr>
        <w:t xml:space="preserve">31.05.2017 </w:t>
      </w:r>
      <w:r w:rsidRPr="00951F86">
        <w:rPr>
          <w:rFonts w:ascii="Times New Roman" w:eastAsia="Times New Roman" w:hAnsi="Times New Roman" w:cs="Times New Roman"/>
          <w:i/>
          <w:sz w:val="28"/>
          <w:szCs w:val="28"/>
          <w:lang w:bidi="he-IL"/>
        </w:rPr>
        <w:t>„</w:t>
      </w:r>
      <w:r w:rsidR="007819A8" w:rsidRPr="007819A8">
        <w:rPr>
          <w:rFonts w:ascii="Times New Roman" w:eastAsia="Times New Roman" w:hAnsi="Times New Roman" w:cs="Times New Roman"/>
          <w:i/>
          <w:sz w:val="28"/>
          <w:szCs w:val="28"/>
          <w:lang w:val="ru-MD" w:bidi="he-IL"/>
        </w:rPr>
        <w:t>Относительно Отчета аудита по Отчету Правительства об исполнении государственного бюджета за 2016 год и по Отчету аудита эффективности менеджмента долга публичного сектора в 2016 году</w:t>
      </w:r>
      <w:r w:rsidR="007819A8" w:rsidRPr="00951F86">
        <w:rPr>
          <w:rFonts w:ascii="Times New Roman" w:eastAsia="Times New Roman" w:hAnsi="Times New Roman" w:cs="Times New Roman"/>
          <w:i/>
          <w:sz w:val="28"/>
          <w:szCs w:val="28"/>
          <w:lang w:bidi="he-IL"/>
        </w:rPr>
        <w:t>”</w:t>
      </w:r>
      <w:r w:rsidR="007819A8" w:rsidRPr="00331335">
        <w:rPr>
          <w:rFonts w:ascii="Times New Roman" w:eastAsia="Times New Roman" w:hAnsi="Times New Roman" w:cs="Times New Roman"/>
          <w:sz w:val="28"/>
          <w:szCs w:val="28"/>
          <w:lang w:bidi="he-IL"/>
        </w:rPr>
        <w:t>,</w:t>
      </w:r>
      <w:r w:rsidR="007819A8">
        <w:rPr>
          <w:rFonts w:ascii="Times New Roman" w:eastAsia="Times New Roman" w:hAnsi="Times New Roman" w:cs="Times New Roman"/>
          <w:sz w:val="28"/>
          <w:szCs w:val="28"/>
          <w:lang w:val="ru-RU" w:bidi="he-IL"/>
        </w:rPr>
        <w:t xml:space="preserve"> со сроком </w:t>
      </w:r>
      <w:r w:rsidR="007819A8" w:rsidRPr="007819A8">
        <w:rPr>
          <w:rFonts w:ascii="Times New Roman" w:eastAsia="Times New Roman" w:hAnsi="Times New Roman" w:cs="Times New Roman"/>
          <w:sz w:val="28"/>
          <w:szCs w:val="28"/>
          <w:lang w:val="ru-RU" w:bidi="he-IL"/>
        </w:rPr>
        <w:t>исполнени</w:t>
      </w:r>
      <w:r w:rsidR="007819A8">
        <w:rPr>
          <w:rFonts w:ascii="Times New Roman" w:eastAsia="Times New Roman" w:hAnsi="Times New Roman" w:cs="Times New Roman"/>
          <w:sz w:val="28"/>
          <w:szCs w:val="28"/>
          <w:lang w:val="ru-RU" w:bidi="he-IL"/>
        </w:rPr>
        <w:t xml:space="preserve">я 10 месяцев с даты публикации в </w:t>
      </w:r>
      <w:r w:rsidR="007819A8" w:rsidRPr="0060270E">
        <w:rPr>
          <w:rFonts w:ascii="Times New Roman" w:eastAsia="Times New Roman" w:hAnsi="Times New Roman" w:cs="Times New Roman"/>
          <w:sz w:val="28"/>
          <w:szCs w:val="28"/>
          <w:lang w:val="ru-MD" w:eastAsia="ru-RU"/>
        </w:rPr>
        <w:t>Официальном мониторе Республики Молдова</w:t>
      </w:r>
      <w:r w:rsidR="007819A8">
        <w:rPr>
          <w:rFonts w:ascii="Times New Roman" w:eastAsia="Times New Roman" w:hAnsi="Times New Roman" w:cs="Times New Roman"/>
          <w:sz w:val="28"/>
          <w:szCs w:val="28"/>
          <w:lang w:val="ru-MD" w:eastAsia="ru-RU"/>
        </w:rPr>
        <w:t xml:space="preserve"> </w:t>
      </w:r>
      <w:r w:rsidR="007819A8">
        <w:rPr>
          <w:rFonts w:ascii="Times New Roman" w:hAnsi="Times New Roman" w:cs="Times New Roman"/>
          <w:sz w:val="28"/>
          <w:szCs w:val="28"/>
        </w:rPr>
        <w:t>(</w:t>
      </w:r>
      <w:r w:rsidR="007819A8">
        <w:rPr>
          <w:rFonts w:ascii="Times New Roman" w:hAnsi="Times New Roman" w:cs="Times New Roman"/>
          <w:sz w:val="28"/>
          <w:szCs w:val="28"/>
          <w:lang w:val="ru-RU"/>
        </w:rPr>
        <w:t xml:space="preserve">от </w:t>
      </w:r>
      <w:r w:rsidR="00BA5B08">
        <w:rPr>
          <w:rFonts w:ascii="Times New Roman" w:hAnsi="Times New Roman" w:cs="Times New Roman"/>
          <w:sz w:val="28"/>
          <w:szCs w:val="28"/>
        </w:rPr>
        <w:t>21.07.2017)</w:t>
      </w:r>
      <w:r w:rsidR="007819A8">
        <w:rPr>
          <w:rFonts w:ascii="Times New Roman" w:hAnsi="Times New Roman" w:cs="Times New Roman"/>
          <w:sz w:val="28"/>
          <w:szCs w:val="28"/>
          <w:lang w:val="ru-RU"/>
        </w:rPr>
        <w:t xml:space="preserve"> </w:t>
      </w:r>
      <w:r w:rsidR="007819A8" w:rsidRPr="007819A8">
        <w:rPr>
          <w:rFonts w:ascii="Times New Roman" w:hAnsi="Times New Roman" w:cs="Times New Roman"/>
          <w:sz w:val="28"/>
          <w:szCs w:val="28"/>
          <w:lang w:val="ru-RU"/>
        </w:rPr>
        <w:t>свидетельствует</w:t>
      </w:r>
      <w:r w:rsidR="007819A8">
        <w:rPr>
          <w:rFonts w:ascii="Times New Roman" w:hAnsi="Times New Roman" w:cs="Times New Roman"/>
          <w:sz w:val="28"/>
          <w:szCs w:val="28"/>
          <w:lang w:val="ru-RU"/>
        </w:rPr>
        <w:t>, что соответствующим Отчетом аудита было напра</w:t>
      </w:r>
      <w:r w:rsidR="008E4FA5">
        <w:rPr>
          <w:rFonts w:ascii="Times New Roman" w:hAnsi="Times New Roman" w:cs="Times New Roman"/>
          <w:sz w:val="28"/>
          <w:szCs w:val="28"/>
          <w:lang w:val="ru-RU"/>
        </w:rPr>
        <w:t xml:space="preserve">влено 4 требования и 13 </w:t>
      </w:r>
      <w:r w:rsidR="008E4FA5" w:rsidRPr="008E4FA5">
        <w:rPr>
          <w:rFonts w:ascii="Times New Roman" w:eastAsia="Times New Roman" w:hAnsi="Times New Roman" w:cs="Times New Roman"/>
          <w:sz w:val="28"/>
          <w:szCs w:val="28"/>
          <w:lang w:val="ru-RU" w:eastAsia="ru-RU"/>
        </w:rPr>
        <w:t>рекомендаций</w:t>
      </w:r>
      <w:r w:rsidR="008E4FA5">
        <w:rPr>
          <w:rFonts w:ascii="Times New Roman" w:hAnsi="Times New Roman" w:cs="Times New Roman"/>
          <w:sz w:val="28"/>
          <w:szCs w:val="28"/>
          <w:lang w:val="ru-RU"/>
        </w:rPr>
        <w:t xml:space="preserve">. Срок </w:t>
      </w:r>
      <w:r w:rsidR="008E4FA5" w:rsidRPr="008E4FA5">
        <w:rPr>
          <w:rFonts w:ascii="Times New Roman" w:eastAsia="Times New Roman" w:hAnsi="Times New Roman" w:cs="Times New Roman"/>
          <w:sz w:val="28"/>
          <w:szCs w:val="28"/>
          <w:lang w:val="ru-RU"/>
        </w:rPr>
        <w:t>исполнени</w:t>
      </w:r>
      <w:r w:rsidR="008E4FA5">
        <w:rPr>
          <w:rFonts w:ascii="Times New Roman" w:hAnsi="Times New Roman" w:cs="Times New Roman"/>
          <w:sz w:val="28"/>
          <w:szCs w:val="28"/>
          <w:lang w:val="ru-RU"/>
        </w:rPr>
        <w:t xml:space="preserve">я требований и </w:t>
      </w:r>
      <w:r w:rsidR="008E4FA5" w:rsidRPr="008E4FA5">
        <w:rPr>
          <w:rFonts w:ascii="Times New Roman" w:eastAsia="Times New Roman" w:hAnsi="Times New Roman" w:cs="Times New Roman"/>
          <w:sz w:val="28"/>
          <w:szCs w:val="28"/>
          <w:lang w:val="ru-RU" w:eastAsia="ru-RU"/>
        </w:rPr>
        <w:t>рекомендаций</w:t>
      </w:r>
      <w:r w:rsidR="008E4FA5">
        <w:rPr>
          <w:rFonts w:ascii="Times New Roman" w:hAnsi="Times New Roman" w:cs="Times New Roman"/>
          <w:sz w:val="28"/>
          <w:szCs w:val="28"/>
          <w:lang w:val="ru-RU"/>
        </w:rPr>
        <w:t xml:space="preserve"> истек </w:t>
      </w:r>
      <w:r w:rsidR="008E4FA5">
        <w:rPr>
          <w:rFonts w:ascii="Times New Roman" w:hAnsi="Times New Roman" w:cs="Times New Roman"/>
          <w:sz w:val="28"/>
          <w:szCs w:val="28"/>
        </w:rPr>
        <w:t>21.05.2018.</w:t>
      </w:r>
    </w:p>
    <w:p w:rsidR="008E4FA5" w:rsidRPr="008E4FA5" w:rsidRDefault="008E4FA5" w:rsidP="008E4FA5">
      <w:pPr>
        <w:spacing w:after="0" w:line="276" w:lineRule="auto"/>
        <w:ind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Результаты рассмотрения </w:t>
      </w:r>
      <w:r>
        <w:rPr>
          <w:rFonts w:ascii="Times New Roman" w:eastAsia="Times New Roman" w:hAnsi="Times New Roman" w:cs="Times New Roman"/>
          <w:bCs/>
          <w:sz w:val="28"/>
          <w:szCs w:val="28"/>
          <w:lang w:val="ru-RU" w:eastAsia="ro-RO"/>
        </w:rPr>
        <w:t xml:space="preserve">информаций, представленных МФ относительно </w:t>
      </w:r>
      <w:r w:rsidR="009B73FC">
        <w:rPr>
          <w:rFonts w:ascii="Times New Roman" w:eastAsia="Times New Roman" w:hAnsi="Times New Roman" w:cs="Times New Roman"/>
          <w:bCs/>
          <w:sz w:val="28"/>
          <w:szCs w:val="28"/>
          <w:lang w:val="ru-RU" w:eastAsia="ro-RO"/>
        </w:rPr>
        <w:t>вы</w:t>
      </w:r>
      <w:r w:rsidRPr="008E4FA5">
        <w:rPr>
          <w:rFonts w:ascii="Times New Roman" w:eastAsia="Times New Roman" w:hAnsi="Times New Roman" w:cs="Times New Roman"/>
          <w:bCs/>
          <w:sz w:val="28"/>
          <w:szCs w:val="28"/>
          <w:lang w:val="ru-RU" w:eastAsia="ro-RO"/>
        </w:rPr>
        <w:t>полнени</w:t>
      </w:r>
      <w:r>
        <w:rPr>
          <w:rFonts w:ascii="Times New Roman" w:eastAsia="Times New Roman" w:hAnsi="Times New Roman" w:cs="Times New Roman"/>
          <w:bCs/>
          <w:sz w:val="28"/>
          <w:szCs w:val="28"/>
          <w:lang w:val="ru-RU" w:eastAsia="ro-RO"/>
        </w:rPr>
        <w:t xml:space="preserve">я </w:t>
      </w:r>
      <w:r>
        <w:rPr>
          <w:rFonts w:ascii="Times New Roman" w:hAnsi="Times New Roman" w:cs="Times New Roman"/>
          <w:sz w:val="28"/>
          <w:szCs w:val="28"/>
          <w:lang w:val="ru-RU"/>
        </w:rPr>
        <w:t xml:space="preserve">требований и </w:t>
      </w:r>
      <w:r>
        <w:rPr>
          <w:rFonts w:ascii="Times New Roman" w:eastAsia="Times New Roman" w:hAnsi="Times New Roman" w:cs="Times New Roman"/>
          <w:sz w:val="28"/>
          <w:szCs w:val="28"/>
          <w:lang w:val="ru-RU" w:eastAsia="ru-RU"/>
        </w:rPr>
        <w:t>внедрения</w:t>
      </w:r>
      <w:r>
        <w:rPr>
          <w:rFonts w:ascii="Times New Roman" w:hAnsi="Times New Roman" w:cs="Times New Roman"/>
          <w:sz w:val="28"/>
          <w:szCs w:val="28"/>
          <w:lang w:val="ru-RU"/>
        </w:rPr>
        <w:t xml:space="preserve"> </w:t>
      </w:r>
      <w:r w:rsidRPr="008E4FA5">
        <w:rPr>
          <w:rFonts w:ascii="Times New Roman" w:eastAsia="Times New Roman" w:hAnsi="Times New Roman" w:cs="Times New Roman"/>
          <w:sz w:val="28"/>
          <w:szCs w:val="28"/>
          <w:lang w:val="ru-RU" w:eastAsia="ru-RU"/>
        </w:rPr>
        <w:t>рекомендаций</w:t>
      </w:r>
      <w:r>
        <w:rPr>
          <w:rFonts w:ascii="Times New Roman" w:eastAsia="Times New Roman" w:hAnsi="Times New Roman" w:cs="Times New Roman"/>
          <w:sz w:val="28"/>
          <w:szCs w:val="28"/>
          <w:lang w:val="ru-RU" w:eastAsia="ru-RU"/>
        </w:rPr>
        <w:t>, свидетельствуют, что общий уровень их внедрения в среднем составляет около</w:t>
      </w:r>
      <w:r w:rsidRPr="008E4FA5">
        <w:rPr>
          <w:rFonts w:ascii="Times New Roman" w:eastAsia="Times New Roman" w:hAnsi="Times New Roman" w:cs="Times New Roman"/>
          <w:sz w:val="28"/>
          <w:szCs w:val="28"/>
          <w:lang w:val="ru-RU"/>
        </w:rPr>
        <w:t xml:space="preserve"> </w:t>
      </w:r>
      <w:r>
        <w:rPr>
          <w:rFonts w:ascii="Times New Roman" w:hAnsi="Times New Roman" w:cs="Times New Roman"/>
          <w:sz w:val="28"/>
          <w:szCs w:val="28"/>
        </w:rPr>
        <w:t>47,1%.</w:t>
      </w:r>
    </w:p>
    <w:p w:rsidR="003D19D6" w:rsidRDefault="008E4FA5" w:rsidP="003D19D6">
      <w:pPr>
        <w:spacing w:after="0" w:line="276" w:lineRule="auto"/>
        <w:ind w:firstLine="709"/>
        <w:jc w:val="both"/>
        <w:rPr>
          <w:rFonts w:ascii="Times New Roman" w:eastAsia="Times New Roman" w:hAnsi="Times New Roman" w:cs="Times New Roman"/>
          <w:bCs/>
          <w:sz w:val="28"/>
          <w:szCs w:val="28"/>
          <w:lang w:val="ru-RU" w:eastAsia="ru-RU"/>
        </w:rPr>
      </w:pPr>
      <w:r>
        <w:rPr>
          <w:rFonts w:ascii="Times New Roman" w:hAnsi="Times New Roman" w:cs="Times New Roman"/>
          <w:sz w:val="28"/>
          <w:szCs w:val="28"/>
          <w:lang w:val="ru-RU"/>
        </w:rPr>
        <w:t xml:space="preserve">Так, из 4 направленных требований 2 были </w:t>
      </w:r>
      <w:r w:rsidR="009B73FC">
        <w:rPr>
          <w:rFonts w:ascii="Times New Roman" w:eastAsia="Times New Roman" w:hAnsi="Times New Roman" w:cs="Times New Roman"/>
          <w:sz w:val="28"/>
          <w:szCs w:val="28"/>
          <w:lang w:val="ru-RU"/>
        </w:rPr>
        <w:t>вы</w:t>
      </w:r>
      <w:r>
        <w:rPr>
          <w:rFonts w:ascii="Times New Roman" w:eastAsia="Times New Roman" w:hAnsi="Times New Roman" w:cs="Times New Roman"/>
          <w:sz w:val="28"/>
          <w:szCs w:val="28"/>
          <w:lang w:val="ru-RU"/>
        </w:rPr>
        <w:t xml:space="preserve">полнены и 2 </w:t>
      </w:r>
      <w:r w:rsidR="009B73FC">
        <w:rPr>
          <w:rFonts w:ascii="Times New Roman" w:eastAsia="Times New Roman" w:hAnsi="Times New Roman" w:cs="Times New Roman"/>
          <w:sz w:val="28"/>
          <w:szCs w:val="28"/>
          <w:lang w:val="ru-RU"/>
        </w:rPr>
        <w:t xml:space="preserve">- </w:t>
      </w:r>
      <w:r>
        <w:rPr>
          <w:rFonts w:ascii="Times New Roman" w:eastAsia="Times New Roman" w:hAnsi="Times New Roman" w:cs="Times New Roman"/>
          <w:bCs/>
          <w:sz w:val="28"/>
          <w:szCs w:val="28"/>
          <w:lang w:val="ru-RU" w:eastAsia="ro-RO"/>
        </w:rPr>
        <w:t xml:space="preserve">выполнены частично. </w:t>
      </w:r>
      <w:r w:rsidRPr="008E4FA5">
        <w:rPr>
          <w:rFonts w:ascii="Times New Roman" w:eastAsia="Times New Roman" w:hAnsi="Times New Roman" w:cs="Times New Roman"/>
          <w:bCs/>
          <w:sz w:val="28"/>
          <w:szCs w:val="28"/>
          <w:lang w:val="ru-RU" w:eastAsia="ru-RU"/>
        </w:rPr>
        <w:t>Вместе с тем</w:t>
      </w:r>
      <w:r>
        <w:rPr>
          <w:rFonts w:ascii="Times New Roman" w:eastAsia="Times New Roman" w:hAnsi="Times New Roman" w:cs="Times New Roman"/>
          <w:bCs/>
          <w:sz w:val="28"/>
          <w:szCs w:val="28"/>
          <w:lang w:val="ru-RU" w:eastAsia="ro-RO"/>
        </w:rPr>
        <w:t xml:space="preserve"> аудит </w:t>
      </w:r>
      <w:r w:rsidRPr="008E4FA5">
        <w:rPr>
          <w:rFonts w:ascii="Times New Roman" w:eastAsia="Times New Roman" w:hAnsi="Times New Roman" w:cs="Times New Roman"/>
          <w:bCs/>
          <w:sz w:val="28"/>
          <w:szCs w:val="28"/>
          <w:lang w:val="ru-RU" w:eastAsia="ro-RO"/>
        </w:rPr>
        <w:t>установ</w:t>
      </w:r>
      <w:r>
        <w:rPr>
          <w:rFonts w:ascii="Times New Roman" w:eastAsia="Times New Roman" w:hAnsi="Times New Roman" w:cs="Times New Roman"/>
          <w:bCs/>
          <w:sz w:val="28"/>
          <w:szCs w:val="28"/>
          <w:lang w:val="ru-RU" w:eastAsia="ro-RO"/>
        </w:rPr>
        <w:t xml:space="preserve">ил, что из 13 направленных для </w:t>
      </w:r>
      <w:r>
        <w:rPr>
          <w:rFonts w:ascii="Times New Roman" w:eastAsia="Times New Roman" w:hAnsi="Times New Roman" w:cs="Times New Roman"/>
          <w:bCs/>
          <w:sz w:val="28"/>
          <w:szCs w:val="28"/>
          <w:lang w:val="ru-RU" w:eastAsia="ru-RU"/>
        </w:rPr>
        <w:t>внедрения</w:t>
      </w:r>
      <w:r>
        <w:rPr>
          <w:rFonts w:ascii="Times New Roman" w:eastAsia="Times New Roman" w:hAnsi="Times New Roman" w:cs="Times New Roman"/>
          <w:bCs/>
          <w:sz w:val="28"/>
          <w:szCs w:val="28"/>
          <w:lang w:val="ru-RU" w:eastAsia="ro-RO"/>
        </w:rPr>
        <w:t xml:space="preserve"> </w:t>
      </w:r>
      <w:r w:rsidRPr="008E4FA5">
        <w:rPr>
          <w:rFonts w:ascii="Times New Roman" w:eastAsia="Times New Roman" w:hAnsi="Times New Roman" w:cs="Times New Roman"/>
          <w:bCs/>
          <w:sz w:val="28"/>
          <w:szCs w:val="28"/>
          <w:lang w:val="ru-RU" w:eastAsia="ru-RU"/>
        </w:rPr>
        <w:t>рекомендаций</w:t>
      </w:r>
      <w:r>
        <w:rPr>
          <w:rFonts w:ascii="Times New Roman" w:eastAsia="Times New Roman" w:hAnsi="Times New Roman" w:cs="Times New Roman"/>
          <w:bCs/>
          <w:sz w:val="28"/>
          <w:szCs w:val="28"/>
          <w:lang w:val="ru-RU" w:eastAsia="ru-RU"/>
        </w:rPr>
        <w:t xml:space="preserve"> были полностью исполнены 6 </w:t>
      </w:r>
      <w:r w:rsidRPr="008E4FA5">
        <w:rPr>
          <w:rFonts w:ascii="Times New Roman" w:eastAsia="Times New Roman" w:hAnsi="Times New Roman" w:cs="Times New Roman"/>
          <w:bCs/>
          <w:sz w:val="28"/>
          <w:szCs w:val="28"/>
          <w:lang w:val="ru-RU" w:eastAsia="ru-RU"/>
        </w:rPr>
        <w:t>рекомендаций</w:t>
      </w:r>
      <w:r>
        <w:rPr>
          <w:rFonts w:ascii="Times New Roman" w:eastAsia="Times New Roman" w:hAnsi="Times New Roman" w:cs="Times New Roman"/>
          <w:bCs/>
          <w:sz w:val="28"/>
          <w:szCs w:val="28"/>
          <w:lang w:val="ru-RU" w:eastAsia="ru-RU"/>
        </w:rPr>
        <w:t xml:space="preserve">, частично исполнены – 5 </w:t>
      </w:r>
      <w:r w:rsidRPr="008E4FA5">
        <w:rPr>
          <w:rFonts w:ascii="Times New Roman" w:eastAsia="Times New Roman" w:hAnsi="Times New Roman" w:cs="Times New Roman"/>
          <w:bCs/>
          <w:sz w:val="28"/>
          <w:szCs w:val="28"/>
          <w:lang w:val="ru-RU" w:eastAsia="ru-RU"/>
        </w:rPr>
        <w:t>рекомендаций</w:t>
      </w:r>
      <w:r>
        <w:rPr>
          <w:rFonts w:ascii="Times New Roman" w:eastAsia="Times New Roman" w:hAnsi="Times New Roman" w:cs="Times New Roman"/>
          <w:bCs/>
          <w:sz w:val="28"/>
          <w:szCs w:val="28"/>
          <w:lang w:val="ru-RU" w:eastAsia="ru-RU"/>
        </w:rPr>
        <w:t>, а 2 не были реализов</w:t>
      </w:r>
      <w:r w:rsidR="003D19D6">
        <w:rPr>
          <w:rFonts w:ascii="Times New Roman" w:eastAsia="Times New Roman" w:hAnsi="Times New Roman" w:cs="Times New Roman"/>
          <w:bCs/>
          <w:sz w:val="28"/>
          <w:szCs w:val="28"/>
          <w:lang w:val="ru-RU" w:eastAsia="ru-RU"/>
        </w:rPr>
        <w:t>аны.</w:t>
      </w:r>
    </w:p>
    <w:p w:rsidR="009870FD" w:rsidRPr="003D19D6" w:rsidRDefault="003D19D6" w:rsidP="003D19D6">
      <w:pPr>
        <w:spacing w:after="0" w:line="276" w:lineRule="auto"/>
        <w:ind w:firstLine="709"/>
        <w:jc w:val="both"/>
        <w:rPr>
          <w:rFonts w:ascii="Times New Roman" w:hAnsi="Times New Roman" w:cs="Times New Roman"/>
          <w:i/>
          <w:sz w:val="28"/>
          <w:szCs w:val="28"/>
          <w:lang w:val="ru-RU"/>
        </w:rPr>
      </w:pPr>
      <w:r w:rsidRPr="003D19D6">
        <w:rPr>
          <w:rFonts w:ascii="Times New Roman" w:eastAsia="Times New Roman" w:hAnsi="Times New Roman" w:cs="Times New Roman"/>
          <w:bCs/>
          <w:i/>
          <w:sz w:val="28"/>
          <w:szCs w:val="28"/>
          <w:lang w:val="ru-RU" w:eastAsia="ru-RU"/>
        </w:rPr>
        <w:lastRenderedPageBreak/>
        <w:t>Результаты</w:t>
      </w:r>
      <w:r>
        <w:rPr>
          <w:rFonts w:ascii="Times New Roman" w:eastAsia="Times New Roman" w:hAnsi="Times New Roman" w:cs="Times New Roman"/>
          <w:bCs/>
          <w:i/>
          <w:sz w:val="28"/>
          <w:szCs w:val="28"/>
          <w:lang w:val="ru-RU" w:eastAsia="ru-RU"/>
        </w:rPr>
        <w:t xml:space="preserve"> проведенных проверок, а также </w:t>
      </w:r>
      <w:r>
        <w:rPr>
          <w:rFonts w:ascii="Times New Roman" w:eastAsia="Times New Roman" w:hAnsi="Times New Roman" w:cs="Times New Roman"/>
          <w:bCs/>
          <w:i/>
          <w:sz w:val="28"/>
          <w:szCs w:val="28"/>
          <w:lang w:val="ru-RU" w:eastAsia="ro-RO"/>
        </w:rPr>
        <w:t xml:space="preserve">информации, представленные МФ с целью </w:t>
      </w:r>
      <w:r w:rsidR="009B73FC">
        <w:rPr>
          <w:rFonts w:ascii="Times New Roman" w:eastAsia="Times New Roman" w:hAnsi="Times New Roman" w:cs="Times New Roman"/>
          <w:bCs/>
          <w:i/>
          <w:sz w:val="28"/>
          <w:szCs w:val="28"/>
          <w:lang w:val="ru-RU" w:eastAsia="ro-RO"/>
        </w:rPr>
        <w:t>ис</w:t>
      </w:r>
      <w:r w:rsidRPr="003D19D6">
        <w:rPr>
          <w:rFonts w:ascii="Times New Roman" w:eastAsia="Times New Roman" w:hAnsi="Times New Roman" w:cs="Times New Roman"/>
          <w:bCs/>
          <w:i/>
          <w:sz w:val="28"/>
          <w:szCs w:val="28"/>
          <w:lang w:val="ru-RU" w:eastAsia="ro-RO"/>
        </w:rPr>
        <w:t>полнени</w:t>
      </w:r>
      <w:r>
        <w:rPr>
          <w:rFonts w:ascii="Times New Roman" w:eastAsia="Times New Roman" w:hAnsi="Times New Roman" w:cs="Times New Roman"/>
          <w:bCs/>
          <w:i/>
          <w:sz w:val="28"/>
          <w:szCs w:val="28"/>
          <w:lang w:val="ru-RU" w:eastAsia="ro-RO"/>
        </w:rPr>
        <w:t xml:space="preserve">я требований и </w:t>
      </w:r>
      <w:r w:rsidRPr="003D19D6">
        <w:rPr>
          <w:rFonts w:ascii="Times New Roman" w:eastAsia="Times New Roman" w:hAnsi="Times New Roman" w:cs="Times New Roman"/>
          <w:bCs/>
          <w:i/>
          <w:sz w:val="28"/>
          <w:szCs w:val="28"/>
          <w:lang w:val="ru-RU" w:eastAsia="ru-RU"/>
        </w:rPr>
        <w:t>рекомендаций</w:t>
      </w:r>
      <w:r>
        <w:rPr>
          <w:rFonts w:ascii="Times New Roman" w:eastAsia="Times New Roman" w:hAnsi="Times New Roman" w:cs="Times New Roman"/>
          <w:bCs/>
          <w:i/>
          <w:sz w:val="28"/>
          <w:szCs w:val="28"/>
          <w:lang w:val="ru-RU" w:eastAsia="ro-RO"/>
        </w:rPr>
        <w:t xml:space="preserve"> подробно представлены в </w:t>
      </w:r>
      <w:r w:rsidRPr="003D19D6">
        <w:rPr>
          <w:rFonts w:ascii="Times New Roman" w:eastAsia="Times New Roman" w:hAnsi="Times New Roman" w:cs="Times New Roman"/>
          <w:bCs/>
          <w:i/>
          <w:sz w:val="28"/>
          <w:szCs w:val="28"/>
          <w:lang w:val="ru-RU" w:eastAsia="ro-RO"/>
        </w:rPr>
        <w:t>приложении №</w:t>
      </w:r>
      <w:r>
        <w:rPr>
          <w:rFonts w:ascii="Times New Roman" w:eastAsia="Times New Roman" w:hAnsi="Times New Roman" w:cs="Times New Roman"/>
          <w:bCs/>
          <w:i/>
          <w:sz w:val="28"/>
          <w:szCs w:val="28"/>
          <w:lang w:val="ru-RU" w:eastAsia="ro-RO"/>
        </w:rPr>
        <w:t>5</w:t>
      </w:r>
      <w:r w:rsidRPr="003D19D6">
        <w:rPr>
          <w:rFonts w:ascii="Times New Roman" w:eastAsia="Times New Roman" w:hAnsi="Times New Roman" w:cs="Times New Roman"/>
          <w:bCs/>
          <w:i/>
          <w:sz w:val="28"/>
          <w:szCs w:val="28"/>
          <w:lang w:val="ru-RU" w:eastAsia="ro-RO"/>
        </w:rPr>
        <w:t xml:space="preserve"> к настоящему Отчету аудита</w:t>
      </w:r>
      <w:r w:rsidR="00D45E35" w:rsidRPr="00D45E35">
        <w:rPr>
          <w:rFonts w:ascii="Times New Roman" w:hAnsi="Times New Roman" w:cs="Times New Roman"/>
          <w:i/>
          <w:sz w:val="28"/>
          <w:szCs w:val="28"/>
        </w:rPr>
        <w:t>.</w:t>
      </w:r>
    </w:p>
    <w:p w:rsidR="00196688" w:rsidRDefault="00196688" w:rsidP="00634A77">
      <w:pPr>
        <w:spacing w:after="0" w:line="276" w:lineRule="auto"/>
        <w:ind w:firstLine="709"/>
        <w:jc w:val="both"/>
        <w:rPr>
          <w:rFonts w:ascii="Times New Roman" w:hAnsi="Times New Roman" w:cs="Times New Roman"/>
          <w:sz w:val="28"/>
          <w:szCs w:val="28"/>
        </w:rPr>
      </w:pPr>
    </w:p>
    <w:p w:rsidR="004E6B92" w:rsidRPr="003466CF" w:rsidRDefault="003D19D6" w:rsidP="008F47D4">
      <w:pPr>
        <w:pStyle w:val="a5"/>
        <w:numPr>
          <w:ilvl w:val="0"/>
          <w:numId w:val="1"/>
        </w:numPr>
        <w:spacing w:after="0" w:line="276" w:lineRule="auto"/>
        <w:ind w:left="0" w:firstLine="0"/>
        <w:jc w:val="center"/>
        <w:outlineLvl w:val="0"/>
        <w:rPr>
          <w:rFonts w:ascii="Times New Roman" w:hAnsi="Times New Roman"/>
          <w:b/>
          <w:sz w:val="32"/>
          <w:szCs w:val="32"/>
        </w:rPr>
      </w:pPr>
      <w:bookmarkStart w:id="27" w:name="_Toc517448641"/>
      <w:r w:rsidRPr="003D19D6">
        <w:rPr>
          <w:rFonts w:ascii="Times New Roman" w:hAnsi="Times New Roman"/>
          <w:b/>
          <w:sz w:val="32"/>
          <w:szCs w:val="32"/>
        </w:rPr>
        <w:t xml:space="preserve">РЕКОМЕНДАЦИИ РУКОВОДСТУ </w:t>
      </w:r>
      <w:r w:rsidRPr="003D19D6">
        <w:rPr>
          <w:rFonts w:ascii="Times New Roman" w:hAnsi="Times New Roman" w:cs="Times New Roman"/>
          <w:b/>
          <w:sz w:val="32"/>
          <w:szCs w:val="32"/>
        </w:rPr>
        <w:t>МИНИСТЕРСТВА</w:t>
      </w:r>
      <w:r w:rsidRPr="003D19D6">
        <w:rPr>
          <w:rFonts w:ascii="Times New Roman" w:hAnsi="Times New Roman" w:cs="Times New Roman"/>
          <w:b/>
          <w:sz w:val="32"/>
          <w:szCs w:val="32"/>
          <w:lang w:val="ro-MD"/>
        </w:rPr>
        <w:t xml:space="preserve"> </w:t>
      </w:r>
      <w:r w:rsidRPr="003D19D6">
        <w:rPr>
          <w:rFonts w:ascii="Times New Roman" w:hAnsi="Times New Roman" w:cs="Times New Roman"/>
          <w:b/>
          <w:sz w:val="32"/>
          <w:szCs w:val="32"/>
        </w:rPr>
        <w:t>ФИНАНСОВ</w:t>
      </w:r>
      <w:bookmarkEnd w:id="27"/>
      <w:r w:rsidRPr="003D19D6">
        <w:rPr>
          <w:rFonts w:ascii="Times New Roman" w:hAnsi="Times New Roman" w:cs="Times New Roman"/>
          <w:b/>
          <w:sz w:val="32"/>
          <w:szCs w:val="32"/>
        </w:rPr>
        <w:t xml:space="preserve"> </w:t>
      </w:r>
      <w:r w:rsidRPr="003D19D6">
        <w:rPr>
          <w:rFonts w:ascii="Times New Roman" w:hAnsi="Times New Roman"/>
          <w:b/>
          <w:sz w:val="32"/>
          <w:szCs w:val="32"/>
        </w:rPr>
        <w:t xml:space="preserve"> </w:t>
      </w:r>
    </w:p>
    <w:p w:rsidR="003D19D6" w:rsidRPr="003D19D6" w:rsidRDefault="003D19D6" w:rsidP="009B73FC">
      <w:pPr>
        <w:pStyle w:val="a5"/>
        <w:numPr>
          <w:ilvl w:val="0"/>
          <w:numId w:val="2"/>
        </w:numPr>
        <w:tabs>
          <w:tab w:val="left" w:pos="993"/>
        </w:tabs>
        <w:spacing w:after="0" w:line="276" w:lineRule="auto"/>
        <w:ind w:left="0" w:firstLine="720"/>
        <w:jc w:val="both"/>
        <w:rPr>
          <w:rFonts w:ascii="Times New Roman" w:hAnsi="Times New Roman"/>
          <w:sz w:val="28"/>
          <w:szCs w:val="28"/>
          <w:lang w:val="ru-RU"/>
        </w:rPr>
      </w:pPr>
      <w:r w:rsidRPr="003D19D6">
        <w:rPr>
          <w:rFonts w:ascii="Times New Roman" w:hAnsi="Times New Roman" w:cs="Times New Roman"/>
          <w:bCs/>
          <w:sz w:val="28"/>
          <w:szCs w:val="28"/>
          <w:lang w:val="ru-RU"/>
        </w:rPr>
        <w:t xml:space="preserve">Обеспечить проведение взаимных сверок в аспекте видов доходов, администрируемых </w:t>
      </w:r>
      <w:r w:rsidRPr="003D19D6">
        <w:rPr>
          <w:rFonts w:ascii="Times New Roman" w:eastAsia="Times New Roman" w:hAnsi="Times New Roman"/>
          <w:color w:val="000000"/>
          <w:sz w:val="28"/>
          <w:szCs w:val="28"/>
          <w:lang w:val="ru-RU" w:eastAsia="ru-RU"/>
        </w:rPr>
        <w:t>Государственной налоговой службой, в том числе ,,</w:t>
      </w:r>
      <w:r>
        <w:rPr>
          <w:rFonts w:ascii="Times New Roman" w:eastAsia="Times New Roman" w:hAnsi="Times New Roman"/>
          <w:color w:val="000000"/>
          <w:sz w:val="28"/>
          <w:szCs w:val="28"/>
          <w:lang w:val="ru-RU" w:eastAsia="ru-RU"/>
        </w:rPr>
        <w:t>Обязательной платы производителей виноградно-винодельческой продукции</w:t>
      </w: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ru-RU"/>
        </w:rPr>
        <w:t>код</w:t>
      </w:r>
      <w:r>
        <w:rPr>
          <w:rFonts w:ascii="Times New Roman" w:hAnsi="Times New Roman" w:cs="Times New Roman"/>
          <w:sz w:val="28"/>
          <w:szCs w:val="28"/>
        </w:rPr>
        <w:t>-</w:t>
      </w:r>
      <w:r w:rsidRPr="003E614C">
        <w:rPr>
          <w:rFonts w:ascii="Times New Roman" w:hAnsi="Times New Roman" w:cs="Times New Roman"/>
          <w:sz w:val="28"/>
          <w:szCs w:val="28"/>
        </w:rPr>
        <w:t>114640</w:t>
      </w:r>
      <w:r>
        <w:rPr>
          <w:rFonts w:ascii="Times New Roman" w:hAnsi="Times New Roman" w:cs="Times New Roman"/>
          <w:sz w:val="28"/>
          <w:szCs w:val="28"/>
        </w:rPr>
        <w:t>)</w:t>
      </w:r>
      <w:r>
        <w:rPr>
          <w:rFonts w:ascii="Times New Roman" w:hAnsi="Times New Roman" w:cs="Times New Roman"/>
          <w:bCs/>
          <w:sz w:val="28"/>
          <w:szCs w:val="28"/>
        </w:rPr>
        <w:t xml:space="preserve"> </w:t>
      </w:r>
      <w:r w:rsidRPr="007E4DF8">
        <w:rPr>
          <w:rFonts w:ascii="Times New Roman" w:hAnsi="Times New Roman" w:cs="Times New Roman"/>
          <w:sz w:val="28"/>
          <w:szCs w:val="28"/>
        </w:rPr>
        <w:t>(</w:t>
      </w:r>
      <w:r w:rsidRPr="003D19D6">
        <w:rPr>
          <w:rFonts w:ascii="Times New Roman" w:hAnsi="Times New Roman" w:cs="Times New Roman"/>
          <w:i/>
          <w:sz w:val="28"/>
          <w:szCs w:val="28"/>
          <w:lang w:val="ru-RU"/>
        </w:rPr>
        <w:t>констатация из раздела</w:t>
      </w:r>
      <w:r>
        <w:rPr>
          <w:rFonts w:ascii="Times New Roman" w:hAnsi="Times New Roman" w:cs="Times New Roman"/>
          <w:sz w:val="28"/>
          <w:szCs w:val="28"/>
          <w:lang w:val="ru-RU"/>
        </w:rPr>
        <w:t xml:space="preserve"> </w:t>
      </w:r>
      <w:r>
        <w:rPr>
          <w:rFonts w:ascii="Times New Roman" w:hAnsi="Times New Roman" w:cs="Times New Roman"/>
          <w:i/>
          <w:sz w:val="28"/>
          <w:szCs w:val="28"/>
        </w:rPr>
        <w:t>4</w:t>
      </w:r>
      <w:r w:rsidRPr="007E4DF8">
        <w:rPr>
          <w:rFonts w:ascii="Times New Roman" w:hAnsi="Times New Roman" w:cs="Times New Roman"/>
          <w:i/>
          <w:sz w:val="28"/>
          <w:szCs w:val="28"/>
        </w:rPr>
        <w:t>.</w:t>
      </w:r>
      <w:r>
        <w:rPr>
          <w:rFonts w:ascii="Times New Roman" w:hAnsi="Times New Roman" w:cs="Times New Roman"/>
          <w:i/>
          <w:sz w:val="28"/>
          <w:szCs w:val="28"/>
        </w:rPr>
        <w:t>1</w:t>
      </w:r>
      <w:r w:rsidRPr="007E4DF8">
        <w:rPr>
          <w:rFonts w:ascii="Times New Roman" w:hAnsi="Times New Roman" w:cs="Times New Roman"/>
          <w:i/>
          <w:sz w:val="28"/>
          <w:szCs w:val="28"/>
        </w:rPr>
        <w:t>.</w:t>
      </w:r>
      <w:r>
        <w:rPr>
          <w:rFonts w:ascii="Times New Roman" w:hAnsi="Times New Roman" w:cs="Times New Roman"/>
          <w:i/>
          <w:sz w:val="28"/>
          <w:szCs w:val="28"/>
        </w:rPr>
        <w:t>1</w:t>
      </w:r>
      <w:r w:rsidRPr="007E4DF8">
        <w:rPr>
          <w:rFonts w:ascii="Times New Roman" w:hAnsi="Times New Roman" w:cs="Times New Roman"/>
          <w:sz w:val="28"/>
          <w:szCs w:val="28"/>
        </w:rPr>
        <w:t>)</w:t>
      </w:r>
      <w:r>
        <w:rPr>
          <w:rFonts w:ascii="Times New Roman" w:hAnsi="Times New Roman" w:cs="Times New Roman"/>
          <w:sz w:val="28"/>
          <w:szCs w:val="28"/>
        </w:rPr>
        <w:t>;</w:t>
      </w:r>
    </w:p>
    <w:p w:rsidR="003D19D6" w:rsidRDefault="003D19D6" w:rsidP="003F12B5">
      <w:pPr>
        <w:pStyle w:val="a5"/>
        <w:numPr>
          <w:ilvl w:val="0"/>
          <w:numId w:val="2"/>
        </w:numPr>
        <w:tabs>
          <w:tab w:val="left" w:pos="0"/>
          <w:tab w:val="left" w:pos="993"/>
        </w:tabs>
        <w:spacing w:after="200" w:line="276" w:lineRule="auto"/>
        <w:ind w:left="0" w:firstLine="720"/>
        <w:jc w:val="both"/>
        <w:rPr>
          <w:rFonts w:ascii="Times New Roman" w:hAnsi="Times New Roman" w:cs="Times New Roman"/>
          <w:bCs/>
          <w:sz w:val="28"/>
          <w:szCs w:val="28"/>
        </w:rPr>
      </w:pPr>
      <w:r>
        <w:rPr>
          <w:rFonts w:ascii="Times New Roman" w:hAnsi="Times New Roman" w:cs="Times New Roman"/>
          <w:bCs/>
          <w:sz w:val="28"/>
          <w:szCs w:val="28"/>
          <w:lang w:val="ru-RU"/>
        </w:rPr>
        <w:t xml:space="preserve"> </w:t>
      </w:r>
      <w:r w:rsidR="00615221">
        <w:rPr>
          <w:rFonts w:ascii="Times New Roman" w:hAnsi="Times New Roman" w:cs="Times New Roman"/>
          <w:bCs/>
          <w:sz w:val="28"/>
          <w:szCs w:val="28"/>
          <w:lang w:val="ru-RU"/>
        </w:rPr>
        <w:t xml:space="preserve">обеспечить </w:t>
      </w:r>
      <w:r>
        <w:rPr>
          <w:rFonts w:ascii="Times New Roman" w:hAnsi="Times New Roman" w:cs="Times New Roman"/>
          <w:bCs/>
          <w:sz w:val="28"/>
          <w:szCs w:val="28"/>
          <w:lang w:val="ru-RU"/>
        </w:rPr>
        <w:t xml:space="preserve">возврат НДС </w:t>
      </w:r>
      <w:r w:rsidR="00161722">
        <w:rPr>
          <w:rFonts w:ascii="Times New Roman" w:hAnsi="Times New Roman" w:cs="Times New Roman"/>
          <w:bCs/>
          <w:sz w:val="28"/>
          <w:szCs w:val="28"/>
          <w:lang w:val="ru-RU"/>
        </w:rPr>
        <w:t>в</w:t>
      </w:r>
      <w:r w:rsidR="009B73FC">
        <w:rPr>
          <w:rFonts w:ascii="Times New Roman" w:hAnsi="Times New Roman" w:cs="Times New Roman"/>
          <w:bCs/>
          <w:sz w:val="28"/>
          <w:szCs w:val="28"/>
          <w:lang w:val="ru-RU"/>
        </w:rPr>
        <w:t xml:space="preserve"> </w:t>
      </w:r>
      <w:r w:rsidR="009B73FC" w:rsidRPr="009B73FC">
        <w:rPr>
          <w:rFonts w:ascii="Times New Roman" w:eastAsia="Times New Roman" w:hAnsi="Times New Roman" w:cs="Times New Roman"/>
          <w:bCs/>
          <w:sz w:val="28"/>
          <w:szCs w:val="28"/>
          <w:lang w:val="ru-RU" w:eastAsia="ru-RU"/>
        </w:rPr>
        <w:t>соответств</w:t>
      </w:r>
      <w:r w:rsidR="009B73FC">
        <w:rPr>
          <w:rFonts w:ascii="Times New Roman" w:eastAsia="Times New Roman" w:hAnsi="Times New Roman" w:cs="Times New Roman"/>
          <w:bCs/>
          <w:sz w:val="28"/>
          <w:szCs w:val="28"/>
          <w:lang w:val="ru-RU" w:eastAsia="ru-RU"/>
        </w:rPr>
        <w:t>ии с</w:t>
      </w:r>
      <w:r w:rsidR="009B73FC">
        <w:rPr>
          <w:rFonts w:ascii="Times New Roman" w:hAnsi="Times New Roman" w:cs="Times New Roman"/>
          <w:bCs/>
          <w:sz w:val="28"/>
          <w:szCs w:val="28"/>
          <w:lang w:val="ru-RU"/>
        </w:rPr>
        <w:t xml:space="preserve"> требованиями</w:t>
      </w:r>
      <w:r w:rsidR="00A512CD">
        <w:rPr>
          <w:rFonts w:ascii="Times New Roman" w:hAnsi="Times New Roman" w:cs="Times New Roman"/>
          <w:bCs/>
          <w:sz w:val="28"/>
          <w:szCs w:val="28"/>
          <w:lang w:val="ru-RU"/>
        </w:rPr>
        <w:t xml:space="preserve"> Налогового кодекса, исключ</w:t>
      </w:r>
      <w:r w:rsidR="009B73FC">
        <w:rPr>
          <w:rFonts w:ascii="Times New Roman" w:hAnsi="Times New Roman" w:cs="Times New Roman"/>
          <w:bCs/>
          <w:sz w:val="28"/>
          <w:szCs w:val="28"/>
          <w:lang w:val="ru-RU"/>
        </w:rPr>
        <w:t xml:space="preserve">ая </w:t>
      </w:r>
      <w:r w:rsidR="00A512CD">
        <w:rPr>
          <w:rFonts w:ascii="Times New Roman" w:hAnsi="Times New Roman" w:cs="Times New Roman"/>
          <w:bCs/>
          <w:sz w:val="28"/>
          <w:szCs w:val="28"/>
          <w:lang w:val="ru-RU"/>
        </w:rPr>
        <w:t>в</w:t>
      </w:r>
      <w:r w:rsidR="009B73FC">
        <w:rPr>
          <w:rFonts w:ascii="Times New Roman" w:hAnsi="Times New Roman" w:cs="Times New Roman"/>
          <w:bCs/>
          <w:sz w:val="28"/>
          <w:szCs w:val="28"/>
          <w:lang w:val="ru-RU"/>
        </w:rPr>
        <w:t>озмещения</w:t>
      </w:r>
      <w:r w:rsidR="00A512CD">
        <w:rPr>
          <w:rFonts w:ascii="Times New Roman" w:hAnsi="Times New Roman" w:cs="Times New Roman"/>
          <w:bCs/>
          <w:sz w:val="28"/>
          <w:szCs w:val="28"/>
          <w:lang w:val="ru-RU"/>
        </w:rPr>
        <w:t xml:space="preserve">, произведенные вторичным юридическим и физическим лицам </w:t>
      </w:r>
      <w:r w:rsidR="00A512CD" w:rsidRPr="00A512CD">
        <w:rPr>
          <w:rFonts w:ascii="Times New Roman" w:hAnsi="Times New Roman" w:cs="Times New Roman"/>
          <w:bCs/>
          <w:i/>
          <w:sz w:val="28"/>
          <w:szCs w:val="28"/>
          <w:lang w:val="ru-RU"/>
        </w:rPr>
        <w:t>(</w:t>
      </w:r>
      <w:r w:rsidR="00A512CD" w:rsidRPr="003D19D6">
        <w:rPr>
          <w:rFonts w:ascii="Times New Roman" w:hAnsi="Times New Roman" w:cs="Times New Roman"/>
          <w:i/>
          <w:sz w:val="28"/>
          <w:szCs w:val="28"/>
          <w:lang w:val="ru-RU"/>
        </w:rPr>
        <w:t>констатация из раздела</w:t>
      </w:r>
      <w:r w:rsidR="00A512CD">
        <w:rPr>
          <w:rFonts w:ascii="Times New Roman" w:hAnsi="Times New Roman" w:cs="Times New Roman"/>
          <w:sz w:val="28"/>
          <w:szCs w:val="28"/>
          <w:lang w:val="ru-RU"/>
        </w:rPr>
        <w:t xml:space="preserve"> </w:t>
      </w:r>
      <w:r w:rsidR="00A512CD">
        <w:rPr>
          <w:rFonts w:ascii="Times New Roman" w:hAnsi="Times New Roman" w:cs="Times New Roman"/>
          <w:i/>
          <w:sz w:val="28"/>
          <w:szCs w:val="28"/>
        </w:rPr>
        <w:t>4</w:t>
      </w:r>
      <w:r w:rsidR="00A512CD" w:rsidRPr="007E4DF8">
        <w:rPr>
          <w:rFonts w:ascii="Times New Roman" w:hAnsi="Times New Roman" w:cs="Times New Roman"/>
          <w:i/>
          <w:sz w:val="28"/>
          <w:szCs w:val="28"/>
        </w:rPr>
        <w:t>.</w:t>
      </w:r>
      <w:r w:rsidR="00A512CD">
        <w:rPr>
          <w:rFonts w:ascii="Times New Roman" w:hAnsi="Times New Roman" w:cs="Times New Roman"/>
          <w:i/>
          <w:sz w:val="28"/>
          <w:szCs w:val="28"/>
        </w:rPr>
        <w:t>1</w:t>
      </w:r>
      <w:r w:rsidR="00A512CD" w:rsidRPr="007E4DF8">
        <w:rPr>
          <w:rFonts w:ascii="Times New Roman" w:hAnsi="Times New Roman" w:cs="Times New Roman"/>
          <w:i/>
          <w:sz w:val="28"/>
          <w:szCs w:val="28"/>
        </w:rPr>
        <w:t>.</w:t>
      </w:r>
      <w:r w:rsidR="00A512CD">
        <w:rPr>
          <w:rFonts w:ascii="Times New Roman" w:hAnsi="Times New Roman" w:cs="Times New Roman"/>
          <w:i/>
          <w:sz w:val="28"/>
          <w:szCs w:val="28"/>
          <w:lang w:val="ru-RU"/>
        </w:rPr>
        <w:t>3</w:t>
      </w:r>
      <w:r w:rsidR="00A512CD" w:rsidRPr="007E4DF8">
        <w:rPr>
          <w:rFonts w:ascii="Times New Roman" w:hAnsi="Times New Roman" w:cs="Times New Roman"/>
          <w:sz w:val="28"/>
          <w:szCs w:val="28"/>
        </w:rPr>
        <w:t>)</w:t>
      </w:r>
      <w:r w:rsidR="00A512CD">
        <w:rPr>
          <w:rFonts w:ascii="Times New Roman" w:hAnsi="Times New Roman" w:cs="Times New Roman"/>
          <w:sz w:val="28"/>
          <w:szCs w:val="28"/>
        </w:rPr>
        <w:t>;</w:t>
      </w:r>
    </w:p>
    <w:p w:rsidR="00A512CD" w:rsidRPr="00A512CD" w:rsidRDefault="00A512CD" w:rsidP="00A512CD">
      <w:pPr>
        <w:pStyle w:val="a5"/>
        <w:numPr>
          <w:ilvl w:val="0"/>
          <w:numId w:val="2"/>
        </w:numPr>
        <w:tabs>
          <w:tab w:val="left" w:pos="567"/>
          <w:tab w:val="left" w:pos="851"/>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lang w:val="ru-RU"/>
        </w:rPr>
        <w:t>п</w:t>
      </w:r>
      <w:r w:rsidRPr="00A512CD">
        <w:rPr>
          <w:rFonts w:ascii="Times New Roman" w:hAnsi="Times New Roman" w:cs="Times New Roman"/>
          <w:sz w:val="28"/>
          <w:szCs w:val="28"/>
          <w:lang w:val="ru-RU"/>
        </w:rPr>
        <w:t>ро</w:t>
      </w:r>
      <w:r>
        <w:rPr>
          <w:rFonts w:ascii="Times New Roman" w:hAnsi="Times New Roman" w:cs="Times New Roman"/>
          <w:sz w:val="28"/>
          <w:szCs w:val="28"/>
          <w:lang w:val="ru-RU"/>
        </w:rPr>
        <w:t>долж</w:t>
      </w:r>
      <w:r w:rsidR="009B73FC">
        <w:rPr>
          <w:rFonts w:ascii="Times New Roman" w:hAnsi="Times New Roman" w:cs="Times New Roman"/>
          <w:sz w:val="28"/>
          <w:szCs w:val="28"/>
          <w:lang w:val="ru-RU"/>
        </w:rPr>
        <w:t>и</w:t>
      </w:r>
      <w:r>
        <w:rPr>
          <w:rFonts w:ascii="Times New Roman" w:hAnsi="Times New Roman" w:cs="Times New Roman"/>
          <w:sz w:val="28"/>
          <w:szCs w:val="28"/>
          <w:lang w:val="ru-RU"/>
        </w:rPr>
        <w:t>ть реализацию действ</w:t>
      </w:r>
      <w:r w:rsidRPr="00A512CD">
        <w:rPr>
          <w:rFonts w:ascii="Times New Roman" w:eastAsia="Times New Roman" w:hAnsi="Times New Roman" w:cs="Times New Roman"/>
          <w:sz w:val="28"/>
          <w:szCs w:val="28"/>
          <w:lang w:val="ru-RU" w:eastAsia="ru-RU"/>
        </w:rPr>
        <w:t>ий</w:t>
      </w:r>
      <w:r>
        <w:rPr>
          <w:rFonts w:ascii="Times New Roman" w:hAnsi="Times New Roman" w:cs="Times New Roman"/>
          <w:sz w:val="28"/>
          <w:szCs w:val="28"/>
          <w:lang w:val="ru-RU"/>
        </w:rPr>
        <w:t xml:space="preserve"> по укреплению базы </w:t>
      </w:r>
      <w:r w:rsidRPr="00A512CD">
        <w:rPr>
          <w:rFonts w:ascii="Times New Roman" w:hAnsi="Times New Roman" w:cs="Times New Roman"/>
          <w:sz w:val="28"/>
          <w:szCs w:val="28"/>
          <w:lang w:val="ru-RU"/>
        </w:rPr>
        <w:t>собственн</w:t>
      </w:r>
      <w:r>
        <w:rPr>
          <w:rFonts w:ascii="Times New Roman" w:hAnsi="Times New Roman" w:cs="Times New Roman"/>
          <w:sz w:val="28"/>
          <w:szCs w:val="28"/>
          <w:lang w:val="ru-RU"/>
        </w:rPr>
        <w:t xml:space="preserve">ых местных доходов администраций МПО, предусмотренных в национальных стратегических документах </w:t>
      </w:r>
      <w:r w:rsidRPr="001A26D5">
        <w:rPr>
          <w:rFonts w:ascii="Times New Roman" w:hAnsi="Times New Roman" w:cs="Times New Roman"/>
          <w:sz w:val="28"/>
          <w:szCs w:val="28"/>
        </w:rPr>
        <w:t>(</w:t>
      </w:r>
      <w:r w:rsidRPr="003D19D6">
        <w:rPr>
          <w:rFonts w:ascii="Times New Roman" w:hAnsi="Times New Roman" w:cs="Times New Roman"/>
          <w:i/>
          <w:sz w:val="28"/>
          <w:szCs w:val="28"/>
          <w:lang w:val="ru-RU"/>
        </w:rPr>
        <w:t>констатация</w:t>
      </w:r>
      <w:r w:rsidRPr="00A512CD">
        <w:rPr>
          <w:rFonts w:ascii="Times New Roman" w:hAnsi="Times New Roman" w:cs="Times New Roman"/>
          <w:i/>
          <w:sz w:val="28"/>
          <w:szCs w:val="28"/>
          <w:lang w:val="ru-RU"/>
        </w:rPr>
        <w:t xml:space="preserve"> </w:t>
      </w:r>
      <w:r w:rsidRPr="003D19D6">
        <w:rPr>
          <w:rFonts w:ascii="Times New Roman" w:hAnsi="Times New Roman" w:cs="Times New Roman"/>
          <w:i/>
          <w:sz w:val="28"/>
          <w:szCs w:val="28"/>
          <w:lang w:val="ru-RU"/>
        </w:rPr>
        <w:t>из</w:t>
      </w:r>
      <w:r w:rsidRPr="00A512CD">
        <w:rPr>
          <w:rFonts w:ascii="Times New Roman" w:hAnsi="Times New Roman" w:cs="Times New Roman"/>
          <w:i/>
          <w:sz w:val="28"/>
          <w:szCs w:val="28"/>
          <w:lang w:val="ru-RU"/>
        </w:rPr>
        <w:t xml:space="preserve"> </w:t>
      </w:r>
      <w:r w:rsidRPr="003D19D6">
        <w:rPr>
          <w:rFonts w:ascii="Times New Roman" w:hAnsi="Times New Roman" w:cs="Times New Roman"/>
          <w:i/>
          <w:sz w:val="28"/>
          <w:szCs w:val="28"/>
          <w:lang w:val="ru-RU"/>
        </w:rPr>
        <w:t>раздела</w:t>
      </w:r>
      <w:r w:rsidRPr="00A512CD">
        <w:rPr>
          <w:rFonts w:ascii="Times New Roman" w:hAnsi="Times New Roman" w:cs="Times New Roman"/>
          <w:sz w:val="28"/>
          <w:szCs w:val="28"/>
          <w:lang w:val="ru-RU"/>
        </w:rPr>
        <w:t xml:space="preserve"> </w:t>
      </w:r>
      <w:r>
        <w:rPr>
          <w:rFonts w:ascii="Times New Roman" w:hAnsi="Times New Roman" w:cs="Times New Roman"/>
          <w:i/>
          <w:sz w:val="28"/>
          <w:szCs w:val="28"/>
        </w:rPr>
        <w:t>4</w:t>
      </w:r>
      <w:r w:rsidRPr="007E4DF8">
        <w:rPr>
          <w:rFonts w:ascii="Times New Roman" w:hAnsi="Times New Roman" w:cs="Times New Roman"/>
          <w:i/>
          <w:sz w:val="28"/>
          <w:szCs w:val="28"/>
        </w:rPr>
        <w:t>.</w:t>
      </w:r>
      <w:r>
        <w:rPr>
          <w:rFonts w:ascii="Times New Roman" w:hAnsi="Times New Roman" w:cs="Times New Roman"/>
          <w:i/>
          <w:sz w:val="28"/>
          <w:szCs w:val="28"/>
        </w:rPr>
        <w:t>1</w:t>
      </w:r>
      <w:r w:rsidRPr="007E4DF8">
        <w:rPr>
          <w:rFonts w:ascii="Times New Roman" w:hAnsi="Times New Roman" w:cs="Times New Roman"/>
          <w:i/>
          <w:sz w:val="28"/>
          <w:szCs w:val="28"/>
        </w:rPr>
        <w:t>.</w:t>
      </w:r>
      <w:r w:rsidRPr="00A512CD">
        <w:rPr>
          <w:rFonts w:ascii="Times New Roman" w:hAnsi="Times New Roman" w:cs="Times New Roman"/>
          <w:i/>
          <w:sz w:val="28"/>
          <w:szCs w:val="28"/>
          <w:lang w:val="ru-RU"/>
        </w:rPr>
        <w:t>7</w:t>
      </w:r>
      <w:r w:rsidRPr="007E4DF8">
        <w:rPr>
          <w:rFonts w:ascii="Times New Roman" w:hAnsi="Times New Roman" w:cs="Times New Roman"/>
          <w:sz w:val="28"/>
          <w:szCs w:val="28"/>
        </w:rPr>
        <w:t>)</w:t>
      </w:r>
      <w:r w:rsidRPr="001A26D5">
        <w:rPr>
          <w:rFonts w:ascii="Times New Roman" w:hAnsi="Times New Roman" w:cs="Times New Roman"/>
          <w:sz w:val="28"/>
          <w:szCs w:val="28"/>
        </w:rPr>
        <w:t>;</w:t>
      </w:r>
    </w:p>
    <w:p w:rsidR="006B0657" w:rsidRPr="006B0657" w:rsidRDefault="006B0657" w:rsidP="009B73FC">
      <w:pPr>
        <w:pStyle w:val="a5"/>
        <w:numPr>
          <w:ilvl w:val="0"/>
          <w:numId w:val="2"/>
        </w:numPr>
        <w:tabs>
          <w:tab w:val="left" w:pos="567"/>
          <w:tab w:val="left" w:pos="851"/>
          <w:tab w:val="left" w:pos="993"/>
        </w:tabs>
        <w:spacing w:after="0" w:line="276" w:lineRule="auto"/>
        <w:ind w:left="0" w:firstLine="709"/>
        <w:jc w:val="both"/>
        <w:rPr>
          <w:rFonts w:ascii="Times New Roman" w:hAnsi="Times New Roman" w:cs="Times New Roman"/>
          <w:sz w:val="28"/>
          <w:szCs w:val="28"/>
        </w:rPr>
      </w:pPr>
      <w:r w:rsidRPr="006B0657">
        <w:rPr>
          <w:rFonts w:ascii="Times New Roman" w:hAnsi="Times New Roman" w:cs="Times New Roman"/>
          <w:sz w:val="28"/>
          <w:szCs w:val="28"/>
          <w:lang w:val="ru-RU"/>
        </w:rPr>
        <w:t xml:space="preserve">обеспечить </w:t>
      </w:r>
      <w:r>
        <w:rPr>
          <w:rFonts w:ascii="Times New Roman" w:hAnsi="Times New Roman" w:cs="Times New Roman"/>
          <w:sz w:val="28"/>
          <w:szCs w:val="28"/>
          <w:lang w:val="ru-RU"/>
        </w:rPr>
        <w:t xml:space="preserve">соблюдение принципа прозрачности в отношениях между </w:t>
      </w:r>
      <w:r w:rsidRPr="006B0657">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ым </w:t>
      </w:r>
      <w:r w:rsidRPr="006B0657">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ом и местными </w:t>
      </w:r>
      <w:r w:rsidRPr="006B0657">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ами путем применения процедур изменения годовых законов о </w:t>
      </w:r>
      <w:r w:rsidRPr="006B0657">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е для включения в них всех </w:t>
      </w:r>
      <w:r w:rsidRPr="006B0657">
        <w:rPr>
          <w:rFonts w:ascii="Times New Roman" w:hAnsi="Times New Roman" w:cs="Times New Roman"/>
          <w:sz w:val="28"/>
          <w:szCs w:val="28"/>
          <w:lang w:val="ru-RU"/>
        </w:rPr>
        <w:t>трансфертов</w:t>
      </w:r>
      <w:r w:rsidRPr="006B0657">
        <w:rPr>
          <w:rFonts w:ascii="Times New Roman" w:hAnsi="Times New Roman" w:cs="Times New Roman"/>
          <w:i/>
          <w:sz w:val="28"/>
          <w:szCs w:val="28"/>
          <w:lang w:val="ru-RU"/>
        </w:rPr>
        <w:t xml:space="preserve"> </w:t>
      </w:r>
      <w:r>
        <w:rPr>
          <w:rFonts w:ascii="Times New Roman" w:hAnsi="Times New Roman" w:cs="Times New Roman"/>
          <w:i/>
          <w:sz w:val="28"/>
          <w:szCs w:val="28"/>
          <w:lang w:val="ru-RU"/>
        </w:rPr>
        <w:t>(</w:t>
      </w:r>
      <w:r w:rsidRPr="003D19D6">
        <w:rPr>
          <w:rFonts w:ascii="Times New Roman" w:hAnsi="Times New Roman" w:cs="Times New Roman"/>
          <w:i/>
          <w:sz w:val="28"/>
          <w:szCs w:val="28"/>
          <w:lang w:val="ru-RU"/>
        </w:rPr>
        <w:t>констатация</w:t>
      </w:r>
      <w:r w:rsidRPr="006B0657">
        <w:rPr>
          <w:rFonts w:ascii="Times New Roman" w:hAnsi="Times New Roman" w:cs="Times New Roman"/>
          <w:i/>
          <w:sz w:val="28"/>
          <w:szCs w:val="28"/>
          <w:lang w:val="ru-RU"/>
        </w:rPr>
        <w:t xml:space="preserve"> </w:t>
      </w:r>
      <w:r w:rsidRPr="003D19D6">
        <w:rPr>
          <w:rFonts w:ascii="Times New Roman" w:hAnsi="Times New Roman" w:cs="Times New Roman"/>
          <w:i/>
          <w:sz w:val="28"/>
          <w:szCs w:val="28"/>
          <w:lang w:val="ru-RU"/>
        </w:rPr>
        <w:t>из</w:t>
      </w:r>
      <w:r w:rsidRPr="006B0657">
        <w:rPr>
          <w:rFonts w:ascii="Times New Roman" w:hAnsi="Times New Roman" w:cs="Times New Roman"/>
          <w:i/>
          <w:sz w:val="28"/>
          <w:szCs w:val="28"/>
          <w:lang w:val="ru-RU"/>
        </w:rPr>
        <w:t xml:space="preserve"> </w:t>
      </w:r>
      <w:r w:rsidRPr="003D19D6">
        <w:rPr>
          <w:rFonts w:ascii="Times New Roman" w:hAnsi="Times New Roman" w:cs="Times New Roman"/>
          <w:i/>
          <w:sz w:val="28"/>
          <w:szCs w:val="28"/>
          <w:lang w:val="ru-RU"/>
        </w:rPr>
        <w:t>раздела</w:t>
      </w:r>
      <w:r w:rsidRPr="006B0657">
        <w:rPr>
          <w:rFonts w:ascii="Times New Roman" w:hAnsi="Times New Roman" w:cs="Times New Roman"/>
          <w:sz w:val="28"/>
          <w:szCs w:val="28"/>
          <w:lang w:val="ru-RU"/>
        </w:rPr>
        <w:t xml:space="preserve"> </w:t>
      </w:r>
      <w:r>
        <w:rPr>
          <w:rFonts w:ascii="Times New Roman" w:hAnsi="Times New Roman" w:cs="Times New Roman"/>
          <w:i/>
          <w:sz w:val="28"/>
          <w:szCs w:val="28"/>
        </w:rPr>
        <w:t>4</w:t>
      </w:r>
      <w:r w:rsidRPr="007E4DF8">
        <w:rPr>
          <w:rFonts w:ascii="Times New Roman" w:hAnsi="Times New Roman" w:cs="Times New Roman"/>
          <w:i/>
          <w:sz w:val="28"/>
          <w:szCs w:val="28"/>
        </w:rPr>
        <w:t>.</w:t>
      </w:r>
      <w:r>
        <w:rPr>
          <w:rFonts w:ascii="Times New Roman" w:hAnsi="Times New Roman" w:cs="Times New Roman"/>
          <w:i/>
          <w:sz w:val="28"/>
          <w:szCs w:val="28"/>
        </w:rPr>
        <w:t>1</w:t>
      </w:r>
      <w:r w:rsidRPr="007E4DF8">
        <w:rPr>
          <w:rFonts w:ascii="Times New Roman" w:hAnsi="Times New Roman" w:cs="Times New Roman"/>
          <w:i/>
          <w:sz w:val="28"/>
          <w:szCs w:val="28"/>
        </w:rPr>
        <w:t>.</w:t>
      </w:r>
      <w:r w:rsidRPr="006B0657">
        <w:rPr>
          <w:rFonts w:ascii="Times New Roman" w:hAnsi="Times New Roman" w:cs="Times New Roman"/>
          <w:i/>
          <w:sz w:val="28"/>
          <w:szCs w:val="28"/>
          <w:lang w:val="ru-RU"/>
        </w:rPr>
        <w:t>7</w:t>
      </w:r>
      <w:r w:rsidRPr="007E4DF8">
        <w:rPr>
          <w:rFonts w:ascii="Times New Roman" w:hAnsi="Times New Roman" w:cs="Times New Roman"/>
          <w:sz w:val="28"/>
          <w:szCs w:val="28"/>
        </w:rPr>
        <w:t>)</w:t>
      </w:r>
      <w:r w:rsidRPr="001A26D5">
        <w:rPr>
          <w:rFonts w:ascii="Times New Roman" w:hAnsi="Times New Roman" w:cs="Times New Roman"/>
          <w:sz w:val="28"/>
          <w:szCs w:val="28"/>
        </w:rPr>
        <w:t>;</w:t>
      </w:r>
    </w:p>
    <w:p w:rsidR="006B0657" w:rsidRPr="006B0657" w:rsidRDefault="006B0657" w:rsidP="009B73FC">
      <w:pPr>
        <w:pStyle w:val="a5"/>
        <w:numPr>
          <w:ilvl w:val="0"/>
          <w:numId w:val="2"/>
        </w:numPr>
        <w:tabs>
          <w:tab w:val="left" w:pos="993"/>
        </w:tabs>
        <w:spacing w:after="0" w:line="276" w:lineRule="auto"/>
        <w:ind w:left="0" w:firstLine="709"/>
        <w:contextualSpacing w:val="0"/>
        <w:jc w:val="both"/>
        <w:rPr>
          <w:rFonts w:ascii="Times New Roman" w:hAnsi="Times New Roman" w:cs="Times New Roman"/>
          <w:sz w:val="28"/>
          <w:szCs w:val="28"/>
          <w:lang w:val="ru-RU"/>
        </w:rPr>
      </w:pPr>
      <w:r w:rsidRPr="006B0657">
        <w:rPr>
          <w:rFonts w:ascii="Times New Roman" w:hAnsi="Times New Roman" w:cs="Times New Roman"/>
          <w:sz w:val="28"/>
          <w:szCs w:val="28"/>
          <w:lang w:val="ru-RU"/>
        </w:rPr>
        <w:t xml:space="preserve">обеспечить </w:t>
      </w:r>
      <w:r>
        <w:rPr>
          <w:rFonts w:ascii="Times New Roman" w:hAnsi="Times New Roman" w:cs="Times New Roman"/>
          <w:sz w:val="28"/>
          <w:szCs w:val="28"/>
          <w:lang w:val="ru-RU"/>
        </w:rPr>
        <w:t xml:space="preserve">соблюдение </w:t>
      </w:r>
      <w:r w:rsidRPr="009B73FC">
        <w:rPr>
          <w:rFonts w:ascii="Times New Roman" w:hAnsi="Times New Roman" w:cs="Times New Roman"/>
          <w:bCs/>
          <w:sz w:val="28"/>
          <w:szCs w:val="28"/>
          <w:lang w:val="ru-MD"/>
        </w:rPr>
        <w:t>регламентирован</w:t>
      </w:r>
      <w:r w:rsidRPr="009B73FC">
        <w:rPr>
          <w:rFonts w:ascii="Times New Roman" w:hAnsi="Times New Roman" w:cs="Times New Roman"/>
          <w:sz w:val="28"/>
          <w:szCs w:val="28"/>
          <w:lang w:val="ru-MD"/>
        </w:rPr>
        <w:t xml:space="preserve">ных </w:t>
      </w:r>
      <w:r w:rsidRPr="009B73FC">
        <w:rPr>
          <w:rFonts w:ascii="Times New Roman" w:eastAsia="Times New Roman" w:hAnsi="Times New Roman" w:cs="Times New Roman"/>
          <w:sz w:val="28"/>
          <w:szCs w:val="28"/>
          <w:lang w:val="ru-MD" w:eastAsia="ru-RU"/>
        </w:rPr>
        <w:t>положений касательно процесса рассмотрения и подтверждения права на участие в</w:t>
      </w:r>
      <w:r w:rsidR="009B73FC">
        <w:rPr>
          <w:rFonts w:ascii="Times New Roman" w:eastAsia="Times New Roman" w:hAnsi="Times New Roman" w:cs="Times New Roman"/>
          <w:sz w:val="28"/>
          <w:szCs w:val="28"/>
          <w:lang w:val="ru-MD" w:eastAsia="ru-RU"/>
        </w:rPr>
        <w:t xml:space="preserve"> подаче</w:t>
      </w:r>
      <w:r w:rsidRPr="009B73FC">
        <w:rPr>
          <w:rFonts w:ascii="Times New Roman" w:eastAsia="Times New Roman" w:hAnsi="Times New Roman" w:cs="Times New Roman"/>
          <w:sz w:val="28"/>
          <w:szCs w:val="28"/>
          <w:lang w:val="ru-MD" w:eastAsia="ru-RU"/>
        </w:rPr>
        <w:t xml:space="preserve"> предложени</w:t>
      </w:r>
      <w:r w:rsidR="009B73FC">
        <w:rPr>
          <w:rFonts w:ascii="Times New Roman" w:eastAsia="Times New Roman" w:hAnsi="Times New Roman" w:cs="Times New Roman"/>
          <w:sz w:val="28"/>
          <w:szCs w:val="28"/>
          <w:lang w:val="ru-MD" w:eastAsia="ru-RU"/>
        </w:rPr>
        <w:t>й</w:t>
      </w:r>
      <w:r w:rsidRPr="009B73FC">
        <w:rPr>
          <w:rFonts w:ascii="Times New Roman" w:eastAsia="Times New Roman" w:hAnsi="Times New Roman" w:cs="Times New Roman"/>
          <w:sz w:val="28"/>
          <w:szCs w:val="28"/>
          <w:lang w:val="ru-MD" w:eastAsia="ru-RU"/>
        </w:rPr>
        <w:t xml:space="preserve"> к проектам для капитальных вложений, соблюдая принципы приоритетности и </w:t>
      </w:r>
      <w:r w:rsidR="00AD13E0" w:rsidRPr="009B73FC">
        <w:rPr>
          <w:rFonts w:ascii="Times New Roman" w:eastAsia="Times New Roman" w:hAnsi="Times New Roman" w:cs="Times New Roman"/>
          <w:sz w:val="28"/>
          <w:szCs w:val="28"/>
          <w:lang w:val="ru-MD" w:eastAsia="ru-RU"/>
        </w:rPr>
        <w:t xml:space="preserve">соответствия </w:t>
      </w:r>
      <w:r w:rsidRPr="009B73FC">
        <w:rPr>
          <w:rFonts w:ascii="Times New Roman" w:eastAsia="Times New Roman" w:hAnsi="Times New Roman" w:cs="Times New Roman"/>
          <w:sz w:val="28"/>
          <w:szCs w:val="28"/>
          <w:lang w:val="ru-MD" w:eastAsia="ru-RU"/>
        </w:rPr>
        <w:t>и</w:t>
      </w:r>
      <w:r w:rsidR="00AD13E0" w:rsidRPr="009B73FC">
        <w:rPr>
          <w:rFonts w:ascii="Times New Roman" w:eastAsia="Times New Roman" w:hAnsi="Times New Roman" w:cs="Times New Roman"/>
          <w:sz w:val="28"/>
          <w:szCs w:val="28"/>
          <w:lang w:val="ru-MD" w:eastAsia="ru-RU"/>
        </w:rPr>
        <w:t>х с</w:t>
      </w:r>
      <w:r w:rsidRPr="009B73FC">
        <w:rPr>
          <w:rFonts w:ascii="Times New Roman" w:eastAsia="Times New Roman" w:hAnsi="Times New Roman" w:cs="Times New Roman"/>
          <w:sz w:val="28"/>
          <w:szCs w:val="28"/>
          <w:lang w:val="ru-MD" w:eastAsia="ru-RU"/>
        </w:rPr>
        <w:t xml:space="preserve"> документ</w:t>
      </w:r>
      <w:r w:rsidR="00AD13E0" w:rsidRPr="009B73FC">
        <w:rPr>
          <w:rFonts w:ascii="Times New Roman" w:eastAsia="Times New Roman" w:hAnsi="Times New Roman" w:cs="Times New Roman"/>
          <w:sz w:val="28"/>
          <w:szCs w:val="28"/>
          <w:lang w:val="ru-MD" w:eastAsia="ru-RU"/>
        </w:rPr>
        <w:t>ами национального и секторного</w:t>
      </w:r>
      <w:r w:rsidR="00AD13E0">
        <w:rPr>
          <w:rFonts w:ascii="Times New Roman" w:eastAsia="Times New Roman" w:hAnsi="Times New Roman" w:cs="Times New Roman"/>
          <w:sz w:val="28"/>
          <w:szCs w:val="28"/>
          <w:lang w:val="ru-RU" w:eastAsia="ru-RU"/>
        </w:rPr>
        <w:t xml:space="preserve"> стратегического </w:t>
      </w:r>
      <w:r w:rsidR="00AD13E0" w:rsidRPr="00AD13E0">
        <w:rPr>
          <w:rFonts w:ascii="Times New Roman" w:eastAsia="Times New Roman" w:hAnsi="Times New Roman" w:cs="Times New Roman"/>
          <w:sz w:val="28"/>
          <w:szCs w:val="28"/>
          <w:lang w:val="ru-RU" w:eastAsia="ru-RU"/>
        </w:rPr>
        <w:t>планирования</w:t>
      </w:r>
      <w:r>
        <w:rPr>
          <w:rFonts w:ascii="Times New Roman" w:eastAsia="Times New Roman" w:hAnsi="Times New Roman" w:cs="Times New Roman"/>
          <w:sz w:val="28"/>
          <w:szCs w:val="28"/>
          <w:lang w:val="ru-RU" w:eastAsia="ru-RU"/>
        </w:rPr>
        <w:t xml:space="preserve"> </w:t>
      </w:r>
      <w:r w:rsidR="00AD13E0" w:rsidRPr="001A26D5">
        <w:rPr>
          <w:rFonts w:ascii="Times New Roman" w:hAnsi="Times New Roman" w:cs="Times New Roman"/>
          <w:sz w:val="28"/>
          <w:szCs w:val="28"/>
        </w:rPr>
        <w:t>(</w:t>
      </w:r>
      <w:r w:rsidR="00AD13E0" w:rsidRPr="003D19D6">
        <w:rPr>
          <w:rFonts w:ascii="Times New Roman" w:hAnsi="Times New Roman" w:cs="Times New Roman"/>
          <w:i/>
          <w:sz w:val="28"/>
          <w:szCs w:val="28"/>
          <w:lang w:val="ru-RU"/>
        </w:rPr>
        <w:t>констатация</w:t>
      </w:r>
      <w:r w:rsidR="00AD13E0" w:rsidRPr="00AD13E0">
        <w:rPr>
          <w:rFonts w:ascii="Times New Roman" w:hAnsi="Times New Roman" w:cs="Times New Roman"/>
          <w:i/>
          <w:sz w:val="28"/>
          <w:szCs w:val="28"/>
          <w:lang w:val="ru-RU"/>
        </w:rPr>
        <w:t xml:space="preserve"> </w:t>
      </w:r>
      <w:r w:rsidR="00AD13E0" w:rsidRPr="003D19D6">
        <w:rPr>
          <w:rFonts w:ascii="Times New Roman" w:hAnsi="Times New Roman" w:cs="Times New Roman"/>
          <w:i/>
          <w:sz w:val="28"/>
          <w:szCs w:val="28"/>
          <w:lang w:val="ru-RU"/>
        </w:rPr>
        <w:t>из</w:t>
      </w:r>
      <w:r w:rsidR="00AD13E0" w:rsidRPr="00AD13E0">
        <w:rPr>
          <w:rFonts w:ascii="Times New Roman" w:hAnsi="Times New Roman" w:cs="Times New Roman"/>
          <w:i/>
          <w:sz w:val="28"/>
          <w:szCs w:val="28"/>
          <w:lang w:val="ru-RU"/>
        </w:rPr>
        <w:t xml:space="preserve"> </w:t>
      </w:r>
      <w:r w:rsidR="00AD13E0" w:rsidRPr="003D19D6">
        <w:rPr>
          <w:rFonts w:ascii="Times New Roman" w:hAnsi="Times New Roman" w:cs="Times New Roman"/>
          <w:i/>
          <w:sz w:val="28"/>
          <w:szCs w:val="28"/>
          <w:lang w:val="ru-RU"/>
        </w:rPr>
        <w:t>раздела</w:t>
      </w:r>
      <w:r w:rsidR="00AD13E0" w:rsidRPr="00AD13E0">
        <w:rPr>
          <w:rFonts w:ascii="Times New Roman" w:hAnsi="Times New Roman" w:cs="Times New Roman"/>
          <w:sz w:val="28"/>
          <w:szCs w:val="28"/>
          <w:lang w:val="ru-RU"/>
        </w:rPr>
        <w:t xml:space="preserve"> </w:t>
      </w:r>
      <w:r w:rsidR="00AD13E0">
        <w:rPr>
          <w:rFonts w:ascii="Times New Roman" w:hAnsi="Times New Roman" w:cs="Times New Roman"/>
          <w:i/>
          <w:sz w:val="28"/>
          <w:szCs w:val="28"/>
        </w:rPr>
        <w:t>4</w:t>
      </w:r>
      <w:r w:rsidR="00AD13E0" w:rsidRPr="007E4DF8">
        <w:rPr>
          <w:rFonts w:ascii="Times New Roman" w:hAnsi="Times New Roman" w:cs="Times New Roman"/>
          <w:i/>
          <w:sz w:val="28"/>
          <w:szCs w:val="28"/>
        </w:rPr>
        <w:t>.</w:t>
      </w:r>
      <w:r w:rsidR="00AD13E0" w:rsidRPr="00AD13E0">
        <w:rPr>
          <w:rFonts w:ascii="Times New Roman" w:hAnsi="Times New Roman" w:cs="Times New Roman"/>
          <w:i/>
          <w:sz w:val="28"/>
          <w:szCs w:val="28"/>
          <w:lang w:val="ru-RU"/>
        </w:rPr>
        <w:t>2</w:t>
      </w:r>
      <w:r w:rsidR="00AD13E0" w:rsidRPr="007E4DF8">
        <w:rPr>
          <w:rFonts w:ascii="Times New Roman" w:hAnsi="Times New Roman" w:cs="Times New Roman"/>
          <w:i/>
          <w:sz w:val="28"/>
          <w:szCs w:val="28"/>
        </w:rPr>
        <w:t>.</w:t>
      </w:r>
      <w:r w:rsidR="00AD13E0" w:rsidRPr="00AD13E0">
        <w:rPr>
          <w:rFonts w:ascii="Times New Roman" w:hAnsi="Times New Roman" w:cs="Times New Roman"/>
          <w:i/>
          <w:sz w:val="28"/>
          <w:szCs w:val="28"/>
          <w:lang w:val="ru-RU"/>
        </w:rPr>
        <w:t>6</w:t>
      </w:r>
      <w:r w:rsidR="00AD13E0" w:rsidRPr="007E4DF8">
        <w:rPr>
          <w:rFonts w:ascii="Times New Roman" w:hAnsi="Times New Roman" w:cs="Times New Roman"/>
          <w:sz w:val="28"/>
          <w:szCs w:val="28"/>
        </w:rPr>
        <w:t>)</w:t>
      </w:r>
      <w:r w:rsidR="00AD13E0" w:rsidRPr="001A26D5">
        <w:rPr>
          <w:rFonts w:ascii="Times New Roman" w:hAnsi="Times New Roman" w:cs="Times New Roman"/>
          <w:sz w:val="28"/>
          <w:szCs w:val="28"/>
        </w:rPr>
        <w:t>;</w:t>
      </w:r>
    </w:p>
    <w:p w:rsidR="00AD13E0" w:rsidRPr="00AD13E0" w:rsidRDefault="00AD13E0" w:rsidP="009B73FC">
      <w:pPr>
        <w:pStyle w:val="a5"/>
        <w:numPr>
          <w:ilvl w:val="0"/>
          <w:numId w:val="2"/>
        </w:numPr>
        <w:tabs>
          <w:tab w:val="left" w:pos="567"/>
          <w:tab w:val="left" w:pos="709"/>
          <w:tab w:val="left" w:pos="993"/>
        </w:tabs>
        <w:spacing w:after="0" w:line="276" w:lineRule="auto"/>
        <w:ind w:left="0" w:firstLine="709"/>
        <w:jc w:val="both"/>
        <w:rPr>
          <w:rFonts w:ascii="Times New Roman" w:hAnsi="Times New Roman" w:cs="Times New Roman"/>
          <w:b/>
          <w:i/>
          <w:sz w:val="28"/>
          <w:szCs w:val="28"/>
        </w:rPr>
      </w:pPr>
      <w:r>
        <w:rPr>
          <w:rFonts w:ascii="Times New Roman" w:hAnsi="Times New Roman" w:cs="Times New Roman"/>
          <w:sz w:val="28"/>
          <w:szCs w:val="28"/>
          <w:lang w:val="ru-RU"/>
        </w:rPr>
        <w:t xml:space="preserve">обеспечить включение и наличие в составе и формате форм Годового отчета об </w:t>
      </w:r>
      <w:r w:rsidRPr="00AD13E0">
        <w:rPr>
          <w:rFonts w:ascii="Times New Roman" w:eastAsia="Times New Roman" w:hAnsi="Times New Roman" w:cs="Times New Roman"/>
          <w:sz w:val="28"/>
          <w:szCs w:val="28"/>
          <w:lang w:val="ru-RU"/>
        </w:rPr>
        <w:t>исполнени</w:t>
      </w:r>
      <w:r>
        <w:rPr>
          <w:rFonts w:ascii="Times New Roman" w:hAnsi="Times New Roman" w:cs="Times New Roman"/>
          <w:sz w:val="28"/>
          <w:szCs w:val="28"/>
          <w:lang w:val="ru-RU"/>
        </w:rPr>
        <w:t xml:space="preserve">и </w:t>
      </w:r>
      <w:r w:rsidRPr="00AD13E0">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ого </w:t>
      </w:r>
      <w:r w:rsidRPr="00AD13E0">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а консолидированной </w:t>
      </w:r>
      <w:r>
        <w:rPr>
          <w:rFonts w:ascii="Times New Roman" w:hAnsi="Times New Roman" w:cs="Times New Roman"/>
          <w:bCs/>
          <w:sz w:val="28"/>
          <w:szCs w:val="28"/>
          <w:lang w:val="ru-RU" w:eastAsia="ro-RO"/>
        </w:rPr>
        <w:t xml:space="preserve">информации, связанной с </w:t>
      </w:r>
      <w:r w:rsidRPr="00AD13E0">
        <w:rPr>
          <w:rFonts w:ascii="Times New Roman" w:eastAsia="Times New Roman" w:hAnsi="Times New Roman" w:cs="Times New Roman"/>
          <w:bCs/>
          <w:sz w:val="28"/>
          <w:szCs w:val="28"/>
          <w:lang w:val="ru-RU" w:eastAsia="ro-RO"/>
        </w:rPr>
        <w:t>финансов</w:t>
      </w:r>
      <w:r>
        <w:rPr>
          <w:rFonts w:ascii="Times New Roman" w:hAnsi="Times New Roman" w:cs="Times New Roman"/>
          <w:bCs/>
          <w:sz w:val="28"/>
          <w:szCs w:val="28"/>
          <w:lang w:val="ru-RU" w:eastAsia="ro-RO"/>
        </w:rPr>
        <w:t>ыми отчетами ЦПО и АТЕ, в частности, имущественных ситуаций, отраженных в ,,Б</w:t>
      </w:r>
      <w:r>
        <w:rPr>
          <w:rFonts w:ascii="Times New Roman" w:eastAsia="Times New Roman" w:hAnsi="Times New Roman" w:cs="Times New Roman"/>
          <w:bCs/>
          <w:sz w:val="28"/>
          <w:szCs w:val="28"/>
          <w:lang w:val="ru-RU" w:eastAsia="ro-RO"/>
        </w:rPr>
        <w:t>ухгалтерском балансе</w:t>
      </w:r>
      <w:r>
        <w:rPr>
          <w:rFonts w:ascii="Times New Roman" w:hAnsi="Times New Roman" w:cs="Times New Roman"/>
          <w:sz w:val="28"/>
          <w:szCs w:val="28"/>
        </w:rPr>
        <w:t>” (</w:t>
      </w:r>
      <w:r w:rsidR="009B73FC">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форме </w:t>
      </w:r>
      <w:r>
        <w:rPr>
          <w:rFonts w:ascii="Times New Roman" w:hAnsi="Times New Roman" w:cs="Times New Roman"/>
          <w:sz w:val="28"/>
          <w:szCs w:val="28"/>
        </w:rPr>
        <w:t xml:space="preserve">D-41) </w:t>
      </w:r>
      <w:r w:rsidRPr="001A26D5">
        <w:rPr>
          <w:rFonts w:ascii="Times New Roman" w:hAnsi="Times New Roman" w:cs="Times New Roman"/>
          <w:sz w:val="28"/>
          <w:szCs w:val="28"/>
        </w:rPr>
        <w:t>(</w:t>
      </w:r>
      <w:r w:rsidRPr="003D19D6">
        <w:rPr>
          <w:rFonts w:ascii="Times New Roman" w:hAnsi="Times New Roman" w:cs="Times New Roman"/>
          <w:i/>
          <w:sz w:val="28"/>
          <w:szCs w:val="28"/>
          <w:lang w:val="ru-RU"/>
        </w:rPr>
        <w:t>констатация</w:t>
      </w:r>
      <w:r w:rsidRPr="00AD13E0">
        <w:rPr>
          <w:rFonts w:ascii="Times New Roman" w:hAnsi="Times New Roman" w:cs="Times New Roman"/>
          <w:i/>
          <w:sz w:val="28"/>
          <w:szCs w:val="28"/>
          <w:lang w:val="ru-RU"/>
        </w:rPr>
        <w:t xml:space="preserve"> </w:t>
      </w:r>
      <w:r w:rsidRPr="003D19D6">
        <w:rPr>
          <w:rFonts w:ascii="Times New Roman" w:hAnsi="Times New Roman" w:cs="Times New Roman"/>
          <w:i/>
          <w:sz w:val="28"/>
          <w:szCs w:val="28"/>
          <w:lang w:val="ru-RU"/>
        </w:rPr>
        <w:t>из</w:t>
      </w:r>
      <w:r w:rsidRPr="00AD13E0">
        <w:rPr>
          <w:rFonts w:ascii="Times New Roman" w:hAnsi="Times New Roman" w:cs="Times New Roman"/>
          <w:i/>
          <w:sz w:val="28"/>
          <w:szCs w:val="28"/>
          <w:lang w:val="ru-RU"/>
        </w:rPr>
        <w:t xml:space="preserve"> </w:t>
      </w:r>
      <w:r w:rsidRPr="003D19D6">
        <w:rPr>
          <w:rFonts w:ascii="Times New Roman" w:hAnsi="Times New Roman" w:cs="Times New Roman"/>
          <w:i/>
          <w:sz w:val="28"/>
          <w:szCs w:val="28"/>
          <w:lang w:val="ru-RU"/>
        </w:rPr>
        <w:t>раздела</w:t>
      </w:r>
      <w:r w:rsidRPr="00AD13E0">
        <w:rPr>
          <w:rFonts w:ascii="Times New Roman" w:hAnsi="Times New Roman" w:cs="Times New Roman"/>
          <w:sz w:val="28"/>
          <w:szCs w:val="28"/>
          <w:lang w:val="ru-RU"/>
        </w:rPr>
        <w:t xml:space="preserve"> </w:t>
      </w:r>
      <w:r>
        <w:rPr>
          <w:rFonts w:ascii="Times New Roman" w:hAnsi="Times New Roman" w:cs="Times New Roman"/>
          <w:i/>
          <w:sz w:val="28"/>
          <w:szCs w:val="28"/>
        </w:rPr>
        <w:t>4.2.9</w:t>
      </w:r>
      <w:r>
        <w:rPr>
          <w:rFonts w:ascii="Times New Roman" w:hAnsi="Times New Roman" w:cs="Times New Roman"/>
          <w:sz w:val="28"/>
          <w:szCs w:val="28"/>
        </w:rPr>
        <w:t>).</w:t>
      </w:r>
      <w:r>
        <w:rPr>
          <w:rFonts w:ascii="Times New Roman" w:hAnsi="Times New Roman" w:cs="Times New Roman"/>
          <w:bCs/>
          <w:sz w:val="28"/>
          <w:szCs w:val="28"/>
          <w:lang w:val="ru-RU" w:eastAsia="ro-RO"/>
        </w:rPr>
        <w:t xml:space="preserve"> </w:t>
      </w:r>
    </w:p>
    <w:p w:rsidR="00D10629" w:rsidRDefault="00D10629" w:rsidP="004A44F2">
      <w:pPr>
        <w:pStyle w:val="a5"/>
        <w:tabs>
          <w:tab w:val="left" w:pos="567"/>
          <w:tab w:val="left" w:pos="851"/>
          <w:tab w:val="left" w:pos="993"/>
        </w:tabs>
        <w:spacing w:after="0" w:line="276" w:lineRule="auto"/>
        <w:ind w:left="709"/>
        <w:jc w:val="both"/>
        <w:rPr>
          <w:rFonts w:ascii="Times New Roman" w:hAnsi="Times New Roman" w:cs="Times New Roman"/>
          <w:sz w:val="28"/>
          <w:szCs w:val="28"/>
        </w:rPr>
      </w:pPr>
    </w:p>
    <w:p w:rsidR="004B6431" w:rsidRDefault="004B6431" w:rsidP="008F47D4">
      <w:pPr>
        <w:pStyle w:val="a5"/>
        <w:numPr>
          <w:ilvl w:val="0"/>
          <w:numId w:val="1"/>
        </w:numPr>
        <w:tabs>
          <w:tab w:val="left" w:pos="567"/>
          <w:tab w:val="left" w:pos="851"/>
          <w:tab w:val="left" w:pos="993"/>
        </w:tabs>
        <w:spacing w:after="0" w:line="276" w:lineRule="auto"/>
        <w:ind w:left="0" w:firstLine="0"/>
        <w:jc w:val="center"/>
        <w:outlineLvl w:val="0"/>
        <w:rPr>
          <w:rFonts w:ascii="Times New Roman" w:hAnsi="Times New Roman" w:cs="Times New Roman"/>
          <w:b/>
          <w:sz w:val="32"/>
          <w:szCs w:val="32"/>
        </w:rPr>
      </w:pPr>
      <w:bookmarkStart w:id="28" w:name="_Toc517448642"/>
      <w:r w:rsidRPr="004B6431">
        <w:rPr>
          <w:rFonts w:ascii="Times New Roman" w:eastAsia="Times New Roman" w:hAnsi="Times New Roman" w:cs="Times New Roman"/>
          <w:b/>
          <w:sz w:val="32"/>
          <w:szCs w:val="32"/>
        </w:rPr>
        <w:t>ОТВЕТСТВЕННОСТ</w:t>
      </w:r>
      <w:r w:rsidR="00615221">
        <w:rPr>
          <w:rFonts w:ascii="Times New Roman" w:eastAsia="Times New Roman" w:hAnsi="Times New Roman" w:cs="Times New Roman"/>
          <w:b/>
          <w:sz w:val="32"/>
          <w:szCs w:val="32"/>
          <w:lang w:val="ru-RU"/>
        </w:rPr>
        <w:t>Ь</w:t>
      </w:r>
      <w:r w:rsidRPr="004B6431">
        <w:rPr>
          <w:rFonts w:ascii="Times New Roman" w:eastAsia="Times New Roman" w:hAnsi="Times New Roman" w:cs="Times New Roman"/>
          <w:b/>
          <w:sz w:val="32"/>
          <w:szCs w:val="32"/>
        </w:rPr>
        <w:t xml:space="preserve"> РУКОВОДСТВА И ЛИЦ, НАДЕЛЕННЫХ ФУНКЦИЯМИ </w:t>
      </w:r>
      <w:r>
        <w:rPr>
          <w:rFonts w:ascii="Times New Roman" w:eastAsia="Times New Roman" w:hAnsi="Times New Roman" w:cs="Times New Roman"/>
          <w:b/>
          <w:sz w:val="32"/>
          <w:szCs w:val="32"/>
          <w:lang w:val="ru-RU"/>
        </w:rPr>
        <w:t>ПО</w:t>
      </w:r>
      <w:r w:rsidRPr="004B6431">
        <w:rPr>
          <w:rFonts w:ascii="Times New Roman" w:eastAsia="Times New Roman" w:hAnsi="Times New Roman" w:cs="Times New Roman"/>
          <w:b/>
          <w:sz w:val="32"/>
          <w:szCs w:val="32"/>
        </w:rPr>
        <w:t xml:space="preserve"> СОСТАВЛЕНИ</w:t>
      </w:r>
      <w:r>
        <w:rPr>
          <w:rFonts w:ascii="Times New Roman" w:eastAsia="Times New Roman" w:hAnsi="Times New Roman" w:cs="Times New Roman"/>
          <w:b/>
          <w:sz w:val="32"/>
          <w:szCs w:val="32"/>
          <w:lang w:val="ru-RU"/>
        </w:rPr>
        <w:t>Ю</w:t>
      </w:r>
      <w:r w:rsidRPr="004B643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lang w:val="ru-RU"/>
        </w:rPr>
        <w:t xml:space="preserve">ФИНАНСОВОЙ </w:t>
      </w:r>
      <w:r w:rsidRPr="004B6431">
        <w:rPr>
          <w:rFonts w:ascii="Times New Roman" w:eastAsia="Times New Roman" w:hAnsi="Times New Roman" w:cs="Times New Roman"/>
          <w:b/>
          <w:sz w:val="32"/>
          <w:szCs w:val="32"/>
        </w:rPr>
        <w:t>ОТЧЕТНОСТИ</w:t>
      </w:r>
      <w:bookmarkEnd w:id="28"/>
      <w:r w:rsidRPr="004B6431">
        <w:rPr>
          <w:rFonts w:ascii="Times New Roman" w:hAnsi="Times New Roman" w:cs="Times New Roman"/>
          <w:b/>
          <w:sz w:val="32"/>
          <w:szCs w:val="32"/>
        </w:rPr>
        <w:t xml:space="preserve"> </w:t>
      </w:r>
    </w:p>
    <w:p w:rsidR="005740E1" w:rsidRDefault="004B6431" w:rsidP="004B6431">
      <w:pPr>
        <w:pStyle w:val="ad"/>
        <w:spacing w:line="276" w:lineRule="auto"/>
        <w:rPr>
          <w:sz w:val="28"/>
          <w:szCs w:val="28"/>
        </w:rPr>
      </w:pPr>
      <w:r w:rsidRPr="004B6431">
        <w:rPr>
          <w:i/>
          <w:sz w:val="28"/>
          <w:szCs w:val="28"/>
        </w:rPr>
        <w:lastRenderedPageBreak/>
        <w:t>Ответственн</w:t>
      </w:r>
      <w:r>
        <w:rPr>
          <w:i/>
          <w:sz w:val="28"/>
          <w:szCs w:val="28"/>
        </w:rPr>
        <w:t xml:space="preserve">ость Правительства, в условиях </w:t>
      </w:r>
      <w:r w:rsidRPr="004B6431">
        <w:rPr>
          <w:rFonts w:eastAsia="Calibri"/>
          <w:i/>
          <w:sz w:val="28"/>
          <w:szCs w:val="28"/>
        </w:rPr>
        <w:t>законодательны</w:t>
      </w:r>
      <w:r>
        <w:rPr>
          <w:rFonts w:eastAsia="Calibri"/>
          <w:i/>
          <w:sz w:val="28"/>
          <w:szCs w:val="28"/>
        </w:rPr>
        <w:t>х</w:t>
      </w:r>
      <w:r w:rsidRPr="004B6431">
        <w:rPr>
          <w:rFonts w:eastAsia="Calibri"/>
          <w:i/>
          <w:sz w:val="28"/>
          <w:szCs w:val="28"/>
        </w:rPr>
        <w:t xml:space="preserve"> </w:t>
      </w:r>
      <w:r>
        <w:rPr>
          <w:i/>
          <w:sz w:val="28"/>
          <w:szCs w:val="28"/>
        </w:rPr>
        <w:t>положений</w:t>
      </w:r>
      <w:r w:rsidRPr="004B6431">
        <w:rPr>
          <w:rFonts w:eastAsia="Calibri"/>
          <w:sz w:val="28"/>
          <w:szCs w:val="28"/>
          <w:vertAlign w:val="superscript"/>
        </w:rPr>
        <w:footnoteReference w:id="77"/>
      </w:r>
      <w:r w:rsidRPr="004B6431">
        <w:rPr>
          <w:rFonts w:eastAsia="Calibri"/>
          <w:sz w:val="28"/>
          <w:szCs w:val="28"/>
        </w:rPr>
        <w:t>, заключается в общем руководстве исполнительной деятельностью в области управления публичными финансами в соответствии с установленными принципами и правилами, обеспеч</w:t>
      </w:r>
      <w:r>
        <w:rPr>
          <w:rFonts w:eastAsia="Calibri"/>
          <w:sz w:val="28"/>
          <w:szCs w:val="28"/>
        </w:rPr>
        <w:t>ении</w:t>
      </w:r>
      <w:r w:rsidRPr="004B6431">
        <w:rPr>
          <w:rFonts w:eastAsia="Calibri"/>
          <w:sz w:val="28"/>
          <w:szCs w:val="28"/>
        </w:rPr>
        <w:t xml:space="preserve"> бюджетно-налогов</w:t>
      </w:r>
      <w:r>
        <w:rPr>
          <w:rFonts w:eastAsia="Calibri"/>
          <w:sz w:val="28"/>
          <w:szCs w:val="28"/>
        </w:rPr>
        <w:t>ой</w:t>
      </w:r>
      <w:r w:rsidRPr="004B6431">
        <w:rPr>
          <w:rFonts w:eastAsia="Calibri"/>
          <w:sz w:val="28"/>
          <w:szCs w:val="28"/>
        </w:rPr>
        <w:t xml:space="preserve"> устойчивост</w:t>
      </w:r>
      <w:r>
        <w:rPr>
          <w:rFonts w:eastAsia="Calibri"/>
          <w:sz w:val="28"/>
          <w:szCs w:val="28"/>
        </w:rPr>
        <w:t>и</w:t>
      </w:r>
      <w:r w:rsidRPr="004B6431">
        <w:rPr>
          <w:rFonts w:eastAsia="Calibri"/>
          <w:sz w:val="28"/>
          <w:szCs w:val="28"/>
        </w:rPr>
        <w:t xml:space="preserve"> программы правления и иных документов</w:t>
      </w:r>
      <w:r>
        <w:rPr>
          <w:rFonts w:eastAsia="Calibri"/>
          <w:sz w:val="28"/>
          <w:szCs w:val="28"/>
        </w:rPr>
        <w:t xml:space="preserve"> политик с </w:t>
      </w:r>
      <w:r w:rsidRPr="004B6431">
        <w:rPr>
          <w:rFonts w:eastAsia="Calibri"/>
          <w:sz w:val="28"/>
          <w:szCs w:val="28"/>
        </w:rPr>
        <w:t>бюджетно-налогов</w:t>
      </w:r>
      <w:r>
        <w:rPr>
          <w:rFonts w:eastAsia="Calibri"/>
          <w:sz w:val="28"/>
          <w:szCs w:val="28"/>
        </w:rPr>
        <w:t>ой точки зрения, обеспечении администрирования</w:t>
      </w:r>
      <w:r w:rsidRPr="004B6431">
        <w:rPr>
          <w:rFonts w:eastAsia="Calibri"/>
          <w:sz w:val="28"/>
          <w:szCs w:val="28"/>
        </w:rPr>
        <w:t xml:space="preserve"> государственного долга и мониторинг</w:t>
      </w:r>
      <w:r>
        <w:rPr>
          <w:rFonts w:eastAsia="Calibri"/>
          <w:sz w:val="28"/>
          <w:szCs w:val="28"/>
        </w:rPr>
        <w:t>а</w:t>
      </w:r>
      <w:r w:rsidRPr="004B6431">
        <w:rPr>
          <w:rFonts w:eastAsia="Calibri"/>
          <w:sz w:val="28"/>
          <w:szCs w:val="28"/>
        </w:rPr>
        <w:t xml:space="preserve"> долга публичного сектора</w:t>
      </w:r>
      <w:r>
        <w:rPr>
          <w:rFonts w:eastAsia="Calibri"/>
          <w:sz w:val="28"/>
          <w:szCs w:val="28"/>
        </w:rPr>
        <w:t xml:space="preserve">, </w:t>
      </w:r>
      <w:r>
        <w:rPr>
          <w:sz w:val="28"/>
          <w:szCs w:val="28"/>
        </w:rPr>
        <w:t>утверждении</w:t>
      </w:r>
      <w:r w:rsidRPr="004B6431">
        <w:t xml:space="preserve"> </w:t>
      </w:r>
      <w:r w:rsidRPr="004B6431">
        <w:rPr>
          <w:sz w:val="28"/>
          <w:szCs w:val="28"/>
        </w:rPr>
        <w:t>бюджетн</w:t>
      </w:r>
      <w:r>
        <w:rPr>
          <w:sz w:val="28"/>
          <w:szCs w:val="28"/>
        </w:rPr>
        <w:t>ого</w:t>
      </w:r>
      <w:r w:rsidRPr="004B6431">
        <w:rPr>
          <w:sz w:val="28"/>
          <w:szCs w:val="28"/>
        </w:rPr>
        <w:t xml:space="preserve"> прогноз</w:t>
      </w:r>
      <w:r>
        <w:rPr>
          <w:sz w:val="28"/>
          <w:szCs w:val="28"/>
        </w:rPr>
        <w:t>а</w:t>
      </w:r>
      <w:r w:rsidRPr="004B6431">
        <w:rPr>
          <w:sz w:val="28"/>
          <w:szCs w:val="28"/>
        </w:rPr>
        <w:t xml:space="preserve"> на среднесрочный период</w:t>
      </w:r>
      <w:r w:rsidR="005740E1">
        <w:rPr>
          <w:sz w:val="28"/>
          <w:szCs w:val="28"/>
        </w:rPr>
        <w:t>, утверждении</w:t>
      </w:r>
      <w:r w:rsidRPr="004B6431">
        <w:rPr>
          <w:sz w:val="28"/>
          <w:szCs w:val="28"/>
        </w:rPr>
        <w:t xml:space="preserve"> и представле</w:t>
      </w:r>
      <w:r w:rsidR="005740E1">
        <w:rPr>
          <w:sz w:val="28"/>
          <w:szCs w:val="28"/>
        </w:rPr>
        <w:t>нии</w:t>
      </w:r>
      <w:r w:rsidRPr="004B6431">
        <w:rPr>
          <w:sz w:val="28"/>
          <w:szCs w:val="28"/>
        </w:rPr>
        <w:t xml:space="preserve"> Парламенту проект</w:t>
      </w:r>
      <w:r w:rsidR="005740E1">
        <w:rPr>
          <w:sz w:val="28"/>
          <w:szCs w:val="28"/>
        </w:rPr>
        <w:t>ов</w:t>
      </w:r>
      <w:r w:rsidRPr="004B6431">
        <w:rPr>
          <w:sz w:val="28"/>
          <w:szCs w:val="28"/>
        </w:rPr>
        <w:t xml:space="preserve"> </w:t>
      </w:r>
      <w:r w:rsidR="005740E1" w:rsidRPr="004B6431">
        <w:rPr>
          <w:sz w:val="28"/>
          <w:szCs w:val="28"/>
        </w:rPr>
        <w:t>ежегодных бюджетных законов, а также проект</w:t>
      </w:r>
      <w:r w:rsidR="005740E1">
        <w:rPr>
          <w:sz w:val="28"/>
          <w:szCs w:val="28"/>
        </w:rPr>
        <w:t>ов</w:t>
      </w:r>
      <w:r w:rsidR="005740E1" w:rsidRPr="004B6431">
        <w:rPr>
          <w:sz w:val="28"/>
          <w:szCs w:val="28"/>
        </w:rPr>
        <w:t xml:space="preserve"> законов об уточнении бюджетов</w:t>
      </w:r>
      <w:r w:rsidR="005740E1">
        <w:rPr>
          <w:sz w:val="28"/>
          <w:szCs w:val="28"/>
        </w:rPr>
        <w:t>,</w:t>
      </w:r>
      <w:r w:rsidR="005740E1" w:rsidRPr="005740E1">
        <w:t xml:space="preserve"> </w:t>
      </w:r>
      <w:r w:rsidR="005740E1" w:rsidRPr="005740E1">
        <w:rPr>
          <w:sz w:val="28"/>
          <w:szCs w:val="28"/>
        </w:rPr>
        <w:t>обеспеч</w:t>
      </w:r>
      <w:r w:rsidR="009B73FC">
        <w:rPr>
          <w:sz w:val="28"/>
          <w:szCs w:val="28"/>
        </w:rPr>
        <w:t xml:space="preserve">ении </w:t>
      </w:r>
      <w:r w:rsidR="005740E1" w:rsidRPr="005740E1">
        <w:rPr>
          <w:sz w:val="28"/>
          <w:szCs w:val="28"/>
        </w:rPr>
        <w:t>эффективно</w:t>
      </w:r>
      <w:r w:rsidR="009B73FC">
        <w:rPr>
          <w:sz w:val="28"/>
          <w:szCs w:val="28"/>
        </w:rPr>
        <w:t>го</w:t>
      </w:r>
      <w:r w:rsidR="005740E1" w:rsidRPr="005740E1">
        <w:rPr>
          <w:sz w:val="28"/>
          <w:szCs w:val="28"/>
        </w:rPr>
        <w:t xml:space="preserve"> и прозрачно</w:t>
      </w:r>
      <w:r w:rsidR="009B73FC">
        <w:rPr>
          <w:sz w:val="28"/>
          <w:szCs w:val="28"/>
        </w:rPr>
        <w:t>го использования</w:t>
      </w:r>
      <w:r w:rsidR="005740E1" w:rsidRPr="005740E1">
        <w:rPr>
          <w:sz w:val="28"/>
          <w:szCs w:val="28"/>
        </w:rPr>
        <w:t xml:space="preserve"> резервного и интервенционного фондов Правительства</w:t>
      </w:r>
      <w:r w:rsidR="005740E1">
        <w:rPr>
          <w:sz w:val="28"/>
          <w:szCs w:val="28"/>
        </w:rPr>
        <w:t xml:space="preserve"> и др.</w:t>
      </w:r>
    </w:p>
    <w:p w:rsidR="00D92C6D" w:rsidRPr="00D92C6D" w:rsidRDefault="005740E1" w:rsidP="00D92C6D">
      <w:pPr>
        <w:tabs>
          <w:tab w:val="left" w:pos="1134"/>
        </w:tabs>
        <w:spacing w:after="0" w:line="276" w:lineRule="auto"/>
        <w:ind w:firstLine="709"/>
        <w:jc w:val="both"/>
        <w:rPr>
          <w:rFonts w:ascii="Times New Roman" w:hAnsi="Times New Roman" w:cs="Times New Roman"/>
          <w:sz w:val="28"/>
          <w:szCs w:val="28"/>
          <w:lang w:val="ru-RU"/>
        </w:rPr>
      </w:pPr>
      <w:r w:rsidRPr="005740E1">
        <w:rPr>
          <w:rFonts w:ascii="Times New Roman" w:eastAsia="Times New Roman" w:hAnsi="Times New Roman" w:cs="Times New Roman"/>
          <w:i/>
          <w:sz w:val="28"/>
          <w:szCs w:val="28"/>
          <w:lang w:val="ru-RU" w:eastAsia="ru-RU"/>
        </w:rPr>
        <w:t>Ответственн</w:t>
      </w:r>
      <w:r>
        <w:rPr>
          <w:rFonts w:ascii="Times New Roman" w:eastAsia="Calibri" w:hAnsi="Times New Roman" w:cs="Times New Roman"/>
          <w:i/>
          <w:sz w:val="28"/>
          <w:szCs w:val="28"/>
          <w:lang w:val="ru-RU" w:eastAsia="ru-RU"/>
        </w:rPr>
        <w:t>ость</w:t>
      </w:r>
      <w:r w:rsidRPr="005740E1">
        <w:rPr>
          <w:rFonts w:ascii="Times New Roman" w:eastAsia="Calibri" w:hAnsi="Times New Roman" w:cs="Times New Roman"/>
          <w:i/>
          <w:sz w:val="28"/>
          <w:szCs w:val="28"/>
          <w:lang w:val="ru-RU" w:eastAsia="ru-RU"/>
        </w:rPr>
        <w:t xml:space="preserve"> Министерств</w:t>
      </w:r>
      <w:r>
        <w:rPr>
          <w:rFonts w:ascii="Times New Roman" w:eastAsia="Calibri" w:hAnsi="Times New Roman" w:cs="Times New Roman"/>
          <w:i/>
          <w:sz w:val="28"/>
          <w:szCs w:val="28"/>
          <w:lang w:val="ru-RU" w:eastAsia="ru-RU"/>
        </w:rPr>
        <w:t>а</w:t>
      </w:r>
      <w:r w:rsidRPr="005740E1">
        <w:rPr>
          <w:rFonts w:ascii="Times New Roman" w:eastAsia="Calibri" w:hAnsi="Times New Roman" w:cs="Times New Roman"/>
          <w:i/>
          <w:sz w:val="28"/>
          <w:szCs w:val="28"/>
          <w:lang w:val="ro-MD" w:eastAsia="ru-RU"/>
        </w:rPr>
        <w:t xml:space="preserve"> </w:t>
      </w:r>
      <w:r w:rsidRPr="005740E1">
        <w:rPr>
          <w:rFonts w:ascii="Times New Roman" w:eastAsia="Calibri" w:hAnsi="Times New Roman" w:cs="Times New Roman"/>
          <w:i/>
          <w:sz w:val="28"/>
          <w:szCs w:val="28"/>
          <w:lang w:val="ru-RU" w:eastAsia="ru-RU"/>
        </w:rPr>
        <w:t>финансов</w:t>
      </w:r>
      <w:r w:rsidRPr="00F625E0">
        <w:rPr>
          <w:rFonts w:ascii="Times New Roman" w:eastAsia="Calibri" w:hAnsi="Times New Roman" w:cs="Times New Roman"/>
          <w:i/>
          <w:sz w:val="28"/>
          <w:szCs w:val="28"/>
          <w:vertAlign w:val="superscript"/>
          <w:lang w:eastAsia="ru-RU"/>
        </w:rPr>
        <w:footnoteReference w:id="78"/>
      </w:r>
      <w:r w:rsidRPr="00F625E0">
        <w:rPr>
          <w:rFonts w:ascii="Times New Roman" w:eastAsia="Calibri" w:hAnsi="Times New Roman" w:cs="Times New Roman"/>
          <w:sz w:val="28"/>
          <w:szCs w:val="28"/>
          <w:lang w:eastAsia="ru-RU"/>
        </w:rPr>
        <w:t>,</w:t>
      </w:r>
      <w:r w:rsidRPr="005740E1">
        <w:rPr>
          <w:rFonts w:ascii="Times New Roman" w:eastAsia="Calibri" w:hAnsi="Times New Roman" w:cs="Times New Roman"/>
          <w:i/>
          <w:sz w:val="28"/>
          <w:szCs w:val="28"/>
          <w:lang w:val="ru-RU" w:eastAsia="ru-RU"/>
        </w:rPr>
        <w:t xml:space="preserve"> </w:t>
      </w:r>
      <w:r>
        <w:rPr>
          <w:rFonts w:ascii="Times New Roman" w:eastAsia="Calibri" w:hAnsi="Times New Roman" w:cs="Times New Roman"/>
          <w:sz w:val="28"/>
          <w:szCs w:val="28"/>
          <w:lang w:val="ru-RU" w:eastAsia="ru-RU"/>
        </w:rPr>
        <w:t>в качестве центрального публичного органа</w:t>
      </w:r>
      <w:r w:rsidRPr="005740E1">
        <w:t xml:space="preserve"> </w:t>
      </w:r>
      <w:r w:rsidRPr="005740E1">
        <w:rPr>
          <w:rFonts w:ascii="Times New Roman" w:eastAsia="Calibri" w:hAnsi="Times New Roman" w:cs="Times New Roman"/>
          <w:sz w:val="28"/>
          <w:szCs w:val="28"/>
          <w:lang w:val="ru-RU" w:eastAsia="ru-RU"/>
        </w:rPr>
        <w:t>в области публичных финансов</w:t>
      </w:r>
      <w:r>
        <w:rPr>
          <w:rFonts w:ascii="Times New Roman" w:eastAsia="Calibri" w:hAnsi="Times New Roman" w:cs="Times New Roman"/>
          <w:sz w:val="28"/>
          <w:szCs w:val="28"/>
          <w:lang w:val="ru-RU" w:eastAsia="ru-RU"/>
        </w:rPr>
        <w:t xml:space="preserve">, состоит в обеспечении </w:t>
      </w:r>
      <w:r w:rsidRPr="005740E1">
        <w:rPr>
          <w:rFonts w:ascii="Times New Roman" w:eastAsia="Calibri" w:hAnsi="Times New Roman" w:cs="Times New Roman"/>
          <w:sz w:val="28"/>
          <w:szCs w:val="28"/>
          <w:lang w:val="ru-RU" w:eastAsia="ru-RU"/>
        </w:rPr>
        <w:t>общ</w:t>
      </w:r>
      <w:r>
        <w:rPr>
          <w:rFonts w:ascii="Times New Roman" w:eastAsia="Calibri" w:hAnsi="Times New Roman" w:cs="Times New Roman"/>
          <w:sz w:val="28"/>
          <w:szCs w:val="28"/>
          <w:lang w:val="ru-RU" w:eastAsia="ru-RU"/>
        </w:rPr>
        <w:t>ей</w:t>
      </w:r>
      <w:r w:rsidRPr="005740E1">
        <w:rPr>
          <w:rFonts w:ascii="Times New Roman" w:eastAsia="Calibri" w:hAnsi="Times New Roman" w:cs="Times New Roman"/>
          <w:sz w:val="28"/>
          <w:szCs w:val="28"/>
          <w:lang w:val="ru-RU" w:eastAsia="ru-RU"/>
        </w:rPr>
        <w:t xml:space="preserve"> координаци</w:t>
      </w:r>
      <w:r>
        <w:rPr>
          <w:rFonts w:ascii="Times New Roman" w:eastAsia="Calibri" w:hAnsi="Times New Roman" w:cs="Times New Roman"/>
          <w:sz w:val="28"/>
          <w:szCs w:val="28"/>
          <w:lang w:val="ru-RU" w:eastAsia="ru-RU"/>
        </w:rPr>
        <w:t>и</w:t>
      </w:r>
      <w:r w:rsidRPr="005740E1">
        <w:rPr>
          <w:rFonts w:ascii="Times New Roman" w:eastAsia="Calibri" w:hAnsi="Times New Roman" w:cs="Times New Roman"/>
          <w:sz w:val="28"/>
          <w:szCs w:val="28"/>
          <w:lang w:val="ru-RU" w:eastAsia="ru-RU"/>
        </w:rPr>
        <w:t xml:space="preserve"> бюджетного процесса</w:t>
      </w:r>
      <w:r>
        <w:rPr>
          <w:rFonts w:ascii="Times New Roman" w:eastAsia="Calibri" w:hAnsi="Times New Roman" w:cs="Times New Roman"/>
          <w:sz w:val="28"/>
          <w:szCs w:val="28"/>
          <w:lang w:val="ru-RU" w:eastAsia="ru-RU"/>
        </w:rPr>
        <w:t xml:space="preserve">, </w:t>
      </w:r>
      <w:r w:rsidRPr="005740E1">
        <w:rPr>
          <w:rFonts w:ascii="Times New Roman" w:eastAsia="Times New Roman" w:hAnsi="Times New Roman" w:cs="Times New Roman"/>
          <w:sz w:val="28"/>
          <w:szCs w:val="28"/>
          <w:lang w:val="ru-RU" w:eastAsia="ru-RU"/>
        </w:rPr>
        <w:t>разработке</w:t>
      </w:r>
      <w:r>
        <w:rPr>
          <w:rFonts w:ascii="Times New Roman" w:eastAsia="Calibri" w:hAnsi="Times New Roman" w:cs="Times New Roman"/>
          <w:sz w:val="28"/>
          <w:szCs w:val="28"/>
          <w:lang w:val="ru-RU" w:eastAsia="ru-RU"/>
        </w:rPr>
        <w:t xml:space="preserve"> и обеспечении </w:t>
      </w:r>
      <w:r>
        <w:rPr>
          <w:rFonts w:ascii="Times New Roman" w:eastAsia="Times New Roman" w:hAnsi="Times New Roman" w:cs="Times New Roman"/>
          <w:sz w:val="28"/>
          <w:szCs w:val="28"/>
          <w:lang w:val="ru-RU" w:eastAsia="ru-RU"/>
        </w:rPr>
        <w:t>внедрения</w:t>
      </w:r>
      <w:r w:rsidRPr="005740E1">
        <w:t xml:space="preserve"> </w:t>
      </w:r>
      <w:r w:rsidRPr="005740E1">
        <w:rPr>
          <w:rFonts w:ascii="Times New Roman" w:eastAsia="Times New Roman" w:hAnsi="Times New Roman" w:cs="Times New Roman"/>
          <w:sz w:val="28"/>
          <w:szCs w:val="28"/>
          <w:lang w:val="ru-RU" w:eastAsia="ru-RU"/>
        </w:rPr>
        <w:t>бюджетно-налоговой политики в соответствии с бюджетно-налоговыми принципами и правилами, установленными</w:t>
      </w:r>
      <w:r>
        <w:rPr>
          <w:rFonts w:ascii="Times New Roman" w:eastAsia="Times New Roman" w:hAnsi="Times New Roman" w:cs="Times New Roman"/>
          <w:sz w:val="28"/>
          <w:szCs w:val="28"/>
          <w:lang w:val="ru-RU" w:eastAsia="ru-RU"/>
        </w:rPr>
        <w:t xml:space="preserve"> </w:t>
      </w:r>
      <w:r w:rsidRPr="005740E1">
        <w:rPr>
          <w:rFonts w:ascii="Times New Roman" w:eastAsia="Times New Roman" w:hAnsi="Times New Roman" w:cs="Times New Roman"/>
          <w:bCs/>
          <w:sz w:val="28"/>
          <w:szCs w:val="28"/>
          <w:lang w:val="ru-MD" w:eastAsia="ru-RU"/>
        </w:rPr>
        <w:t>регламентирован</w:t>
      </w:r>
      <w:r>
        <w:rPr>
          <w:rFonts w:ascii="Times New Roman" w:eastAsia="Times New Roman" w:hAnsi="Times New Roman" w:cs="Times New Roman"/>
          <w:sz w:val="28"/>
          <w:szCs w:val="28"/>
          <w:lang w:val="ru-MD" w:eastAsia="ru-RU"/>
        </w:rPr>
        <w:t xml:space="preserve">ной базой, </w:t>
      </w:r>
      <w:r w:rsidRPr="005740E1">
        <w:rPr>
          <w:rFonts w:ascii="Times New Roman" w:eastAsia="Times New Roman" w:hAnsi="Times New Roman" w:cs="Times New Roman"/>
          <w:sz w:val="28"/>
          <w:szCs w:val="28"/>
          <w:lang w:val="ru-RU" w:eastAsia="ru-RU"/>
        </w:rPr>
        <w:t>разработке</w:t>
      </w:r>
      <w:r>
        <w:rPr>
          <w:rFonts w:ascii="Times New Roman" w:eastAsia="Times New Roman" w:hAnsi="Times New Roman" w:cs="Times New Roman"/>
          <w:sz w:val="28"/>
          <w:szCs w:val="28"/>
          <w:lang w:val="ru-RU" w:eastAsia="ru-RU"/>
        </w:rPr>
        <w:t xml:space="preserve"> и представлении Правительству</w:t>
      </w:r>
      <w:r w:rsidR="00D92C6D">
        <w:rPr>
          <w:rFonts w:ascii="Times New Roman" w:eastAsia="Times New Roman" w:hAnsi="Times New Roman" w:cs="Times New Roman"/>
          <w:sz w:val="28"/>
          <w:szCs w:val="28"/>
          <w:lang w:val="ru-RU" w:eastAsia="ru-RU"/>
        </w:rPr>
        <w:t xml:space="preserve"> БПСП, проекта З</w:t>
      </w:r>
      <w:r w:rsidR="00D92C6D" w:rsidRPr="00D92C6D">
        <w:rPr>
          <w:rFonts w:ascii="Times New Roman" w:eastAsia="Times New Roman" w:hAnsi="Times New Roman" w:cs="Times New Roman"/>
          <w:sz w:val="28"/>
          <w:szCs w:val="28"/>
          <w:lang w:val="ru-RU" w:eastAsia="ru-RU"/>
        </w:rPr>
        <w:t>акона о государственном бюджете на соответствующий год и</w:t>
      </w:r>
      <w:r w:rsidR="00D92C6D">
        <w:rPr>
          <w:rFonts w:ascii="Times New Roman" w:eastAsia="Times New Roman" w:hAnsi="Times New Roman" w:cs="Times New Roman"/>
          <w:sz w:val="28"/>
          <w:szCs w:val="28"/>
          <w:lang w:val="ru-RU" w:eastAsia="ru-RU"/>
        </w:rPr>
        <w:t xml:space="preserve"> </w:t>
      </w:r>
      <w:r w:rsidR="00D92C6D" w:rsidRPr="00D92C6D">
        <w:rPr>
          <w:rFonts w:ascii="Times New Roman" w:eastAsia="Times New Roman" w:hAnsi="Times New Roman" w:cs="Times New Roman"/>
          <w:sz w:val="28"/>
          <w:szCs w:val="28"/>
          <w:lang w:val="ru-RU" w:eastAsia="ru-RU"/>
        </w:rPr>
        <w:t>проект</w:t>
      </w:r>
      <w:r w:rsidR="00BE3546">
        <w:rPr>
          <w:rFonts w:ascii="Times New Roman" w:eastAsia="Times New Roman" w:hAnsi="Times New Roman" w:cs="Times New Roman"/>
          <w:sz w:val="28"/>
          <w:szCs w:val="28"/>
          <w:lang w:val="ru-RU" w:eastAsia="ru-RU"/>
        </w:rPr>
        <w:t>а</w:t>
      </w:r>
      <w:r w:rsidR="00D92C6D" w:rsidRPr="00D92C6D">
        <w:rPr>
          <w:rFonts w:ascii="Times New Roman" w:eastAsia="Times New Roman" w:hAnsi="Times New Roman" w:cs="Times New Roman"/>
          <w:sz w:val="28"/>
          <w:szCs w:val="28"/>
          <w:lang w:val="ru-RU" w:eastAsia="ru-RU"/>
        </w:rPr>
        <w:t xml:space="preserve"> законов об его уточнении</w:t>
      </w:r>
      <w:r w:rsidR="00D92C6D">
        <w:rPr>
          <w:rFonts w:ascii="Times New Roman" w:eastAsia="Times New Roman" w:hAnsi="Times New Roman" w:cs="Times New Roman"/>
          <w:sz w:val="28"/>
          <w:szCs w:val="28"/>
          <w:lang w:val="ru-RU" w:eastAsia="ru-RU"/>
        </w:rPr>
        <w:t>,</w:t>
      </w:r>
      <w:r w:rsidR="00D92C6D" w:rsidRPr="00D92C6D">
        <w:t xml:space="preserve"> </w:t>
      </w:r>
      <w:r w:rsidR="00D92C6D" w:rsidRPr="00D92C6D">
        <w:rPr>
          <w:rFonts w:ascii="Times New Roman" w:eastAsia="Times New Roman" w:hAnsi="Times New Roman" w:cs="Times New Roman"/>
          <w:sz w:val="28"/>
          <w:szCs w:val="28"/>
          <w:lang w:val="ru-RU" w:eastAsia="ru-RU"/>
        </w:rPr>
        <w:t>администрир</w:t>
      </w:r>
      <w:r w:rsidR="00BE3546">
        <w:rPr>
          <w:rFonts w:ascii="Times New Roman" w:eastAsia="Times New Roman" w:hAnsi="Times New Roman" w:cs="Times New Roman"/>
          <w:sz w:val="28"/>
          <w:szCs w:val="28"/>
          <w:lang w:val="ru-RU" w:eastAsia="ru-RU"/>
        </w:rPr>
        <w:t>овании</w:t>
      </w:r>
      <w:r w:rsidR="00D92C6D" w:rsidRPr="00D92C6D">
        <w:rPr>
          <w:rFonts w:ascii="Times New Roman" w:eastAsia="Times New Roman" w:hAnsi="Times New Roman" w:cs="Times New Roman"/>
          <w:sz w:val="28"/>
          <w:szCs w:val="28"/>
          <w:lang w:val="ru-RU" w:eastAsia="ru-RU"/>
        </w:rPr>
        <w:t xml:space="preserve"> государственн</w:t>
      </w:r>
      <w:r w:rsidR="00BE3546">
        <w:rPr>
          <w:rFonts w:ascii="Times New Roman" w:eastAsia="Times New Roman" w:hAnsi="Times New Roman" w:cs="Times New Roman"/>
          <w:sz w:val="28"/>
          <w:szCs w:val="28"/>
          <w:lang w:val="ru-RU" w:eastAsia="ru-RU"/>
        </w:rPr>
        <w:t>ого</w:t>
      </w:r>
      <w:r w:rsidR="00D92C6D" w:rsidRPr="00D92C6D">
        <w:rPr>
          <w:rFonts w:ascii="Times New Roman" w:eastAsia="Times New Roman" w:hAnsi="Times New Roman" w:cs="Times New Roman"/>
          <w:sz w:val="28"/>
          <w:szCs w:val="28"/>
          <w:lang w:val="ru-RU" w:eastAsia="ru-RU"/>
        </w:rPr>
        <w:t xml:space="preserve"> долг</w:t>
      </w:r>
      <w:r w:rsidR="00BE3546">
        <w:rPr>
          <w:rFonts w:ascii="Times New Roman" w:eastAsia="Times New Roman" w:hAnsi="Times New Roman" w:cs="Times New Roman"/>
          <w:sz w:val="28"/>
          <w:szCs w:val="28"/>
          <w:lang w:val="ru-RU" w:eastAsia="ru-RU"/>
        </w:rPr>
        <w:t>а</w:t>
      </w:r>
      <w:r w:rsidR="00D92C6D" w:rsidRPr="00D92C6D">
        <w:rPr>
          <w:rFonts w:ascii="Times New Roman" w:eastAsia="Times New Roman" w:hAnsi="Times New Roman" w:cs="Times New Roman"/>
          <w:sz w:val="28"/>
          <w:szCs w:val="28"/>
          <w:lang w:val="ru-RU" w:eastAsia="ru-RU"/>
        </w:rPr>
        <w:t xml:space="preserve"> и государственны</w:t>
      </w:r>
      <w:r w:rsidR="00BE3546">
        <w:rPr>
          <w:rFonts w:ascii="Times New Roman" w:eastAsia="Times New Roman" w:hAnsi="Times New Roman" w:cs="Times New Roman"/>
          <w:sz w:val="28"/>
          <w:szCs w:val="28"/>
          <w:lang w:val="ru-RU" w:eastAsia="ru-RU"/>
        </w:rPr>
        <w:t>х</w:t>
      </w:r>
      <w:r w:rsidR="00D92C6D" w:rsidRPr="00D92C6D">
        <w:rPr>
          <w:rFonts w:ascii="Times New Roman" w:eastAsia="Times New Roman" w:hAnsi="Times New Roman" w:cs="Times New Roman"/>
          <w:sz w:val="28"/>
          <w:szCs w:val="28"/>
          <w:lang w:val="ru-RU" w:eastAsia="ru-RU"/>
        </w:rPr>
        <w:t xml:space="preserve"> гаранти</w:t>
      </w:r>
      <w:r w:rsidR="00BE3546">
        <w:rPr>
          <w:rFonts w:ascii="Times New Roman" w:eastAsia="Times New Roman" w:hAnsi="Times New Roman" w:cs="Times New Roman"/>
          <w:sz w:val="28"/>
          <w:szCs w:val="28"/>
          <w:lang w:val="ru-RU" w:eastAsia="ru-RU"/>
        </w:rPr>
        <w:t>й</w:t>
      </w:r>
      <w:r w:rsidR="00D92C6D" w:rsidRPr="00D92C6D">
        <w:rPr>
          <w:rFonts w:ascii="Times New Roman" w:eastAsia="Times New Roman" w:hAnsi="Times New Roman" w:cs="Times New Roman"/>
          <w:sz w:val="28"/>
          <w:szCs w:val="28"/>
          <w:lang w:val="ru-RU" w:eastAsia="ru-RU"/>
        </w:rPr>
        <w:t>, а также осуществле</w:t>
      </w:r>
      <w:r w:rsidR="00BE3546">
        <w:rPr>
          <w:rFonts w:ascii="Times New Roman" w:eastAsia="Times New Roman" w:hAnsi="Times New Roman" w:cs="Times New Roman"/>
          <w:sz w:val="28"/>
          <w:szCs w:val="28"/>
          <w:lang w:val="ru-RU" w:eastAsia="ru-RU"/>
        </w:rPr>
        <w:t>нии</w:t>
      </w:r>
      <w:r w:rsidR="00D92C6D" w:rsidRPr="00D92C6D">
        <w:rPr>
          <w:rFonts w:ascii="Times New Roman" w:eastAsia="Times New Roman" w:hAnsi="Times New Roman" w:cs="Times New Roman"/>
          <w:sz w:val="28"/>
          <w:szCs w:val="28"/>
          <w:lang w:val="ru-RU" w:eastAsia="ru-RU"/>
        </w:rPr>
        <w:t xml:space="preserve"> мониторинг</w:t>
      </w:r>
      <w:r w:rsidR="00BE3546">
        <w:rPr>
          <w:rFonts w:ascii="Times New Roman" w:eastAsia="Times New Roman" w:hAnsi="Times New Roman" w:cs="Times New Roman"/>
          <w:sz w:val="28"/>
          <w:szCs w:val="28"/>
          <w:lang w:val="ru-RU" w:eastAsia="ru-RU"/>
        </w:rPr>
        <w:t>а</w:t>
      </w:r>
      <w:r w:rsidR="00D92C6D" w:rsidRPr="00D92C6D">
        <w:rPr>
          <w:rFonts w:ascii="Times New Roman" w:eastAsia="Times New Roman" w:hAnsi="Times New Roman" w:cs="Times New Roman"/>
          <w:sz w:val="28"/>
          <w:szCs w:val="28"/>
          <w:lang w:val="ru-RU" w:eastAsia="ru-RU"/>
        </w:rPr>
        <w:t xml:space="preserve"> долга публичного сектора</w:t>
      </w:r>
      <w:r w:rsidR="00D92C6D">
        <w:rPr>
          <w:rFonts w:ascii="Times New Roman" w:eastAsia="Times New Roman" w:hAnsi="Times New Roman" w:cs="Times New Roman"/>
          <w:sz w:val="28"/>
          <w:szCs w:val="28"/>
          <w:lang w:val="ru-RU" w:eastAsia="ru-RU"/>
        </w:rPr>
        <w:t>,</w:t>
      </w:r>
      <w:r w:rsidR="00D92C6D" w:rsidRPr="00D92C6D">
        <w:t xml:space="preserve"> </w:t>
      </w:r>
      <w:r w:rsidR="00D92C6D" w:rsidRPr="00D92C6D">
        <w:rPr>
          <w:rFonts w:ascii="Times New Roman" w:hAnsi="Times New Roman" w:cs="Times New Roman"/>
          <w:sz w:val="28"/>
          <w:szCs w:val="28"/>
          <w:lang w:val="ru-RU"/>
        </w:rPr>
        <w:t>разраб</w:t>
      </w:r>
      <w:r w:rsidR="00BE3546">
        <w:rPr>
          <w:rFonts w:ascii="Times New Roman" w:hAnsi="Times New Roman" w:cs="Times New Roman"/>
          <w:sz w:val="28"/>
          <w:szCs w:val="28"/>
          <w:lang w:val="ru-RU"/>
        </w:rPr>
        <w:t>о</w:t>
      </w:r>
      <w:r w:rsidR="00D92C6D" w:rsidRPr="00D92C6D">
        <w:rPr>
          <w:rFonts w:ascii="Times New Roman" w:hAnsi="Times New Roman" w:cs="Times New Roman"/>
          <w:sz w:val="28"/>
          <w:szCs w:val="28"/>
          <w:lang w:val="ru-RU"/>
        </w:rPr>
        <w:t>т</w:t>
      </w:r>
      <w:r w:rsidR="00BE3546">
        <w:rPr>
          <w:rFonts w:ascii="Times New Roman" w:hAnsi="Times New Roman" w:cs="Times New Roman"/>
          <w:sz w:val="28"/>
          <w:szCs w:val="28"/>
          <w:lang w:val="ru-RU"/>
        </w:rPr>
        <w:t>ке</w:t>
      </w:r>
      <w:r w:rsidR="00D92C6D" w:rsidRPr="00D92C6D">
        <w:rPr>
          <w:rFonts w:ascii="Times New Roman" w:hAnsi="Times New Roman" w:cs="Times New Roman"/>
          <w:sz w:val="28"/>
          <w:szCs w:val="28"/>
          <w:lang w:val="ru-RU"/>
        </w:rPr>
        <w:t xml:space="preserve"> и </w:t>
      </w:r>
      <w:r w:rsidR="00D92C6D" w:rsidRPr="00D92C6D">
        <w:rPr>
          <w:rFonts w:ascii="Times New Roman" w:eastAsia="Times New Roman" w:hAnsi="Times New Roman" w:cs="Times New Roman"/>
          <w:sz w:val="28"/>
          <w:szCs w:val="28"/>
          <w:lang w:val="ru-RU" w:eastAsia="ru-RU"/>
        </w:rPr>
        <w:t>утвержде</w:t>
      </w:r>
      <w:r w:rsidR="00BE3546">
        <w:rPr>
          <w:rFonts w:ascii="Times New Roman" w:eastAsia="Times New Roman" w:hAnsi="Times New Roman" w:cs="Times New Roman"/>
          <w:sz w:val="28"/>
          <w:szCs w:val="28"/>
          <w:lang w:val="ru-RU" w:eastAsia="ru-RU"/>
        </w:rPr>
        <w:t>нии</w:t>
      </w:r>
      <w:r w:rsidR="00D92C6D" w:rsidRPr="00D92C6D">
        <w:rPr>
          <w:rFonts w:ascii="Times New Roman" w:eastAsia="Times New Roman" w:hAnsi="Times New Roman" w:cs="Times New Roman"/>
          <w:sz w:val="28"/>
          <w:szCs w:val="28"/>
          <w:lang w:val="ru-RU" w:eastAsia="ru-RU"/>
        </w:rPr>
        <w:t xml:space="preserve"> </w:t>
      </w:r>
      <w:r w:rsidR="00D92C6D">
        <w:rPr>
          <w:rFonts w:ascii="Times New Roman" w:eastAsia="Times New Roman" w:hAnsi="Times New Roman" w:cs="Times New Roman"/>
          <w:sz w:val="28"/>
          <w:szCs w:val="28"/>
          <w:lang w:val="ru-RU" w:eastAsia="ru-RU"/>
        </w:rPr>
        <w:t>нормативны</w:t>
      </w:r>
      <w:r w:rsidR="00BE3546">
        <w:rPr>
          <w:rFonts w:ascii="Times New Roman" w:eastAsia="Times New Roman" w:hAnsi="Times New Roman" w:cs="Times New Roman"/>
          <w:sz w:val="28"/>
          <w:szCs w:val="28"/>
          <w:lang w:val="ru-RU" w:eastAsia="ru-RU"/>
        </w:rPr>
        <w:t>х</w:t>
      </w:r>
      <w:r w:rsidR="00D92C6D">
        <w:rPr>
          <w:rFonts w:ascii="Times New Roman" w:eastAsia="Times New Roman" w:hAnsi="Times New Roman" w:cs="Times New Roman"/>
          <w:sz w:val="28"/>
          <w:szCs w:val="28"/>
          <w:lang w:val="ru-RU" w:eastAsia="ru-RU"/>
        </w:rPr>
        <w:t xml:space="preserve"> и </w:t>
      </w:r>
      <w:r w:rsidR="00BE3546">
        <w:rPr>
          <w:rFonts w:ascii="Times New Roman" w:eastAsia="Calibri" w:hAnsi="Times New Roman" w:cs="Times New Roman"/>
          <w:sz w:val="28"/>
          <w:szCs w:val="28"/>
          <w:lang w:val="ru-RU" w:eastAsia="ru-RU"/>
        </w:rPr>
        <w:t>законодательных</w:t>
      </w:r>
      <w:r w:rsidR="00D92C6D" w:rsidRPr="00D92C6D">
        <w:rPr>
          <w:rFonts w:ascii="Times New Roman" w:eastAsia="Calibri" w:hAnsi="Times New Roman" w:cs="Times New Roman"/>
          <w:sz w:val="28"/>
          <w:szCs w:val="28"/>
          <w:lang w:val="ru-RU" w:eastAsia="ru-RU"/>
        </w:rPr>
        <w:t xml:space="preserve"> </w:t>
      </w:r>
      <w:r w:rsidR="00D92C6D">
        <w:rPr>
          <w:rFonts w:ascii="Times New Roman" w:eastAsia="Calibri" w:hAnsi="Times New Roman" w:cs="Times New Roman"/>
          <w:sz w:val="28"/>
          <w:szCs w:val="28"/>
          <w:lang w:val="ru-RU" w:eastAsia="ru-RU"/>
        </w:rPr>
        <w:t>акт</w:t>
      </w:r>
      <w:r w:rsidR="00BE3546">
        <w:rPr>
          <w:rFonts w:ascii="Times New Roman" w:eastAsia="Calibri" w:hAnsi="Times New Roman" w:cs="Times New Roman"/>
          <w:sz w:val="28"/>
          <w:szCs w:val="28"/>
          <w:lang w:val="ru-RU" w:eastAsia="ru-RU"/>
        </w:rPr>
        <w:t>ов</w:t>
      </w:r>
      <w:r w:rsidR="00D92C6D">
        <w:rPr>
          <w:rFonts w:ascii="Times New Roman" w:eastAsia="Calibri" w:hAnsi="Times New Roman" w:cs="Times New Roman"/>
          <w:sz w:val="28"/>
          <w:szCs w:val="28"/>
          <w:lang w:val="ru-RU" w:eastAsia="ru-RU"/>
        </w:rPr>
        <w:t>, относящи</w:t>
      </w:r>
      <w:r w:rsidR="00BE3546">
        <w:rPr>
          <w:rFonts w:ascii="Times New Roman" w:eastAsia="Calibri" w:hAnsi="Times New Roman" w:cs="Times New Roman"/>
          <w:sz w:val="28"/>
          <w:szCs w:val="28"/>
          <w:lang w:val="ru-RU" w:eastAsia="ru-RU"/>
        </w:rPr>
        <w:t>х</w:t>
      </w:r>
      <w:r w:rsidR="00D92C6D">
        <w:rPr>
          <w:rFonts w:ascii="Times New Roman" w:eastAsia="Calibri" w:hAnsi="Times New Roman" w:cs="Times New Roman"/>
          <w:sz w:val="28"/>
          <w:szCs w:val="28"/>
          <w:lang w:val="ru-RU" w:eastAsia="ru-RU"/>
        </w:rPr>
        <w:t xml:space="preserve">ся к </w:t>
      </w:r>
      <w:r w:rsidR="00D92C6D" w:rsidRPr="00D92C6D">
        <w:rPr>
          <w:rFonts w:ascii="Times New Roman" w:eastAsia="Times New Roman" w:hAnsi="Times New Roman" w:cs="Times New Roman"/>
          <w:sz w:val="28"/>
          <w:szCs w:val="28"/>
          <w:lang w:val="ru-RU" w:eastAsia="ru-RU"/>
        </w:rPr>
        <w:t>бюджет</w:t>
      </w:r>
      <w:r w:rsidR="00D92C6D">
        <w:rPr>
          <w:rFonts w:ascii="Times New Roman" w:eastAsia="Calibri" w:hAnsi="Times New Roman" w:cs="Times New Roman"/>
          <w:sz w:val="28"/>
          <w:szCs w:val="28"/>
          <w:lang w:val="ru-RU" w:eastAsia="ru-RU"/>
        </w:rPr>
        <w:t xml:space="preserve">ной области и публичным </w:t>
      </w:r>
      <w:r w:rsidR="00D92C6D">
        <w:rPr>
          <w:rFonts w:ascii="Times New Roman" w:eastAsia="Times New Roman" w:hAnsi="Times New Roman" w:cs="Times New Roman"/>
          <w:sz w:val="28"/>
          <w:szCs w:val="28"/>
          <w:lang w:val="ru-RU" w:eastAsia="ru-RU"/>
        </w:rPr>
        <w:t>финансам,</w:t>
      </w:r>
      <w:r w:rsidR="00D92C6D" w:rsidRPr="00D92C6D">
        <w:rPr>
          <w:rFonts w:ascii="Times New Roman" w:eastAsia="Calibri" w:hAnsi="Times New Roman" w:cs="Times New Roman"/>
          <w:sz w:val="28"/>
          <w:szCs w:val="28"/>
          <w:lang w:val="ru-RU" w:eastAsia="ru-RU"/>
        </w:rPr>
        <w:t xml:space="preserve"> обеспеч</w:t>
      </w:r>
      <w:r w:rsidR="00BE3546">
        <w:rPr>
          <w:rFonts w:ascii="Times New Roman" w:eastAsia="Calibri" w:hAnsi="Times New Roman" w:cs="Times New Roman"/>
          <w:sz w:val="28"/>
          <w:szCs w:val="28"/>
          <w:lang w:val="ru-RU" w:eastAsia="ru-RU"/>
        </w:rPr>
        <w:t>ении</w:t>
      </w:r>
      <w:r w:rsidR="00D92C6D" w:rsidRPr="00D92C6D">
        <w:rPr>
          <w:rFonts w:ascii="Times New Roman" w:eastAsia="Calibri" w:hAnsi="Times New Roman" w:cs="Times New Roman"/>
          <w:sz w:val="28"/>
          <w:szCs w:val="28"/>
          <w:lang w:val="ru-RU" w:eastAsia="ru-RU"/>
        </w:rPr>
        <w:t xml:space="preserve"> управлени</w:t>
      </w:r>
      <w:r w:rsidR="00BE3546">
        <w:rPr>
          <w:rFonts w:ascii="Times New Roman" w:eastAsia="Calibri" w:hAnsi="Times New Roman" w:cs="Times New Roman"/>
          <w:sz w:val="28"/>
          <w:szCs w:val="28"/>
          <w:lang w:val="ru-RU" w:eastAsia="ru-RU"/>
        </w:rPr>
        <w:t>я</w:t>
      </w:r>
      <w:r w:rsidR="00D92C6D" w:rsidRPr="00D92C6D">
        <w:rPr>
          <w:rFonts w:ascii="Times New Roman" w:eastAsia="Calibri" w:hAnsi="Times New Roman" w:cs="Times New Roman"/>
          <w:sz w:val="28"/>
          <w:szCs w:val="28"/>
          <w:lang w:val="ru-RU" w:eastAsia="ru-RU"/>
        </w:rPr>
        <w:t xml:space="preserve"> финансовыми средствами национального публичного бюджета </w:t>
      </w:r>
      <w:r w:rsidR="00BE3546">
        <w:rPr>
          <w:rFonts w:ascii="Times New Roman" w:eastAsia="Calibri" w:hAnsi="Times New Roman" w:cs="Times New Roman"/>
          <w:sz w:val="28"/>
          <w:szCs w:val="28"/>
          <w:lang w:val="ru-RU" w:eastAsia="ru-RU"/>
        </w:rPr>
        <w:t>посредством</w:t>
      </w:r>
      <w:r w:rsidR="00D92C6D" w:rsidRPr="00D92C6D">
        <w:rPr>
          <w:rFonts w:ascii="Times New Roman" w:eastAsia="Calibri" w:hAnsi="Times New Roman" w:cs="Times New Roman"/>
          <w:sz w:val="28"/>
          <w:szCs w:val="28"/>
          <w:lang w:val="ru-RU" w:eastAsia="ru-RU"/>
        </w:rPr>
        <w:t xml:space="preserve"> </w:t>
      </w:r>
      <w:r w:rsidR="00D92C6D">
        <w:rPr>
          <w:rFonts w:ascii="Times New Roman" w:eastAsia="Calibri" w:hAnsi="Times New Roman" w:cs="Times New Roman"/>
          <w:sz w:val="28"/>
          <w:szCs w:val="28"/>
          <w:lang w:val="ru-RU" w:eastAsia="ru-RU"/>
        </w:rPr>
        <w:t xml:space="preserve">ЕКС </w:t>
      </w:r>
      <w:r w:rsidR="00D92C6D" w:rsidRPr="00D92C6D">
        <w:rPr>
          <w:rFonts w:ascii="Times New Roman" w:eastAsia="Calibri" w:hAnsi="Times New Roman" w:cs="Times New Roman"/>
          <w:sz w:val="28"/>
          <w:szCs w:val="28"/>
          <w:lang w:val="ru-RU" w:eastAsia="ru-RU"/>
        </w:rPr>
        <w:t>и ины</w:t>
      </w:r>
      <w:r w:rsidR="00BE3546">
        <w:rPr>
          <w:rFonts w:ascii="Times New Roman" w:eastAsia="Calibri" w:hAnsi="Times New Roman" w:cs="Times New Roman"/>
          <w:sz w:val="28"/>
          <w:szCs w:val="28"/>
          <w:lang w:val="ru-RU" w:eastAsia="ru-RU"/>
        </w:rPr>
        <w:t>х</w:t>
      </w:r>
      <w:r w:rsidR="00D92C6D" w:rsidRPr="00D92C6D">
        <w:rPr>
          <w:rFonts w:ascii="Times New Roman" w:eastAsia="Calibri" w:hAnsi="Times New Roman" w:cs="Times New Roman"/>
          <w:sz w:val="28"/>
          <w:szCs w:val="28"/>
          <w:lang w:val="ru-RU" w:eastAsia="ru-RU"/>
        </w:rPr>
        <w:t xml:space="preserve"> счет</w:t>
      </w:r>
      <w:r w:rsidR="00BE3546">
        <w:rPr>
          <w:rFonts w:ascii="Times New Roman" w:eastAsia="Calibri" w:hAnsi="Times New Roman" w:cs="Times New Roman"/>
          <w:sz w:val="28"/>
          <w:szCs w:val="28"/>
          <w:lang w:val="ru-RU" w:eastAsia="ru-RU"/>
        </w:rPr>
        <w:t>ов</w:t>
      </w:r>
      <w:r w:rsidR="00D92C6D" w:rsidRPr="00D92C6D">
        <w:rPr>
          <w:rFonts w:ascii="Times New Roman" w:eastAsia="Calibri" w:hAnsi="Times New Roman" w:cs="Times New Roman"/>
          <w:sz w:val="28"/>
          <w:szCs w:val="28"/>
          <w:lang w:val="ru-RU" w:eastAsia="ru-RU"/>
        </w:rPr>
        <w:t>, открыты</w:t>
      </w:r>
      <w:r w:rsidR="00BE3546">
        <w:rPr>
          <w:rFonts w:ascii="Times New Roman" w:eastAsia="Calibri" w:hAnsi="Times New Roman" w:cs="Times New Roman"/>
          <w:sz w:val="28"/>
          <w:szCs w:val="28"/>
          <w:lang w:val="ru-RU" w:eastAsia="ru-RU"/>
        </w:rPr>
        <w:t>х</w:t>
      </w:r>
      <w:r w:rsidR="00D92C6D" w:rsidRPr="00D92C6D">
        <w:rPr>
          <w:rFonts w:ascii="Times New Roman" w:eastAsia="Calibri" w:hAnsi="Times New Roman" w:cs="Times New Roman"/>
          <w:sz w:val="28"/>
          <w:szCs w:val="28"/>
          <w:lang w:val="ru-RU" w:eastAsia="ru-RU"/>
        </w:rPr>
        <w:t xml:space="preserve"> в Н</w:t>
      </w:r>
      <w:r w:rsidR="00D92C6D">
        <w:rPr>
          <w:rFonts w:ascii="Times New Roman" w:eastAsia="Calibri" w:hAnsi="Times New Roman" w:cs="Times New Roman"/>
          <w:sz w:val="28"/>
          <w:szCs w:val="28"/>
          <w:lang w:val="ru-RU" w:eastAsia="ru-RU"/>
        </w:rPr>
        <w:t xml:space="preserve">БМ </w:t>
      </w:r>
      <w:r w:rsidR="00D92C6D" w:rsidRPr="00D92C6D">
        <w:rPr>
          <w:rFonts w:ascii="Times New Roman" w:eastAsia="Calibri" w:hAnsi="Times New Roman" w:cs="Times New Roman"/>
          <w:sz w:val="28"/>
          <w:szCs w:val="28"/>
          <w:lang w:val="ru-RU" w:eastAsia="ru-RU"/>
        </w:rPr>
        <w:t>и в финансовых учреждениях, осуществле</w:t>
      </w:r>
      <w:r w:rsidR="00BE3546">
        <w:rPr>
          <w:rFonts w:ascii="Times New Roman" w:eastAsia="Calibri" w:hAnsi="Times New Roman" w:cs="Times New Roman"/>
          <w:sz w:val="28"/>
          <w:szCs w:val="28"/>
          <w:lang w:val="ru-RU" w:eastAsia="ru-RU"/>
        </w:rPr>
        <w:t>нии</w:t>
      </w:r>
      <w:r w:rsidR="00D92C6D" w:rsidRPr="00D92C6D">
        <w:rPr>
          <w:rFonts w:ascii="Times New Roman" w:eastAsia="Calibri" w:hAnsi="Times New Roman" w:cs="Times New Roman"/>
          <w:sz w:val="28"/>
          <w:szCs w:val="28"/>
          <w:lang w:val="ru-RU" w:eastAsia="ru-RU"/>
        </w:rPr>
        <w:t xml:space="preserve"> мониторинг</w:t>
      </w:r>
      <w:r w:rsidR="00BE3546">
        <w:rPr>
          <w:rFonts w:ascii="Times New Roman" w:eastAsia="Calibri" w:hAnsi="Times New Roman" w:cs="Times New Roman"/>
          <w:sz w:val="28"/>
          <w:szCs w:val="28"/>
          <w:lang w:val="ru-RU" w:eastAsia="ru-RU"/>
        </w:rPr>
        <w:t>а</w:t>
      </w:r>
      <w:r w:rsidR="00D92C6D" w:rsidRPr="00D92C6D">
        <w:rPr>
          <w:rFonts w:ascii="Times New Roman" w:eastAsia="Calibri" w:hAnsi="Times New Roman" w:cs="Times New Roman"/>
          <w:sz w:val="28"/>
          <w:szCs w:val="28"/>
          <w:lang w:val="ru-RU" w:eastAsia="ru-RU"/>
        </w:rPr>
        <w:t xml:space="preserve"> исполнения бюджетов</w:t>
      </w:r>
      <w:r w:rsidR="00D92C6D">
        <w:rPr>
          <w:rFonts w:ascii="Times New Roman" w:eastAsia="Calibri" w:hAnsi="Times New Roman" w:cs="Times New Roman"/>
          <w:sz w:val="28"/>
          <w:szCs w:val="28"/>
          <w:lang w:val="ru-RU" w:eastAsia="ru-RU"/>
        </w:rPr>
        <w:t xml:space="preserve"> по </w:t>
      </w:r>
      <w:r w:rsidR="00D92C6D" w:rsidRPr="00D92C6D">
        <w:rPr>
          <w:rFonts w:ascii="Times New Roman" w:eastAsia="Calibri" w:hAnsi="Times New Roman" w:cs="Times New Roman"/>
          <w:sz w:val="28"/>
          <w:szCs w:val="28"/>
          <w:lang w:val="ru-RU" w:eastAsia="ru-RU"/>
        </w:rPr>
        <w:t>компонент</w:t>
      </w:r>
      <w:r w:rsidR="00D92C6D">
        <w:rPr>
          <w:rFonts w:ascii="Times New Roman" w:eastAsia="Calibri" w:hAnsi="Times New Roman" w:cs="Times New Roman"/>
          <w:sz w:val="28"/>
          <w:szCs w:val="28"/>
          <w:lang w:val="ru-RU" w:eastAsia="ru-RU"/>
        </w:rPr>
        <w:t>ам НПБ,</w:t>
      </w:r>
      <w:r w:rsidR="00D92C6D" w:rsidRPr="00D92C6D">
        <w:t xml:space="preserve"> </w:t>
      </w:r>
      <w:r w:rsidR="00D92C6D" w:rsidRPr="00D92C6D">
        <w:rPr>
          <w:rFonts w:ascii="Times New Roman" w:eastAsia="Calibri" w:hAnsi="Times New Roman" w:cs="Times New Roman"/>
          <w:sz w:val="28"/>
          <w:szCs w:val="28"/>
          <w:lang w:val="ru-RU" w:eastAsia="ru-RU"/>
        </w:rPr>
        <w:t>организ</w:t>
      </w:r>
      <w:r w:rsidR="00BE3546">
        <w:rPr>
          <w:rFonts w:ascii="Times New Roman" w:eastAsia="Calibri" w:hAnsi="Times New Roman" w:cs="Times New Roman"/>
          <w:sz w:val="28"/>
          <w:szCs w:val="28"/>
          <w:lang w:val="ru-RU" w:eastAsia="ru-RU"/>
        </w:rPr>
        <w:t xml:space="preserve">ации </w:t>
      </w:r>
      <w:r w:rsidR="00D92C6D" w:rsidRPr="00D92C6D">
        <w:rPr>
          <w:rFonts w:ascii="Times New Roman" w:eastAsia="Calibri" w:hAnsi="Times New Roman" w:cs="Times New Roman"/>
          <w:sz w:val="28"/>
          <w:szCs w:val="28"/>
          <w:lang w:val="ru-RU" w:eastAsia="ru-RU"/>
        </w:rPr>
        <w:t>и обеспеч</w:t>
      </w:r>
      <w:r w:rsidR="00BE3546">
        <w:rPr>
          <w:rFonts w:ascii="Times New Roman" w:eastAsia="Calibri" w:hAnsi="Times New Roman" w:cs="Times New Roman"/>
          <w:sz w:val="28"/>
          <w:szCs w:val="28"/>
          <w:lang w:val="ru-RU" w:eastAsia="ru-RU"/>
        </w:rPr>
        <w:t xml:space="preserve">ении </w:t>
      </w:r>
      <w:r w:rsidR="00D92C6D" w:rsidRPr="00D92C6D">
        <w:rPr>
          <w:rFonts w:ascii="Times New Roman" w:eastAsia="Calibri" w:hAnsi="Times New Roman" w:cs="Times New Roman"/>
          <w:sz w:val="28"/>
          <w:szCs w:val="28"/>
          <w:lang w:val="ru-RU" w:eastAsia="ru-RU"/>
        </w:rPr>
        <w:t>функционировани</w:t>
      </w:r>
      <w:r w:rsidR="00BE3546">
        <w:rPr>
          <w:rFonts w:ascii="Times New Roman" w:eastAsia="Calibri" w:hAnsi="Times New Roman" w:cs="Times New Roman"/>
          <w:sz w:val="28"/>
          <w:szCs w:val="28"/>
          <w:lang w:val="ru-RU" w:eastAsia="ru-RU"/>
        </w:rPr>
        <w:t>я</w:t>
      </w:r>
      <w:r w:rsidR="00D92C6D" w:rsidRPr="00D92C6D">
        <w:rPr>
          <w:rFonts w:ascii="Times New Roman" w:eastAsia="Calibri" w:hAnsi="Times New Roman" w:cs="Times New Roman"/>
          <w:sz w:val="28"/>
          <w:szCs w:val="28"/>
          <w:lang w:val="ru-RU" w:eastAsia="ru-RU"/>
        </w:rPr>
        <w:t xml:space="preserve"> казначейской системы</w:t>
      </w:r>
      <w:r w:rsidR="00D92C6D">
        <w:rPr>
          <w:rFonts w:ascii="Times New Roman" w:eastAsia="Calibri" w:hAnsi="Times New Roman" w:cs="Times New Roman"/>
          <w:sz w:val="28"/>
          <w:szCs w:val="28"/>
          <w:lang w:val="ru-RU" w:eastAsia="ru-RU"/>
        </w:rPr>
        <w:t>,</w:t>
      </w:r>
      <w:r w:rsidR="00D92C6D">
        <w:rPr>
          <w:rFonts w:ascii="Times New Roman" w:hAnsi="Times New Roman" w:cs="Times New Roman"/>
          <w:sz w:val="28"/>
          <w:szCs w:val="28"/>
          <w:lang w:val="ru-RU"/>
        </w:rPr>
        <w:t xml:space="preserve"> </w:t>
      </w:r>
      <w:r w:rsidR="00D92C6D" w:rsidRPr="00D92C6D">
        <w:rPr>
          <w:rFonts w:ascii="Times New Roman" w:eastAsia="Times New Roman" w:hAnsi="Times New Roman" w:cs="Times New Roman"/>
          <w:sz w:val="28"/>
          <w:szCs w:val="28"/>
          <w:lang w:val="ru-RU" w:eastAsia="ru-RU"/>
        </w:rPr>
        <w:t>составле</w:t>
      </w:r>
      <w:r w:rsidR="00BE3546">
        <w:rPr>
          <w:rFonts w:ascii="Times New Roman" w:eastAsia="Times New Roman" w:hAnsi="Times New Roman" w:cs="Times New Roman"/>
          <w:sz w:val="28"/>
          <w:szCs w:val="28"/>
          <w:lang w:val="ru-RU" w:eastAsia="ru-RU"/>
        </w:rPr>
        <w:t>нии</w:t>
      </w:r>
      <w:r w:rsidR="00D92C6D" w:rsidRPr="00D92C6D">
        <w:rPr>
          <w:rFonts w:ascii="Times New Roman" w:eastAsia="Times New Roman" w:hAnsi="Times New Roman" w:cs="Times New Roman"/>
          <w:sz w:val="28"/>
          <w:szCs w:val="28"/>
          <w:lang w:val="ru-RU" w:eastAsia="ru-RU"/>
        </w:rPr>
        <w:t xml:space="preserve"> и публик</w:t>
      </w:r>
      <w:r w:rsidR="00BE3546">
        <w:rPr>
          <w:rFonts w:ascii="Times New Roman" w:eastAsia="Times New Roman" w:hAnsi="Times New Roman" w:cs="Times New Roman"/>
          <w:sz w:val="28"/>
          <w:szCs w:val="28"/>
          <w:lang w:val="ru-RU" w:eastAsia="ru-RU"/>
        </w:rPr>
        <w:t>ации</w:t>
      </w:r>
      <w:r w:rsidR="00D92C6D" w:rsidRPr="00D92C6D">
        <w:rPr>
          <w:rFonts w:ascii="Times New Roman" w:eastAsia="Times New Roman" w:hAnsi="Times New Roman" w:cs="Times New Roman"/>
          <w:sz w:val="28"/>
          <w:szCs w:val="28"/>
          <w:lang w:val="ru-RU" w:eastAsia="ru-RU"/>
        </w:rPr>
        <w:t xml:space="preserve"> периодически</w:t>
      </w:r>
      <w:r w:rsidR="00BE3546">
        <w:rPr>
          <w:rFonts w:ascii="Times New Roman" w:eastAsia="Times New Roman" w:hAnsi="Times New Roman" w:cs="Times New Roman"/>
          <w:sz w:val="28"/>
          <w:szCs w:val="28"/>
          <w:lang w:val="ru-RU" w:eastAsia="ru-RU"/>
        </w:rPr>
        <w:t>х и годовых</w:t>
      </w:r>
      <w:r w:rsidR="00D92C6D" w:rsidRPr="00D92C6D">
        <w:rPr>
          <w:rFonts w:ascii="Times New Roman" w:eastAsia="Times New Roman" w:hAnsi="Times New Roman" w:cs="Times New Roman"/>
          <w:sz w:val="28"/>
          <w:szCs w:val="28"/>
          <w:lang w:val="ru-RU" w:eastAsia="ru-RU"/>
        </w:rPr>
        <w:t xml:space="preserve"> отчет</w:t>
      </w:r>
      <w:r w:rsidR="00BE3546">
        <w:rPr>
          <w:rFonts w:ascii="Times New Roman" w:eastAsia="Times New Roman" w:hAnsi="Times New Roman" w:cs="Times New Roman"/>
          <w:sz w:val="28"/>
          <w:szCs w:val="28"/>
          <w:lang w:val="ru-RU" w:eastAsia="ru-RU"/>
        </w:rPr>
        <w:t>ов</w:t>
      </w:r>
      <w:r w:rsidR="00D92C6D" w:rsidRPr="00D92C6D">
        <w:rPr>
          <w:rFonts w:ascii="Times New Roman" w:eastAsia="Times New Roman" w:hAnsi="Times New Roman" w:cs="Times New Roman"/>
          <w:sz w:val="28"/>
          <w:szCs w:val="28"/>
          <w:lang w:val="ru-RU" w:eastAsia="ru-RU"/>
        </w:rPr>
        <w:t xml:space="preserve"> об исполнении государственного бюджета, а также об исполнении национального публичного бюджета</w:t>
      </w:r>
      <w:r w:rsidR="00D92C6D">
        <w:rPr>
          <w:rFonts w:ascii="Times New Roman" w:eastAsia="Times New Roman" w:hAnsi="Times New Roman" w:cs="Times New Roman"/>
          <w:sz w:val="28"/>
          <w:szCs w:val="28"/>
          <w:lang w:val="ru-RU" w:eastAsia="ru-RU"/>
        </w:rPr>
        <w:t xml:space="preserve"> и др.</w:t>
      </w:r>
    </w:p>
    <w:p w:rsidR="00D92C6D" w:rsidRPr="009412F6" w:rsidRDefault="00D92C6D" w:rsidP="004A44F2">
      <w:pPr>
        <w:tabs>
          <w:tab w:val="left" w:pos="1134"/>
        </w:tabs>
        <w:spacing w:after="0" w:line="276" w:lineRule="auto"/>
        <w:ind w:firstLine="709"/>
        <w:jc w:val="both"/>
        <w:rPr>
          <w:rFonts w:ascii="Times New Roman" w:eastAsia="Calibri" w:hAnsi="Times New Roman" w:cs="Times New Roman"/>
          <w:sz w:val="28"/>
          <w:szCs w:val="28"/>
          <w:lang w:val="ru-RU" w:eastAsia="ru-RU"/>
        </w:rPr>
      </w:pPr>
      <w:r w:rsidRPr="00D92C6D">
        <w:rPr>
          <w:rFonts w:ascii="Times New Roman" w:eastAsia="Times New Roman" w:hAnsi="Times New Roman" w:cs="Times New Roman"/>
          <w:i/>
          <w:sz w:val="28"/>
          <w:szCs w:val="28"/>
          <w:lang w:val="ru-RU" w:eastAsia="ru-RU"/>
        </w:rPr>
        <w:t>Ответственн</w:t>
      </w:r>
      <w:r>
        <w:rPr>
          <w:rFonts w:ascii="Times New Roman" w:eastAsia="Calibri" w:hAnsi="Times New Roman" w:cs="Times New Roman"/>
          <w:i/>
          <w:sz w:val="28"/>
          <w:szCs w:val="28"/>
          <w:lang w:val="ru-RU" w:eastAsia="ru-RU"/>
        </w:rPr>
        <w:t xml:space="preserve">ость </w:t>
      </w:r>
      <w:r w:rsidR="009412F6">
        <w:rPr>
          <w:rFonts w:ascii="Times New Roman" w:eastAsia="Calibri" w:hAnsi="Times New Roman" w:cs="Times New Roman"/>
          <w:i/>
          <w:sz w:val="28"/>
          <w:szCs w:val="28"/>
          <w:lang w:val="ru-RU" w:eastAsia="ru-RU"/>
        </w:rPr>
        <w:t>Г</w:t>
      </w:r>
      <w:r w:rsidRPr="00D92C6D">
        <w:rPr>
          <w:rFonts w:ascii="Times New Roman" w:eastAsia="Calibri" w:hAnsi="Times New Roman" w:cs="Times New Roman"/>
          <w:i/>
          <w:sz w:val="28"/>
          <w:szCs w:val="28"/>
          <w:lang w:val="ru-RU" w:eastAsia="ru-RU"/>
        </w:rPr>
        <w:t>осударственн</w:t>
      </w:r>
      <w:r w:rsidR="009412F6">
        <w:rPr>
          <w:rFonts w:ascii="Times New Roman" w:eastAsia="Calibri" w:hAnsi="Times New Roman" w:cs="Times New Roman"/>
          <w:i/>
          <w:sz w:val="28"/>
          <w:szCs w:val="28"/>
          <w:lang w:val="ru-RU" w:eastAsia="ru-RU"/>
        </w:rPr>
        <w:t xml:space="preserve">ого казначейства </w:t>
      </w:r>
      <w:r w:rsidR="009412F6" w:rsidRPr="009412F6">
        <w:rPr>
          <w:rFonts w:ascii="Times New Roman" w:eastAsia="Calibri" w:hAnsi="Times New Roman" w:cs="Times New Roman"/>
          <w:sz w:val="28"/>
          <w:szCs w:val="28"/>
          <w:lang w:val="ru-RU" w:eastAsia="ru-RU"/>
        </w:rPr>
        <w:t xml:space="preserve">заключается в </w:t>
      </w:r>
      <w:r w:rsidR="00BE3546">
        <w:rPr>
          <w:rFonts w:ascii="Times New Roman" w:eastAsia="Calibri" w:hAnsi="Times New Roman" w:cs="Times New Roman"/>
          <w:sz w:val="28"/>
          <w:szCs w:val="28"/>
          <w:lang w:val="ru-RU" w:eastAsia="ru-RU"/>
        </w:rPr>
        <w:t xml:space="preserve">обеспечении </w:t>
      </w:r>
      <w:r w:rsidR="009412F6" w:rsidRPr="009412F6">
        <w:rPr>
          <w:rFonts w:ascii="Times New Roman" w:eastAsia="Calibri" w:hAnsi="Times New Roman" w:cs="Times New Roman"/>
          <w:sz w:val="28"/>
          <w:szCs w:val="28"/>
          <w:lang w:val="ru-RU" w:eastAsia="ru-RU"/>
        </w:rPr>
        <w:t>кассово</w:t>
      </w:r>
      <w:r w:rsidR="00BE3546">
        <w:rPr>
          <w:rFonts w:ascii="Times New Roman" w:eastAsia="Calibri" w:hAnsi="Times New Roman" w:cs="Times New Roman"/>
          <w:sz w:val="28"/>
          <w:szCs w:val="28"/>
          <w:lang w:val="ru-RU" w:eastAsia="ru-RU"/>
        </w:rPr>
        <w:t>го</w:t>
      </w:r>
      <w:r w:rsidR="009412F6" w:rsidRPr="009412F6">
        <w:rPr>
          <w:rFonts w:ascii="Times New Roman" w:eastAsia="Calibri" w:hAnsi="Times New Roman" w:cs="Times New Roman"/>
          <w:sz w:val="28"/>
          <w:szCs w:val="28"/>
          <w:lang w:val="ru-RU" w:eastAsia="ru-RU"/>
        </w:rPr>
        <w:t xml:space="preserve"> </w:t>
      </w:r>
      <w:r w:rsidR="009412F6" w:rsidRPr="009412F6">
        <w:rPr>
          <w:rFonts w:ascii="Times New Roman" w:eastAsia="Times New Roman" w:hAnsi="Times New Roman" w:cs="Times New Roman"/>
          <w:sz w:val="28"/>
          <w:szCs w:val="28"/>
          <w:lang w:val="ru-RU" w:eastAsia="ru-RU"/>
        </w:rPr>
        <w:t>исполнени</w:t>
      </w:r>
      <w:r w:rsidR="00BE3546">
        <w:rPr>
          <w:rFonts w:ascii="Times New Roman" w:eastAsia="Calibri" w:hAnsi="Times New Roman" w:cs="Times New Roman"/>
          <w:sz w:val="28"/>
          <w:szCs w:val="28"/>
          <w:lang w:val="ru-RU" w:eastAsia="ru-RU"/>
        </w:rPr>
        <w:t>я</w:t>
      </w:r>
      <w:r w:rsidR="009412F6">
        <w:rPr>
          <w:rFonts w:ascii="Times New Roman" w:eastAsia="Calibri" w:hAnsi="Times New Roman" w:cs="Times New Roman"/>
          <w:sz w:val="28"/>
          <w:szCs w:val="28"/>
          <w:lang w:val="ru-RU" w:eastAsia="ru-RU"/>
        </w:rPr>
        <w:t xml:space="preserve"> посредством казначейской системы операций </w:t>
      </w:r>
      <w:r w:rsidR="009412F6" w:rsidRPr="009412F6">
        <w:rPr>
          <w:rFonts w:ascii="Times New Roman" w:eastAsia="Times New Roman" w:hAnsi="Times New Roman" w:cs="Times New Roman"/>
          <w:sz w:val="28"/>
          <w:szCs w:val="28"/>
          <w:lang w:val="ru-RU" w:eastAsia="ru-RU"/>
        </w:rPr>
        <w:t>бюджет</w:t>
      </w:r>
      <w:r w:rsidR="009412F6">
        <w:rPr>
          <w:rFonts w:ascii="Times New Roman" w:eastAsia="Calibri" w:hAnsi="Times New Roman" w:cs="Times New Roman"/>
          <w:sz w:val="28"/>
          <w:szCs w:val="28"/>
          <w:lang w:val="ru-RU" w:eastAsia="ru-RU"/>
        </w:rPr>
        <w:t xml:space="preserve">ов всех уровней, являющихся частью национального публичного </w:t>
      </w:r>
      <w:r w:rsidR="009412F6" w:rsidRPr="009412F6">
        <w:rPr>
          <w:rFonts w:ascii="Times New Roman" w:eastAsia="Times New Roman" w:hAnsi="Times New Roman" w:cs="Times New Roman"/>
          <w:sz w:val="28"/>
          <w:szCs w:val="28"/>
          <w:lang w:val="ru-RU" w:eastAsia="ru-RU"/>
        </w:rPr>
        <w:t>бюджет</w:t>
      </w:r>
      <w:r w:rsidR="009412F6">
        <w:rPr>
          <w:rFonts w:ascii="Times New Roman" w:eastAsia="Calibri" w:hAnsi="Times New Roman" w:cs="Times New Roman"/>
          <w:sz w:val="28"/>
          <w:szCs w:val="28"/>
          <w:lang w:val="ru-RU" w:eastAsia="ru-RU"/>
        </w:rPr>
        <w:t>а, обеспечивая учет доходов на основании произведен</w:t>
      </w:r>
      <w:r w:rsidR="00BE3546">
        <w:rPr>
          <w:rFonts w:ascii="Times New Roman" w:eastAsia="Calibri" w:hAnsi="Times New Roman" w:cs="Times New Roman"/>
          <w:sz w:val="28"/>
          <w:szCs w:val="28"/>
          <w:lang w:val="ru-RU" w:eastAsia="ru-RU"/>
        </w:rPr>
        <w:t>ных поступлений в порядке сбора;</w:t>
      </w:r>
      <w:r w:rsidR="009412F6">
        <w:rPr>
          <w:rFonts w:ascii="Times New Roman" w:eastAsia="Calibri" w:hAnsi="Times New Roman" w:cs="Times New Roman"/>
          <w:sz w:val="28"/>
          <w:szCs w:val="28"/>
          <w:lang w:val="ru-RU" w:eastAsia="ru-RU"/>
        </w:rPr>
        <w:t xml:space="preserve"> осуществлении </w:t>
      </w:r>
      <w:r w:rsidR="009412F6" w:rsidRPr="009412F6">
        <w:rPr>
          <w:rFonts w:ascii="Times New Roman" w:eastAsia="Calibri" w:hAnsi="Times New Roman" w:cs="Times New Roman"/>
          <w:sz w:val="28"/>
          <w:szCs w:val="28"/>
          <w:lang w:val="ru-RU" w:eastAsia="ru-RU"/>
        </w:rPr>
        <w:t>расход</w:t>
      </w:r>
      <w:r w:rsidR="009412F6">
        <w:rPr>
          <w:rFonts w:ascii="Times New Roman" w:eastAsia="Calibri" w:hAnsi="Times New Roman" w:cs="Times New Roman"/>
          <w:sz w:val="28"/>
          <w:szCs w:val="28"/>
          <w:lang w:val="ru-RU" w:eastAsia="ru-RU"/>
        </w:rPr>
        <w:t xml:space="preserve">ов в </w:t>
      </w:r>
      <w:r w:rsidR="009412F6" w:rsidRPr="009412F6">
        <w:rPr>
          <w:rFonts w:ascii="Times New Roman" w:eastAsia="Times New Roman" w:hAnsi="Times New Roman" w:cs="Times New Roman"/>
          <w:sz w:val="28"/>
          <w:szCs w:val="28"/>
          <w:lang w:val="ru-RU" w:eastAsia="ru-RU"/>
        </w:rPr>
        <w:t>соответств</w:t>
      </w:r>
      <w:r w:rsidR="009412F6">
        <w:rPr>
          <w:rFonts w:ascii="Times New Roman" w:eastAsia="Times New Roman" w:hAnsi="Times New Roman" w:cs="Times New Roman"/>
          <w:sz w:val="28"/>
          <w:szCs w:val="28"/>
          <w:lang w:val="ru-RU" w:eastAsia="ru-RU"/>
        </w:rPr>
        <w:t xml:space="preserve">ии с годовым </w:t>
      </w:r>
      <w:r w:rsidR="009412F6" w:rsidRPr="009412F6">
        <w:rPr>
          <w:rFonts w:ascii="Times New Roman" w:eastAsia="Times New Roman" w:hAnsi="Times New Roman" w:cs="Times New Roman"/>
          <w:sz w:val="28"/>
          <w:szCs w:val="28"/>
          <w:lang w:val="ru-RU" w:eastAsia="ru-RU"/>
        </w:rPr>
        <w:t>бюджет</w:t>
      </w:r>
      <w:r w:rsidR="009412F6">
        <w:rPr>
          <w:rFonts w:ascii="Times New Roman" w:eastAsia="Times New Roman" w:hAnsi="Times New Roman" w:cs="Times New Roman"/>
          <w:sz w:val="28"/>
          <w:szCs w:val="28"/>
          <w:lang w:val="ru-RU" w:eastAsia="ru-RU"/>
        </w:rPr>
        <w:t xml:space="preserve">ным законом; </w:t>
      </w:r>
      <w:r w:rsidR="009412F6" w:rsidRPr="009412F6">
        <w:rPr>
          <w:rFonts w:ascii="Times New Roman" w:eastAsia="Times New Roman" w:hAnsi="Times New Roman" w:cs="Times New Roman"/>
          <w:sz w:val="28"/>
          <w:szCs w:val="28"/>
          <w:lang w:val="ru-MD" w:eastAsia="ru-RU"/>
        </w:rPr>
        <w:t>администрировани</w:t>
      </w:r>
      <w:r w:rsidR="009412F6">
        <w:rPr>
          <w:rFonts w:ascii="Times New Roman" w:eastAsia="Times New Roman" w:hAnsi="Times New Roman" w:cs="Times New Roman"/>
          <w:sz w:val="28"/>
          <w:szCs w:val="28"/>
          <w:lang w:val="ru-MD" w:eastAsia="ru-RU"/>
        </w:rPr>
        <w:t xml:space="preserve">и </w:t>
      </w:r>
      <w:r w:rsidR="009412F6" w:rsidRPr="00BE3546">
        <w:rPr>
          <w:rFonts w:ascii="Times New Roman" w:eastAsia="Times New Roman" w:hAnsi="Times New Roman" w:cs="Times New Roman"/>
          <w:sz w:val="28"/>
          <w:szCs w:val="28"/>
          <w:lang w:val="ru-MD" w:eastAsia="ru-RU"/>
        </w:rPr>
        <w:t xml:space="preserve">доходов и расходов посредством отдельных счетов, </w:t>
      </w:r>
      <w:r w:rsidR="009412F6" w:rsidRPr="00BE3546">
        <w:rPr>
          <w:rFonts w:ascii="Times New Roman" w:eastAsia="Times New Roman" w:hAnsi="Times New Roman" w:cs="Times New Roman"/>
          <w:sz w:val="28"/>
          <w:szCs w:val="28"/>
          <w:lang w:val="ru-MD" w:eastAsia="ru-RU"/>
        </w:rPr>
        <w:lastRenderedPageBreak/>
        <w:t>базирующихся на Бюджетной классификации</w:t>
      </w:r>
      <w:r w:rsidR="009412F6" w:rsidRPr="00BE3546">
        <w:rPr>
          <w:rFonts w:ascii="Times New Roman" w:eastAsia="Calibri" w:hAnsi="Times New Roman" w:cs="Times New Roman"/>
          <w:sz w:val="28"/>
          <w:szCs w:val="28"/>
          <w:vertAlign w:val="superscript"/>
          <w:lang w:val="ru-MD" w:eastAsia="ru-RU"/>
        </w:rPr>
        <w:footnoteReference w:id="79"/>
      </w:r>
      <w:r w:rsidR="009412F6" w:rsidRPr="00BE3546">
        <w:rPr>
          <w:rFonts w:ascii="Times New Roman" w:eastAsia="Calibri" w:hAnsi="Times New Roman" w:cs="Times New Roman"/>
          <w:sz w:val="28"/>
          <w:szCs w:val="28"/>
          <w:lang w:val="ru-MD" w:eastAsia="ru-RU"/>
        </w:rPr>
        <w:t>,</w:t>
      </w:r>
      <w:r w:rsidR="00AF704A">
        <w:rPr>
          <w:rFonts w:ascii="Times New Roman" w:eastAsia="Calibri" w:hAnsi="Times New Roman" w:cs="Times New Roman"/>
          <w:sz w:val="28"/>
          <w:szCs w:val="28"/>
          <w:lang w:val="ru-MD" w:eastAsia="ru-RU"/>
        </w:rPr>
        <w:t xml:space="preserve"> и</w:t>
      </w:r>
      <w:r w:rsidR="009412F6" w:rsidRPr="00BE3546">
        <w:rPr>
          <w:rFonts w:ascii="Times New Roman" w:eastAsia="Calibri" w:hAnsi="Times New Roman" w:cs="Times New Roman"/>
          <w:sz w:val="28"/>
          <w:szCs w:val="28"/>
          <w:lang w:val="ru-MD" w:eastAsia="ru-RU"/>
        </w:rPr>
        <w:t xml:space="preserve"> обеспечении обслуживания государственного долга, </w:t>
      </w:r>
      <w:r w:rsidR="009412F6" w:rsidRPr="00BE3546">
        <w:rPr>
          <w:rFonts w:ascii="Times New Roman" w:eastAsia="Calibri" w:hAnsi="Times New Roman" w:cs="Times New Roman"/>
          <w:bCs/>
          <w:sz w:val="28"/>
          <w:szCs w:val="28"/>
          <w:lang w:val="ru-MD" w:eastAsia="ru-RU"/>
        </w:rPr>
        <w:t>регламентирован</w:t>
      </w:r>
      <w:r w:rsidR="009412F6" w:rsidRPr="00BE3546">
        <w:rPr>
          <w:rFonts w:ascii="Times New Roman" w:eastAsia="Calibri" w:hAnsi="Times New Roman" w:cs="Times New Roman"/>
          <w:sz w:val="28"/>
          <w:szCs w:val="28"/>
          <w:lang w:val="ru-MD" w:eastAsia="ru-RU"/>
        </w:rPr>
        <w:t xml:space="preserve">ии </w:t>
      </w:r>
      <w:r w:rsidR="009412F6" w:rsidRPr="00BE3546">
        <w:rPr>
          <w:rFonts w:ascii="Times New Roman" w:eastAsia="Times New Roman" w:hAnsi="Times New Roman" w:cs="Times New Roman"/>
          <w:sz w:val="28"/>
          <w:szCs w:val="28"/>
          <w:lang w:val="ru-MD" w:eastAsia="ru-RU"/>
        </w:rPr>
        <w:t>методологии по бухгалтерско</w:t>
      </w:r>
      <w:r w:rsidR="00F411AF" w:rsidRPr="00BE3546">
        <w:rPr>
          <w:rFonts w:ascii="Times New Roman" w:eastAsia="Times New Roman" w:hAnsi="Times New Roman" w:cs="Times New Roman"/>
          <w:sz w:val="28"/>
          <w:szCs w:val="28"/>
          <w:lang w:val="ru-MD" w:eastAsia="ru-RU"/>
        </w:rPr>
        <w:t>му учету, составлении и достоверной отчетности исполнения государственного бюджета в соответствии с общими бухгалтерскими</w:t>
      </w:r>
      <w:r w:rsidR="00F411AF">
        <w:rPr>
          <w:rFonts w:ascii="Times New Roman" w:eastAsia="Times New Roman" w:hAnsi="Times New Roman" w:cs="Times New Roman"/>
          <w:sz w:val="28"/>
          <w:szCs w:val="28"/>
          <w:lang w:val="ru-RU" w:eastAsia="ru-RU"/>
        </w:rPr>
        <w:t xml:space="preserve"> практиками, принятым</w:t>
      </w:r>
      <w:r w:rsidR="00AF704A">
        <w:rPr>
          <w:rFonts w:ascii="Times New Roman" w:eastAsia="Times New Roman" w:hAnsi="Times New Roman" w:cs="Times New Roman"/>
          <w:sz w:val="28"/>
          <w:szCs w:val="28"/>
          <w:lang w:val="ru-RU" w:eastAsia="ru-RU"/>
        </w:rPr>
        <w:t>и</w:t>
      </w:r>
      <w:r w:rsidR="00F411AF">
        <w:rPr>
          <w:rFonts w:ascii="Times New Roman" w:eastAsia="Times New Roman" w:hAnsi="Times New Roman" w:cs="Times New Roman"/>
          <w:sz w:val="28"/>
          <w:szCs w:val="28"/>
          <w:lang w:val="ru-RU" w:eastAsia="ru-RU"/>
        </w:rPr>
        <w:t xml:space="preserve"> в </w:t>
      </w:r>
      <w:r w:rsidR="00F411AF" w:rsidRPr="00F411AF">
        <w:rPr>
          <w:rFonts w:ascii="Times New Roman" w:eastAsia="Times New Roman" w:hAnsi="Times New Roman" w:cs="Times New Roman"/>
          <w:sz w:val="28"/>
          <w:szCs w:val="28"/>
          <w:lang w:val="ru-RU" w:eastAsia="ru-RU"/>
        </w:rPr>
        <w:t>Республике Молдова</w:t>
      </w:r>
      <w:r w:rsidR="00F411AF">
        <w:rPr>
          <w:rFonts w:ascii="Times New Roman" w:eastAsia="Times New Roman" w:hAnsi="Times New Roman" w:cs="Times New Roman"/>
          <w:sz w:val="28"/>
          <w:szCs w:val="28"/>
          <w:lang w:val="ru-RU" w:eastAsia="ru-RU"/>
        </w:rPr>
        <w:t xml:space="preserve">. Эти отчеты должны справедливо отражать </w:t>
      </w:r>
      <w:r w:rsidR="00F411AF" w:rsidRPr="00F411AF">
        <w:rPr>
          <w:rFonts w:ascii="Times New Roman" w:eastAsia="Times New Roman" w:hAnsi="Times New Roman" w:cs="Times New Roman"/>
          <w:sz w:val="28"/>
          <w:szCs w:val="28"/>
          <w:lang w:val="ru-RU" w:eastAsia="ru-RU"/>
        </w:rPr>
        <w:t>финансов</w:t>
      </w:r>
      <w:r w:rsidR="00F411AF">
        <w:rPr>
          <w:rFonts w:ascii="Times New Roman" w:eastAsia="Times New Roman" w:hAnsi="Times New Roman" w:cs="Times New Roman"/>
          <w:sz w:val="28"/>
          <w:szCs w:val="28"/>
          <w:lang w:val="ru-RU" w:eastAsia="ru-RU"/>
        </w:rPr>
        <w:t xml:space="preserve">ую позицию Правительства </w:t>
      </w:r>
      <w:r w:rsidR="00F411AF" w:rsidRPr="00F411AF">
        <w:rPr>
          <w:rFonts w:ascii="Times New Roman" w:eastAsia="Times New Roman" w:hAnsi="Times New Roman" w:cs="Times New Roman"/>
          <w:bCs/>
          <w:color w:val="000000"/>
          <w:sz w:val="28"/>
          <w:szCs w:val="28"/>
          <w:lang w:val="ru-RU" w:eastAsia="ru-RU"/>
        </w:rPr>
        <w:t xml:space="preserve">по состоянию на </w:t>
      </w:r>
      <w:r w:rsidR="00F411AF" w:rsidRPr="00F625E0">
        <w:rPr>
          <w:rFonts w:ascii="Times New Roman" w:eastAsia="Calibri" w:hAnsi="Times New Roman" w:cs="Times New Roman"/>
          <w:sz w:val="28"/>
          <w:szCs w:val="28"/>
          <w:lang w:eastAsia="ru-RU"/>
        </w:rPr>
        <w:t>31.12.2017.</w:t>
      </w:r>
    </w:p>
    <w:p w:rsidR="00C81D2F" w:rsidRPr="00C81D2F" w:rsidRDefault="00F411AF" w:rsidP="004A44F2">
      <w:pPr>
        <w:pStyle w:val="a5"/>
        <w:tabs>
          <w:tab w:val="left" w:pos="567"/>
          <w:tab w:val="left" w:pos="851"/>
          <w:tab w:val="left" w:pos="993"/>
        </w:tabs>
        <w:spacing w:after="0" w:line="276" w:lineRule="auto"/>
        <w:ind w:left="0" w:firstLine="709"/>
        <w:jc w:val="both"/>
        <w:rPr>
          <w:rFonts w:ascii="Times New Roman" w:eastAsia="Times New Roman" w:hAnsi="Times New Roman" w:cs="Times New Roman"/>
          <w:sz w:val="28"/>
          <w:szCs w:val="28"/>
          <w:lang w:val="ru-RU" w:eastAsia="ru-RU"/>
        </w:rPr>
      </w:pPr>
      <w:r w:rsidRPr="00F411AF">
        <w:rPr>
          <w:rFonts w:ascii="Times New Roman" w:eastAsia="Times New Roman" w:hAnsi="Times New Roman" w:cs="Times New Roman"/>
          <w:i/>
          <w:sz w:val="28"/>
          <w:szCs w:val="28"/>
          <w:lang w:val="ru-RU" w:eastAsia="ru-RU"/>
        </w:rPr>
        <w:t>Ответственн</w:t>
      </w:r>
      <w:r>
        <w:rPr>
          <w:rFonts w:ascii="Times New Roman" w:eastAsia="Calibri" w:hAnsi="Times New Roman" w:cs="Times New Roman"/>
          <w:i/>
          <w:sz w:val="28"/>
          <w:szCs w:val="28"/>
          <w:lang w:val="ru-RU" w:eastAsia="ru-RU"/>
        </w:rPr>
        <w:t xml:space="preserve">ость </w:t>
      </w:r>
      <w:r w:rsidRPr="00F411AF">
        <w:rPr>
          <w:rFonts w:ascii="Times New Roman" w:eastAsia="Times New Roman" w:hAnsi="Times New Roman" w:cs="Times New Roman"/>
          <w:i/>
          <w:sz w:val="28"/>
          <w:szCs w:val="28"/>
          <w:lang w:val="ru-RU" w:eastAsia="ru-RU"/>
        </w:rPr>
        <w:t>бюджет</w:t>
      </w:r>
      <w:r>
        <w:rPr>
          <w:rFonts w:ascii="Times New Roman" w:eastAsia="Calibri" w:hAnsi="Times New Roman" w:cs="Times New Roman"/>
          <w:i/>
          <w:sz w:val="28"/>
          <w:szCs w:val="28"/>
          <w:lang w:val="ru-RU" w:eastAsia="ru-RU"/>
        </w:rPr>
        <w:t>ных органов/</w:t>
      </w:r>
      <w:r w:rsidRPr="00F411AF">
        <w:rPr>
          <w:rFonts w:ascii="Times New Roman" w:eastAsia="Times New Roman" w:hAnsi="Times New Roman" w:cs="Times New Roman"/>
          <w:i/>
          <w:sz w:val="28"/>
          <w:szCs w:val="28"/>
          <w:lang w:val="ru-RU" w:eastAsia="ru-RU"/>
        </w:rPr>
        <w:t>учреждений</w:t>
      </w:r>
      <w:r>
        <w:rPr>
          <w:rFonts w:ascii="Times New Roman" w:eastAsia="Calibri" w:hAnsi="Times New Roman" w:cs="Times New Roman"/>
          <w:i/>
          <w:sz w:val="28"/>
          <w:szCs w:val="28"/>
          <w:lang w:val="ru-RU" w:eastAsia="ru-RU"/>
        </w:rPr>
        <w:t xml:space="preserve"> </w:t>
      </w:r>
      <w:r w:rsidRPr="00F411AF">
        <w:rPr>
          <w:rFonts w:ascii="Times New Roman" w:eastAsia="Calibri" w:hAnsi="Times New Roman" w:cs="Times New Roman"/>
          <w:sz w:val="28"/>
          <w:szCs w:val="28"/>
          <w:lang w:val="ru-RU" w:eastAsia="ru-RU"/>
        </w:rPr>
        <w:t xml:space="preserve">состоит в организации и контроле за </w:t>
      </w:r>
      <w:r>
        <w:rPr>
          <w:rFonts w:ascii="Times New Roman" w:eastAsia="Times New Roman" w:hAnsi="Times New Roman" w:cs="Times New Roman"/>
          <w:sz w:val="28"/>
          <w:szCs w:val="28"/>
          <w:lang w:val="ru-RU" w:eastAsia="ru-RU"/>
        </w:rPr>
        <w:t xml:space="preserve">планированием, </w:t>
      </w:r>
      <w:r w:rsidRPr="00F411AF">
        <w:rPr>
          <w:rFonts w:ascii="Times New Roman" w:eastAsia="Times New Roman" w:hAnsi="Times New Roman" w:cs="Times New Roman"/>
          <w:sz w:val="28"/>
          <w:szCs w:val="28"/>
          <w:lang w:val="ru-RU" w:eastAsia="ru-RU"/>
        </w:rPr>
        <w:t>использов</w:t>
      </w:r>
      <w:r>
        <w:rPr>
          <w:rFonts w:ascii="Times New Roman" w:eastAsia="Times New Roman" w:hAnsi="Times New Roman" w:cs="Times New Roman"/>
          <w:sz w:val="28"/>
          <w:szCs w:val="28"/>
          <w:lang w:val="ru-RU" w:eastAsia="ru-RU"/>
        </w:rPr>
        <w:t xml:space="preserve">анием ассигнований согласно назначению, предусмотренному в </w:t>
      </w:r>
      <w:r w:rsidRPr="00F411AF">
        <w:rPr>
          <w:rFonts w:ascii="Times New Roman" w:eastAsia="Times New Roman" w:hAnsi="Times New Roman" w:cs="Times New Roman"/>
          <w:sz w:val="28"/>
          <w:szCs w:val="28"/>
          <w:lang w:val="ru-RU" w:eastAsia="ru-RU"/>
        </w:rPr>
        <w:t>собственн</w:t>
      </w:r>
      <w:r>
        <w:rPr>
          <w:rFonts w:ascii="Times New Roman" w:eastAsia="Times New Roman" w:hAnsi="Times New Roman" w:cs="Times New Roman"/>
          <w:sz w:val="28"/>
          <w:szCs w:val="28"/>
          <w:lang w:val="ru-RU" w:eastAsia="ru-RU"/>
        </w:rPr>
        <w:t xml:space="preserve">ых </w:t>
      </w:r>
      <w:r w:rsidRPr="00F411AF">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ах и </w:t>
      </w:r>
      <w:r>
        <w:rPr>
          <w:rFonts w:ascii="Times New Roman" w:eastAsia="Times New Roman" w:hAnsi="Times New Roman" w:cs="Times New Roman"/>
          <w:sz w:val="28"/>
          <w:szCs w:val="28"/>
          <w:lang w:val="ru-MD" w:eastAsia="ru-RU"/>
        </w:rPr>
        <w:t xml:space="preserve">подведомственных </w:t>
      </w:r>
      <w:r>
        <w:rPr>
          <w:rFonts w:ascii="Times New Roman" w:eastAsia="Times New Roman" w:hAnsi="Times New Roman" w:cs="Times New Roman"/>
          <w:sz w:val="28"/>
          <w:szCs w:val="28"/>
          <w:lang w:val="ru-RU" w:eastAsia="ru-RU"/>
        </w:rPr>
        <w:t>учреждениях,</w:t>
      </w:r>
      <w:r>
        <w:rPr>
          <w:rFonts w:ascii="Times New Roman" w:eastAsia="Times New Roman" w:hAnsi="Times New Roman" w:cs="Times New Roman"/>
          <w:sz w:val="28"/>
          <w:szCs w:val="28"/>
          <w:lang w:val="ru-MD" w:eastAsia="ru-RU"/>
        </w:rPr>
        <w:t xml:space="preserve"> </w:t>
      </w:r>
      <w:r w:rsidR="00C81D2F" w:rsidRPr="00C81D2F">
        <w:rPr>
          <w:rFonts w:ascii="Times New Roman" w:eastAsia="Times New Roman" w:hAnsi="Times New Roman" w:cs="Times New Roman"/>
          <w:sz w:val="28"/>
          <w:szCs w:val="28"/>
          <w:lang w:val="ru-RU" w:eastAsia="ru-RU"/>
        </w:rPr>
        <w:t>осуществле</w:t>
      </w:r>
      <w:r w:rsidR="00C81D2F">
        <w:rPr>
          <w:rFonts w:ascii="Times New Roman" w:eastAsia="Times New Roman" w:hAnsi="Times New Roman" w:cs="Times New Roman"/>
          <w:sz w:val="28"/>
          <w:szCs w:val="28"/>
          <w:lang w:val="ru-RU" w:eastAsia="ru-RU"/>
        </w:rPr>
        <w:t xml:space="preserve">нии операций в </w:t>
      </w:r>
      <w:r w:rsidR="00C81D2F" w:rsidRPr="00C81D2F">
        <w:rPr>
          <w:rFonts w:ascii="Times New Roman" w:eastAsia="Times New Roman" w:hAnsi="Times New Roman" w:cs="Times New Roman"/>
          <w:sz w:val="28"/>
          <w:szCs w:val="28"/>
          <w:lang w:val="ru-RU" w:eastAsia="ru-RU"/>
        </w:rPr>
        <w:t>соответств</w:t>
      </w:r>
      <w:r w:rsidR="00C81D2F">
        <w:rPr>
          <w:rFonts w:ascii="Times New Roman" w:eastAsia="Times New Roman" w:hAnsi="Times New Roman" w:cs="Times New Roman"/>
          <w:sz w:val="28"/>
          <w:szCs w:val="28"/>
          <w:lang w:val="ru-RU" w:eastAsia="ru-RU"/>
        </w:rPr>
        <w:t xml:space="preserve">ии с общей базой, ведении </w:t>
      </w:r>
      <w:r w:rsidR="00C81D2F" w:rsidRPr="00C81D2F">
        <w:rPr>
          <w:rFonts w:ascii="Times New Roman" w:eastAsia="Times New Roman" w:hAnsi="Times New Roman" w:cs="Times New Roman"/>
          <w:sz w:val="28"/>
          <w:szCs w:val="28"/>
          <w:lang w:val="ru-RU" w:eastAsia="ru-RU"/>
        </w:rPr>
        <w:t>б</w:t>
      </w:r>
      <w:r w:rsidR="00C81D2F">
        <w:rPr>
          <w:rFonts w:ascii="Times New Roman" w:eastAsia="Times New Roman" w:hAnsi="Times New Roman" w:cs="Times New Roman"/>
          <w:sz w:val="28"/>
          <w:szCs w:val="28"/>
          <w:lang w:val="ru-RU" w:eastAsia="ru-RU"/>
        </w:rPr>
        <w:t xml:space="preserve">ухгалтерского учета и составлении отчетности согласно нормативной базе, </w:t>
      </w:r>
      <w:r w:rsidR="00C81D2F" w:rsidRPr="00C81D2F">
        <w:rPr>
          <w:rFonts w:ascii="Times New Roman" w:eastAsia="Times New Roman" w:hAnsi="Times New Roman" w:cs="Times New Roman"/>
          <w:sz w:val="28"/>
          <w:szCs w:val="28"/>
          <w:lang w:val="ru-RU" w:eastAsia="ru-RU"/>
        </w:rPr>
        <w:t>разработке</w:t>
      </w:r>
      <w:r w:rsidR="00C81D2F">
        <w:rPr>
          <w:rFonts w:ascii="Times New Roman" w:eastAsia="Times New Roman" w:hAnsi="Times New Roman" w:cs="Times New Roman"/>
          <w:sz w:val="28"/>
          <w:szCs w:val="28"/>
          <w:lang w:val="ru-RU" w:eastAsia="ru-RU"/>
        </w:rPr>
        <w:t xml:space="preserve"> и внедрении систем </w:t>
      </w:r>
      <w:r w:rsidR="00C81D2F" w:rsidRPr="00C81D2F">
        <w:rPr>
          <w:rFonts w:ascii="Times New Roman" w:eastAsia="Times New Roman" w:hAnsi="Times New Roman" w:cs="Times New Roman"/>
          <w:sz w:val="28"/>
          <w:szCs w:val="28"/>
          <w:lang w:val="ru-RU" w:eastAsia="ru-RU"/>
        </w:rPr>
        <w:t>финансов</w:t>
      </w:r>
      <w:r w:rsidR="00C81D2F">
        <w:rPr>
          <w:rFonts w:ascii="Times New Roman" w:eastAsia="Times New Roman" w:hAnsi="Times New Roman" w:cs="Times New Roman"/>
          <w:sz w:val="28"/>
          <w:szCs w:val="28"/>
          <w:lang w:val="ru-RU" w:eastAsia="ru-RU"/>
        </w:rPr>
        <w:t xml:space="preserve">ого </w:t>
      </w:r>
      <w:r w:rsidR="00C81D2F" w:rsidRPr="00C81D2F">
        <w:rPr>
          <w:rFonts w:ascii="Times New Roman" w:eastAsia="Times New Roman" w:hAnsi="Times New Roman" w:cs="Times New Roman"/>
          <w:sz w:val="28"/>
          <w:szCs w:val="28"/>
          <w:lang w:val="ru-RU" w:eastAsia="ru-RU"/>
        </w:rPr>
        <w:t>менеджмента</w:t>
      </w:r>
      <w:r w:rsidR="00C81D2F">
        <w:rPr>
          <w:rFonts w:ascii="Times New Roman" w:eastAsia="Times New Roman" w:hAnsi="Times New Roman" w:cs="Times New Roman"/>
          <w:sz w:val="28"/>
          <w:szCs w:val="28"/>
          <w:lang w:val="ru-RU" w:eastAsia="ru-RU"/>
        </w:rPr>
        <w:t xml:space="preserve"> и эффективного </w:t>
      </w:r>
      <w:r w:rsidR="00C81D2F" w:rsidRPr="00C81D2F">
        <w:rPr>
          <w:rFonts w:ascii="Times New Roman" w:eastAsia="Times New Roman" w:hAnsi="Times New Roman" w:cs="Times New Roman"/>
          <w:sz w:val="28"/>
          <w:szCs w:val="28"/>
          <w:lang w:val="ru-RU" w:eastAsia="ru-RU"/>
        </w:rPr>
        <w:t>внутренн</w:t>
      </w:r>
      <w:r w:rsidR="00C81D2F">
        <w:rPr>
          <w:rFonts w:ascii="Times New Roman" w:eastAsia="Times New Roman" w:hAnsi="Times New Roman" w:cs="Times New Roman"/>
          <w:sz w:val="28"/>
          <w:szCs w:val="28"/>
          <w:lang w:val="ru-RU" w:eastAsia="ru-RU"/>
        </w:rPr>
        <w:t xml:space="preserve">его контроля, обеспечивая надлежащее управление публичными фондами, а также эффективное управление </w:t>
      </w:r>
      <w:r w:rsidR="00C81D2F">
        <w:rPr>
          <w:rFonts w:ascii="Times New Roman" w:eastAsia="Times New Roman" w:hAnsi="Times New Roman" w:cs="Times New Roman"/>
          <w:sz w:val="28"/>
          <w:szCs w:val="28"/>
          <w:lang w:val="ru-MD" w:eastAsia="ru-RU"/>
        </w:rPr>
        <w:t>публичн</w:t>
      </w:r>
      <w:r w:rsidR="00AF704A">
        <w:rPr>
          <w:rFonts w:ascii="Times New Roman" w:eastAsia="Times New Roman" w:hAnsi="Times New Roman" w:cs="Times New Roman"/>
          <w:sz w:val="28"/>
          <w:szCs w:val="28"/>
          <w:lang w:val="ru-MD" w:eastAsia="ru-RU"/>
        </w:rPr>
        <w:t>ым</w:t>
      </w:r>
      <w:r w:rsidR="00C81D2F">
        <w:rPr>
          <w:rFonts w:ascii="Times New Roman" w:eastAsia="Times New Roman" w:hAnsi="Times New Roman" w:cs="Times New Roman"/>
          <w:sz w:val="28"/>
          <w:szCs w:val="28"/>
          <w:lang w:val="ru-MD" w:eastAsia="ru-RU"/>
        </w:rPr>
        <w:t xml:space="preserve"> имуществом, </w:t>
      </w:r>
      <w:r w:rsidR="00C81D2F" w:rsidRPr="00C81D2F">
        <w:rPr>
          <w:rFonts w:ascii="Times New Roman" w:eastAsia="Times New Roman" w:hAnsi="Times New Roman" w:cs="Times New Roman"/>
          <w:sz w:val="28"/>
          <w:szCs w:val="28"/>
          <w:lang w:val="ru-RU" w:eastAsia="ru-RU"/>
        </w:rPr>
        <w:t>в том числе</w:t>
      </w:r>
      <w:r w:rsidR="00C81D2F">
        <w:rPr>
          <w:rFonts w:ascii="Times New Roman" w:eastAsia="Times New Roman" w:hAnsi="Times New Roman" w:cs="Times New Roman"/>
          <w:sz w:val="28"/>
          <w:szCs w:val="28"/>
          <w:lang w:val="ru-RU" w:eastAsia="ru-RU"/>
        </w:rPr>
        <w:t xml:space="preserve"> предупреждение и обнаружение ошибок. Также, </w:t>
      </w:r>
      <w:r w:rsidR="00C81D2F" w:rsidRPr="00C81D2F">
        <w:rPr>
          <w:rFonts w:ascii="Times New Roman" w:eastAsia="Times New Roman" w:hAnsi="Times New Roman" w:cs="Times New Roman"/>
          <w:sz w:val="28"/>
          <w:szCs w:val="28"/>
          <w:lang w:val="ru-RU" w:eastAsia="ru-RU"/>
        </w:rPr>
        <w:t>бюджет</w:t>
      </w:r>
      <w:r w:rsidR="00C81D2F">
        <w:rPr>
          <w:rFonts w:ascii="Times New Roman" w:eastAsia="Times New Roman" w:hAnsi="Times New Roman" w:cs="Times New Roman"/>
          <w:sz w:val="28"/>
          <w:szCs w:val="28"/>
          <w:lang w:val="ru-RU" w:eastAsia="ru-RU"/>
        </w:rPr>
        <w:t xml:space="preserve">ные органы/ учреждения, в качестве вышестоящих органов для </w:t>
      </w:r>
      <w:r w:rsidR="00C81D2F" w:rsidRPr="00C81D2F">
        <w:rPr>
          <w:rFonts w:ascii="Times New Roman" w:eastAsia="Times New Roman" w:hAnsi="Times New Roman" w:cs="Times New Roman"/>
          <w:sz w:val="28"/>
          <w:szCs w:val="28"/>
          <w:lang w:val="ru-MD" w:eastAsia="ru-RU"/>
        </w:rPr>
        <w:t>подведомственны</w:t>
      </w:r>
      <w:r w:rsidR="00C81D2F">
        <w:rPr>
          <w:rFonts w:ascii="Times New Roman" w:eastAsia="Times New Roman" w:hAnsi="Times New Roman" w:cs="Times New Roman"/>
          <w:sz w:val="28"/>
          <w:szCs w:val="28"/>
          <w:lang w:val="ru-RU" w:eastAsia="ru-RU"/>
        </w:rPr>
        <w:t xml:space="preserve">х </w:t>
      </w:r>
      <w:r w:rsidR="00C81D2F" w:rsidRPr="00C81D2F">
        <w:rPr>
          <w:rFonts w:ascii="Times New Roman" w:eastAsia="Times New Roman" w:hAnsi="Times New Roman" w:cs="Times New Roman"/>
          <w:sz w:val="28"/>
          <w:szCs w:val="28"/>
          <w:lang w:val="ru-RU" w:eastAsia="ru-RU"/>
        </w:rPr>
        <w:t>учреждений</w:t>
      </w:r>
      <w:r w:rsidR="00364683">
        <w:rPr>
          <w:rFonts w:ascii="Times New Roman" w:eastAsia="Times New Roman" w:hAnsi="Times New Roman" w:cs="Times New Roman"/>
          <w:sz w:val="28"/>
          <w:szCs w:val="28"/>
          <w:lang w:val="ru-RU" w:eastAsia="ru-RU"/>
        </w:rPr>
        <w:t xml:space="preserve">, несут </w:t>
      </w:r>
      <w:r w:rsidR="00364683" w:rsidRPr="00364683">
        <w:rPr>
          <w:rFonts w:ascii="Times New Roman" w:eastAsia="Times New Roman" w:hAnsi="Times New Roman" w:cs="Times New Roman"/>
          <w:sz w:val="28"/>
          <w:szCs w:val="28"/>
          <w:lang w:val="ru-RU" w:eastAsia="ru-RU"/>
        </w:rPr>
        <w:t>ответственн</w:t>
      </w:r>
      <w:r w:rsidR="00364683">
        <w:rPr>
          <w:rFonts w:ascii="Times New Roman" w:eastAsia="Times New Roman" w:hAnsi="Times New Roman" w:cs="Times New Roman"/>
          <w:sz w:val="28"/>
          <w:szCs w:val="28"/>
          <w:lang w:val="ru-RU" w:eastAsia="ru-RU"/>
        </w:rPr>
        <w:t xml:space="preserve">ость за представление в </w:t>
      </w:r>
      <w:r w:rsidR="00364683" w:rsidRPr="00364683">
        <w:rPr>
          <w:rFonts w:ascii="Times New Roman" w:eastAsia="Times New Roman" w:hAnsi="Times New Roman" w:cs="Times New Roman"/>
          <w:sz w:val="28"/>
          <w:szCs w:val="28"/>
          <w:lang w:val="ru-RU" w:eastAsia="ru-RU"/>
        </w:rPr>
        <w:t>Министерство</w:t>
      </w:r>
      <w:r w:rsidR="00364683" w:rsidRPr="00364683">
        <w:rPr>
          <w:rFonts w:ascii="Times New Roman" w:eastAsia="Times New Roman" w:hAnsi="Times New Roman" w:cs="Times New Roman"/>
          <w:sz w:val="28"/>
          <w:szCs w:val="28"/>
          <w:lang w:val="ro-MD" w:eastAsia="ru-RU"/>
        </w:rPr>
        <w:t xml:space="preserve"> </w:t>
      </w:r>
      <w:r w:rsidR="00364683" w:rsidRPr="00364683">
        <w:rPr>
          <w:rFonts w:ascii="Times New Roman" w:eastAsia="Times New Roman" w:hAnsi="Times New Roman" w:cs="Times New Roman"/>
          <w:sz w:val="28"/>
          <w:szCs w:val="28"/>
          <w:lang w:val="ru-RU" w:eastAsia="ru-RU"/>
        </w:rPr>
        <w:t xml:space="preserve">финансов </w:t>
      </w:r>
      <w:r w:rsidR="00364683">
        <w:rPr>
          <w:rFonts w:ascii="Times New Roman" w:eastAsia="Times New Roman" w:hAnsi="Times New Roman" w:cs="Times New Roman"/>
          <w:sz w:val="28"/>
          <w:szCs w:val="28"/>
          <w:lang w:val="ru-RU" w:eastAsia="ru-RU"/>
        </w:rPr>
        <w:t>в установленные сроки консолидированны</w:t>
      </w:r>
      <w:r w:rsidR="00AF704A">
        <w:rPr>
          <w:rFonts w:ascii="Times New Roman" w:eastAsia="Times New Roman" w:hAnsi="Times New Roman" w:cs="Times New Roman"/>
          <w:sz w:val="28"/>
          <w:szCs w:val="28"/>
          <w:lang w:val="ru-RU" w:eastAsia="ru-RU"/>
        </w:rPr>
        <w:t>х</w:t>
      </w:r>
      <w:r w:rsidR="00364683">
        <w:rPr>
          <w:rFonts w:ascii="Times New Roman" w:eastAsia="Times New Roman" w:hAnsi="Times New Roman" w:cs="Times New Roman"/>
          <w:sz w:val="28"/>
          <w:szCs w:val="28"/>
          <w:lang w:val="ru-RU" w:eastAsia="ru-RU"/>
        </w:rPr>
        <w:t xml:space="preserve"> отчет</w:t>
      </w:r>
      <w:r w:rsidR="00AF704A">
        <w:rPr>
          <w:rFonts w:ascii="Times New Roman" w:eastAsia="Times New Roman" w:hAnsi="Times New Roman" w:cs="Times New Roman"/>
          <w:sz w:val="28"/>
          <w:szCs w:val="28"/>
          <w:lang w:val="ru-RU" w:eastAsia="ru-RU"/>
        </w:rPr>
        <w:t>ов</w:t>
      </w:r>
      <w:r w:rsidR="00364683">
        <w:rPr>
          <w:rFonts w:ascii="Times New Roman" w:eastAsia="Times New Roman" w:hAnsi="Times New Roman" w:cs="Times New Roman"/>
          <w:sz w:val="28"/>
          <w:szCs w:val="28"/>
          <w:lang w:val="ru-RU" w:eastAsia="ru-RU"/>
        </w:rPr>
        <w:t xml:space="preserve"> в патронируемой области. </w:t>
      </w:r>
    </w:p>
    <w:p w:rsidR="00E5301F" w:rsidRPr="0026470C" w:rsidRDefault="00E5301F" w:rsidP="004A44F2">
      <w:pPr>
        <w:pStyle w:val="a5"/>
        <w:tabs>
          <w:tab w:val="left" w:pos="567"/>
          <w:tab w:val="left" w:pos="851"/>
          <w:tab w:val="left" w:pos="993"/>
        </w:tabs>
        <w:spacing w:after="0" w:line="276" w:lineRule="auto"/>
        <w:ind w:left="0"/>
        <w:jc w:val="both"/>
        <w:rPr>
          <w:rFonts w:ascii="Times New Roman" w:eastAsia="Times New Roman" w:hAnsi="Times New Roman" w:cs="Times New Roman"/>
          <w:sz w:val="28"/>
          <w:szCs w:val="28"/>
        </w:rPr>
      </w:pPr>
    </w:p>
    <w:p w:rsidR="00364683" w:rsidRPr="00364683" w:rsidRDefault="00364683" w:rsidP="00364683">
      <w:pPr>
        <w:pStyle w:val="a5"/>
        <w:numPr>
          <w:ilvl w:val="0"/>
          <w:numId w:val="1"/>
        </w:numPr>
        <w:tabs>
          <w:tab w:val="left" w:pos="567"/>
          <w:tab w:val="left" w:pos="851"/>
          <w:tab w:val="left" w:pos="993"/>
        </w:tabs>
        <w:spacing w:after="0" w:line="276" w:lineRule="auto"/>
        <w:ind w:left="0" w:firstLine="0"/>
        <w:jc w:val="center"/>
        <w:outlineLvl w:val="0"/>
        <w:rPr>
          <w:rFonts w:ascii="Times New Roman" w:hAnsi="Times New Roman" w:cs="Times New Roman"/>
          <w:b/>
          <w:sz w:val="32"/>
          <w:szCs w:val="32"/>
        </w:rPr>
      </w:pPr>
      <w:bookmarkStart w:id="29" w:name="_Toc515265634"/>
      <w:bookmarkStart w:id="30" w:name="_Toc517448643"/>
      <w:r w:rsidRPr="00364683">
        <w:rPr>
          <w:rFonts w:ascii="Times New Roman" w:hAnsi="Times New Roman" w:cs="Times New Roman"/>
          <w:b/>
          <w:sz w:val="32"/>
          <w:lang w:val="ru-MD"/>
        </w:rPr>
        <w:t>ОТВЕТСТВЕННОСТЬ АУДИТОРА</w:t>
      </w:r>
      <w:bookmarkEnd w:id="29"/>
      <w:bookmarkEnd w:id="30"/>
    </w:p>
    <w:p w:rsidR="00364683" w:rsidRDefault="00364683" w:rsidP="0027645F">
      <w:pPr>
        <w:pStyle w:val="ad"/>
        <w:spacing w:line="276" w:lineRule="auto"/>
        <w:ind w:firstLine="709"/>
        <w:rPr>
          <w:sz w:val="28"/>
          <w:szCs w:val="28"/>
        </w:rPr>
      </w:pPr>
      <w:r w:rsidRPr="00364683">
        <w:rPr>
          <w:sz w:val="28"/>
          <w:szCs w:val="28"/>
        </w:rPr>
        <w:t>Деятельность</w:t>
      </w:r>
      <w:r>
        <w:rPr>
          <w:sz w:val="28"/>
          <w:szCs w:val="28"/>
        </w:rPr>
        <w:t xml:space="preserve"> </w:t>
      </w:r>
      <w:r w:rsidRPr="00364683">
        <w:rPr>
          <w:rFonts w:eastAsia="Calibri"/>
          <w:sz w:val="28"/>
          <w:szCs w:val="28"/>
        </w:rPr>
        <w:t>аудиторск</w:t>
      </w:r>
      <w:r>
        <w:rPr>
          <w:rFonts w:eastAsia="Calibri"/>
          <w:sz w:val="28"/>
          <w:szCs w:val="28"/>
        </w:rPr>
        <w:t xml:space="preserve">ой </w:t>
      </w:r>
      <w:r w:rsidRPr="00364683">
        <w:rPr>
          <w:rFonts w:eastAsia="Calibri"/>
          <w:sz w:val="28"/>
          <w:szCs w:val="28"/>
        </w:rPr>
        <w:t>групп</w:t>
      </w:r>
      <w:r w:rsidR="00615221">
        <w:rPr>
          <w:rFonts w:eastAsia="Calibri"/>
          <w:sz w:val="28"/>
          <w:szCs w:val="28"/>
        </w:rPr>
        <w:t>ы</w:t>
      </w:r>
      <w:r w:rsidRPr="00364683">
        <w:rPr>
          <w:rFonts w:eastAsia="Calibri"/>
          <w:sz w:val="28"/>
          <w:szCs w:val="28"/>
        </w:rPr>
        <w:t xml:space="preserve"> </w:t>
      </w:r>
      <w:r>
        <w:rPr>
          <w:rFonts w:eastAsia="Calibri"/>
          <w:sz w:val="28"/>
          <w:szCs w:val="28"/>
        </w:rPr>
        <w:t xml:space="preserve">состояла в получении достаточных и адекватных </w:t>
      </w:r>
      <w:r>
        <w:rPr>
          <w:sz w:val="28"/>
          <w:szCs w:val="28"/>
        </w:rPr>
        <w:t>аудиторских доказательств</w:t>
      </w:r>
      <w:r w:rsidRPr="00364683">
        <w:rPr>
          <w:sz w:val="28"/>
          <w:szCs w:val="28"/>
        </w:rPr>
        <w:t xml:space="preserve"> </w:t>
      </w:r>
      <w:r>
        <w:rPr>
          <w:sz w:val="28"/>
          <w:szCs w:val="28"/>
        </w:rPr>
        <w:t xml:space="preserve">для </w:t>
      </w:r>
      <w:r w:rsidRPr="00364683">
        <w:rPr>
          <w:sz w:val="28"/>
          <w:szCs w:val="28"/>
        </w:rPr>
        <w:t>подтверждения констатаций</w:t>
      </w:r>
      <w:r>
        <w:rPr>
          <w:sz w:val="28"/>
          <w:szCs w:val="28"/>
        </w:rPr>
        <w:t xml:space="preserve"> относительно того, что Отчет</w:t>
      </w:r>
      <w:r w:rsidRPr="00364683">
        <w:rPr>
          <w:sz w:val="28"/>
          <w:szCs w:val="28"/>
        </w:rPr>
        <w:t xml:space="preserve"> Правительств</w:t>
      </w:r>
      <w:r>
        <w:rPr>
          <w:sz w:val="28"/>
          <w:szCs w:val="28"/>
        </w:rPr>
        <w:t>а</w:t>
      </w:r>
      <w:r w:rsidRPr="00364683">
        <w:rPr>
          <w:sz w:val="28"/>
          <w:szCs w:val="28"/>
        </w:rPr>
        <w:t xml:space="preserve"> об исполнении государственного бюджета за 201</w:t>
      </w:r>
      <w:r>
        <w:rPr>
          <w:sz w:val="28"/>
          <w:szCs w:val="28"/>
        </w:rPr>
        <w:t>7</w:t>
      </w:r>
      <w:r w:rsidRPr="00364683">
        <w:rPr>
          <w:sz w:val="28"/>
          <w:szCs w:val="28"/>
        </w:rPr>
        <w:t xml:space="preserve"> год,</w:t>
      </w:r>
      <w:r>
        <w:rPr>
          <w:sz w:val="28"/>
          <w:szCs w:val="28"/>
        </w:rPr>
        <w:t xml:space="preserve"> составленный </w:t>
      </w:r>
      <w:r w:rsidRPr="00364683">
        <w:rPr>
          <w:sz w:val="28"/>
          <w:szCs w:val="28"/>
        </w:rPr>
        <w:t>Министерство</w:t>
      </w:r>
      <w:r>
        <w:rPr>
          <w:sz w:val="28"/>
          <w:szCs w:val="28"/>
        </w:rPr>
        <w:t>м</w:t>
      </w:r>
      <w:r w:rsidRPr="00364683">
        <w:rPr>
          <w:sz w:val="28"/>
          <w:szCs w:val="28"/>
          <w:lang w:val="ro-MD"/>
        </w:rPr>
        <w:t xml:space="preserve"> </w:t>
      </w:r>
      <w:r w:rsidRPr="00364683">
        <w:rPr>
          <w:sz w:val="28"/>
          <w:szCs w:val="28"/>
        </w:rPr>
        <w:t xml:space="preserve">финансов </w:t>
      </w:r>
      <w:r>
        <w:rPr>
          <w:sz w:val="28"/>
          <w:szCs w:val="28"/>
        </w:rPr>
        <w:t xml:space="preserve">и представленный Правительству для утверждения, </w:t>
      </w:r>
      <w:r w:rsidR="0027645F">
        <w:rPr>
          <w:sz w:val="28"/>
          <w:szCs w:val="28"/>
        </w:rPr>
        <w:t xml:space="preserve">разработан во всех существенных аспектах в </w:t>
      </w:r>
      <w:r w:rsidR="0027645F" w:rsidRPr="0027645F">
        <w:rPr>
          <w:sz w:val="28"/>
          <w:szCs w:val="28"/>
        </w:rPr>
        <w:t>соответств</w:t>
      </w:r>
      <w:r w:rsidR="0027645F">
        <w:rPr>
          <w:sz w:val="28"/>
          <w:szCs w:val="28"/>
        </w:rPr>
        <w:t xml:space="preserve">ии с </w:t>
      </w:r>
      <w:r w:rsidR="0027645F" w:rsidRPr="0027645F">
        <w:rPr>
          <w:rFonts w:eastAsia="Calibri"/>
          <w:sz w:val="28"/>
          <w:szCs w:val="28"/>
        </w:rPr>
        <w:t>законодательны</w:t>
      </w:r>
      <w:r w:rsidR="0027645F">
        <w:rPr>
          <w:rFonts w:eastAsia="Calibri"/>
          <w:sz w:val="28"/>
          <w:szCs w:val="28"/>
        </w:rPr>
        <w:t>ми</w:t>
      </w:r>
      <w:r w:rsidR="0027645F" w:rsidRPr="0027645F">
        <w:rPr>
          <w:rFonts w:eastAsia="Calibri"/>
          <w:sz w:val="28"/>
          <w:szCs w:val="28"/>
        </w:rPr>
        <w:t xml:space="preserve"> </w:t>
      </w:r>
      <w:r w:rsidR="0027645F" w:rsidRPr="0027645F">
        <w:rPr>
          <w:sz w:val="28"/>
          <w:szCs w:val="28"/>
        </w:rPr>
        <w:t>положения</w:t>
      </w:r>
      <w:r w:rsidR="0027645F">
        <w:rPr>
          <w:sz w:val="28"/>
          <w:szCs w:val="28"/>
        </w:rPr>
        <w:t>ми</w:t>
      </w:r>
      <w:r w:rsidR="0027645F">
        <w:rPr>
          <w:rFonts w:eastAsia="Calibri"/>
          <w:sz w:val="28"/>
          <w:szCs w:val="28"/>
        </w:rPr>
        <w:t xml:space="preserve"> и представляет собой </w:t>
      </w:r>
      <w:r w:rsidR="0027645F" w:rsidRPr="0027645F">
        <w:rPr>
          <w:sz w:val="28"/>
          <w:szCs w:val="28"/>
        </w:rPr>
        <w:t>финансов</w:t>
      </w:r>
      <w:r w:rsidR="0027645F">
        <w:rPr>
          <w:rFonts w:eastAsia="Calibri"/>
          <w:sz w:val="28"/>
          <w:szCs w:val="28"/>
        </w:rPr>
        <w:t>ую отчетность</w:t>
      </w:r>
      <w:r w:rsidR="0027645F">
        <w:rPr>
          <w:rFonts w:eastAsia="Calibri"/>
          <w:bCs/>
          <w:sz w:val="28"/>
          <w:szCs w:val="28"/>
          <w:lang w:eastAsia="ro-RO"/>
        </w:rPr>
        <w:t xml:space="preserve">, базирующуюся на данных учета </w:t>
      </w:r>
      <w:r w:rsidR="0027645F" w:rsidRPr="00364683">
        <w:rPr>
          <w:sz w:val="28"/>
          <w:szCs w:val="28"/>
        </w:rPr>
        <w:t>казначейской системы</w:t>
      </w:r>
      <w:r w:rsidR="0027645F">
        <w:rPr>
          <w:sz w:val="28"/>
          <w:szCs w:val="28"/>
        </w:rPr>
        <w:t xml:space="preserve"> и консолидированных данных отчетов </w:t>
      </w:r>
      <w:r w:rsidR="0027645F" w:rsidRPr="0027645F">
        <w:rPr>
          <w:sz w:val="28"/>
          <w:szCs w:val="28"/>
        </w:rPr>
        <w:t>бюджет</w:t>
      </w:r>
      <w:r w:rsidR="0027645F">
        <w:rPr>
          <w:sz w:val="28"/>
          <w:szCs w:val="28"/>
        </w:rPr>
        <w:t>ных органов/</w:t>
      </w:r>
      <w:r w:rsidR="0027645F" w:rsidRPr="0027645F">
        <w:rPr>
          <w:sz w:val="28"/>
          <w:szCs w:val="28"/>
        </w:rPr>
        <w:t>учреждений</w:t>
      </w:r>
      <w:r w:rsidR="0027645F">
        <w:rPr>
          <w:sz w:val="28"/>
          <w:szCs w:val="28"/>
        </w:rPr>
        <w:t xml:space="preserve">, а операции являются правильными и </w:t>
      </w:r>
      <w:r w:rsidR="0027645F" w:rsidRPr="0027645F">
        <w:rPr>
          <w:sz w:val="28"/>
          <w:szCs w:val="28"/>
        </w:rPr>
        <w:t>соответств</w:t>
      </w:r>
      <w:r w:rsidR="0027645F">
        <w:rPr>
          <w:sz w:val="28"/>
          <w:szCs w:val="28"/>
        </w:rPr>
        <w:t xml:space="preserve">ует </w:t>
      </w:r>
      <w:r w:rsidR="0027645F" w:rsidRPr="0027645F">
        <w:rPr>
          <w:rFonts w:eastAsia="Calibri"/>
          <w:sz w:val="28"/>
          <w:szCs w:val="28"/>
        </w:rPr>
        <w:t>законодательны</w:t>
      </w:r>
      <w:r w:rsidR="0027645F">
        <w:rPr>
          <w:rFonts w:eastAsia="Calibri"/>
          <w:sz w:val="28"/>
          <w:szCs w:val="28"/>
        </w:rPr>
        <w:t>м</w:t>
      </w:r>
      <w:r w:rsidR="0027645F" w:rsidRPr="0027645F">
        <w:rPr>
          <w:rFonts w:eastAsia="Calibri"/>
          <w:sz w:val="28"/>
          <w:szCs w:val="28"/>
        </w:rPr>
        <w:t xml:space="preserve"> </w:t>
      </w:r>
      <w:r w:rsidR="0027645F" w:rsidRPr="0027645F">
        <w:rPr>
          <w:sz w:val="28"/>
          <w:szCs w:val="28"/>
        </w:rPr>
        <w:t>положения</w:t>
      </w:r>
      <w:r w:rsidR="0027645F">
        <w:rPr>
          <w:rFonts w:eastAsia="Calibri"/>
          <w:sz w:val="28"/>
          <w:szCs w:val="28"/>
        </w:rPr>
        <w:t xml:space="preserve">м, с </w:t>
      </w:r>
      <w:r w:rsidR="0027645F" w:rsidRPr="00364683">
        <w:rPr>
          <w:sz w:val="28"/>
          <w:szCs w:val="28"/>
        </w:rPr>
        <w:t>составлени</w:t>
      </w:r>
      <w:r w:rsidR="0027645F">
        <w:rPr>
          <w:sz w:val="28"/>
          <w:szCs w:val="28"/>
        </w:rPr>
        <w:t xml:space="preserve">ем аудиторского заключения и последующим формулированием </w:t>
      </w:r>
      <w:r w:rsidR="0027645F" w:rsidRPr="0027645F">
        <w:rPr>
          <w:sz w:val="28"/>
          <w:szCs w:val="28"/>
        </w:rPr>
        <w:t>рекомендаций</w:t>
      </w:r>
      <w:r w:rsidR="0027645F">
        <w:rPr>
          <w:sz w:val="28"/>
          <w:szCs w:val="28"/>
        </w:rPr>
        <w:t>.</w:t>
      </w:r>
    </w:p>
    <w:p w:rsidR="00364683" w:rsidRPr="00364683" w:rsidRDefault="0027645F" w:rsidP="00364683">
      <w:pPr>
        <w:pStyle w:val="ad"/>
        <w:spacing w:line="276" w:lineRule="auto"/>
        <w:ind w:firstLine="709"/>
        <w:rPr>
          <w:sz w:val="28"/>
          <w:szCs w:val="28"/>
        </w:rPr>
      </w:pPr>
      <w:r>
        <w:rPr>
          <w:sz w:val="28"/>
          <w:szCs w:val="28"/>
        </w:rPr>
        <w:t xml:space="preserve">Аудиторы не несут </w:t>
      </w:r>
      <w:r w:rsidRPr="0027645F">
        <w:rPr>
          <w:sz w:val="28"/>
          <w:szCs w:val="28"/>
        </w:rPr>
        <w:t>ответственн</w:t>
      </w:r>
      <w:r>
        <w:rPr>
          <w:sz w:val="28"/>
          <w:szCs w:val="28"/>
        </w:rPr>
        <w:t>ость за предотвращение фактов мошенничества и ошибок.</w:t>
      </w:r>
    </w:p>
    <w:p w:rsidR="003710CC" w:rsidRPr="00035E95" w:rsidRDefault="003710CC" w:rsidP="004A44F2">
      <w:pPr>
        <w:pStyle w:val="ad"/>
        <w:spacing w:line="276" w:lineRule="auto"/>
        <w:ind w:firstLine="709"/>
        <w:rPr>
          <w:sz w:val="28"/>
          <w:szCs w:val="28"/>
          <w:lang w:val="ro-RO"/>
        </w:rPr>
      </w:pPr>
    </w:p>
    <w:p w:rsidR="00E5301F" w:rsidRDefault="00E5301F" w:rsidP="004A44F2">
      <w:pPr>
        <w:pStyle w:val="ad"/>
        <w:spacing w:line="276" w:lineRule="auto"/>
        <w:ind w:firstLine="709"/>
        <w:rPr>
          <w:sz w:val="28"/>
          <w:szCs w:val="28"/>
          <w:lang w:val="ro-RO"/>
        </w:rPr>
      </w:pPr>
    </w:p>
    <w:p w:rsidR="0027645F" w:rsidRDefault="0027645F" w:rsidP="004A44F2">
      <w:pPr>
        <w:pStyle w:val="a5"/>
        <w:spacing w:line="276" w:lineRule="auto"/>
        <w:ind w:left="0"/>
        <w:rPr>
          <w:rFonts w:ascii="Times New Roman" w:hAnsi="Times New Roman"/>
          <w:b/>
          <w:i/>
          <w:sz w:val="32"/>
          <w:szCs w:val="32"/>
          <w:lang w:val="ru-RU"/>
        </w:rPr>
      </w:pPr>
      <w:r>
        <w:rPr>
          <w:rFonts w:ascii="Times New Roman" w:hAnsi="Times New Roman"/>
          <w:b/>
          <w:i/>
          <w:sz w:val="32"/>
          <w:szCs w:val="32"/>
          <w:lang w:val="ru-RU"/>
        </w:rPr>
        <w:lastRenderedPageBreak/>
        <w:t xml:space="preserve">Подписи </w:t>
      </w:r>
      <w:r w:rsidRPr="0027645F">
        <w:rPr>
          <w:rFonts w:ascii="Times New Roman" w:eastAsia="Times New Roman" w:hAnsi="Times New Roman"/>
          <w:b/>
          <w:i/>
          <w:sz w:val="32"/>
          <w:szCs w:val="32"/>
          <w:lang w:val="ru-RU" w:eastAsia="ru-RU"/>
        </w:rPr>
        <w:t>ответственн</w:t>
      </w:r>
      <w:r>
        <w:rPr>
          <w:rFonts w:ascii="Times New Roman" w:hAnsi="Times New Roman"/>
          <w:b/>
          <w:i/>
          <w:sz w:val="32"/>
          <w:szCs w:val="32"/>
          <w:lang w:val="ru-RU"/>
        </w:rPr>
        <w:t>ого за аудит лица</w:t>
      </w:r>
    </w:p>
    <w:p w:rsidR="0027645F" w:rsidRPr="0027645F" w:rsidRDefault="0027645F" w:rsidP="004A44F2">
      <w:pPr>
        <w:pStyle w:val="a5"/>
        <w:spacing w:line="276" w:lineRule="auto"/>
        <w:ind w:left="0"/>
        <w:rPr>
          <w:rFonts w:ascii="Times New Roman" w:hAnsi="Times New Roman"/>
          <w:b/>
          <w:i/>
          <w:sz w:val="32"/>
          <w:szCs w:val="32"/>
          <w:lang w:val="ru-RU"/>
        </w:rPr>
      </w:pPr>
      <w:r>
        <w:rPr>
          <w:rFonts w:ascii="Times New Roman" w:hAnsi="Times New Roman"/>
          <w:b/>
          <w:i/>
          <w:sz w:val="32"/>
          <w:szCs w:val="32"/>
          <w:lang w:val="ru-RU"/>
        </w:rPr>
        <w:t xml:space="preserve">и членов </w:t>
      </w:r>
      <w:r w:rsidRPr="0027645F">
        <w:rPr>
          <w:rFonts w:ascii="Times New Roman" w:eastAsia="Calibri" w:hAnsi="Times New Roman" w:cs="Times New Roman"/>
          <w:b/>
          <w:i/>
          <w:sz w:val="32"/>
          <w:szCs w:val="32"/>
          <w:lang w:val="ru-RU"/>
        </w:rPr>
        <w:t>аудиторск</w:t>
      </w:r>
      <w:r>
        <w:rPr>
          <w:rFonts w:ascii="Times New Roman" w:eastAsia="Calibri" w:hAnsi="Times New Roman" w:cs="Times New Roman"/>
          <w:b/>
          <w:i/>
          <w:sz w:val="32"/>
          <w:szCs w:val="32"/>
          <w:lang w:val="ru-RU"/>
        </w:rPr>
        <w:t>ой группы</w:t>
      </w:r>
    </w:p>
    <w:p w:rsidR="00250486" w:rsidRPr="0026470C" w:rsidRDefault="00250486" w:rsidP="004A44F2">
      <w:pPr>
        <w:pStyle w:val="a5"/>
        <w:spacing w:line="276" w:lineRule="auto"/>
        <w:ind w:left="0"/>
        <w:rPr>
          <w:rFonts w:ascii="Times New Roman" w:hAnsi="Times New Roman"/>
          <w:b/>
          <w:i/>
          <w:sz w:val="32"/>
          <w:szCs w:val="32"/>
        </w:rPr>
      </w:pPr>
    </w:p>
    <w:p w:rsidR="00CB3F5C" w:rsidRPr="00CB3F5C" w:rsidRDefault="00CB3F5C" w:rsidP="00F67536">
      <w:pPr>
        <w:spacing w:after="0" w:line="276" w:lineRule="auto"/>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О</w:t>
      </w:r>
      <w:r w:rsidRPr="00CB3F5C">
        <w:rPr>
          <w:rFonts w:ascii="Times New Roman" w:eastAsia="Times New Roman" w:hAnsi="Times New Roman" w:cs="Times New Roman"/>
          <w:i/>
          <w:iCs/>
          <w:sz w:val="28"/>
          <w:szCs w:val="28"/>
          <w:lang w:val="ru-RU" w:eastAsia="ru-RU"/>
        </w:rPr>
        <w:t>тветственн</w:t>
      </w:r>
      <w:r>
        <w:rPr>
          <w:rFonts w:ascii="Times New Roman" w:eastAsia="Times New Roman" w:hAnsi="Times New Roman" w:cs="Times New Roman"/>
          <w:i/>
          <w:iCs/>
          <w:sz w:val="28"/>
          <w:szCs w:val="28"/>
          <w:lang w:val="ru-RU" w:eastAsia="ru-RU"/>
        </w:rPr>
        <w:t>ый за аудит</w:t>
      </w:r>
      <w:r w:rsidR="00AF704A">
        <w:rPr>
          <w:rFonts w:ascii="Times New Roman" w:eastAsia="Times New Roman" w:hAnsi="Times New Roman" w:cs="Times New Roman"/>
          <w:i/>
          <w:iCs/>
          <w:sz w:val="28"/>
          <w:szCs w:val="28"/>
          <w:lang w:val="ru-RU" w:eastAsia="ru-RU"/>
        </w:rPr>
        <w:t>:</w:t>
      </w:r>
    </w:p>
    <w:p w:rsidR="00CB3F5C" w:rsidRDefault="00CB3F5C" w:rsidP="00F67536">
      <w:pPr>
        <w:spacing w:after="0" w:line="276" w:lineRule="auto"/>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начальник Главного </w:t>
      </w:r>
      <w:r w:rsidRPr="00CB3F5C">
        <w:rPr>
          <w:rFonts w:ascii="Times New Roman" w:eastAsia="Times New Roman" w:hAnsi="Times New Roman" w:cs="Times New Roman"/>
          <w:bCs/>
          <w:sz w:val="28"/>
          <w:szCs w:val="28"/>
          <w:lang w:val="ru-RU" w:eastAsia="ru-RU"/>
        </w:rPr>
        <w:t>управления</w:t>
      </w:r>
      <w:r>
        <w:rPr>
          <w:rFonts w:ascii="Times New Roman" w:eastAsia="Times New Roman" w:hAnsi="Times New Roman" w:cs="Times New Roman"/>
          <w:bCs/>
          <w:sz w:val="28"/>
          <w:szCs w:val="28"/>
          <w:lang w:val="ru-RU" w:eastAsia="ru-RU"/>
        </w:rPr>
        <w:t xml:space="preserve"> аудита</w:t>
      </w:r>
    </w:p>
    <w:p w:rsidR="00CB3F5C" w:rsidRPr="00CB3F5C" w:rsidRDefault="00CB3F5C" w:rsidP="00F67536">
      <w:pPr>
        <w:spacing w:after="0" w:line="276" w:lineRule="auto"/>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публичных финансов/публичный аудитор                                       </w:t>
      </w:r>
      <w:r w:rsidRPr="00CB3F5C">
        <w:rPr>
          <w:rFonts w:ascii="Times New Roman" w:eastAsia="Times New Roman" w:hAnsi="Times New Roman" w:cs="Times New Roman"/>
          <w:b/>
          <w:bCs/>
          <w:i/>
          <w:sz w:val="28"/>
          <w:szCs w:val="28"/>
          <w:lang w:val="ru-RU" w:eastAsia="ru-RU"/>
        </w:rPr>
        <w:t>Наталья Трофим</w:t>
      </w:r>
    </w:p>
    <w:p w:rsidR="00F67536" w:rsidRDefault="00F67536" w:rsidP="004A44F2">
      <w:pPr>
        <w:spacing w:after="0" w:line="276" w:lineRule="auto"/>
        <w:rPr>
          <w:rFonts w:ascii="Times New Roman" w:eastAsia="Times New Roman" w:hAnsi="Times New Roman" w:cs="Times New Roman"/>
          <w:iCs/>
          <w:sz w:val="28"/>
          <w:szCs w:val="28"/>
          <w:lang w:eastAsia="ru-RU"/>
        </w:rPr>
      </w:pPr>
    </w:p>
    <w:p w:rsidR="00FC2FA6" w:rsidRPr="00B45AF1" w:rsidRDefault="00CB3F5C" w:rsidP="004A44F2">
      <w:pPr>
        <w:spacing w:after="0"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iCs/>
          <w:sz w:val="28"/>
          <w:szCs w:val="28"/>
          <w:lang w:val="ru-RU" w:eastAsia="ru-RU"/>
        </w:rPr>
        <w:t xml:space="preserve">Руководитель </w:t>
      </w:r>
      <w:r w:rsidRPr="00CB3F5C">
        <w:rPr>
          <w:rFonts w:ascii="Times New Roman" w:eastAsia="Calibri" w:hAnsi="Times New Roman" w:cs="Times New Roman"/>
          <w:iCs/>
          <w:sz w:val="28"/>
          <w:szCs w:val="28"/>
          <w:lang w:val="ru-RU" w:eastAsia="ru-RU"/>
        </w:rPr>
        <w:t>аудиторск</w:t>
      </w:r>
      <w:r>
        <w:rPr>
          <w:rFonts w:ascii="Times New Roman" w:eastAsia="Calibri" w:hAnsi="Times New Roman" w:cs="Times New Roman"/>
          <w:iCs/>
          <w:sz w:val="28"/>
          <w:szCs w:val="28"/>
          <w:lang w:val="ru-RU" w:eastAsia="ru-RU"/>
        </w:rPr>
        <w:t>ой группы,</w:t>
      </w:r>
      <w:r>
        <w:rPr>
          <w:rFonts w:ascii="Times New Roman" w:eastAsia="Times New Roman" w:hAnsi="Times New Roman" w:cs="Times New Roman"/>
          <w:iCs/>
          <w:sz w:val="28"/>
          <w:szCs w:val="28"/>
          <w:lang w:val="ru-RU" w:eastAsia="ru-RU"/>
        </w:rPr>
        <w:t xml:space="preserve"> </w:t>
      </w:r>
    </w:p>
    <w:p w:rsidR="00FC2FA6" w:rsidRDefault="00CB3F5C" w:rsidP="00CB3F5C">
      <w:pPr>
        <w:spacing w:after="0" w:line="276" w:lineRule="auto"/>
        <w:rPr>
          <w:rFonts w:ascii="Times New Roman" w:eastAsia="Times New Roman" w:hAnsi="Times New Roman" w:cs="Times New Roman"/>
          <w:b/>
          <w:i/>
          <w:iCs/>
          <w:sz w:val="28"/>
          <w:szCs w:val="28"/>
          <w:lang w:val="ru-RU" w:eastAsia="ru-RU"/>
        </w:rPr>
      </w:pPr>
      <w:r w:rsidRPr="00FC1F27">
        <w:rPr>
          <w:rFonts w:ascii="Times New Roman" w:hAnsi="Times New Roman" w:cs="Times New Roman"/>
          <w:sz w:val="28"/>
          <w:szCs w:val="28"/>
          <w:lang w:val="ru-MD"/>
        </w:rPr>
        <w:t xml:space="preserve">начальник Управления </w:t>
      </w:r>
      <w:r w:rsidRPr="00FC1F27">
        <w:rPr>
          <w:rFonts w:ascii="Times New Roman" w:eastAsia="Times New Roman" w:hAnsi="Times New Roman" w:cs="Times New Roman"/>
          <w:sz w:val="28"/>
          <w:szCs w:val="28"/>
          <w:lang w:val="ru-MD" w:eastAsia="ru-RU"/>
        </w:rPr>
        <w:t>администрирования доходов</w:t>
      </w:r>
      <w:r w:rsidRPr="00CB3F5C">
        <w:rPr>
          <w:rFonts w:ascii="Times New Roman" w:hAnsi="Times New Roman" w:cs="Times New Roman"/>
          <w:sz w:val="28"/>
          <w:szCs w:val="28"/>
        </w:rPr>
        <w:t xml:space="preserve">  </w:t>
      </w:r>
      <w:r>
        <w:rPr>
          <w:rFonts w:ascii="Times New Roman" w:eastAsia="Times New Roman" w:hAnsi="Times New Roman" w:cs="Times New Roman"/>
          <w:b/>
          <w:iCs/>
          <w:sz w:val="28"/>
          <w:szCs w:val="28"/>
          <w:lang w:eastAsia="ru-RU"/>
        </w:rPr>
        <w:t xml:space="preserve">     </w:t>
      </w:r>
      <w:r>
        <w:rPr>
          <w:rFonts w:ascii="Times New Roman" w:eastAsia="Times New Roman" w:hAnsi="Times New Roman" w:cs="Times New Roman"/>
          <w:b/>
          <w:i/>
          <w:iCs/>
          <w:sz w:val="28"/>
          <w:szCs w:val="28"/>
          <w:lang w:val="ru-RU" w:eastAsia="ru-RU"/>
        </w:rPr>
        <w:t>Татьяна Каражелясков</w:t>
      </w:r>
    </w:p>
    <w:p w:rsidR="00CB3F5C" w:rsidRPr="00B45AF1" w:rsidRDefault="00CB3F5C" w:rsidP="00CB3F5C">
      <w:pPr>
        <w:spacing w:after="0" w:line="276" w:lineRule="auto"/>
        <w:rPr>
          <w:rFonts w:ascii="Times New Roman" w:eastAsia="Times New Roman" w:hAnsi="Times New Roman" w:cs="Times New Roman"/>
          <w:b/>
          <w:bCs/>
          <w:i/>
          <w:sz w:val="28"/>
          <w:szCs w:val="28"/>
          <w:lang w:eastAsia="ru-RU"/>
        </w:rPr>
      </w:pPr>
    </w:p>
    <w:p w:rsidR="00CB3F5C" w:rsidRDefault="00CB3F5C" w:rsidP="002359E9">
      <w:pPr>
        <w:spacing w:after="0" w:line="360" w:lineRule="auto"/>
        <w:rPr>
          <w:rFonts w:ascii="Times New Roman" w:eastAsia="Times New Roman" w:hAnsi="Times New Roman" w:cs="Times New Roman"/>
          <w:b/>
          <w:bCs/>
          <w:i/>
          <w:sz w:val="28"/>
          <w:szCs w:val="28"/>
          <w:lang w:val="ru-RU" w:eastAsia="ru-RU"/>
        </w:rPr>
      </w:pPr>
      <w:r>
        <w:rPr>
          <w:rFonts w:ascii="Times New Roman" w:eastAsia="Times New Roman" w:hAnsi="Times New Roman" w:cs="Times New Roman"/>
          <w:bCs/>
          <w:sz w:val="28"/>
          <w:szCs w:val="28"/>
          <w:lang w:val="ru-RU" w:eastAsia="ru-RU"/>
        </w:rPr>
        <w:t xml:space="preserve">Главный </w:t>
      </w:r>
      <w:r w:rsidRPr="00CB3F5C">
        <w:rPr>
          <w:rFonts w:ascii="Times New Roman" w:eastAsia="Times New Roman" w:hAnsi="Times New Roman" w:cs="Times New Roman"/>
          <w:bCs/>
          <w:sz w:val="28"/>
          <w:szCs w:val="28"/>
          <w:lang w:val="ru-RU" w:eastAsia="ru-RU"/>
        </w:rPr>
        <w:t>государственн</w:t>
      </w:r>
      <w:r>
        <w:rPr>
          <w:rFonts w:ascii="Times New Roman" w:eastAsia="Times New Roman" w:hAnsi="Times New Roman" w:cs="Times New Roman"/>
          <w:bCs/>
          <w:sz w:val="28"/>
          <w:szCs w:val="28"/>
          <w:lang w:val="ru-RU" w:eastAsia="ru-RU"/>
        </w:rPr>
        <w:t>ый контролер</w:t>
      </w:r>
      <w:r w:rsidR="00BB3E7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ru-RU" w:eastAsia="ru-RU"/>
        </w:rPr>
        <w:t xml:space="preserve">                    </w:t>
      </w:r>
      <w:r w:rsidRPr="00CB3F5C">
        <w:rPr>
          <w:rFonts w:ascii="Times New Roman" w:eastAsia="Times New Roman" w:hAnsi="Times New Roman" w:cs="Times New Roman"/>
          <w:b/>
          <w:bCs/>
          <w:i/>
          <w:sz w:val="28"/>
          <w:szCs w:val="28"/>
          <w:lang w:val="ru-RU" w:eastAsia="ru-RU"/>
        </w:rPr>
        <w:t>Ирина Буга</w:t>
      </w:r>
    </w:p>
    <w:p w:rsidR="003A2A5F" w:rsidRDefault="00CB3F5C" w:rsidP="002359E9">
      <w:pPr>
        <w:spacing w:after="0" w:line="360" w:lineRule="auto"/>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val="ru-RU" w:eastAsia="ru-RU"/>
        </w:rPr>
        <w:t xml:space="preserve">Старший </w:t>
      </w:r>
      <w:r w:rsidRPr="00CB3F5C">
        <w:rPr>
          <w:rFonts w:ascii="Times New Roman" w:eastAsia="Times New Roman" w:hAnsi="Times New Roman" w:cs="Times New Roman"/>
          <w:bCs/>
          <w:sz w:val="28"/>
          <w:szCs w:val="28"/>
          <w:lang w:val="ru-RU" w:eastAsia="ru-RU"/>
        </w:rPr>
        <w:t>государственн</w:t>
      </w:r>
      <w:r>
        <w:rPr>
          <w:rFonts w:ascii="Times New Roman" w:eastAsia="Times New Roman" w:hAnsi="Times New Roman" w:cs="Times New Roman"/>
          <w:bCs/>
          <w:sz w:val="28"/>
          <w:szCs w:val="28"/>
          <w:lang w:val="ru-RU" w:eastAsia="ru-RU"/>
        </w:rPr>
        <w:t xml:space="preserve">ый контролер                                             </w:t>
      </w:r>
      <w:r w:rsidRPr="00CB3F5C">
        <w:rPr>
          <w:rFonts w:ascii="Times New Roman" w:eastAsia="Times New Roman" w:hAnsi="Times New Roman" w:cs="Times New Roman"/>
          <w:b/>
          <w:bCs/>
          <w:i/>
          <w:sz w:val="28"/>
          <w:szCs w:val="28"/>
          <w:lang w:val="ru-RU" w:eastAsia="ru-RU"/>
        </w:rPr>
        <w:t>Диана Кроитору</w:t>
      </w:r>
    </w:p>
    <w:p w:rsidR="0092305B" w:rsidRDefault="00CB3F5C" w:rsidP="002359E9">
      <w:pPr>
        <w:spacing w:after="0" w:line="36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bCs/>
          <w:sz w:val="28"/>
          <w:szCs w:val="28"/>
          <w:lang w:val="ru-RU" w:eastAsia="ru-RU"/>
        </w:rPr>
        <w:t>Г</w:t>
      </w:r>
      <w:r w:rsidRPr="00CB3F5C">
        <w:rPr>
          <w:rFonts w:ascii="Times New Roman" w:eastAsia="Times New Roman" w:hAnsi="Times New Roman" w:cs="Times New Roman"/>
          <w:bCs/>
          <w:sz w:val="28"/>
          <w:szCs w:val="28"/>
          <w:lang w:val="ru-RU" w:eastAsia="ru-RU"/>
        </w:rPr>
        <w:t>осударственн</w:t>
      </w:r>
      <w:r>
        <w:rPr>
          <w:rFonts w:ascii="Times New Roman" w:eastAsia="Times New Roman" w:hAnsi="Times New Roman" w:cs="Times New Roman"/>
          <w:bCs/>
          <w:sz w:val="28"/>
          <w:szCs w:val="28"/>
          <w:lang w:val="ru-RU" w:eastAsia="ru-RU"/>
        </w:rPr>
        <w:t>ый контролер</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ru-RU" w:eastAsia="ru-RU"/>
        </w:rPr>
        <w:t xml:space="preserve">                                                              </w:t>
      </w:r>
      <w:r w:rsidRPr="00FC1F27">
        <w:rPr>
          <w:rFonts w:ascii="Times New Roman" w:eastAsia="Times New Roman" w:hAnsi="Times New Roman" w:cs="Times New Roman"/>
          <w:b/>
          <w:bCs/>
          <w:i/>
          <w:sz w:val="28"/>
          <w:szCs w:val="28"/>
          <w:lang w:val="ru-RU" w:eastAsia="ru-RU"/>
        </w:rPr>
        <w:t>Вера Боршевски</w:t>
      </w:r>
    </w:p>
    <w:p w:rsidR="0092305B" w:rsidRDefault="0092305B" w:rsidP="004A44F2">
      <w:pPr>
        <w:spacing w:after="0" w:line="276" w:lineRule="auto"/>
        <w:jc w:val="both"/>
        <w:rPr>
          <w:rFonts w:ascii="Times New Roman" w:eastAsia="Times New Roman" w:hAnsi="Times New Roman" w:cs="Times New Roman"/>
          <w:i/>
          <w:iCs/>
          <w:sz w:val="28"/>
          <w:szCs w:val="28"/>
          <w:lang w:eastAsia="ru-RU"/>
        </w:rPr>
      </w:pPr>
    </w:p>
    <w:p w:rsidR="00161722" w:rsidRDefault="00161722">
      <w:pP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br w:type="page"/>
      </w:r>
    </w:p>
    <w:p w:rsidR="00D31CDD" w:rsidRPr="00554099" w:rsidRDefault="00B72C6D" w:rsidP="004A44F2">
      <w:pPr>
        <w:pStyle w:val="a5"/>
        <w:numPr>
          <w:ilvl w:val="0"/>
          <w:numId w:val="1"/>
        </w:numPr>
        <w:spacing w:after="0" w:line="276" w:lineRule="auto"/>
        <w:ind w:left="0" w:firstLine="0"/>
        <w:jc w:val="center"/>
        <w:outlineLvl w:val="0"/>
        <w:rPr>
          <w:rFonts w:ascii="Times New Roman" w:eastAsia="Times New Roman" w:hAnsi="Times New Roman" w:cs="Times New Roman"/>
          <w:b/>
          <w:bCs/>
          <w:iCs/>
          <w:sz w:val="32"/>
          <w:szCs w:val="28"/>
          <w:lang w:eastAsia="ru-RU"/>
        </w:rPr>
      </w:pPr>
      <w:bookmarkStart w:id="31" w:name="_Toc517448644"/>
      <w:r>
        <w:rPr>
          <w:rFonts w:ascii="Times New Roman" w:eastAsia="Times New Roman" w:hAnsi="Times New Roman" w:cs="Times New Roman"/>
          <w:b/>
          <w:bCs/>
          <w:iCs/>
          <w:sz w:val="32"/>
          <w:szCs w:val="28"/>
          <w:lang w:val="ru-RU" w:eastAsia="ru-RU"/>
        </w:rPr>
        <w:lastRenderedPageBreak/>
        <w:t>ПРИЛОЖЕНИЯ</w:t>
      </w:r>
      <w:bookmarkEnd w:id="31"/>
    </w:p>
    <w:p w:rsidR="007974EB" w:rsidRPr="001B21DB" w:rsidRDefault="00C94401" w:rsidP="00B72C6D">
      <w:pPr>
        <w:jc w:val="right"/>
        <w:rPr>
          <w:rFonts w:ascii="Times New Roman" w:eastAsia="Times New Roman" w:hAnsi="Times New Roman" w:cs="Times New Roman"/>
          <w:b/>
          <w:bCs/>
          <w:i/>
          <w:iCs/>
          <w:sz w:val="28"/>
          <w:szCs w:val="28"/>
          <w:lang w:eastAsia="ru-RU"/>
        </w:rPr>
      </w:pPr>
      <w:bookmarkStart w:id="32" w:name="_Toc514828148"/>
      <w:bookmarkStart w:id="33" w:name="_Toc515440056"/>
      <w:bookmarkStart w:id="34" w:name="_Toc515444927"/>
      <w:bookmarkStart w:id="35" w:name="_Toc515519005"/>
      <w:r>
        <w:rPr>
          <w:rFonts w:ascii="Times New Roman" w:eastAsia="Times New Roman" w:hAnsi="Times New Roman" w:cs="Times New Roman"/>
          <w:b/>
          <w:bCs/>
          <w:i/>
          <w:iCs/>
          <w:sz w:val="28"/>
          <w:szCs w:val="28"/>
          <w:lang w:val="ru-RU" w:eastAsia="ru-RU"/>
        </w:rPr>
        <w:t>Приложение №</w:t>
      </w:r>
      <w:r w:rsidR="009B00AC" w:rsidRPr="001B21DB">
        <w:rPr>
          <w:rFonts w:ascii="Times New Roman" w:eastAsia="Times New Roman" w:hAnsi="Times New Roman" w:cs="Times New Roman"/>
          <w:b/>
          <w:bCs/>
          <w:i/>
          <w:iCs/>
          <w:sz w:val="28"/>
          <w:szCs w:val="28"/>
          <w:lang w:eastAsia="ru-RU"/>
        </w:rPr>
        <w:t>1</w:t>
      </w:r>
      <w:bookmarkEnd w:id="32"/>
      <w:bookmarkEnd w:id="33"/>
      <w:bookmarkEnd w:id="34"/>
      <w:bookmarkEnd w:id="35"/>
    </w:p>
    <w:p w:rsidR="00E169DE" w:rsidRPr="00C94401" w:rsidRDefault="00C94401" w:rsidP="00E169DE">
      <w:pPr>
        <w:spacing w:after="0" w:line="276" w:lineRule="auto"/>
        <w:jc w:val="center"/>
        <w:rPr>
          <w:rFonts w:ascii="Times New Roman" w:eastAsia="Times New Roman" w:hAnsi="Times New Roman" w:cs="Times New Roman"/>
          <w:b/>
          <w:bCs/>
          <w:i/>
          <w:iCs/>
          <w:sz w:val="28"/>
          <w:szCs w:val="28"/>
          <w:lang w:val="ru-MD" w:eastAsia="ru-RU"/>
        </w:rPr>
      </w:pPr>
      <w:r w:rsidRPr="00C94401">
        <w:rPr>
          <w:rFonts w:ascii="Times New Roman" w:eastAsia="Times New Roman" w:hAnsi="Times New Roman" w:cs="Times New Roman"/>
          <w:b/>
          <w:bCs/>
          <w:i/>
          <w:iCs/>
          <w:sz w:val="28"/>
          <w:szCs w:val="28"/>
          <w:lang w:val="ru-MD" w:eastAsia="ru-RU"/>
        </w:rPr>
        <w:t xml:space="preserve">Методология и сфера подхода аудита  </w:t>
      </w:r>
    </w:p>
    <w:p w:rsidR="00A82EB1" w:rsidRPr="00ED1887" w:rsidRDefault="009B0CC5" w:rsidP="006D4A50">
      <w:pPr>
        <w:spacing w:after="0" w:line="240" w:lineRule="auto"/>
        <w:ind w:firstLine="709"/>
        <w:jc w:val="both"/>
        <w:rPr>
          <w:rFonts w:ascii="Times New Roman" w:eastAsia="Times New Roman" w:hAnsi="Times New Roman" w:cs="Times New Roman"/>
          <w:bCs/>
          <w:iCs/>
          <w:sz w:val="28"/>
          <w:szCs w:val="28"/>
          <w:lang w:val="ru-RU" w:eastAsia="ru-RU"/>
        </w:rPr>
      </w:pPr>
      <w:r w:rsidRPr="009B0CC5">
        <w:rPr>
          <w:rFonts w:ascii="Times New Roman" w:eastAsia="Times New Roman" w:hAnsi="Times New Roman" w:cs="Times New Roman"/>
          <w:bCs/>
          <w:iCs/>
          <w:sz w:val="28"/>
          <w:szCs w:val="28"/>
          <w:lang w:val="ru-RU" w:eastAsia="ru-RU"/>
        </w:rPr>
        <w:t>Счетная палата</w:t>
      </w:r>
      <w:r>
        <w:rPr>
          <w:rFonts w:ascii="Times New Roman" w:eastAsia="Times New Roman" w:hAnsi="Times New Roman" w:cs="Times New Roman"/>
          <w:bCs/>
          <w:iCs/>
          <w:sz w:val="28"/>
          <w:szCs w:val="28"/>
          <w:lang w:val="ru-RU" w:eastAsia="ru-RU"/>
        </w:rPr>
        <w:t xml:space="preserve"> на основании законного мандата, предусмотренного Законом об организации и </w:t>
      </w:r>
      <w:r w:rsidRPr="009B0CC5">
        <w:rPr>
          <w:rFonts w:ascii="Times New Roman" w:eastAsia="Times New Roman" w:hAnsi="Times New Roman" w:cs="Times New Roman"/>
          <w:bCs/>
          <w:iCs/>
          <w:color w:val="000000"/>
          <w:sz w:val="28"/>
          <w:szCs w:val="28"/>
          <w:lang w:val="ru-RU" w:eastAsia="ru-RU"/>
        </w:rPr>
        <w:t>функционировании</w:t>
      </w:r>
      <w:r w:rsidRPr="009B0CC5">
        <w:rPr>
          <w:rFonts w:ascii="Times New Roman" w:eastAsia="Times New Roman" w:hAnsi="Times New Roman" w:cs="Times New Roman"/>
          <w:bCs/>
          <w:iCs/>
          <w:color w:val="000000" w:themeColor="text1"/>
          <w:sz w:val="28"/>
          <w:szCs w:val="28"/>
          <w:lang w:val="ru-RU" w:eastAsia="ru-RU"/>
        </w:rPr>
        <w:t xml:space="preserve"> </w:t>
      </w:r>
      <w:r>
        <w:rPr>
          <w:rFonts w:ascii="Times New Roman" w:eastAsia="Times New Roman" w:hAnsi="Times New Roman" w:cs="Times New Roman"/>
          <w:bCs/>
          <w:iCs/>
          <w:sz w:val="28"/>
          <w:szCs w:val="28"/>
          <w:lang w:val="ru-RU" w:eastAsia="ru-RU"/>
        </w:rPr>
        <w:t xml:space="preserve">Счетной палаты </w:t>
      </w:r>
      <w:r w:rsidRPr="009B0CC5">
        <w:rPr>
          <w:rFonts w:ascii="Times New Roman" w:eastAsia="Times New Roman" w:hAnsi="Times New Roman" w:cs="Times New Roman"/>
          <w:bCs/>
          <w:iCs/>
          <w:sz w:val="28"/>
          <w:szCs w:val="28"/>
          <w:lang w:val="ru-RU" w:eastAsia="ru-RU"/>
        </w:rPr>
        <w:t>Республик</w:t>
      </w:r>
      <w:r>
        <w:rPr>
          <w:rFonts w:ascii="Times New Roman" w:eastAsia="Times New Roman" w:hAnsi="Times New Roman" w:cs="Times New Roman"/>
          <w:bCs/>
          <w:iCs/>
          <w:sz w:val="28"/>
          <w:szCs w:val="28"/>
          <w:lang w:val="ru-RU" w:eastAsia="ru-RU"/>
        </w:rPr>
        <w:t>и</w:t>
      </w:r>
      <w:r w:rsidRPr="009B0CC5">
        <w:rPr>
          <w:rFonts w:ascii="Times New Roman" w:eastAsia="Times New Roman" w:hAnsi="Times New Roman" w:cs="Times New Roman"/>
          <w:bCs/>
          <w:iCs/>
          <w:sz w:val="28"/>
          <w:szCs w:val="28"/>
          <w:lang w:val="ru-RU" w:eastAsia="ru-RU"/>
        </w:rPr>
        <w:t xml:space="preserve"> Молдова</w:t>
      </w:r>
      <w:r>
        <w:rPr>
          <w:rFonts w:ascii="Times New Roman" w:eastAsia="Times New Roman" w:hAnsi="Times New Roman" w:cs="Times New Roman"/>
          <w:bCs/>
          <w:iCs/>
          <w:sz w:val="28"/>
          <w:szCs w:val="28"/>
          <w:lang w:val="ru-RU" w:eastAsia="ru-RU"/>
        </w:rPr>
        <w:t xml:space="preserve"> №260 от </w:t>
      </w:r>
      <w:r w:rsidRPr="00065877">
        <w:rPr>
          <w:rFonts w:ascii="Times New Roman" w:eastAsia="Times New Roman" w:hAnsi="Times New Roman" w:cs="Times New Roman"/>
          <w:bCs/>
          <w:iCs/>
          <w:sz w:val="28"/>
          <w:szCs w:val="28"/>
          <w:lang w:eastAsia="ru-RU"/>
        </w:rPr>
        <w:t>0</w:t>
      </w:r>
      <w:r>
        <w:rPr>
          <w:rFonts w:ascii="Times New Roman" w:eastAsia="Times New Roman" w:hAnsi="Times New Roman" w:cs="Times New Roman"/>
          <w:bCs/>
          <w:iCs/>
          <w:sz w:val="28"/>
          <w:szCs w:val="28"/>
          <w:lang w:eastAsia="ru-RU"/>
        </w:rPr>
        <w:t>7</w:t>
      </w:r>
      <w:r w:rsidRPr="00065877">
        <w:rPr>
          <w:rFonts w:ascii="Times New Roman" w:eastAsia="Times New Roman" w:hAnsi="Times New Roman" w:cs="Times New Roman"/>
          <w:bCs/>
          <w:iCs/>
          <w:sz w:val="28"/>
          <w:szCs w:val="28"/>
          <w:lang w:eastAsia="ru-RU"/>
        </w:rPr>
        <w:t>.12.20</w:t>
      </w:r>
      <w:r>
        <w:rPr>
          <w:rFonts w:ascii="Times New Roman" w:eastAsia="Times New Roman" w:hAnsi="Times New Roman" w:cs="Times New Roman"/>
          <w:bCs/>
          <w:iCs/>
          <w:sz w:val="28"/>
          <w:szCs w:val="28"/>
          <w:lang w:eastAsia="ru-RU"/>
        </w:rPr>
        <w:t>17</w:t>
      </w:r>
      <w:r>
        <w:rPr>
          <w:rStyle w:val="a9"/>
          <w:rFonts w:ascii="Times New Roman" w:eastAsia="Times New Roman" w:hAnsi="Times New Roman" w:cs="Times New Roman"/>
          <w:bCs/>
          <w:iCs/>
          <w:sz w:val="28"/>
          <w:szCs w:val="28"/>
          <w:lang w:eastAsia="ru-RU"/>
        </w:rPr>
        <w:footnoteReference w:id="80"/>
      </w:r>
      <w:r w:rsidRPr="00065877">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val="ru-RU" w:eastAsia="ru-RU"/>
        </w:rPr>
        <w:t xml:space="preserve"> Закона о публичных финансах и </w:t>
      </w:r>
      <w:r w:rsidR="001D788A" w:rsidRPr="001D788A">
        <w:rPr>
          <w:rFonts w:ascii="Times New Roman" w:eastAsia="Times New Roman" w:hAnsi="Times New Roman" w:cs="Times New Roman"/>
          <w:bCs/>
          <w:iCs/>
          <w:sz w:val="28"/>
          <w:szCs w:val="28"/>
          <w:lang w:val="ru-RU" w:eastAsia="ru-RU"/>
        </w:rPr>
        <w:t>бюджетно-налоговой ответственности №181 от 25.07.2014</w:t>
      </w:r>
      <w:r w:rsidR="001D788A">
        <w:rPr>
          <w:rStyle w:val="a9"/>
          <w:rFonts w:ascii="Times New Roman" w:eastAsia="Times New Roman" w:hAnsi="Times New Roman" w:cs="Times New Roman"/>
          <w:bCs/>
          <w:iCs/>
          <w:sz w:val="28"/>
          <w:szCs w:val="28"/>
          <w:lang w:eastAsia="ru-RU"/>
        </w:rPr>
        <w:footnoteReference w:id="81"/>
      </w:r>
      <w:r w:rsidR="001D788A" w:rsidRPr="00F2597C">
        <w:rPr>
          <w:rFonts w:ascii="Times New Roman" w:eastAsia="Times New Roman" w:hAnsi="Times New Roman" w:cs="Times New Roman"/>
          <w:bCs/>
          <w:iCs/>
          <w:sz w:val="28"/>
          <w:szCs w:val="28"/>
          <w:lang w:eastAsia="ru-RU"/>
        </w:rPr>
        <w:t>,</w:t>
      </w:r>
      <w:r w:rsidR="00ED1887">
        <w:rPr>
          <w:rFonts w:ascii="Times New Roman" w:eastAsia="Times New Roman" w:hAnsi="Times New Roman" w:cs="Times New Roman"/>
          <w:bCs/>
          <w:iCs/>
          <w:sz w:val="28"/>
          <w:szCs w:val="28"/>
          <w:lang w:val="ru-RU" w:eastAsia="ru-RU"/>
        </w:rPr>
        <w:t xml:space="preserve"> а также согласно Программе аудиторской </w:t>
      </w:r>
      <w:r w:rsidR="00ED1887" w:rsidRPr="00ED1887">
        <w:rPr>
          <w:rFonts w:ascii="Times New Roman" w:eastAsia="Times New Roman" w:hAnsi="Times New Roman" w:cs="Times New Roman"/>
          <w:bCs/>
          <w:iCs/>
          <w:sz w:val="28"/>
          <w:szCs w:val="28"/>
          <w:lang w:val="ru-RU" w:eastAsia="ru-RU"/>
        </w:rPr>
        <w:t>деятельност</w:t>
      </w:r>
      <w:r w:rsidR="00ED1887">
        <w:rPr>
          <w:rFonts w:ascii="Times New Roman" w:eastAsia="Times New Roman" w:hAnsi="Times New Roman" w:cs="Times New Roman"/>
          <w:bCs/>
          <w:iCs/>
          <w:sz w:val="28"/>
          <w:szCs w:val="28"/>
          <w:lang w:val="ru-RU" w:eastAsia="ru-RU"/>
        </w:rPr>
        <w:t xml:space="preserve">и Счетной палаты на </w:t>
      </w:r>
      <w:r w:rsidR="00ED1887" w:rsidRPr="00F2597C">
        <w:rPr>
          <w:rFonts w:ascii="Times New Roman" w:eastAsia="Times New Roman" w:hAnsi="Times New Roman" w:cs="Times New Roman"/>
          <w:bCs/>
          <w:iCs/>
          <w:sz w:val="28"/>
          <w:szCs w:val="28"/>
          <w:lang w:eastAsia="ru-RU"/>
        </w:rPr>
        <w:t>2018</w:t>
      </w:r>
      <w:r w:rsidR="00ED1887">
        <w:rPr>
          <w:rFonts w:ascii="Times New Roman" w:eastAsia="Times New Roman" w:hAnsi="Times New Roman" w:cs="Times New Roman"/>
          <w:bCs/>
          <w:iCs/>
          <w:sz w:val="28"/>
          <w:szCs w:val="28"/>
          <w:lang w:val="ru-RU" w:eastAsia="ru-RU"/>
        </w:rPr>
        <w:t xml:space="preserve"> год</w:t>
      </w:r>
      <w:r w:rsidR="00ED1887" w:rsidRPr="00ED1887">
        <w:rPr>
          <w:rFonts w:ascii="Times New Roman" w:eastAsia="Times New Roman" w:hAnsi="Times New Roman" w:cs="Times New Roman"/>
          <w:bCs/>
          <w:iCs/>
          <w:sz w:val="28"/>
          <w:szCs w:val="28"/>
          <w:vertAlign w:val="superscript"/>
          <w:lang w:val="ru-MD" w:eastAsia="ru-RU"/>
        </w:rPr>
        <w:footnoteReference w:id="82"/>
      </w:r>
      <w:r w:rsidR="00ED1887" w:rsidRPr="00ED1887">
        <w:rPr>
          <w:rFonts w:ascii="Times New Roman" w:eastAsia="Times New Roman" w:hAnsi="Times New Roman" w:cs="Times New Roman"/>
          <w:bCs/>
          <w:iCs/>
          <w:sz w:val="28"/>
          <w:szCs w:val="28"/>
          <w:lang w:val="ru-MD" w:eastAsia="ru-RU"/>
        </w:rPr>
        <w:t xml:space="preserve"> реализовала</w:t>
      </w:r>
      <w:r w:rsidR="00ED1887">
        <w:rPr>
          <w:rFonts w:ascii="Times New Roman" w:eastAsia="Times New Roman" w:hAnsi="Times New Roman" w:cs="Times New Roman"/>
          <w:bCs/>
          <w:iCs/>
          <w:sz w:val="28"/>
          <w:szCs w:val="28"/>
          <w:lang w:eastAsia="ru-RU"/>
        </w:rPr>
        <w:t xml:space="preserve"> </w:t>
      </w:r>
      <w:r w:rsidR="00ED1887" w:rsidRPr="00ED1887">
        <w:rPr>
          <w:rFonts w:ascii="Times New Roman" w:eastAsia="Times New Roman" w:hAnsi="Times New Roman" w:cs="Times New Roman"/>
          <w:bCs/>
          <w:iCs/>
          <w:sz w:val="28"/>
          <w:szCs w:val="28"/>
          <w:lang w:val="ru-RU" w:eastAsia="ru-RU"/>
        </w:rPr>
        <w:t>финансов</w:t>
      </w:r>
      <w:r w:rsidR="00ED1887">
        <w:rPr>
          <w:rFonts w:ascii="Times New Roman" w:eastAsia="Times New Roman" w:hAnsi="Times New Roman" w:cs="Times New Roman"/>
          <w:bCs/>
          <w:iCs/>
          <w:sz w:val="28"/>
          <w:szCs w:val="28"/>
          <w:lang w:val="ru-RU" w:eastAsia="ru-RU"/>
        </w:rPr>
        <w:t xml:space="preserve">ый аудит Отчета Правительства об </w:t>
      </w:r>
      <w:r w:rsidR="00ED1887" w:rsidRPr="00ED1887">
        <w:rPr>
          <w:rFonts w:ascii="Times New Roman" w:eastAsia="Times New Roman" w:hAnsi="Times New Roman" w:cs="Times New Roman"/>
          <w:bCs/>
          <w:iCs/>
          <w:sz w:val="28"/>
          <w:szCs w:val="28"/>
          <w:lang w:val="ru-RU" w:eastAsia="ru-RU"/>
        </w:rPr>
        <w:t>исполнени</w:t>
      </w:r>
      <w:r w:rsidR="00ED1887">
        <w:rPr>
          <w:rFonts w:ascii="Times New Roman" w:eastAsia="Times New Roman" w:hAnsi="Times New Roman" w:cs="Times New Roman"/>
          <w:bCs/>
          <w:iCs/>
          <w:sz w:val="28"/>
          <w:szCs w:val="28"/>
          <w:lang w:val="ru-RU" w:eastAsia="ru-RU"/>
        </w:rPr>
        <w:t xml:space="preserve">и </w:t>
      </w:r>
      <w:r w:rsidR="00ED1887" w:rsidRPr="00ED1887">
        <w:rPr>
          <w:rFonts w:ascii="Times New Roman" w:eastAsia="Times New Roman" w:hAnsi="Times New Roman" w:cs="Times New Roman"/>
          <w:bCs/>
          <w:iCs/>
          <w:sz w:val="28"/>
          <w:szCs w:val="28"/>
          <w:lang w:val="ru-RU" w:eastAsia="ru-RU"/>
        </w:rPr>
        <w:t>государственн</w:t>
      </w:r>
      <w:r w:rsidR="00ED1887">
        <w:rPr>
          <w:rFonts w:ascii="Times New Roman" w:eastAsia="Times New Roman" w:hAnsi="Times New Roman" w:cs="Times New Roman"/>
          <w:bCs/>
          <w:iCs/>
          <w:sz w:val="28"/>
          <w:szCs w:val="28"/>
          <w:lang w:val="ru-RU" w:eastAsia="ru-RU"/>
        </w:rPr>
        <w:t xml:space="preserve">ого </w:t>
      </w:r>
      <w:r w:rsidR="00ED1887" w:rsidRPr="00ED1887">
        <w:rPr>
          <w:rFonts w:ascii="Times New Roman" w:eastAsia="Times New Roman" w:hAnsi="Times New Roman" w:cs="Times New Roman"/>
          <w:bCs/>
          <w:iCs/>
          <w:sz w:val="28"/>
          <w:szCs w:val="28"/>
          <w:lang w:val="ru-RU" w:eastAsia="ru-RU"/>
        </w:rPr>
        <w:t>бюджет</w:t>
      </w:r>
      <w:r w:rsidR="00ED1887">
        <w:rPr>
          <w:rFonts w:ascii="Times New Roman" w:eastAsia="Times New Roman" w:hAnsi="Times New Roman" w:cs="Times New Roman"/>
          <w:bCs/>
          <w:iCs/>
          <w:sz w:val="28"/>
          <w:szCs w:val="28"/>
          <w:lang w:val="ru-RU" w:eastAsia="ru-RU"/>
        </w:rPr>
        <w:t xml:space="preserve">а за 2017 год в </w:t>
      </w:r>
      <w:r w:rsidR="00ED1887" w:rsidRPr="00ED1887">
        <w:rPr>
          <w:rFonts w:ascii="Times New Roman" w:eastAsia="Times New Roman" w:hAnsi="Times New Roman" w:cs="Times New Roman"/>
          <w:bCs/>
          <w:iCs/>
          <w:sz w:val="28"/>
          <w:szCs w:val="28"/>
          <w:lang w:val="ru-RU" w:eastAsia="ru-RU"/>
        </w:rPr>
        <w:t>Министерств</w:t>
      </w:r>
      <w:r w:rsidR="00ED1887">
        <w:rPr>
          <w:rFonts w:ascii="Times New Roman" w:eastAsia="Times New Roman" w:hAnsi="Times New Roman" w:cs="Times New Roman"/>
          <w:bCs/>
          <w:iCs/>
          <w:sz w:val="28"/>
          <w:szCs w:val="28"/>
          <w:lang w:val="ru-RU" w:eastAsia="ru-RU"/>
        </w:rPr>
        <w:t>е</w:t>
      </w:r>
      <w:r w:rsidR="00ED1887" w:rsidRPr="00ED1887">
        <w:rPr>
          <w:rFonts w:ascii="Times New Roman" w:eastAsia="Times New Roman" w:hAnsi="Times New Roman" w:cs="Times New Roman"/>
          <w:bCs/>
          <w:iCs/>
          <w:sz w:val="28"/>
          <w:szCs w:val="28"/>
          <w:lang w:val="ro-MD" w:eastAsia="ru-RU"/>
        </w:rPr>
        <w:t xml:space="preserve"> </w:t>
      </w:r>
      <w:r w:rsidR="00ED1887" w:rsidRPr="00ED1887">
        <w:rPr>
          <w:rFonts w:ascii="Times New Roman" w:eastAsia="Times New Roman" w:hAnsi="Times New Roman" w:cs="Times New Roman"/>
          <w:bCs/>
          <w:iCs/>
          <w:sz w:val="28"/>
          <w:szCs w:val="28"/>
          <w:lang w:val="ru-RU" w:eastAsia="ru-RU"/>
        </w:rPr>
        <w:t>финансов</w:t>
      </w:r>
      <w:r w:rsidR="00ED1887">
        <w:rPr>
          <w:rFonts w:ascii="Times New Roman" w:eastAsia="Times New Roman" w:hAnsi="Times New Roman" w:cs="Times New Roman"/>
          <w:bCs/>
          <w:iCs/>
          <w:sz w:val="28"/>
          <w:szCs w:val="28"/>
          <w:lang w:val="ru-RU" w:eastAsia="ru-RU"/>
        </w:rPr>
        <w:t>.</w:t>
      </w:r>
      <w:r w:rsidR="00ED1887" w:rsidRPr="00ED1887">
        <w:rPr>
          <w:rFonts w:ascii="Times New Roman" w:eastAsia="Times New Roman" w:hAnsi="Times New Roman" w:cs="Times New Roman"/>
          <w:bCs/>
          <w:iCs/>
          <w:sz w:val="28"/>
          <w:szCs w:val="28"/>
          <w:lang w:val="ru-RU" w:eastAsia="ru-RU"/>
        </w:rPr>
        <w:t xml:space="preserve"> </w:t>
      </w:r>
    </w:p>
    <w:p w:rsidR="00ED1887" w:rsidRPr="00ED1887" w:rsidRDefault="00ED1887" w:rsidP="006D4A50">
      <w:pPr>
        <w:spacing w:after="0" w:line="240" w:lineRule="auto"/>
        <w:ind w:firstLine="709"/>
        <w:jc w:val="both"/>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
          <w:iCs/>
          <w:sz w:val="28"/>
          <w:szCs w:val="28"/>
          <w:lang w:val="ru-RU" w:eastAsia="ru-RU"/>
        </w:rPr>
        <w:t xml:space="preserve">Цель аудита. </w:t>
      </w:r>
      <w:r>
        <w:rPr>
          <w:rFonts w:ascii="Times New Roman" w:eastAsia="Times New Roman" w:hAnsi="Times New Roman" w:cs="Times New Roman"/>
          <w:bCs/>
          <w:iCs/>
          <w:sz w:val="28"/>
          <w:szCs w:val="28"/>
          <w:lang w:val="ru-RU" w:eastAsia="ru-RU"/>
        </w:rPr>
        <w:t xml:space="preserve">Проведенный </w:t>
      </w:r>
      <w:r w:rsidRPr="00ED1887">
        <w:rPr>
          <w:rFonts w:ascii="Times New Roman" w:eastAsia="Times New Roman" w:hAnsi="Times New Roman" w:cs="Times New Roman"/>
          <w:bCs/>
          <w:iCs/>
          <w:sz w:val="28"/>
          <w:szCs w:val="28"/>
          <w:lang w:val="ru-RU" w:eastAsia="ru-RU"/>
        </w:rPr>
        <w:t>финансов</w:t>
      </w:r>
      <w:r>
        <w:rPr>
          <w:rFonts w:ascii="Times New Roman" w:eastAsia="Times New Roman" w:hAnsi="Times New Roman" w:cs="Times New Roman"/>
          <w:bCs/>
          <w:iCs/>
          <w:sz w:val="28"/>
          <w:szCs w:val="28"/>
          <w:lang w:val="ru-RU" w:eastAsia="ru-RU"/>
        </w:rPr>
        <w:t xml:space="preserve">ый аудит имел цель получить разумное подтверждение относительно того, что Отчет Правительства об </w:t>
      </w:r>
      <w:r w:rsidRPr="00ED1887">
        <w:rPr>
          <w:rFonts w:ascii="Times New Roman" w:eastAsia="Times New Roman" w:hAnsi="Times New Roman" w:cs="Times New Roman"/>
          <w:bCs/>
          <w:iCs/>
          <w:sz w:val="28"/>
          <w:szCs w:val="28"/>
          <w:lang w:val="ru-RU" w:eastAsia="ru-RU"/>
        </w:rPr>
        <w:t>исполнени</w:t>
      </w:r>
      <w:r>
        <w:rPr>
          <w:rFonts w:ascii="Times New Roman" w:eastAsia="Times New Roman" w:hAnsi="Times New Roman" w:cs="Times New Roman"/>
          <w:bCs/>
          <w:iCs/>
          <w:sz w:val="28"/>
          <w:szCs w:val="28"/>
          <w:lang w:val="ru-RU" w:eastAsia="ru-RU"/>
        </w:rPr>
        <w:t xml:space="preserve">и </w:t>
      </w:r>
      <w:r w:rsidRPr="00ED1887">
        <w:rPr>
          <w:rFonts w:ascii="Times New Roman" w:eastAsia="Times New Roman" w:hAnsi="Times New Roman" w:cs="Times New Roman"/>
          <w:bCs/>
          <w:iCs/>
          <w:sz w:val="28"/>
          <w:szCs w:val="28"/>
          <w:lang w:val="ru-RU" w:eastAsia="ru-RU"/>
        </w:rPr>
        <w:t>государственн</w:t>
      </w:r>
      <w:r>
        <w:rPr>
          <w:rFonts w:ascii="Times New Roman" w:eastAsia="Times New Roman" w:hAnsi="Times New Roman" w:cs="Times New Roman"/>
          <w:bCs/>
          <w:iCs/>
          <w:sz w:val="28"/>
          <w:szCs w:val="28"/>
          <w:lang w:val="ru-RU" w:eastAsia="ru-RU"/>
        </w:rPr>
        <w:t xml:space="preserve">ого </w:t>
      </w:r>
      <w:r w:rsidRPr="00ED1887">
        <w:rPr>
          <w:rFonts w:ascii="Times New Roman" w:eastAsia="Times New Roman" w:hAnsi="Times New Roman" w:cs="Times New Roman"/>
          <w:bCs/>
          <w:iCs/>
          <w:sz w:val="28"/>
          <w:szCs w:val="28"/>
          <w:lang w:val="ru-RU" w:eastAsia="ru-RU"/>
        </w:rPr>
        <w:t>бюджет</w:t>
      </w:r>
      <w:r>
        <w:rPr>
          <w:rFonts w:ascii="Times New Roman" w:eastAsia="Times New Roman" w:hAnsi="Times New Roman" w:cs="Times New Roman"/>
          <w:bCs/>
          <w:iCs/>
          <w:sz w:val="28"/>
          <w:szCs w:val="28"/>
          <w:lang w:val="ru-RU" w:eastAsia="ru-RU"/>
        </w:rPr>
        <w:t xml:space="preserve">а за </w:t>
      </w:r>
      <w:r w:rsidRPr="00CE2A72">
        <w:rPr>
          <w:rFonts w:ascii="Times New Roman" w:eastAsia="Times New Roman" w:hAnsi="Times New Roman" w:cs="Times New Roman"/>
          <w:bCs/>
          <w:iCs/>
          <w:sz w:val="28"/>
          <w:szCs w:val="28"/>
          <w:lang w:eastAsia="ru-RU"/>
        </w:rPr>
        <w:t>2017</w:t>
      </w:r>
      <w:r>
        <w:rPr>
          <w:rFonts w:ascii="Times New Roman" w:eastAsia="Times New Roman" w:hAnsi="Times New Roman" w:cs="Times New Roman"/>
          <w:bCs/>
          <w:iCs/>
          <w:sz w:val="28"/>
          <w:szCs w:val="28"/>
          <w:lang w:val="ru-RU" w:eastAsia="ru-RU"/>
        </w:rPr>
        <w:t xml:space="preserve"> год</w:t>
      </w:r>
      <w:r w:rsidRPr="00CE2A72">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val="ru-RU" w:eastAsia="ru-RU"/>
        </w:rPr>
        <w:t xml:space="preserve"> составленный </w:t>
      </w:r>
      <w:r w:rsidRPr="00ED1887">
        <w:rPr>
          <w:rFonts w:ascii="Times New Roman" w:eastAsia="Times New Roman" w:hAnsi="Times New Roman" w:cs="Times New Roman"/>
          <w:bCs/>
          <w:iCs/>
          <w:sz w:val="28"/>
          <w:szCs w:val="28"/>
          <w:lang w:val="ru-RU" w:eastAsia="ru-RU"/>
        </w:rPr>
        <w:t>Министерство</w:t>
      </w:r>
      <w:r>
        <w:rPr>
          <w:rFonts w:ascii="Times New Roman" w:eastAsia="Times New Roman" w:hAnsi="Times New Roman" w:cs="Times New Roman"/>
          <w:bCs/>
          <w:iCs/>
          <w:sz w:val="28"/>
          <w:szCs w:val="28"/>
          <w:lang w:val="ru-RU" w:eastAsia="ru-RU"/>
        </w:rPr>
        <w:t>м</w:t>
      </w:r>
      <w:r w:rsidRPr="00ED1887">
        <w:rPr>
          <w:rFonts w:ascii="Times New Roman" w:eastAsia="Times New Roman" w:hAnsi="Times New Roman" w:cs="Times New Roman"/>
          <w:bCs/>
          <w:iCs/>
          <w:sz w:val="28"/>
          <w:szCs w:val="28"/>
          <w:lang w:val="ro-MD" w:eastAsia="ru-RU"/>
        </w:rPr>
        <w:t xml:space="preserve"> </w:t>
      </w:r>
      <w:r w:rsidRPr="00ED1887">
        <w:rPr>
          <w:rFonts w:ascii="Times New Roman" w:eastAsia="Times New Roman" w:hAnsi="Times New Roman" w:cs="Times New Roman"/>
          <w:bCs/>
          <w:iCs/>
          <w:sz w:val="28"/>
          <w:szCs w:val="28"/>
          <w:lang w:val="ru-RU" w:eastAsia="ru-RU"/>
        </w:rPr>
        <w:t xml:space="preserve">финансов </w:t>
      </w:r>
      <w:r>
        <w:rPr>
          <w:rFonts w:ascii="Times New Roman" w:eastAsia="Times New Roman" w:hAnsi="Times New Roman" w:cs="Times New Roman"/>
          <w:bCs/>
          <w:iCs/>
          <w:sz w:val="28"/>
          <w:szCs w:val="28"/>
          <w:lang w:val="ru-RU" w:eastAsia="ru-RU"/>
        </w:rPr>
        <w:t xml:space="preserve">и представленный Правительству, разработан во всех существенных аспектах в </w:t>
      </w:r>
      <w:r w:rsidRPr="00ED1887">
        <w:rPr>
          <w:rFonts w:ascii="Times New Roman" w:eastAsia="Times New Roman" w:hAnsi="Times New Roman" w:cs="Times New Roman"/>
          <w:bCs/>
          <w:iCs/>
          <w:sz w:val="28"/>
          <w:szCs w:val="28"/>
          <w:lang w:val="ru-RU" w:eastAsia="ru-RU"/>
        </w:rPr>
        <w:t>соответств</w:t>
      </w:r>
      <w:r>
        <w:rPr>
          <w:rFonts w:ascii="Times New Roman" w:eastAsia="Times New Roman" w:hAnsi="Times New Roman" w:cs="Times New Roman"/>
          <w:bCs/>
          <w:iCs/>
          <w:sz w:val="28"/>
          <w:szCs w:val="28"/>
          <w:lang w:val="ru-RU" w:eastAsia="ru-RU"/>
        </w:rPr>
        <w:t xml:space="preserve">ии с </w:t>
      </w:r>
      <w:r w:rsidRPr="00ED1887">
        <w:rPr>
          <w:rFonts w:ascii="Times New Roman" w:eastAsia="Calibri" w:hAnsi="Times New Roman" w:cs="Times New Roman"/>
          <w:bCs/>
          <w:iCs/>
          <w:sz w:val="28"/>
          <w:szCs w:val="28"/>
          <w:lang w:val="ru-RU" w:eastAsia="ru-RU"/>
        </w:rPr>
        <w:t>законодательны</w:t>
      </w:r>
      <w:r>
        <w:rPr>
          <w:rFonts w:ascii="Times New Roman" w:eastAsia="Calibri" w:hAnsi="Times New Roman" w:cs="Times New Roman"/>
          <w:bCs/>
          <w:iCs/>
          <w:sz w:val="28"/>
          <w:szCs w:val="28"/>
          <w:lang w:val="ru-RU" w:eastAsia="ru-RU"/>
        </w:rPr>
        <w:t>ми</w:t>
      </w:r>
      <w:r w:rsidRPr="00ED1887">
        <w:rPr>
          <w:rFonts w:ascii="Times New Roman" w:eastAsia="Calibri" w:hAnsi="Times New Roman" w:cs="Times New Roman"/>
          <w:bCs/>
          <w:iCs/>
          <w:sz w:val="28"/>
          <w:szCs w:val="28"/>
          <w:lang w:val="ru-RU" w:eastAsia="ru-RU"/>
        </w:rPr>
        <w:t xml:space="preserve"> </w:t>
      </w:r>
      <w:r w:rsidRPr="00ED1887">
        <w:rPr>
          <w:rFonts w:ascii="Times New Roman" w:eastAsia="Times New Roman" w:hAnsi="Times New Roman" w:cs="Times New Roman"/>
          <w:bCs/>
          <w:iCs/>
          <w:sz w:val="28"/>
          <w:szCs w:val="28"/>
          <w:lang w:val="ru-RU" w:eastAsia="ru-RU"/>
        </w:rPr>
        <w:t>положения</w:t>
      </w:r>
      <w:r>
        <w:rPr>
          <w:rFonts w:ascii="Times New Roman" w:eastAsia="Times New Roman" w:hAnsi="Times New Roman" w:cs="Times New Roman"/>
          <w:bCs/>
          <w:iCs/>
          <w:sz w:val="28"/>
          <w:szCs w:val="28"/>
          <w:lang w:val="ru-RU" w:eastAsia="ru-RU"/>
        </w:rPr>
        <w:t>ми</w:t>
      </w:r>
      <w:r w:rsidRPr="00ED1887">
        <w:rPr>
          <w:rFonts w:ascii="Times New Roman" w:eastAsia="Calibri" w:hAnsi="Times New Roman" w:cs="Times New Roman"/>
          <w:bCs/>
          <w:iCs/>
          <w:sz w:val="28"/>
          <w:szCs w:val="28"/>
          <w:lang w:val="ru-RU" w:eastAsia="ru-RU"/>
        </w:rPr>
        <w:t xml:space="preserve"> </w:t>
      </w:r>
      <w:r>
        <w:rPr>
          <w:rFonts w:ascii="Times New Roman" w:eastAsia="Calibri" w:hAnsi="Times New Roman" w:cs="Times New Roman"/>
          <w:bCs/>
          <w:iCs/>
          <w:sz w:val="28"/>
          <w:szCs w:val="28"/>
          <w:lang w:val="ru-RU" w:eastAsia="ru-RU"/>
        </w:rPr>
        <w:t xml:space="preserve">и представляет </w:t>
      </w:r>
      <w:r w:rsidRPr="00ED1887">
        <w:rPr>
          <w:rFonts w:ascii="Times New Roman" w:eastAsia="Times New Roman" w:hAnsi="Times New Roman" w:cs="Times New Roman"/>
          <w:bCs/>
          <w:iCs/>
          <w:sz w:val="28"/>
          <w:szCs w:val="28"/>
          <w:lang w:val="ru-RU" w:eastAsia="ru-RU"/>
        </w:rPr>
        <w:t>финансов</w:t>
      </w:r>
      <w:r>
        <w:rPr>
          <w:rFonts w:ascii="Times New Roman" w:eastAsia="Calibri" w:hAnsi="Times New Roman" w:cs="Times New Roman"/>
          <w:bCs/>
          <w:iCs/>
          <w:sz w:val="28"/>
          <w:szCs w:val="28"/>
          <w:lang w:val="ru-RU" w:eastAsia="ru-RU"/>
        </w:rPr>
        <w:t xml:space="preserve">ую ситуацию, </w:t>
      </w:r>
      <w:r w:rsidRPr="00ED1887">
        <w:rPr>
          <w:rFonts w:ascii="Times New Roman" w:eastAsia="Calibri" w:hAnsi="Times New Roman" w:cs="Times New Roman"/>
          <w:bCs/>
          <w:iCs/>
          <w:sz w:val="28"/>
          <w:szCs w:val="28"/>
          <w:lang w:val="ru-RU" w:eastAsia="ru-RU"/>
        </w:rPr>
        <w:t>базирующуюся на данных учета казначейской системы и консолидированных данных отчетов бюджетных органов/учреждений, а операции являются правильными и соответствует законодательным положениям</w:t>
      </w:r>
      <w:r w:rsidR="005B7708">
        <w:rPr>
          <w:rFonts w:ascii="Times New Roman" w:eastAsia="Calibri" w:hAnsi="Times New Roman" w:cs="Times New Roman"/>
          <w:bCs/>
          <w:iCs/>
          <w:sz w:val="28"/>
          <w:szCs w:val="28"/>
          <w:lang w:val="ru-RU" w:eastAsia="ru-RU"/>
        </w:rPr>
        <w:t>.</w:t>
      </w:r>
    </w:p>
    <w:p w:rsidR="005B7708" w:rsidRPr="005B7708" w:rsidRDefault="005B7708" w:rsidP="006D4A50">
      <w:pPr>
        <w:spacing w:after="0" w:line="240" w:lineRule="auto"/>
        <w:ind w:firstLine="709"/>
        <w:jc w:val="both"/>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
          <w:iCs/>
          <w:sz w:val="28"/>
          <w:szCs w:val="28"/>
          <w:lang w:val="ru-RU" w:eastAsia="ru-RU"/>
        </w:rPr>
        <w:t xml:space="preserve">Сфера подхода аудита. </w:t>
      </w:r>
      <w:r>
        <w:rPr>
          <w:rFonts w:ascii="Times New Roman" w:eastAsia="Times New Roman" w:hAnsi="Times New Roman" w:cs="Times New Roman"/>
          <w:bCs/>
          <w:iCs/>
          <w:sz w:val="28"/>
          <w:szCs w:val="28"/>
          <w:lang w:val="ru-RU" w:eastAsia="ru-RU"/>
        </w:rPr>
        <w:t>А</w:t>
      </w:r>
      <w:r w:rsidRPr="005B7708">
        <w:rPr>
          <w:rFonts w:ascii="Times New Roman" w:eastAsia="Times New Roman" w:hAnsi="Times New Roman" w:cs="Times New Roman"/>
          <w:bCs/>
          <w:iCs/>
          <w:sz w:val="28"/>
          <w:szCs w:val="28"/>
          <w:lang w:val="ru-RU" w:eastAsia="ru-RU"/>
        </w:rPr>
        <w:t xml:space="preserve">удиторская миссия </w:t>
      </w:r>
      <w:r>
        <w:rPr>
          <w:rFonts w:ascii="Times New Roman" w:eastAsia="Times New Roman" w:hAnsi="Times New Roman" w:cs="Times New Roman"/>
          <w:bCs/>
          <w:iCs/>
          <w:sz w:val="28"/>
          <w:szCs w:val="28"/>
          <w:lang w:val="ru-RU" w:eastAsia="ru-RU"/>
        </w:rPr>
        <w:t xml:space="preserve">была запланирована и проведена в </w:t>
      </w:r>
      <w:r w:rsidRPr="005B7708">
        <w:rPr>
          <w:rFonts w:ascii="Times New Roman" w:eastAsia="Times New Roman" w:hAnsi="Times New Roman" w:cs="Times New Roman"/>
          <w:bCs/>
          <w:iCs/>
          <w:sz w:val="28"/>
          <w:szCs w:val="28"/>
          <w:lang w:val="ru-RU" w:eastAsia="ru-RU"/>
        </w:rPr>
        <w:t>соответств</w:t>
      </w:r>
      <w:r>
        <w:rPr>
          <w:rFonts w:ascii="Times New Roman" w:eastAsia="Times New Roman" w:hAnsi="Times New Roman" w:cs="Times New Roman"/>
          <w:bCs/>
          <w:iCs/>
          <w:sz w:val="28"/>
          <w:szCs w:val="28"/>
          <w:lang w:val="ru-RU" w:eastAsia="ru-RU"/>
        </w:rPr>
        <w:t>ии со Стандартами аудита, применяемыми Счетной палатой</w:t>
      </w:r>
      <w:r>
        <w:rPr>
          <w:rStyle w:val="a9"/>
          <w:rFonts w:ascii="Times New Roman" w:eastAsia="Times New Roman" w:hAnsi="Times New Roman" w:cs="Times New Roman"/>
          <w:bCs/>
          <w:iCs/>
          <w:sz w:val="28"/>
          <w:szCs w:val="28"/>
          <w:lang w:eastAsia="ru-RU"/>
        </w:rPr>
        <w:footnoteReference w:id="83"/>
      </w:r>
      <w:r>
        <w:rPr>
          <w:rFonts w:ascii="Times New Roman" w:eastAsia="Times New Roman" w:hAnsi="Times New Roman" w:cs="Times New Roman"/>
          <w:bCs/>
          <w:iCs/>
          <w:sz w:val="28"/>
          <w:szCs w:val="28"/>
          <w:lang w:val="ru-RU" w:eastAsia="ru-RU"/>
        </w:rPr>
        <w:t xml:space="preserve">, и передовыми практиками в области </w:t>
      </w:r>
      <w:r w:rsidRPr="005B7708">
        <w:rPr>
          <w:rFonts w:ascii="Times New Roman" w:eastAsia="Times New Roman" w:hAnsi="Times New Roman" w:cs="Times New Roman"/>
          <w:bCs/>
          <w:iCs/>
          <w:sz w:val="28"/>
          <w:szCs w:val="28"/>
          <w:lang w:val="ru-RU" w:eastAsia="ru-RU"/>
        </w:rPr>
        <w:t>финансов</w:t>
      </w:r>
      <w:r>
        <w:rPr>
          <w:rFonts w:ascii="Times New Roman" w:eastAsia="Times New Roman" w:hAnsi="Times New Roman" w:cs="Times New Roman"/>
          <w:bCs/>
          <w:iCs/>
          <w:sz w:val="28"/>
          <w:szCs w:val="28"/>
          <w:lang w:val="ru-RU" w:eastAsia="ru-RU"/>
        </w:rPr>
        <w:t>ого аудита.</w:t>
      </w:r>
    </w:p>
    <w:p w:rsidR="005B7708" w:rsidRDefault="005B7708" w:rsidP="006D4A50">
      <w:pPr>
        <w:spacing w:after="0" w:line="240" w:lineRule="auto"/>
        <w:ind w:firstLine="709"/>
        <w:jc w:val="both"/>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 xml:space="preserve">С целью поддержки констатаций, формулирования выводов и </w:t>
      </w:r>
      <w:r w:rsidRPr="005B7708">
        <w:rPr>
          <w:rFonts w:ascii="Times New Roman" w:eastAsia="Times New Roman" w:hAnsi="Times New Roman" w:cs="Times New Roman"/>
          <w:bCs/>
          <w:iCs/>
          <w:sz w:val="28"/>
          <w:szCs w:val="28"/>
          <w:lang w:val="ru-RU" w:eastAsia="ru-RU"/>
        </w:rPr>
        <w:t>рекомендаций</w:t>
      </w:r>
      <w:r>
        <w:rPr>
          <w:rFonts w:ascii="Times New Roman" w:eastAsia="Times New Roman" w:hAnsi="Times New Roman" w:cs="Times New Roman"/>
          <w:bCs/>
          <w:iCs/>
          <w:sz w:val="28"/>
          <w:szCs w:val="28"/>
          <w:lang w:val="ru-RU" w:eastAsia="ru-RU"/>
        </w:rPr>
        <w:t xml:space="preserve"> </w:t>
      </w:r>
      <w:r w:rsidRPr="005B7708">
        <w:rPr>
          <w:rFonts w:ascii="Times New Roman" w:eastAsia="Times New Roman" w:hAnsi="Times New Roman" w:cs="Times New Roman"/>
          <w:bCs/>
          <w:iCs/>
          <w:sz w:val="28"/>
          <w:szCs w:val="28"/>
          <w:lang w:val="ru-RU" w:eastAsia="ru-RU"/>
        </w:rPr>
        <w:t xml:space="preserve">аудиторские доказательства </w:t>
      </w:r>
      <w:r>
        <w:rPr>
          <w:rFonts w:ascii="Times New Roman" w:eastAsia="Times New Roman" w:hAnsi="Times New Roman" w:cs="Times New Roman"/>
          <w:bCs/>
          <w:iCs/>
          <w:sz w:val="28"/>
          <w:szCs w:val="28"/>
          <w:lang w:val="ru-RU" w:eastAsia="ru-RU"/>
        </w:rPr>
        <w:t>были получены в</w:t>
      </w:r>
      <w:r w:rsidRPr="005B7708">
        <w:rPr>
          <w:rFonts w:ascii="Times New Roman" w:eastAsia="Times New Roman" w:hAnsi="Times New Roman" w:cs="Times New Roman"/>
          <w:bCs/>
          <w:iCs/>
          <w:sz w:val="28"/>
          <w:szCs w:val="28"/>
          <w:lang w:val="ru-RU" w:eastAsia="ru-RU"/>
        </w:rPr>
        <w:t xml:space="preserve"> результате </w:t>
      </w:r>
      <w:r>
        <w:rPr>
          <w:rFonts w:ascii="Times New Roman" w:eastAsia="Times New Roman" w:hAnsi="Times New Roman" w:cs="Times New Roman"/>
          <w:bCs/>
          <w:iCs/>
          <w:sz w:val="28"/>
          <w:szCs w:val="28"/>
          <w:lang w:val="ru-RU" w:eastAsia="ru-RU"/>
        </w:rPr>
        <w:t xml:space="preserve">применения процедур по существу и подробного тестирования, учитывая уровень материальности, существенность и выявленные риски. Аудит осуществил проверку </w:t>
      </w:r>
      <w:r>
        <w:rPr>
          <w:rFonts w:ascii="Times New Roman" w:eastAsia="Times New Roman" w:hAnsi="Times New Roman" w:cs="Times New Roman"/>
          <w:bCs/>
          <w:iCs/>
          <w:sz w:val="28"/>
          <w:szCs w:val="28"/>
          <w:lang w:val="ru-RU" w:eastAsia="ro-RO"/>
        </w:rPr>
        <w:t xml:space="preserve">информаций, представленных в </w:t>
      </w:r>
      <w:r>
        <w:rPr>
          <w:rFonts w:ascii="Times New Roman" w:eastAsia="Times New Roman" w:hAnsi="Times New Roman" w:cs="Times New Roman"/>
          <w:bCs/>
          <w:iCs/>
          <w:sz w:val="28"/>
          <w:szCs w:val="28"/>
          <w:lang w:val="ru-RU" w:eastAsia="ru-RU"/>
        </w:rPr>
        <w:t xml:space="preserve">Отчете об </w:t>
      </w:r>
      <w:r w:rsidRPr="00ED1887">
        <w:rPr>
          <w:rFonts w:ascii="Times New Roman" w:eastAsia="Times New Roman" w:hAnsi="Times New Roman" w:cs="Times New Roman"/>
          <w:bCs/>
          <w:iCs/>
          <w:sz w:val="28"/>
          <w:szCs w:val="28"/>
          <w:lang w:val="ru-RU" w:eastAsia="ru-RU"/>
        </w:rPr>
        <w:t>исполнени</w:t>
      </w:r>
      <w:r>
        <w:rPr>
          <w:rFonts w:ascii="Times New Roman" w:eastAsia="Times New Roman" w:hAnsi="Times New Roman" w:cs="Times New Roman"/>
          <w:bCs/>
          <w:iCs/>
          <w:sz w:val="28"/>
          <w:szCs w:val="28"/>
          <w:lang w:val="ru-RU" w:eastAsia="ru-RU"/>
        </w:rPr>
        <w:t xml:space="preserve">и </w:t>
      </w:r>
      <w:r w:rsidRPr="00ED1887">
        <w:rPr>
          <w:rFonts w:ascii="Times New Roman" w:eastAsia="Times New Roman" w:hAnsi="Times New Roman" w:cs="Times New Roman"/>
          <w:bCs/>
          <w:iCs/>
          <w:sz w:val="28"/>
          <w:szCs w:val="28"/>
          <w:lang w:val="ru-RU" w:eastAsia="ru-RU"/>
        </w:rPr>
        <w:t>государственн</w:t>
      </w:r>
      <w:r>
        <w:rPr>
          <w:rFonts w:ascii="Times New Roman" w:eastAsia="Times New Roman" w:hAnsi="Times New Roman" w:cs="Times New Roman"/>
          <w:bCs/>
          <w:iCs/>
          <w:sz w:val="28"/>
          <w:szCs w:val="28"/>
          <w:lang w:val="ru-RU" w:eastAsia="ru-RU"/>
        </w:rPr>
        <w:t xml:space="preserve">ого </w:t>
      </w:r>
      <w:r w:rsidRPr="00ED1887">
        <w:rPr>
          <w:rFonts w:ascii="Times New Roman" w:eastAsia="Times New Roman" w:hAnsi="Times New Roman" w:cs="Times New Roman"/>
          <w:bCs/>
          <w:iCs/>
          <w:sz w:val="28"/>
          <w:szCs w:val="28"/>
          <w:lang w:val="ru-RU" w:eastAsia="ru-RU"/>
        </w:rPr>
        <w:t>бюджет</w:t>
      </w:r>
      <w:r>
        <w:rPr>
          <w:rFonts w:ascii="Times New Roman" w:eastAsia="Times New Roman" w:hAnsi="Times New Roman" w:cs="Times New Roman"/>
          <w:bCs/>
          <w:iCs/>
          <w:sz w:val="28"/>
          <w:szCs w:val="28"/>
          <w:lang w:val="ru-RU" w:eastAsia="ru-RU"/>
        </w:rPr>
        <w:t xml:space="preserve">а за </w:t>
      </w:r>
      <w:r w:rsidRPr="00CE2A72">
        <w:rPr>
          <w:rFonts w:ascii="Times New Roman" w:eastAsia="Times New Roman" w:hAnsi="Times New Roman" w:cs="Times New Roman"/>
          <w:bCs/>
          <w:iCs/>
          <w:sz w:val="28"/>
          <w:szCs w:val="28"/>
          <w:lang w:eastAsia="ru-RU"/>
        </w:rPr>
        <w:t>2017</w:t>
      </w:r>
      <w:r>
        <w:rPr>
          <w:rFonts w:ascii="Times New Roman" w:eastAsia="Times New Roman" w:hAnsi="Times New Roman" w:cs="Times New Roman"/>
          <w:bCs/>
          <w:iCs/>
          <w:sz w:val="28"/>
          <w:szCs w:val="28"/>
          <w:lang w:val="ru-RU" w:eastAsia="ru-RU"/>
        </w:rPr>
        <w:t xml:space="preserve"> год, а также проанализировал </w:t>
      </w:r>
      <w:r w:rsidRPr="005B7708">
        <w:rPr>
          <w:rFonts w:ascii="Times New Roman" w:eastAsia="Times New Roman" w:hAnsi="Times New Roman" w:cs="Times New Roman"/>
          <w:bCs/>
          <w:iCs/>
          <w:sz w:val="28"/>
          <w:szCs w:val="28"/>
          <w:lang w:val="ru-RU" w:eastAsia="ru-RU"/>
        </w:rPr>
        <w:t>бюджет</w:t>
      </w:r>
      <w:r>
        <w:rPr>
          <w:rFonts w:ascii="Times New Roman" w:eastAsia="Times New Roman" w:hAnsi="Times New Roman" w:cs="Times New Roman"/>
          <w:bCs/>
          <w:iCs/>
          <w:sz w:val="28"/>
          <w:szCs w:val="28"/>
          <w:lang w:val="ru-RU" w:eastAsia="ru-RU"/>
        </w:rPr>
        <w:t xml:space="preserve">ные </w:t>
      </w:r>
      <w:r w:rsidRPr="005B7708">
        <w:rPr>
          <w:rFonts w:ascii="Times New Roman" w:eastAsia="Times New Roman" w:hAnsi="Times New Roman" w:cs="Times New Roman"/>
          <w:bCs/>
          <w:iCs/>
          <w:sz w:val="28"/>
          <w:szCs w:val="28"/>
          <w:lang w:val="ru-RU" w:eastAsia="ru-RU"/>
        </w:rPr>
        <w:t>показател</w:t>
      </w:r>
      <w:r>
        <w:rPr>
          <w:rFonts w:ascii="Times New Roman" w:eastAsia="Times New Roman" w:hAnsi="Times New Roman" w:cs="Times New Roman"/>
          <w:bCs/>
          <w:iCs/>
          <w:sz w:val="28"/>
          <w:szCs w:val="28"/>
          <w:lang w:val="ru-RU" w:eastAsia="ru-RU"/>
        </w:rPr>
        <w:t xml:space="preserve">и и существенные данные из форм, являющихся компонентами отчета, с применением различных техник и методов, специфичных </w:t>
      </w:r>
      <w:r w:rsidRPr="005B7708">
        <w:rPr>
          <w:rFonts w:ascii="Times New Roman" w:eastAsia="Times New Roman" w:hAnsi="Times New Roman" w:cs="Times New Roman"/>
          <w:bCs/>
          <w:iCs/>
          <w:sz w:val="28"/>
          <w:szCs w:val="28"/>
          <w:lang w:val="ru-RU" w:eastAsia="ru-RU"/>
        </w:rPr>
        <w:t>аудируемой</w:t>
      </w:r>
      <w:r>
        <w:rPr>
          <w:rFonts w:ascii="Times New Roman" w:eastAsia="Times New Roman" w:hAnsi="Times New Roman" w:cs="Times New Roman"/>
          <w:bCs/>
          <w:iCs/>
          <w:sz w:val="28"/>
          <w:szCs w:val="28"/>
          <w:lang w:val="ru-RU" w:eastAsia="ru-RU"/>
        </w:rPr>
        <w:t xml:space="preserve"> области:</w:t>
      </w:r>
    </w:p>
    <w:p w:rsidR="005B7708" w:rsidRPr="005B7708" w:rsidRDefault="005B7708" w:rsidP="006D4A50">
      <w:pPr>
        <w:spacing w:after="0" w:line="240" w:lineRule="auto"/>
        <w:ind w:firstLine="709"/>
        <w:jc w:val="both"/>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 xml:space="preserve">- установление факта, что </w:t>
      </w:r>
      <w:r>
        <w:rPr>
          <w:rFonts w:ascii="Times New Roman" w:eastAsia="Times New Roman" w:hAnsi="Times New Roman" w:cs="Times New Roman"/>
          <w:bCs/>
          <w:iCs/>
          <w:sz w:val="28"/>
          <w:szCs w:val="28"/>
          <w:lang w:val="ru-RU" w:eastAsia="ro-RO"/>
        </w:rPr>
        <w:t xml:space="preserve">информации, включенные в </w:t>
      </w:r>
      <w:r>
        <w:rPr>
          <w:rFonts w:ascii="Times New Roman" w:eastAsia="Times New Roman" w:hAnsi="Times New Roman" w:cs="Times New Roman"/>
          <w:bCs/>
          <w:iCs/>
          <w:sz w:val="28"/>
          <w:szCs w:val="28"/>
          <w:lang w:val="ru-RU" w:eastAsia="ru-RU"/>
        </w:rPr>
        <w:t xml:space="preserve">Отчет об </w:t>
      </w:r>
      <w:r w:rsidRPr="00ED1887">
        <w:rPr>
          <w:rFonts w:ascii="Times New Roman" w:eastAsia="Times New Roman" w:hAnsi="Times New Roman" w:cs="Times New Roman"/>
          <w:bCs/>
          <w:iCs/>
          <w:sz w:val="28"/>
          <w:szCs w:val="28"/>
          <w:lang w:val="ru-RU" w:eastAsia="ru-RU"/>
        </w:rPr>
        <w:t>исполнени</w:t>
      </w:r>
      <w:r>
        <w:rPr>
          <w:rFonts w:ascii="Times New Roman" w:eastAsia="Times New Roman" w:hAnsi="Times New Roman" w:cs="Times New Roman"/>
          <w:bCs/>
          <w:iCs/>
          <w:sz w:val="28"/>
          <w:szCs w:val="28"/>
          <w:lang w:val="ru-RU" w:eastAsia="ru-RU"/>
        </w:rPr>
        <w:t xml:space="preserve">и </w:t>
      </w:r>
      <w:r w:rsidRPr="00ED1887">
        <w:rPr>
          <w:rFonts w:ascii="Times New Roman" w:eastAsia="Times New Roman" w:hAnsi="Times New Roman" w:cs="Times New Roman"/>
          <w:bCs/>
          <w:iCs/>
          <w:sz w:val="28"/>
          <w:szCs w:val="28"/>
          <w:lang w:val="ru-RU" w:eastAsia="ru-RU"/>
        </w:rPr>
        <w:t>государственн</w:t>
      </w:r>
      <w:r>
        <w:rPr>
          <w:rFonts w:ascii="Times New Roman" w:eastAsia="Times New Roman" w:hAnsi="Times New Roman" w:cs="Times New Roman"/>
          <w:bCs/>
          <w:iCs/>
          <w:sz w:val="28"/>
          <w:szCs w:val="28"/>
          <w:lang w:val="ru-RU" w:eastAsia="ru-RU"/>
        </w:rPr>
        <w:t xml:space="preserve">ого </w:t>
      </w:r>
      <w:r w:rsidRPr="00ED1887">
        <w:rPr>
          <w:rFonts w:ascii="Times New Roman" w:eastAsia="Times New Roman" w:hAnsi="Times New Roman" w:cs="Times New Roman"/>
          <w:bCs/>
          <w:iCs/>
          <w:sz w:val="28"/>
          <w:szCs w:val="28"/>
          <w:lang w:val="ru-RU" w:eastAsia="ru-RU"/>
        </w:rPr>
        <w:t>бюджет</w:t>
      </w:r>
      <w:r>
        <w:rPr>
          <w:rFonts w:ascii="Times New Roman" w:eastAsia="Times New Roman" w:hAnsi="Times New Roman" w:cs="Times New Roman"/>
          <w:bCs/>
          <w:iCs/>
          <w:sz w:val="28"/>
          <w:szCs w:val="28"/>
          <w:lang w:val="ru-RU" w:eastAsia="ru-RU"/>
        </w:rPr>
        <w:t xml:space="preserve">а за </w:t>
      </w:r>
      <w:r w:rsidRPr="00CE2A72">
        <w:rPr>
          <w:rFonts w:ascii="Times New Roman" w:eastAsia="Times New Roman" w:hAnsi="Times New Roman" w:cs="Times New Roman"/>
          <w:bCs/>
          <w:iCs/>
          <w:sz w:val="28"/>
          <w:szCs w:val="28"/>
          <w:lang w:eastAsia="ru-RU"/>
        </w:rPr>
        <w:t>2017</w:t>
      </w:r>
      <w:r>
        <w:rPr>
          <w:rFonts w:ascii="Times New Roman" w:eastAsia="Times New Roman" w:hAnsi="Times New Roman" w:cs="Times New Roman"/>
          <w:bCs/>
          <w:iCs/>
          <w:sz w:val="28"/>
          <w:szCs w:val="28"/>
          <w:lang w:val="ru-RU" w:eastAsia="ru-RU"/>
        </w:rPr>
        <w:t xml:space="preserve"> год, являются достоверными благодаря </w:t>
      </w:r>
      <w:r w:rsidRPr="005B7708">
        <w:rPr>
          <w:rFonts w:ascii="Times New Roman" w:eastAsia="Times New Roman" w:hAnsi="Times New Roman" w:cs="Times New Roman"/>
          <w:bCs/>
          <w:iCs/>
          <w:sz w:val="28"/>
          <w:szCs w:val="28"/>
          <w:lang w:val="ru-RU" w:eastAsia="ru-RU"/>
        </w:rPr>
        <w:t>функциональности</w:t>
      </w:r>
      <w:r>
        <w:rPr>
          <w:rFonts w:ascii="Times New Roman" w:eastAsia="Times New Roman" w:hAnsi="Times New Roman" w:cs="Times New Roman"/>
          <w:bCs/>
          <w:iCs/>
          <w:sz w:val="28"/>
          <w:szCs w:val="28"/>
          <w:lang w:val="ru-RU" w:eastAsia="ru-RU"/>
        </w:rPr>
        <w:t xml:space="preserve"> </w:t>
      </w:r>
      <w:r w:rsidRPr="005B7708">
        <w:rPr>
          <w:rFonts w:ascii="Times New Roman" w:eastAsia="Times New Roman" w:hAnsi="Times New Roman" w:cs="Times New Roman"/>
          <w:bCs/>
          <w:iCs/>
          <w:sz w:val="28"/>
          <w:szCs w:val="28"/>
          <w:lang w:val="ru-RU" w:eastAsia="ru-RU"/>
        </w:rPr>
        <w:t>финансов</w:t>
      </w:r>
      <w:r>
        <w:rPr>
          <w:rFonts w:ascii="Times New Roman" w:eastAsia="Times New Roman" w:hAnsi="Times New Roman" w:cs="Times New Roman"/>
          <w:bCs/>
          <w:iCs/>
          <w:sz w:val="28"/>
          <w:szCs w:val="28"/>
          <w:lang w:val="ru-RU" w:eastAsia="ru-RU"/>
        </w:rPr>
        <w:t xml:space="preserve">ых и менеджерских контролей в рамках </w:t>
      </w:r>
      <w:r w:rsidRPr="005B7708">
        <w:rPr>
          <w:rFonts w:ascii="Times New Roman" w:eastAsia="Times New Roman" w:hAnsi="Times New Roman" w:cs="Times New Roman"/>
          <w:bCs/>
          <w:iCs/>
          <w:sz w:val="28"/>
          <w:szCs w:val="28"/>
          <w:lang w:val="ru-RU" w:eastAsia="ru-RU"/>
        </w:rPr>
        <w:t>Министерств</w:t>
      </w:r>
      <w:r>
        <w:rPr>
          <w:rFonts w:ascii="Times New Roman" w:eastAsia="Times New Roman" w:hAnsi="Times New Roman" w:cs="Times New Roman"/>
          <w:bCs/>
          <w:iCs/>
          <w:sz w:val="28"/>
          <w:szCs w:val="28"/>
          <w:lang w:val="ru-RU" w:eastAsia="ru-RU"/>
        </w:rPr>
        <w:t>а</w:t>
      </w:r>
      <w:r w:rsidRPr="005B7708">
        <w:rPr>
          <w:rFonts w:ascii="Times New Roman" w:eastAsia="Times New Roman" w:hAnsi="Times New Roman" w:cs="Times New Roman"/>
          <w:bCs/>
          <w:iCs/>
          <w:sz w:val="28"/>
          <w:szCs w:val="28"/>
          <w:lang w:val="ro-MD" w:eastAsia="ru-RU"/>
        </w:rPr>
        <w:t xml:space="preserve"> </w:t>
      </w:r>
      <w:r>
        <w:rPr>
          <w:rFonts w:ascii="Times New Roman" w:eastAsia="Times New Roman" w:hAnsi="Times New Roman" w:cs="Times New Roman"/>
          <w:bCs/>
          <w:iCs/>
          <w:sz w:val="28"/>
          <w:szCs w:val="28"/>
          <w:lang w:val="ru-RU" w:eastAsia="ru-RU"/>
        </w:rPr>
        <w:t>финансов;</w:t>
      </w:r>
    </w:p>
    <w:p w:rsidR="00D5155A" w:rsidRDefault="0013310F" w:rsidP="006D4A50">
      <w:pPr>
        <w:pStyle w:val="a5"/>
        <w:numPr>
          <w:ilvl w:val="0"/>
          <w:numId w:val="5"/>
        </w:numPr>
        <w:tabs>
          <w:tab w:val="left" w:pos="851"/>
        </w:tabs>
        <w:spacing w:after="0" w:line="240" w:lineRule="auto"/>
        <w:ind w:left="0"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val="ru-RU" w:eastAsia="ru-RU"/>
        </w:rPr>
        <w:lastRenderedPageBreak/>
        <w:t xml:space="preserve">рассмотрение казначейских регистров учета, месячных, квартальных и годовых отчетов о кассовом </w:t>
      </w:r>
      <w:r w:rsidRPr="0013310F">
        <w:rPr>
          <w:rFonts w:ascii="Times New Roman" w:eastAsia="Times New Roman" w:hAnsi="Times New Roman" w:cs="Times New Roman"/>
          <w:bCs/>
          <w:iCs/>
          <w:sz w:val="28"/>
          <w:szCs w:val="28"/>
          <w:lang w:val="ru-RU" w:eastAsia="ru-RU"/>
        </w:rPr>
        <w:t>исполнени</w:t>
      </w:r>
      <w:r>
        <w:rPr>
          <w:rFonts w:ascii="Times New Roman" w:eastAsia="Times New Roman" w:hAnsi="Times New Roman" w:cs="Times New Roman"/>
          <w:bCs/>
          <w:iCs/>
          <w:sz w:val="28"/>
          <w:szCs w:val="28"/>
          <w:lang w:val="ru-RU" w:eastAsia="ru-RU"/>
        </w:rPr>
        <w:t xml:space="preserve">и </w:t>
      </w:r>
      <w:r w:rsidRPr="0013310F">
        <w:rPr>
          <w:rFonts w:ascii="Times New Roman" w:eastAsia="Times New Roman" w:hAnsi="Times New Roman" w:cs="Times New Roman"/>
          <w:bCs/>
          <w:iCs/>
          <w:sz w:val="28"/>
          <w:szCs w:val="28"/>
          <w:lang w:val="ru-RU" w:eastAsia="ru-RU"/>
        </w:rPr>
        <w:t>государственн</w:t>
      </w:r>
      <w:r>
        <w:rPr>
          <w:rFonts w:ascii="Times New Roman" w:eastAsia="Times New Roman" w:hAnsi="Times New Roman" w:cs="Times New Roman"/>
          <w:bCs/>
          <w:iCs/>
          <w:sz w:val="28"/>
          <w:szCs w:val="28"/>
          <w:lang w:val="ru-RU" w:eastAsia="ru-RU"/>
        </w:rPr>
        <w:t xml:space="preserve">ого </w:t>
      </w:r>
      <w:r w:rsidRPr="0013310F">
        <w:rPr>
          <w:rFonts w:ascii="Times New Roman" w:eastAsia="Times New Roman" w:hAnsi="Times New Roman" w:cs="Times New Roman"/>
          <w:bCs/>
          <w:iCs/>
          <w:sz w:val="28"/>
          <w:szCs w:val="28"/>
          <w:lang w:val="ru-RU" w:eastAsia="ru-RU"/>
        </w:rPr>
        <w:t>бюджет</w:t>
      </w:r>
      <w:r>
        <w:rPr>
          <w:rFonts w:ascii="Times New Roman" w:eastAsia="Times New Roman" w:hAnsi="Times New Roman" w:cs="Times New Roman"/>
          <w:bCs/>
          <w:iCs/>
          <w:sz w:val="28"/>
          <w:szCs w:val="28"/>
          <w:lang w:val="ru-RU" w:eastAsia="ru-RU"/>
        </w:rPr>
        <w:t xml:space="preserve">а посредством казначейской системы, отчетов </w:t>
      </w:r>
      <w:r w:rsidRPr="0013310F">
        <w:rPr>
          <w:rFonts w:ascii="Times New Roman" w:eastAsia="Times New Roman" w:hAnsi="Times New Roman" w:cs="Times New Roman"/>
          <w:bCs/>
          <w:iCs/>
          <w:sz w:val="28"/>
          <w:szCs w:val="28"/>
          <w:lang w:val="ru-RU" w:eastAsia="ru-RU"/>
        </w:rPr>
        <w:t>бюджет</w:t>
      </w:r>
      <w:r>
        <w:rPr>
          <w:rFonts w:ascii="Times New Roman" w:eastAsia="Times New Roman" w:hAnsi="Times New Roman" w:cs="Times New Roman"/>
          <w:bCs/>
          <w:iCs/>
          <w:sz w:val="28"/>
          <w:szCs w:val="28"/>
          <w:lang w:val="ru-RU" w:eastAsia="ru-RU"/>
        </w:rPr>
        <w:t>ных органов/</w:t>
      </w:r>
      <w:r w:rsidRPr="0013310F">
        <w:rPr>
          <w:rFonts w:ascii="Times New Roman" w:eastAsia="Times New Roman" w:hAnsi="Times New Roman" w:cs="Times New Roman"/>
          <w:bCs/>
          <w:iCs/>
          <w:sz w:val="28"/>
          <w:szCs w:val="28"/>
          <w:lang w:val="ru-RU" w:eastAsia="ru-RU"/>
        </w:rPr>
        <w:t>учреждений</w:t>
      </w:r>
      <w:r>
        <w:rPr>
          <w:rFonts w:ascii="Times New Roman" w:eastAsia="Times New Roman" w:hAnsi="Times New Roman" w:cs="Times New Roman"/>
          <w:bCs/>
          <w:iCs/>
          <w:sz w:val="28"/>
          <w:szCs w:val="28"/>
          <w:lang w:val="ru-RU" w:eastAsia="ru-RU"/>
        </w:rPr>
        <w:t xml:space="preserve"> и др.</w:t>
      </w:r>
      <w:r w:rsidR="00AE6040">
        <w:rPr>
          <w:rFonts w:ascii="Times New Roman" w:eastAsia="Times New Roman" w:hAnsi="Times New Roman" w:cs="Times New Roman"/>
          <w:bCs/>
          <w:iCs/>
          <w:sz w:val="28"/>
          <w:szCs w:val="28"/>
          <w:lang w:eastAsia="ru-RU"/>
        </w:rPr>
        <w:t>;</w:t>
      </w:r>
    </w:p>
    <w:p w:rsidR="00A37AEB" w:rsidRPr="00D5155A" w:rsidRDefault="0013310F" w:rsidP="006D4A50">
      <w:pPr>
        <w:pStyle w:val="a5"/>
        <w:numPr>
          <w:ilvl w:val="0"/>
          <w:numId w:val="5"/>
        </w:numPr>
        <w:tabs>
          <w:tab w:val="left" w:pos="851"/>
        </w:tabs>
        <w:spacing w:after="0" w:line="240" w:lineRule="auto"/>
        <w:ind w:left="0"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val="ru-RU" w:eastAsia="ru-RU"/>
        </w:rPr>
        <w:t xml:space="preserve">проверка остатков на счетах </w:t>
      </w:r>
      <w:r w:rsidRPr="0013310F">
        <w:rPr>
          <w:rFonts w:ascii="Times New Roman" w:eastAsia="Times New Roman" w:hAnsi="Times New Roman" w:cs="Times New Roman"/>
          <w:bCs/>
          <w:iCs/>
          <w:color w:val="000000"/>
          <w:sz w:val="28"/>
          <w:szCs w:val="28"/>
          <w:lang w:val="ru-RU" w:eastAsia="ru-RU"/>
        </w:rPr>
        <w:t xml:space="preserve">по состоянию на </w:t>
      </w:r>
      <w:r>
        <w:rPr>
          <w:rFonts w:ascii="Times New Roman" w:eastAsia="Times New Roman" w:hAnsi="Times New Roman" w:cs="Times New Roman"/>
          <w:bCs/>
          <w:iCs/>
          <w:sz w:val="28"/>
          <w:szCs w:val="28"/>
          <w:lang w:eastAsia="ru-RU"/>
        </w:rPr>
        <w:t>01.01.2017</w:t>
      </w:r>
      <w:r>
        <w:rPr>
          <w:rFonts w:ascii="Times New Roman" w:eastAsia="Times New Roman" w:hAnsi="Times New Roman" w:cs="Times New Roman"/>
          <w:bCs/>
          <w:iCs/>
          <w:sz w:val="28"/>
          <w:szCs w:val="28"/>
          <w:lang w:val="ru-RU" w:eastAsia="ru-RU"/>
        </w:rPr>
        <w:t xml:space="preserve"> и на конец </w:t>
      </w:r>
      <w:r w:rsidRPr="0013310F">
        <w:rPr>
          <w:rFonts w:ascii="Times New Roman" w:eastAsia="Times New Roman" w:hAnsi="Times New Roman" w:cs="Times New Roman"/>
          <w:bCs/>
          <w:iCs/>
          <w:sz w:val="28"/>
          <w:szCs w:val="28"/>
          <w:lang w:val="ru-RU" w:eastAsia="ru-RU"/>
        </w:rPr>
        <w:t>бюджет</w:t>
      </w:r>
      <w:r>
        <w:rPr>
          <w:rFonts w:ascii="Times New Roman" w:eastAsia="Times New Roman" w:hAnsi="Times New Roman" w:cs="Times New Roman"/>
          <w:bCs/>
          <w:iCs/>
          <w:sz w:val="28"/>
          <w:szCs w:val="28"/>
          <w:lang w:val="ru-RU" w:eastAsia="ru-RU"/>
        </w:rPr>
        <w:t>ного года</w:t>
      </w:r>
      <w:r w:rsidR="00914338">
        <w:rPr>
          <w:rFonts w:ascii="Times New Roman" w:eastAsia="Times New Roman" w:hAnsi="Times New Roman" w:cs="Times New Roman"/>
          <w:bCs/>
          <w:iCs/>
          <w:sz w:val="28"/>
          <w:szCs w:val="28"/>
          <w:lang w:val="ru-RU" w:eastAsia="ru-RU"/>
        </w:rPr>
        <w:t>,</w:t>
      </w:r>
      <w:r>
        <w:rPr>
          <w:rFonts w:ascii="Times New Roman" w:eastAsia="Times New Roman" w:hAnsi="Times New Roman" w:cs="Times New Roman"/>
          <w:bCs/>
          <w:iCs/>
          <w:sz w:val="28"/>
          <w:szCs w:val="28"/>
          <w:lang w:val="ru-RU" w:eastAsia="ru-RU"/>
        </w:rPr>
        <w:t xml:space="preserve"> на </w:t>
      </w:r>
      <w:r>
        <w:rPr>
          <w:rFonts w:ascii="Times New Roman" w:eastAsia="Times New Roman" w:hAnsi="Times New Roman" w:cs="Times New Roman"/>
          <w:bCs/>
          <w:iCs/>
          <w:sz w:val="28"/>
          <w:szCs w:val="28"/>
          <w:lang w:eastAsia="ru-RU"/>
        </w:rPr>
        <w:t>31.12.2017,</w:t>
      </w:r>
      <w:r>
        <w:rPr>
          <w:rFonts w:ascii="Times New Roman" w:eastAsia="Times New Roman" w:hAnsi="Times New Roman" w:cs="Times New Roman"/>
          <w:bCs/>
          <w:iCs/>
          <w:sz w:val="28"/>
          <w:szCs w:val="28"/>
          <w:lang w:val="ru-RU" w:eastAsia="ru-RU"/>
        </w:rPr>
        <w:t xml:space="preserve"> а также некоторых специфических операций</w:t>
      </w:r>
      <w:r w:rsidR="00A37AEB">
        <w:rPr>
          <w:rFonts w:ascii="Times New Roman" w:eastAsia="Times New Roman" w:hAnsi="Times New Roman" w:cs="Times New Roman"/>
          <w:bCs/>
          <w:iCs/>
          <w:sz w:val="28"/>
          <w:szCs w:val="28"/>
          <w:lang w:eastAsia="ru-RU"/>
        </w:rPr>
        <w:t>;</w:t>
      </w:r>
    </w:p>
    <w:p w:rsidR="00A37AEB" w:rsidRPr="00C42A14" w:rsidRDefault="006408C9" w:rsidP="006D4A50">
      <w:pPr>
        <w:pStyle w:val="a5"/>
        <w:numPr>
          <w:ilvl w:val="0"/>
          <w:numId w:val="5"/>
        </w:numPr>
        <w:tabs>
          <w:tab w:val="left" w:pos="851"/>
        </w:tabs>
        <w:spacing w:after="0" w:line="240" w:lineRule="auto"/>
        <w:ind w:left="0"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val="ru-RU" w:eastAsia="ru-RU"/>
        </w:rPr>
        <w:t>сравнительный анализ для выявления не</w:t>
      </w:r>
      <w:r w:rsidRPr="006408C9">
        <w:rPr>
          <w:rFonts w:ascii="Times New Roman" w:eastAsia="Times New Roman" w:hAnsi="Times New Roman" w:cs="Times New Roman"/>
          <w:bCs/>
          <w:iCs/>
          <w:sz w:val="28"/>
          <w:szCs w:val="28"/>
          <w:lang w:val="ru-RU" w:eastAsia="ru-RU"/>
        </w:rPr>
        <w:t>соответств</w:t>
      </w:r>
      <w:r>
        <w:rPr>
          <w:rFonts w:ascii="Times New Roman" w:eastAsia="Times New Roman" w:hAnsi="Times New Roman" w:cs="Times New Roman"/>
          <w:bCs/>
          <w:iCs/>
          <w:sz w:val="28"/>
          <w:szCs w:val="28"/>
          <w:lang w:val="ru-RU" w:eastAsia="ru-RU"/>
        </w:rPr>
        <w:t>ий в отчетных данных</w:t>
      </w:r>
      <w:r w:rsidR="00A37AEB" w:rsidRPr="00C42A14">
        <w:rPr>
          <w:rFonts w:ascii="Times New Roman" w:eastAsia="Times New Roman" w:hAnsi="Times New Roman" w:cs="Times New Roman"/>
          <w:bCs/>
          <w:iCs/>
          <w:sz w:val="28"/>
          <w:szCs w:val="28"/>
          <w:lang w:eastAsia="ru-RU"/>
        </w:rPr>
        <w:t>;</w:t>
      </w:r>
    </w:p>
    <w:p w:rsidR="00A37AEB" w:rsidRPr="00C42A14" w:rsidRDefault="006408C9" w:rsidP="006D4A50">
      <w:pPr>
        <w:pStyle w:val="a5"/>
        <w:numPr>
          <w:ilvl w:val="0"/>
          <w:numId w:val="5"/>
        </w:numPr>
        <w:tabs>
          <w:tab w:val="left" w:pos="851"/>
        </w:tabs>
        <w:spacing w:after="0" w:line="240" w:lineRule="auto"/>
        <w:ind w:left="0"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val="ru-RU" w:eastAsia="ru-RU"/>
        </w:rPr>
        <w:t xml:space="preserve">проведение анализа для определения </w:t>
      </w:r>
      <w:r w:rsidRPr="006408C9">
        <w:rPr>
          <w:rFonts w:ascii="Times New Roman" w:eastAsia="Times New Roman" w:hAnsi="Times New Roman" w:cs="Times New Roman"/>
          <w:bCs/>
          <w:iCs/>
          <w:sz w:val="28"/>
          <w:szCs w:val="28"/>
          <w:lang w:val="ru-RU" w:eastAsia="ru-RU"/>
        </w:rPr>
        <w:t>соответствия</w:t>
      </w:r>
      <w:r>
        <w:rPr>
          <w:rFonts w:ascii="Times New Roman" w:eastAsia="Times New Roman" w:hAnsi="Times New Roman" w:cs="Times New Roman"/>
          <w:bCs/>
          <w:iCs/>
          <w:sz w:val="28"/>
          <w:szCs w:val="28"/>
          <w:lang w:val="ru-RU" w:eastAsia="ru-RU"/>
        </w:rPr>
        <w:t xml:space="preserve"> </w:t>
      </w:r>
      <w:r w:rsidRPr="006408C9">
        <w:rPr>
          <w:rFonts w:ascii="Times New Roman" w:eastAsia="Times New Roman" w:hAnsi="Times New Roman" w:cs="Times New Roman"/>
          <w:bCs/>
          <w:iCs/>
          <w:sz w:val="28"/>
          <w:szCs w:val="28"/>
          <w:lang w:val="ru-RU" w:eastAsia="ru-RU"/>
        </w:rPr>
        <w:t>исполнени</w:t>
      </w:r>
      <w:r>
        <w:rPr>
          <w:rFonts w:ascii="Times New Roman" w:eastAsia="Times New Roman" w:hAnsi="Times New Roman" w:cs="Times New Roman"/>
          <w:bCs/>
          <w:iCs/>
          <w:sz w:val="28"/>
          <w:szCs w:val="28"/>
          <w:lang w:val="ru-RU" w:eastAsia="ru-RU"/>
        </w:rPr>
        <w:t xml:space="preserve">я </w:t>
      </w:r>
      <w:r w:rsidRPr="006408C9">
        <w:rPr>
          <w:rFonts w:ascii="Times New Roman" w:eastAsia="Times New Roman" w:hAnsi="Times New Roman" w:cs="Times New Roman"/>
          <w:bCs/>
          <w:iCs/>
          <w:sz w:val="28"/>
          <w:szCs w:val="28"/>
          <w:lang w:val="ru-RU" w:eastAsia="ru-RU"/>
        </w:rPr>
        <w:t>трансфертов</w:t>
      </w:r>
      <w:r>
        <w:rPr>
          <w:rFonts w:ascii="Times New Roman" w:eastAsia="Times New Roman" w:hAnsi="Times New Roman" w:cs="Times New Roman"/>
          <w:bCs/>
          <w:iCs/>
          <w:sz w:val="28"/>
          <w:szCs w:val="28"/>
          <w:lang w:val="ru-RU" w:eastAsia="ru-RU"/>
        </w:rPr>
        <w:t xml:space="preserve"> в </w:t>
      </w:r>
      <w:r w:rsidRPr="006408C9">
        <w:rPr>
          <w:rFonts w:ascii="Times New Roman" w:eastAsia="Times New Roman" w:hAnsi="Times New Roman" w:cs="Times New Roman"/>
          <w:bCs/>
          <w:iCs/>
          <w:sz w:val="28"/>
          <w:szCs w:val="28"/>
          <w:lang w:val="ru-RU" w:eastAsia="ru-RU"/>
        </w:rPr>
        <w:t>бюджет</w:t>
      </w:r>
      <w:r>
        <w:rPr>
          <w:rFonts w:ascii="Times New Roman" w:eastAsia="Times New Roman" w:hAnsi="Times New Roman" w:cs="Times New Roman"/>
          <w:bCs/>
          <w:iCs/>
          <w:sz w:val="28"/>
          <w:szCs w:val="28"/>
          <w:lang w:val="ru-RU" w:eastAsia="ru-RU"/>
        </w:rPr>
        <w:t>ы, являющиеся компонентами НПБ</w:t>
      </w:r>
      <w:r w:rsidR="00A37AEB" w:rsidRPr="00C42A14">
        <w:rPr>
          <w:rFonts w:ascii="Times New Roman" w:eastAsia="Times New Roman" w:hAnsi="Times New Roman" w:cs="Times New Roman"/>
          <w:bCs/>
          <w:iCs/>
          <w:sz w:val="28"/>
          <w:szCs w:val="28"/>
          <w:lang w:eastAsia="ru-RU"/>
        </w:rPr>
        <w:t xml:space="preserve">; </w:t>
      </w:r>
    </w:p>
    <w:p w:rsidR="00A37AEB" w:rsidRPr="00C42A14" w:rsidRDefault="0017738A" w:rsidP="006D4A50">
      <w:pPr>
        <w:pStyle w:val="a5"/>
        <w:numPr>
          <w:ilvl w:val="0"/>
          <w:numId w:val="5"/>
        </w:numPr>
        <w:tabs>
          <w:tab w:val="left" w:pos="851"/>
        </w:tabs>
        <w:spacing w:after="0" w:line="240" w:lineRule="auto"/>
        <w:ind w:left="0"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val="ru-RU" w:eastAsia="ru-RU"/>
        </w:rPr>
        <w:t>анализ последовательного и адекватного применения политик по учету и отчетности</w:t>
      </w:r>
      <w:r w:rsidR="00D5155A">
        <w:rPr>
          <w:rFonts w:ascii="Times New Roman" w:eastAsia="Times New Roman" w:hAnsi="Times New Roman" w:cs="Times New Roman"/>
          <w:bCs/>
          <w:iCs/>
          <w:sz w:val="28"/>
          <w:szCs w:val="28"/>
          <w:lang w:eastAsia="ru-RU"/>
        </w:rPr>
        <w:t>;</w:t>
      </w:r>
    </w:p>
    <w:p w:rsidR="00A37AEB" w:rsidRPr="00C42A14" w:rsidRDefault="0017738A" w:rsidP="006D4A50">
      <w:pPr>
        <w:pStyle w:val="a5"/>
        <w:numPr>
          <w:ilvl w:val="0"/>
          <w:numId w:val="5"/>
        </w:numPr>
        <w:tabs>
          <w:tab w:val="left" w:pos="851"/>
        </w:tabs>
        <w:spacing w:after="0" w:line="240" w:lineRule="auto"/>
        <w:ind w:left="0"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val="ru-RU" w:eastAsia="ru-RU"/>
        </w:rPr>
        <w:t xml:space="preserve">установление факта, если представленные ситуации по </w:t>
      </w:r>
      <w:r w:rsidRPr="0017738A">
        <w:rPr>
          <w:rFonts w:ascii="Times New Roman" w:eastAsia="Times New Roman" w:hAnsi="Times New Roman" w:cs="Times New Roman"/>
          <w:bCs/>
          <w:iCs/>
          <w:sz w:val="28"/>
          <w:szCs w:val="28"/>
          <w:lang w:val="ru-RU" w:eastAsia="ru-RU"/>
        </w:rPr>
        <w:t>исполнени</w:t>
      </w:r>
      <w:r>
        <w:rPr>
          <w:rFonts w:ascii="Times New Roman" w:eastAsia="Times New Roman" w:hAnsi="Times New Roman" w:cs="Times New Roman"/>
          <w:bCs/>
          <w:iCs/>
          <w:sz w:val="28"/>
          <w:szCs w:val="28"/>
          <w:lang w:val="ru-RU" w:eastAsia="ru-RU"/>
        </w:rPr>
        <w:t xml:space="preserve">ю </w:t>
      </w:r>
      <w:r w:rsidRPr="0017738A">
        <w:rPr>
          <w:rFonts w:ascii="Times New Roman" w:eastAsia="Times New Roman" w:hAnsi="Times New Roman" w:cs="Times New Roman"/>
          <w:bCs/>
          <w:iCs/>
          <w:sz w:val="28"/>
          <w:szCs w:val="28"/>
          <w:lang w:val="ru-RU" w:eastAsia="ru-RU"/>
        </w:rPr>
        <w:t>государственн</w:t>
      </w:r>
      <w:r>
        <w:rPr>
          <w:rFonts w:ascii="Times New Roman" w:eastAsia="Times New Roman" w:hAnsi="Times New Roman" w:cs="Times New Roman"/>
          <w:bCs/>
          <w:iCs/>
          <w:sz w:val="28"/>
          <w:szCs w:val="28"/>
          <w:lang w:val="ru-RU" w:eastAsia="ru-RU"/>
        </w:rPr>
        <w:t xml:space="preserve">ого </w:t>
      </w:r>
      <w:r w:rsidRPr="0017738A">
        <w:rPr>
          <w:rFonts w:ascii="Times New Roman" w:eastAsia="Times New Roman" w:hAnsi="Times New Roman" w:cs="Times New Roman"/>
          <w:bCs/>
          <w:iCs/>
          <w:sz w:val="28"/>
          <w:szCs w:val="28"/>
          <w:lang w:val="ru-RU" w:eastAsia="ru-RU"/>
        </w:rPr>
        <w:t>бюджет</w:t>
      </w:r>
      <w:r>
        <w:rPr>
          <w:rFonts w:ascii="Times New Roman" w:eastAsia="Times New Roman" w:hAnsi="Times New Roman" w:cs="Times New Roman"/>
          <w:bCs/>
          <w:iCs/>
          <w:sz w:val="28"/>
          <w:szCs w:val="28"/>
          <w:lang w:val="ru-RU" w:eastAsia="ru-RU"/>
        </w:rPr>
        <w:t>а за 2017 год являются адекватными и реалистическими.</w:t>
      </w:r>
    </w:p>
    <w:p w:rsidR="0017738A" w:rsidRPr="00914338" w:rsidRDefault="0017738A" w:rsidP="006D4A50">
      <w:pPr>
        <w:spacing w:after="0" w:line="240" w:lineRule="auto"/>
        <w:ind w:firstLine="709"/>
        <w:jc w:val="both"/>
        <w:rPr>
          <w:rFonts w:ascii="Times New Roman" w:eastAsia="Times New Roman" w:hAnsi="Times New Roman" w:cs="Times New Roman"/>
          <w:bCs/>
          <w:iCs/>
          <w:sz w:val="28"/>
          <w:szCs w:val="28"/>
          <w:lang w:val="ru-RU" w:eastAsia="ru-RU"/>
        </w:rPr>
      </w:pPr>
      <w:r w:rsidRPr="0017738A">
        <w:rPr>
          <w:rFonts w:ascii="Times New Roman" w:eastAsia="Times New Roman" w:hAnsi="Times New Roman" w:cs="Times New Roman"/>
          <w:bCs/>
          <w:iCs/>
          <w:sz w:val="28"/>
          <w:szCs w:val="28"/>
          <w:lang w:val="ru-RU" w:eastAsia="ro-RO"/>
        </w:rPr>
        <w:t>Отмечается</w:t>
      </w:r>
      <w:r>
        <w:rPr>
          <w:rFonts w:ascii="Times New Roman" w:eastAsia="Times New Roman" w:hAnsi="Times New Roman" w:cs="Times New Roman"/>
          <w:bCs/>
          <w:iCs/>
          <w:sz w:val="28"/>
          <w:szCs w:val="28"/>
          <w:lang w:val="ru-RU" w:eastAsia="ru-RU"/>
        </w:rPr>
        <w:t xml:space="preserve">, что не были рассмотрены аудитом все операции, </w:t>
      </w:r>
      <w:r w:rsidR="00F5593D">
        <w:rPr>
          <w:rFonts w:ascii="Times New Roman" w:eastAsia="Times New Roman" w:hAnsi="Times New Roman" w:cs="Times New Roman"/>
          <w:bCs/>
          <w:iCs/>
          <w:sz w:val="28"/>
          <w:szCs w:val="28"/>
          <w:lang w:val="ru-RU" w:eastAsia="ru-RU"/>
        </w:rPr>
        <w:t xml:space="preserve">в связи с чем </w:t>
      </w:r>
      <w:r>
        <w:rPr>
          <w:rFonts w:ascii="Times New Roman" w:eastAsia="Times New Roman" w:hAnsi="Times New Roman" w:cs="Times New Roman"/>
          <w:bCs/>
          <w:iCs/>
          <w:sz w:val="28"/>
          <w:szCs w:val="28"/>
          <w:lang w:val="ru-RU" w:eastAsia="ru-RU"/>
        </w:rPr>
        <w:t xml:space="preserve">аудит не может гарантировать абсолютное подтверждение относительно точности и </w:t>
      </w:r>
      <w:r w:rsidR="00914338">
        <w:rPr>
          <w:rFonts w:ascii="Times New Roman" w:eastAsia="Times New Roman" w:hAnsi="Times New Roman" w:cs="Times New Roman"/>
          <w:bCs/>
          <w:iCs/>
          <w:sz w:val="28"/>
          <w:szCs w:val="28"/>
          <w:lang w:val="ru-RU" w:eastAsia="ru-RU"/>
        </w:rPr>
        <w:t xml:space="preserve">полноты </w:t>
      </w:r>
      <w:r w:rsidR="00914338" w:rsidRPr="00914338">
        <w:rPr>
          <w:rFonts w:ascii="Times New Roman" w:eastAsia="Times New Roman" w:hAnsi="Times New Roman" w:cs="Times New Roman"/>
          <w:bCs/>
          <w:iCs/>
          <w:sz w:val="28"/>
          <w:szCs w:val="28"/>
          <w:lang w:val="ru-RU" w:eastAsia="ru-RU"/>
        </w:rPr>
        <w:t>показател</w:t>
      </w:r>
      <w:r w:rsidR="00914338">
        <w:rPr>
          <w:rFonts w:ascii="Times New Roman" w:eastAsia="Times New Roman" w:hAnsi="Times New Roman" w:cs="Times New Roman"/>
          <w:bCs/>
          <w:iCs/>
          <w:sz w:val="28"/>
          <w:szCs w:val="28"/>
          <w:lang w:val="ru-RU" w:eastAsia="ru-RU"/>
        </w:rPr>
        <w:t xml:space="preserve">ей, включенных в Отчет об </w:t>
      </w:r>
      <w:r w:rsidR="00914338" w:rsidRPr="00914338">
        <w:rPr>
          <w:rFonts w:ascii="Times New Roman" w:eastAsia="Times New Roman" w:hAnsi="Times New Roman" w:cs="Times New Roman"/>
          <w:bCs/>
          <w:iCs/>
          <w:sz w:val="28"/>
          <w:szCs w:val="28"/>
          <w:lang w:val="ru-RU" w:eastAsia="ru-RU"/>
        </w:rPr>
        <w:t>исполнени</w:t>
      </w:r>
      <w:r w:rsidR="00914338">
        <w:rPr>
          <w:rFonts w:ascii="Times New Roman" w:eastAsia="Times New Roman" w:hAnsi="Times New Roman" w:cs="Times New Roman"/>
          <w:bCs/>
          <w:iCs/>
          <w:sz w:val="28"/>
          <w:szCs w:val="28"/>
          <w:lang w:val="ru-RU" w:eastAsia="ru-RU"/>
        </w:rPr>
        <w:t xml:space="preserve">и </w:t>
      </w:r>
      <w:r w:rsidR="00914338" w:rsidRPr="00914338">
        <w:rPr>
          <w:rFonts w:ascii="Times New Roman" w:eastAsia="Times New Roman" w:hAnsi="Times New Roman" w:cs="Times New Roman"/>
          <w:bCs/>
          <w:iCs/>
          <w:sz w:val="28"/>
          <w:szCs w:val="28"/>
          <w:lang w:val="ru-RU" w:eastAsia="ru-RU"/>
        </w:rPr>
        <w:t>государственн</w:t>
      </w:r>
      <w:r w:rsidR="00914338">
        <w:rPr>
          <w:rFonts w:ascii="Times New Roman" w:eastAsia="Times New Roman" w:hAnsi="Times New Roman" w:cs="Times New Roman"/>
          <w:bCs/>
          <w:iCs/>
          <w:sz w:val="28"/>
          <w:szCs w:val="28"/>
          <w:lang w:val="ru-RU" w:eastAsia="ru-RU"/>
        </w:rPr>
        <w:t xml:space="preserve">ого </w:t>
      </w:r>
      <w:r w:rsidR="00914338" w:rsidRPr="00914338">
        <w:rPr>
          <w:rFonts w:ascii="Times New Roman" w:eastAsia="Times New Roman" w:hAnsi="Times New Roman" w:cs="Times New Roman"/>
          <w:bCs/>
          <w:iCs/>
          <w:sz w:val="28"/>
          <w:szCs w:val="28"/>
          <w:lang w:val="ru-RU" w:eastAsia="ru-RU"/>
        </w:rPr>
        <w:t>бюджет</w:t>
      </w:r>
      <w:r w:rsidR="00914338">
        <w:rPr>
          <w:rFonts w:ascii="Times New Roman" w:eastAsia="Times New Roman" w:hAnsi="Times New Roman" w:cs="Times New Roman"/>
          <w:bCs/>
          <w:iCs/>
          <w:sz w:val="28"/>
          <w:szCs w:val="28"/>
          <w:lang w:val="ru-RU" w:eastAsia="ru-RU"/>
        </w:rPr>
        <w:t>а за 2017 год.</w:t>
      </w:r>
    </w:p>
    <w:p w:rsidR="00CE2A72" w:rsidRDefault="00914338" w:rsidP="006D4A50">
      <w:pPr>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val="ru-RU" w:eastAsia="ru-RU"/>
        </w:rPr>
        <w:t xml:space="preserve">В рамках аудиторской миссии были собраны и проанализированы аналитические и документально подтвержденные </w:t>
      </w:r>
      <w:r w:rsidRPr="00914338">
        <w:rPr>
          <w:rFonts w:ascii="Times New Roman" w:eastAsia="Times New Roman" w:hAnsi="Times New Roman" w:cs="Times New Roman"/>
          <w:bCs/>
          <w:iCs/>
          <w:sz w:val="28"/>
          <w:szCs w:val="28"/>
          <w:lang w:val="ru-RU" w:eastAsia="ru-RU"/>
        </w:rPr>
        <w:t>аудиторские доказательства</w:t>
      </w:r>
      <w:r>
        <w:rPr>
          <w:rFonts w:ascii="Times New Roman" w:eastAsia="Times New Roman" w:hAnsi="Times New Roman" w:cs="Times New Roman"/>
          <w:bCs/>
          <w:iCs/>
          <w:sz w:val="28"/>
          <w:szCs w:val="28"/>
          <w:lang w:val="ru-RU" w:eastAsia="ru-RU"/>
        </w:rPr>
        <w:t xml:space="preserve">, запрошены объяснения и </w:t>
      </w:r>
      <w:r>
        <w:rPr>
          <w:rFonts w:ascii="Times New Roman" w:eastAsia="Times New Roman" w:hAnsi="Times New Roman" w:cs="Times New Roman"/>
          <w:bCs/>
          <w:iCs/>
          <w:sz w:val="28"/>
          <w:szCs w:val="28"/>
          <w:lang w:val="ru-RU" w:eastAsia="ro-RO"/>
        </w:rPr>
        <w:t xml:space="preserve">информации от </w:t>
      </w:r>
      <w:r w:rsidRPr="00914338">
        <w:rPr>
          <w:rFonts w:ascii="Times New Roman" w:eastAsia="Times New Roman" w:hAnsi="Times New Roman" w:cs="Times New Roman"/>
          <w:bCs/>
          <w:iCs/>
          <w:sz w:val="28"/>
          <w:szCs w:val="28"/>
          <w:lang w:val="ru-RU" w:eastAsia="ru-RU"/>
        </w:rPr>
        <w:t>ответственн</w:t>
      </w:r>
      <w:r>
        <w:rPr>
          <w:rFonts w:ascii="Times New Roman" w:eastAsia="Times New Roman" w:hAnsi="Times New Roman" w:cs="Times New Roman"/>
          <w:bCs/>
          <w:iCs/>
          <w:sz w:val="28"/>
          <w:szCs w:val="28"/>
          <w:lang w:val="ru-RU" w:eastAsia="ro-RO"/>
        </w:rPr>
        <w:t xml:space="preserve">ых лиц </w:t>
      </w:r>
      <w:r w:rsidRPr="00914338">
        <w:rPr>
          <w:rFonts w:ascii="Times New Roman" w:eastAsia="Times New Roman" w:hAnsi="Times New Roman" w:cs="Times New Roman"/>
          <w:bCs/>
          <w:iCs/>
          <w:sz w:val="28"/>
          <w:szCs w:val="28"/>
          <w:lang w:val="ru-RU" w:eastAsia="ro-RO"/>
        </w:rPr>
        <w:t>Министерств</w:t>
      </w:r>
      <w:r>
        <w:rPr>
          <w:rFonts w:ascii="Times New Roman" w:eastAsia="Times New Roman" w:hAnsi="Times New Roman" w:cs="Times New Roman"/>
          <w:bCs/>
          <w:iCs/>
          <w:sz w:val="28"/>
          <w:szCs w:val="28"/>
          <w:lang w:val="ru-RU" w:eastAsia="ro-RO"/>
        </w:rPr>
        <w:t>а</w:t>
      </w:r>
      <w:r w:rsidRPr="00914338">
        <w:rPr>
          <w:rFonts w:ascii="Times New Roman" w:eastAsia="Times New Roman" w:hAnsi="Times New Roman" w:cs="Times New Roman"/>
          <w:bCs/>
          <w:iCs/>
          <w:sz w:val="28"/>
          <w:szCs w:val="28"/>
          <w:lang w:val="ro-MD" w:eastAsia="ro-RO"/>
        </w:rPr>
        <w:t xml:space="preserve"> </w:t>
      </w:r>
      <w:r w:rsidRPr="00914338">
        <w:rPr>
          <w:rFonts w:ascii="Times New Roman" w:eastAsia="Times New Roman" w:hAnsi="Times New Roman" w:cs="Times New Roman"/>
          <w:bCs/>
          <w:iCs/>
          <w:sz w:val="28"/>
          <w:szCs w:val="28"/>
          <w:lang w:val="ru-RU" w:eastAsia="ro-RO"/>
        </w:rPr>
        <w:t xml:space="preserve">финансов </w:t>
      </w:r>
      <w:r>
        <w:rPr>
          <w:rFonts w:ascii="Times New Roman" w:eastAsia="Times New Roman" w:hAnsi="Times New Roman" w:cs="Times New Roman"/>
          <w:bCs/>
          <w:iCs/>
          <w:sz w:val="28"/>
          <w:szCs w:val="28"/>
          <w:lang w:val="ru-RU" w:eastAsia="ro-RO"/>
        </w:rPr>
        <w:t xml:space="preserve">и </w:t>
      </w:r>
      <w:r w:rsidRPr="00914338">
        <w:rPr>
          <w:rFonts w:ascii="Times New Roman" w:eastAsia="Times New Roman" w:hAnsi="Times New Roman" w:cs="Times New Roman"/>
          <w:bCs/>
          <w:iCs/>
          <w:sz w:val="28"/>
          <w:szCs w:val="28"/>
          <w:lang w:val="ru-RU" w:eastAsia="ro-RO"/>
        </w:rPr>
        <w:t>бюджет</w:t>
      </w:r>
      <w:r>
        <w:rPr>
          <w:rFonts w:ascii="Times New Roman" w:eastAsia="Times New Roman" w:hAnsi="Times New Roman" w:cs="Times New Roman"/>
          <w:bCs/>
          <w:iCs/>
          <w:sz w:val="28"/>
          <w:szCs w:val="28"/>
          <w:lang w:val="ru-RU" w:eastAsia="ro-RO"/>
        </w:rPr>
        <w:t>ных органов/</w:t>
      </w:r>
      <w:r w:rsidRPr="00914338">
        <w:rPr>
          <w:rFonts w:ascii="Times New Roman" w:eastAsia="Times New Roman" w:hAnsi="Times New Roman" w:cs="Times New Roman"/>
          <w:bCs/>
          <w:iCs/>
          <w:sz w:val="28"/>
          <w:szCs w:val="28"/>
          <w:lang w:val="ru-RU" w:eastAsia="ru-RU"/>
        </w:rPr>
        <w:t>учреждений</w:t>
      </w:r>
      <w:r>
        <w:rPr>
          <w:rFonts w:ascii="Times New Roman" w:eastAsia="Times New Roman" w:hAnsi="Times New Roman" w:cs="Times New Roman"/>
          <w:bCs/>
          <w:iCs/>
          <w:sz w:val="28"/>
          <w:szCs w:val="28"/>
          <w:lang w:val="ru-RU" w:eastAsia="ru-RU"/>
        </w:rPr>
        <w:t xml:space="preserve"> а также были обсуждены некоторые проблемы</w:t>
      </w:r>
      <w:r w:rsidR="006D4A50">
        <w:rPr>
          <w:rFonts w:ascii="Times New Roman" w:eastAsia="Times New Roman" w:hAnsi="Times New Roman" w:cs="Times New Roman"/>
          <w:bCs/>
          <w:iCs/>
          <w:sz w:val="28"/>
          <w:szCs w:val="28"/>
          <w:lang w:val="ru-RU" w:eastAsia="ru-RU"/>
        </w:rPr>
        <w:t>, о</w:t>
      </w:r>
      <w:r>
        <w:rPr>
          <w:rFonts w:ascii="Times New Roman" w:eastAsia="Times New Roman" w:hAnsi="Times New Roman" w:cs="Times New Roman"/>
          <w:bCs/>
          <w:iCs/>
          <w:sz w:val="28"/>
          <w:szCs w:val="28"/>
          <w:lang w:val="ru-RU" w:eastAsia="ru-RU"/>
        </w:rPr>
        <w:t xml:space="preserve">тносящиеся к </w:t>
      </w:r>
      <w:r w:rsidRPr="00914338">
        <w:rPr>
          <w:rFonts w:ascii="Times New Roman" w:eastAsia="Times New Roman" w:hAnsi="Times New Roman" w:cs="Times New Roman"/>
          <w:bCs/>
          <w:iCs/>
          <w:sz w:val="28"/>
          <w:szCs w:val="28"/>
          <w:lang w:val="ru-RU" w:eastAsia="ru-RU"/>
        </w:rPr>
        <w:t>аудируемой</w:t>
      </w:r>
      <w:r>
        <w:rPr>
          <w:rFonts w:ascii="Times New Roman" w:eastAsia="Times New Roman" w:hAnsi="Times New Roman" w:cs="Times New Roman"/>
          <w:bCs/>
          <w:iCs/>
          <w:sz w:val="28"/>
          <w:szCs w:val="28"/>
          <w:lang w:val="ru-RU" w:eastAsia="ru-RU"/>
        </w:rPr>
        <w:t xml:space="preserve"> области</w:t>
      </w:r>
      <w:r w:rsidR="003551E5" w:rsidRPr="00C42A14">
        <w:rPr>
          <w:rFonts w:ascii="Times New Roman" w:eastAsia="Times New Roman" w:hAnsi="Times New Roman" w:cs="Times New Roman"/>
          <w:bCs/>
          <w:iCs/>
          <w:sz w:val="28"/>
          <w:szCs w:val="28"/>
          <w:lang w:eastAsia="ru-RU"/>
        </w:rPr>
        <w:t>.</w:t>
      </w:r>
      <w:r w:rsidR="003551E5">
        <w:rPr>
          <w:rFonts w:ascii="Times New Roman" w:eastAsia="Times New Roman" w:hAnsi="Times New Roman" w:cs="Times New Roman"/>
          <w:bCs/>
          <w:iCs/>
          <w:sz w:val="28"/>
          <w:szCs w:val="28"/>
          <w:lang w:eastAsia="ru-RU"/>
        </w:rPr>
        <w:t xml:space="preserve"> </w:t>
      </w:r>
    </w:p>
    <w:p w:rsidR="003551E5" w:rsidRPr="00C42A14" w:rsidRDefault="006D4A50" w:rsidP="006D4A50">
      <w:pPr>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val="ru-RU" w:eastAsia="ru-RU"/>
        </w:rPr>
        <w:t>С целью реализации предложенной цели, в</w:t>
      </w:r>
      <w:r w:rsidRPr="006D4A50">
        <w:rPr>
          <w:rFonts w:ascii="Times New Roman" w:eastAsia="Times New Roman" w:hAnsi="Times New Roman" w:cs="Times New Roman"/>
          <w:bCs/>
          <w:iCs/>
          <w:sz w:val="28"/>
          <w:szCs w:val="28"/>
          <w:lang w:val="ru-RU" w:eastAsia="ru-RU"/>
        </w:rPr>
        <w:t xml:space="preserve"> результате </w:t>
      </w:r>
      <w:r>
        <w:rPr>
          <w:rFonts w:ascii="Times New Roman" w:eastAsia="Times New Roman" w:hAnsi="Times New Roman" w:cs="Times New Roman"/>
          <w:bCs/>
          <w:iCs/>
          <w:sz w:val="28"/>
          <w:szCs w:val="28"/>
          <w:lang w:val="ru-RU" w:eastAsia="ru-RU"/>
        </w:rPr>
        <w:t xml:space="preserve">выявления областей с возможностью появления рисков и возможным влиянием на </w:t>
      </w:r>
      <w:r w:rsidRPr="006D4A50">
        <w:rPr>
          <w:rFonts w:ascii="Times New Roman" w:eastAsia="Times New Roman" w:hAnsi="Times New Roman" w:cs="Times New Roman"/>
          <w:bCs/>
          <w:iCs/>
          <w:sz w:val="28"/>
          <w:szCs w:val="28"/>
          <w:lang w:val="ru-RU" w:eastAsia="ru-RU"/>
        </w:rPr>
        <w:t>исполнени</w:t>
      </w:r>
      <w:r>
        <w:rPr>
          <w:rFonts w:ascii="Times New Roman" w:eastAsia="Times New Roman" w:hAnsi="Times New Roman" w:cs="Times New Roman"/>
          <w:bCs/>
          <w:iCs/>
          <w:sz w:val="28"/>
          <w:szCs w:val="28"/>
          <w:lang w:val="ru-RU" w:eastAsia="ru-RU"/>
        </w:rPr>
        <w:t xml:space="preserve">е </w:t>
      </w:r>
      <w:r w:rsidRPr="006D4A50">
        <w:rPr>
          <w:rFonts w:ascii="Times New Roman" w:eastAsia="Times New Roman" w:hAnsi="Times New Roman" w:cs="Times New Roman"/>
          <w:bCs/>
          <w:iCs/>
          <w:sz w:val="28"/>
          <w:szCs w:val="28"/>
          <w:lang w:val="ru-RU" w:eastAsia="ru-RU"/>
        </w:rPr>
        <w:t>государственн</w:t>
      </w:r>
      <w:r>
        <w:rPr>
          <w:rFonts w:ascii="Times New Roman" w:eastAsia="Times New Roman" w:hAnsi="Times New Roman" w:cs="Times New Roman"/>
          <w:bCs/>
          <w:iCs/>
          <w:sz w:val="28"/>
          <w:szCs w:val="28"/>
          <w:lang w:val="ru-RU" w:eastAsia="ru-RU"/>
        </w:rPr>
        <w:t xml:space="preserve">ого </w:t>
      </w:r>
      <w:r w:rsidRPr="006D4A50">
        <w:rPr>
          <w:rFonts w:ascii="Times New Roman" w:eastAsia="Times New Roman" w:hAnsi="Times New Roman" w:cs="Times New Roman"/>
          <w:bCs/>
          <w:iCs/>
          <w:sz w:val="28"/>
          <w:szCs w:val="28"/>
          <w:lang w:val="ru-RU" w:eastAsia="ru-RU"/>
        </w:rPr>
        <w:t>бюджет</w:t>
      </w:r>
      <w:r>
        <w:rPr>
          <w:rFonts w:ascii="Times New Roman" w:eastAsia="Times New Roman" w:hAnsi="Times New Roman" w:cs="Times New Roman"/>
          <w:bCs/>
          <w:iCs/>
          <w:sz w:val="28"/>
          <w:szCs w:val="28"/>
          <w:lang w:val="ru-RU" w:eastAsia="ru-RU"/>
        </w:rPr>
        <w:t xml:space="preserve">а, аудиту были подвергнуты следующие субъекты/ аспекты: доходы, </w:t>
      </w:r>
      <w:r w:rsidRPr="006D4A50">
        <w:rPr>
          <w:rFonts w:ascii="Times New Roman" w:eastAsia="Times New Roman" w:hAnsi="Times New Roman" w:cs="Times New Roman"/>
          <w:bCs/>
          <w:iCs/>
          <w:sz w:val="28"/>
          <w:szCs w:val="28"/>
          <w:lang w:val="ru-RU" w:eastAsia="ru-RU"/>
        </w:rPr>
        <w:t>расход</w:t>
      </w:r>
      <w:r>
        <w:rPr>
          <w:rFonts w:ascii="Times New Roman" w:eastAsia="Times New Roman" w:hAnsi="Times New Roman" w:cs="Times New Roman"/>
          <w:bCs/>
          <w:iCs/>
          <w:sz w:val="28"/>
          <w:szCs w:val="28"/>
          <w:lang w:val="ru-RU" w:eastAsia="ru-RU"/>
        </w:rPr>
        <w:t xml:space="preserve">ы, </w:t>
      </w:r>
      <w:r w:rsidRPr="006D4A50">
        <w:rPr>
          <w:rFonts w:ascii="Times New Roman" w:eastAsia="Times New Roman" w:hAnsi="Times New Roman" w:cs="Times New Roman"/>
          <w:bCs/>
          <w:iCs/>
          <w:sz w:val="28"/>
          <w:szCs w:val="28"/>
          <w:lang w:val="ru-RU" w:eastAsia="ru-RU"/>
        </w:rPr>
        <w:t>бюджет</w:t>
      </w:r>
      <w:r>
        <w:rPr>
          <w:rFonts w:ascii="Times New Roman" w:eastAsia="Times New Roman" w:hAnsi="Times New Roman" w:cs="Times New Roman"/>
          <w:bCs/>
          <w:iCs/>
          <w:sz w:val="28"/>
          <w:szCs w:val="28"/>
          <w:lang w:val="ru-RU" w:eastAsia="ru-RU"/>
        </w:rPr>
        <w:t xml:space="preserve">ный дефицит; источники </w:t>
      </w:r>
      <w:r w:rsidRPr="006D4A50">
        <w:rPr>
          <w:rFonts w:ascii="Times New Roman" w:eastAsia="Times New Roman" w:hAnsi="Times New Roman" w:cs="Times New Roman"/>
          <w:bCs/>
          <w:iCs/>
          <w:sz w:val="28"/>
          <w:szCs w:val="28"/>
          <w:lang w:val="ru-RU" w:eastAsia="ru-RU"/>
        </w:rPr>
        <w:t xml:space="preserve">финансирования </w:t>
      </w:r>
      <w:r w:rsidR="00215B58">
        <w:rPr>
          <w:rFonts w:ascii="Times New Roman" w:eastAsia="Times New Roman" w:hAnsi="Times New Roman" w:cs="Times New Roman"/>
          <w:bCs/>
          <w:iCs/>
          <w:sz w:val="28"/>
          <w:szCs w:val="28"/>
          <w:lang w:val="ru-RU" w:eastAsia="ru-RU"/>
        </w:rPr>
        <w:t>дефицита</w:t>
      </w:r>
      <w:r>
        <w:rPr>
          <w:rFonts w:ascii="Times New Roman" w:eastAsia="Times New Roman" w:hAnsi="Times New Roman" w:cs="Times New Roman"/>
          <w:bCs/>
          <w:iCs/>
          <w:sz w:val="28"/>
          <w:szCs w:val="28"/>
          <w:lang w:val="ru-RU" w:eastAsia="ru-RU"/>
        </w:rPr>
        <w:t xml:space="preserve">; </w:t>
      </w:r>
      <w:r w:rsidRPr="006D4A50">
        <w:rPr>
          <w:rFonts w:ascii="Times New Roman" w:eastAsia="Times New Roman" w:hAnsi="Times New Roman" w:cs="Times New Roman"/>
          <w:bCs/>
          <w:iCs/>
          <w:sz w:val="28"/>
          <w:szCs w:val="28"/>
          <w:lang w:val="ru-RU" w:eastAsia="ru-RU"/>
        </w:rPr>
        <w:t>де</w:t>
      </w:r>
      <w:r>
        <w:rPr>
          <w:rFonts w:ascii="Times New Roman" w:eastAsia="Times New Roman" w:hAnsi="Times New Roman" w:cs="Times New Roman"/>
          <w:bCs/>
          <w:iCs/>
          <w:sz w:val="28"/>
          <w:szCs w:val="28"/>
          <w:lang w:val="ru-RU" w:eastAsia="ru-RU"/>
        </w:rPr>
        <w:t xml:space="preserve">биторские и </w:t>
      </w:r>
      <w:r>
        <w:rPr>
          <w:rFonts w:ascii="Times New Roman" w:eastAsia="Times New Roman" w:hAnsi="Times New Roman" w:cs="Times New Roman"/>
          <w:bCs/>
          <w:iCs/>
          <w:sz w:val="28"/>
          <w:szCs w:val="28"/>
          <w:lang w:val="ru-MD" w:eastAsia="ru-RU"/>
        </w:rPr>
        <w:t xml:space="preserve">кредиторские </w:t>
      </w:r>
      <w:r>
        <w:rPr>
          <w:rStyle w:val="FontStyle22"/>
          <w:rFonts w:eastAsia="Calibri"/>
          <w:bCs/>
          <w:iCs/>
          <w:lang w:val="ru-RU" w:eastAsia="ro-RO"/>
        </w:rPr>
        <w:t xml:space="preserve">задолженности; средства, выделенные из резервного фонда и чрезвычайного фонда </w:t>
      </w:r>
      <w:r>
        <w:rPr>
          <w:rStyle w:val="FontStyle22"/>
          <w:rFonts w:eastAsia="Times New Roman"/>
          <w:bCs/>
          <w:iCs/>
          <w:lang w:val="ru-RU" w:eastAsia="ru-RU"/>
        </w:rPr>
        <w:t xml:space="preserve">Правительства; </w:t>
      </w:r>
      <w:r w:rsidRPr="006D4A50">
        <w:rPr>
          <w:rStyle w:val="FontStyle22"/>
          <w:rFonts w:eastAsia="Times New Roman"/>
          <w:bCs/>
          <w:iCs/>
          <w:lang w:val="ru-RU" w:eastAsia="ru-RU"/>
        </w:rPr>
        <w:t>исполнени</w:t>
      </w:r>
      <w:r>
        <w:rPr>
          <w:rStyle w:val="FontStyle22"/>
          <w:rFonts w:eastAsia="Times New Roman"/>
          <w:bCs/>
          <w:iCs/>
          <w:lang w:val="ru-RU" w:eastAsia="ru-RU"/>
        </w:rPr>
        <w:t xml:space="preserve">е </w:t>
      </w:r>
      <w:r w:rsidRPr="006D4A50">
        <w:rPr>
          <w:rStyle w:val="FontStyle22"/>
          <w:rFonts w:eastAsia="Times New Roman"/>
          <w:bCs/>
          <w:iCs/>
          <w:lang w:val="ru-RU" w:eastAsia="ru-RU"/>
        </w:rPr>
        <w:t>капитальных вложений</w:t>
      </w:r>
      <w:r>
        <w:rPr>
          <w:rStyle w:val="FontStyle22"/>
          <w:rFonts w:eastAsia="Times New Roman"/>
          <w:bCs/>
          <w:iCs/>
          <w:lang w:val="ru-RU" w:eastAsia="ru-RU"/>
        </w:rPr>
        <w:t>; меж</w:t>
      </w:r>
      <w:r w:rsidRPr="006D4A50">
        <w:rPr>
          <w:rStyle w:val="FontStyle22"/>
          <w:rFonts w:eastAsia="Times New Roman"/>
          <w:bCs/>
          <w:iCs/>
          <w:lang w:val="ru-RU" w:eastAsia="ru-RU"/>
        </w:rPr>
        <w:t>бюджет</w:t>
      </w:r>
      <w:r>
        <w:rPr>
          <w:rStyle w:val="FontStyle22"/>
          <w:rFonts w:eastAsia="Times New Roman"/>
          <w:bCs/>
          <w:iCs/>
          <w:lang w:val="ru-RU" w:eastAsia="ru-RU"/>
        </w:rPr>
        <w:t xml:space="preserve">ные трансферты; открытие/закрытие казначейских счетов </w:t>
      </w:r>
      <w:r w:rsidRPr="006D4A50">
        <w:rPr>
          <w:rStyle w:val="FontStyle22"/>
          <w:rFonts w:eastAsia="Times New Roman"/>
          <w:bCs/>
          <w:iCs/>
          <w:lang w:val="ru-RU" w:eastAsia="ru-RU"/>
        </w:rPr>
        <w:t>бюджет</w:t>
      </w:r>
      <w:r>
        <w:rPr>
          <w:rStyle w:val="FontStyle22"/>
          <w:rFonts w:eastAsia="Times New Roman"/>
          <w:bCs/>
          <w:iCs/>
          <w:lang w:val="ru-RU" w:eastAsia="ru-RU"/>
        </w:rPr>
        <w:t>ных органов/</w:t>
      </w:r>
      <w:r w:rsidRPr="006D4A50">
        <w:rPr>
          <w:rStyle w:val="FontStyle22"/>
          <w:rFonts w:eastAsia="Times New Roman"/>
          <w:bCs/>
          <w:iCs/>
          <w:lang w:val="ru-RU" w:eastAsia="ru-RU"/>
        </w:rPr>
        <w:t>учреждений</w:t>
      </w:r>
      <w:r>
        <w:rPr>
          <w:rStyle w:val="FontStyle22"/>
          <w:rFonts w:eastAsia="Times New Roman"/>
          <w:bCs/>
          <w:iCs/>
          <w:lang w:val="ru-RU" w:eastAsia="ru-RU"/>
        </w:rPr>
        <w:t xml:space="preserve"> в</w:t>
      </w:r>
      <w:r w:rsidRPr="006D4A50">
        <w:rPr>
          <w:rStyle w:val="FontStyle22"/>
          <w:rFonts w:eastAsia="Times New Roman"/>
          <w:bCs/>
          <w:iCs/>
          <w:lang w:val="ru-RU" w:eastAsia="ru-RU"/>
        </w:rPr>
        <w:t xml:space="preserve"> результате </w:t>
      </w:r>
      <w:r>
        <w:rPr>
          <w:rStyle w:val="FontStyle22"/>
          <w:rFonts w:eastAsia="Times New Roman"/>
          <w:bCs/>
          <w:iCs/>
          <w:lang w:val="ru-RU" w:eastAsia="ru-RU"/>
        </w:rPr>
        <w:t xml:space="preserve">реорганизации ЦПО; база по казначейскому </w:t>
      </w:r>
      <w:r w:rsidRPr="006D4A50">
        <w:rPr>
          <w:rStyle w:val="FontStyle22"/>
          <w:rFonts w:eastAsia="Times New Roman"/>
          <w:bCs/>
          <w:iCs/>
          <w:lang w:val="ru-RU" w:eastAsia="ru-RU"/>
        </w:rPr>
        <w:t>б</w:t>
      </w:r>
      <w:r>
        <w:rPr>
          <w:rStyle w:val="FontStyle22"/>
          <w:rFonts w:eastAsia="Times New Roman"/>
          <w:bCs/>
          <w:iCs/>
          <w:lang w:val="ru-RU" w:eastAsia="ru-RU"/>
        </w:rPr>
        <w:t xml:space="preserve">ухгалтерскому учету и </w:t>
      </w:r>
      <w:r w:rsidRPr="006D4A50">
        <w:rPr>
          <w:rStyle w:val="FontStyle22"/>
          <w:rFonts w:eastAsia="Times New Roman"/>
          <w:bCs/>
          <w:iCs/>
          <w:lang w:val="ru-RU" w:eastAsia="ru-RU"/>
        </w:rPr>
        <w:t>бюджет</w:t>
      </w:r>
      <w:r>
        <w:rPr>
          <w:rStyle w:val="FontStyle22"/>
          <w:rFonts w:eastAsia="Times New Roman"/>
          <w:bCs/>
          <w:iCs/>
          <w:lang w:val="ru-RU" w:eastAsia="ru-RU"/>
        </w:rPr>
        <w:t>ной отчетности и др.</w:t>
      </w:r>
    </w:p>
    <w:p w:rsidR="006D4A50" w:rsidRPr="006D4A50" w:rsidRDefault="006D4A50" w:rsidP="006D4A50">
      <w:pPr>
        <w:spacing w:after="0" w:line="240" w:lineRule="auto"/>
        <w:ind w:firstLine="709"/>
        <w:jc w:val="both"/>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 xml:space="preserve">Аудит оценил всю необходимую </w:t>
      </w:r>
      <w:r>
        <w:rPr>
          <w:rFonts w:ascii="Times New Roman" w:eastAsia="Times New Roman" w:hAnsi="Times New Roman" w:cs="Times New Roman"/>
          <w:bCs/>
          <w:iCs/>
          <w:sz w:val="28"/>
          <w:szCs w:val="28"/>
          <w:lang w:val="ru-RU" w:eastAsia="ro-RO"/>
        </w:rPr>
        <w:t xml:space="preserve">информацию и полученные объяснения для поддержки констатаций по Отчету </w:t>
      </w:r>
      <w:r>
        <w:rPr>
          <w:rFonts w:ascii="Times New Roman" w:eastAsia="Times New Roman" w:hAnsi="Times New Roman" w:cs="Times New Roman"/>
          <w:bCs/>
          <w:iCs/>
          <w:sz w:val="28"/>
          <w:szCs w:val="28"/>
          <w:lang w:val="ru-RU" w:eastAsia="ru-RU"/>
        </w:rPr>
        <w:t xml:space="preserve">Правительства об </w:t>
      </w:r>
      <w:r w:rsidRPr="006D4A50">
        <w:rPr>
          <w:rFonts w:ascii="Times New Roman" w:eastAsia="Times New Roman" w:hAnsi="Times New Roman" w:cs="Times New Roman"/>
          <w:bCs/>
          <w:iCs/>
          <w:sz w:val="28"/>
          <w:szCs w:val="28"/>
          <w:lang w:val="ru-RU" w:eastAsia="ru-RU"/>
        </w:rPr>
        <w:t>исполнени</w:t>
      </w:r>
      <w:r>
        <w:rPr>
          <w:rFonts w:ascii="Times New Roman" w:eastAsia="Times New Roman" w:hAnsi="Times New Roman" w:cs="Times New Roman"/>
          <w:bCs/>
          <w:iCs/>
          <w:sz w:val="28"/>
          <w:szCs w:val="28"/>
          <w:lang w:val="ru-RU" w:eastAsia="ru-RU"/>
        </w:rPr>
        <w:t xml:space="preserve">и </w:t>
      </w:r>
      <w:r w:rsidRPr="006D4A50">
        <w:rPr>
          <w:rFonts w:ascii="Times New Roman" w:eastAsia="Times New Roman" w:hAnsi="Times New Roman" w:cs="Times New Roman"/>
          <w:bCs/>
          <w:iCs/>
          <w:sz w:val="28"/>
          <w:szCs w:val="28"/>
          <w:lang w:val="ru-RU" w:eastAsia="ru-RU"/>
        </w:rPr>
        <w:t>государственн</w:t>
      </w:r>
      <w:r>
        <w:rPr>
          <w:rFonts w:ascii="Times New Roman" w:eastAsia="Times New Roman" w:hAnsi="Times New Roman" w:cs="Times New Roman"/>
          <w:bCs/>
          <w:iCs/>
          <w:sz w:val="28"/>
          <w:szCs w:val="28"/>
          <w:lang w:val="ru-RU" w:eastAsia="ru-RU"/>
        </w:rPr>
        <w:t xml:space="preserve">ого </w:t>
      </w:r>
      <w:r w:rsidRPr="006D4A50">
        <w:rPr>
          <w:rFonts w:ascii="Times New Roman" w:eastAsia="Times New Roman" w:hAnsi="Times New Roman" w:cs="Times New Roman"/>
          <w:bCs/>
          <w:iCs/>
          <w:sz w:val="28"/>
          <w:szCs w:val="28"/>
          <w:lang w:val="ru-RU" w:eastAsia="ru-RU"/>
        </w:rPr>
        <w:t>бюджет</w:t>
      </w:r>
      <w:r>
        <w:rPr>
          <w:rFonts w:ascii="Times New Roman" w:eastAsia="Times New Roman" w:hAnsi="Times New Roman" w:cs="Times New Roman"/>
          <w:bCs/>
          <w:iCs/>
          <w:sz w:val="28"/>
          <w:szCs w:val="28"/>
          <w:lang w:val="ru-RU" w:eastAsia="ru-RU"/>
        </w:rPr>
        <w:t>а за 2017 год.</w:t>
      </w:r>
      <w:r>
        <w:rPr>
          <w:rFonts w:ascii="Times New Roman" w:eastAsia="Times New Roman" w:hAnsi="Times New Roman" w:cs="Times New Roman"/>
          <w:bCs/>
          <w:iCs/>
          <w:sz w:val="28"/>
          <w:szCs w:val="28"/>
          <w:lang w:val="ru-RU" w:eastAsia="ro-RO"/>
        </w:rPr>
        <w:t xml:space="preserve"> </w:t>
      </w:r>
    </w:p>
    <w:p w:rsidR="006D4A50" w:rsidRPr="006D4A50" w:rsidRDefault="006D4A50" w:rsidP="006D4A50">
      <w:pPr>
        <w:spacing w:after="0" w:line="240" w:lineRule="auto"/>
        <w:ind w:firstLine="709"/>
        <w:jc w:val="both"/>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 xml:space="preserve">Установленными критериями аудита для проведения аудита данных субъектов были: </w:t>
      </w:r>
      <w:r>
        <w:rPr>
          <w:rFonts w:ascii="Times New Roman" w:eastAsia="Calibri" w:hAnsi="Times New Roman" w:cs="Times New Roman"/>
          <w:bCs/>
          <w:iCs/>
          <w:sz w:val="28"/>
          <w:szCs w:val="28"/>
          <w:lang w:val="ru-RU" w:eastAsia="ru-RU"/>
        </w:rPr>
        <w:t xml:space="preserve">законодательство и </w:t>
      </w:r>
      <w:r w:rsidR="00215B58">
        <w:rPr>
          <w:rFonts w:ascii="Times New Roman" w:eastAsia="Times New Roman" w:hAnsi="Times New Roman" w:cs="Times New Roman"/>
          <w:bCs/>
          <w:iCs/>
          <w:sz w:val="28"/>
          <w:szCs w:val="28"/>
          <w:lang w:val="ru-RU" w:eastAsia="ru-RU"/>
        </w:rPr>
        <w:t>положения,</w:t>
      </w:r>
      <w:r w:rsidR="00215B58">
        <w:rPr>
          <w:rFonts w:ascii="Times New Roman" w:eastAsia="Calibri" w:hAnsi="Times New Roman" w:cs="Times New Roman"/>
          <w:bCs/>
          <w:iCs/>
          <w:sz w:val="28"/>
          <w:szCs w:val="28"/>
          <w:lang w:val="ru-RU" w:eastAsia="ru-RU"/>
        </w:rPr>
        <w:t xml:space="preserve"> </w:t>
      </w:r>
      <w:r>
        <w:rPr>
          <w:rFonts w:ascii="Times New Roman" w:eastAsia="Calibri" w:hAnsi="Times New Roman" w:cs="Times New Roman"/>
          <w:bCs/>
          <w:iCs/>
          <w:sz w:val="28"/>
          <w:szCs w:val="28"/>
          <w:lang w:val="ru-RU" w:eastAsia="ru-RU"/>
        </w:rPr>
        <w:t xml:space="preserve">применяемые </w:t>
      </w:r>
      <w:r w:rsidR="00215B58">
        <w:rPr>
          <w:rFonts w:ascii="Times New Roman" w:eastAsia="Times New Roman" w:hAnsi="Times New Roman" w:cs="Times New Roman"/>
          <w:bCs/>
          <w:iCs/>
          <w:sz w:val="28"/>
          <w:szCs w:val="28"/>
          <w:lang w:val="ru-RU" w:eastAsia="ru-RU"/>
        </w:rPr>
        <w:t xml:space="preserve">аудируемыми субъектами, а также нормативная база, относящаяся к </w:t>
      </w:r>
      <w:r w:rsidR="00215B58" w:rsidRPr="00215B58">
        <w:rPr>
          <w:rFonts w:ascii="Times New Roman" w:eastAsia="Times New Roman" w:hAnsi="Times New Roman" w:cs="Times New Roman"/>
          <w:bCs/>
          <w:iCs/>
          <w:sz w:val="28"/>
          <w:szCs w:val="28"/>
          <w:lang w:val="ru-RU" w:eastAsia="ru-RU"/>
        </w:rPr>
        <w:t>б</w:t>
      </w:r>
      <w:r w:rsidR="00215B58">
        <w:rPr>
          <w:rFonts w:ascii="Times New Roman" w:eastAsia="Times New Roman" w:hAnsi="Times New Roman" w:cs="Times New Roman"/>
          <w:bCs/>
          <w:iCs/>
          <w:sz w:val="28"/>
          <w:szCs w:val="28"/>
          <w:lang w:val="ru-RU" w:eastAsia="ru-RU"/>
        </w:rPr>
        <w:t>ухгалтерскому учету и отчетности.</w:t>
      </w:r>
    </w:p>
    <w:p w:rsidR="007813D0" w:rsidRPr="007813D0" w:rsidRDefault="007813D0" w:rsidP="006D4A50">
      <w:pPr>
        <w:spacing w:after="0" w:line="240" w:lineRule="auto"/>
        <w:ind w:firstLine="709"/>
        <w:jc w:val="both"/>
        <w:rPr>
          <w:rFonts w:ascii="Times New Roman" w:eastAsia="Times New Roman" w:hAnsi="Times New Roman" w:cs="Times New Roman"/>
          <w:bCs/>
          <w:iCs/>
          <w:sz w:val="28"/>
          <w:szCs w:val="28"/>
          <w:lang w:eastAsia="ru-RU"/>
        </w:rPr>
      </w:pPr>
    </w:p>
    <w:p w:rsidR="00E169DE" w:rsidRPr="00E169DE" w:rsidRDefault="00E169DE" w:rsidP="00161722">
      <w:pPr>
        <w:rPr>
          <w:rFonts w:ascii="Times New Roman" w:eastAsia="Times New Roman" w:hAnsi="Times New Roman" w:cs="Times New Roman"/>
          <w:bCs/>
          <w:iCs/>
          <w:sz w:val="28"/>
          <w:szCs w:val="28"/>
          <w:lang w:eastAsia="ru-RU"/>
        </w:rPr>
      </w:pPr>
    </w:p>
    <w:p w:rsidR="006D4A50" w:rsidRPr="00260D01" w:rsidRDefault="006D4A50" w:rsidP="00B72C6D">
      <w:pPr>
        <w:jc w:val="right"/>
        <w:rPr>
          <w:rFonts w:ascii="Times New Roman" w:eastAsia="Times New Roman" w:hAnsi="Times New Roman" w:cs="Times New Roman"/>
          <w:b/>
          <w:bCs/>
          <w:i/>
          <w:iCs/>
          <w:sz w:val="28"/>
          <w:szCs w:val="28"/>
          <w:lang w:val="ru-RU" w:eastAsia="ru-RU"/>
        </w:rPr>
      </w:pPr>
      <w:bookmarkStart w:id="36" w:name="_Toc514828149"/>
      <w:bookmarkStart w:id="37" w:name="_Toc515440057"/>
      <w:bookmarkStart w:id="38" w:name="_Toc515444928"/>
      <w:bookmarkStart w:id="39" w:name="_Toc515519006"/>
    </w:p>
    <w:p w:rsidR="006D4A50" w:rsidRPr="00260D01" w:rsidRDefault="006D4A50" w:rsidP="00B72C6D">
      <w:pPr>
        <w:jc w:val="right"/>
        <w:rPr>
          <w:rFonts w:ascii="Times New Roman" w:eastAsia="Times New Roman" w:hAnsi="Times New Roman" w:cs="Times New Roman"/>
          <w:b/>
          <w:bCs/>
          <w:i/>
          <w:iCs/>
          <w:sz w:val="28"/>
          <w:szCs w:val="28"/>
          <w:lang w:val="ru-RU" w:eastAsia="ru-RU"/>
        </w:rPr>
      </w:pPr>
    </w:p>
    <w:p w:rsidR="009B00AC" w:rsidRPr="001B21DB" w:rsidRDefault="00942701" w:rsidP="00B72C6D">
      <w:pPr>
        <w:jc w:val="right"/>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val="ru-RU" w:eastAsia="ru-RU"/>
        </w:rPr>
        <w:lastRenderedPageBreak/>
        <w:t>Приложение №</w:t>
      </w:r>
      <w:r w:rsidR="009B00AC" w:rsidRPr="001B21DB">
        <w:rPr>
          <w:rFonts w:ascii="Times New Roman" w:eastAsia="Times New Roman" w:hAnsi="Times New Roman" w:cs="Times New Roman"/>
          <w:b/>
          <w:bCs/>
          <w:i/>
          <w:iCs/>
          <w:sz w:val="28"/>
          <w:szCs w:val="28"/>
          <w:lang w:eastAsia="ru-RU"/>
        </w:rPr>
        <w:t>2</w:t>
      </w:r>
      <w:bookmarkEnd w:id="36"/>
      <w:bookmarkEnd w:id="37"/>
      <w:bookmarkEnd w:id="38"/>
      <w:bookmarkEnd w:id="39"/>
    </w:p>
    <w:p w:rsidR="009B00AC" w:rsidRPr="00942701" w:rsidRDefault="00942701" w:rsidP="004A44F2">
      <w:pPr>
        <w:spacing w:after="120" w:line="276" w:lineRule="auto"/>
        <w:jc w:val="center"/>
        <w:rPr>
          <w:rFonts w:ascii="Times New Roman" w:eastAsia="Times New Roman" w:hAnsi="Times New Roman" w:cs="Times New Roman"/>
          <w:b/>
          <w:bCs/>
          <w:iCs/>
          <w:sz w:val="28"/>
          <w:szCs w:val="28"/>
          <w:lang w:val="ru-MD" w:eastAsia="ru-RU"/>
        </w:rPr>
      </w:pPr>
      <w:r w:rsidRPr="00942701">
        <w:rPr>
          <w:rFonts w:ascii="Times New Roman" w:eastAsia="Times New Roman" w:hAnsi="Times New Roman" w:cs="Times New Roman"/>
          <w:b/>
          <w:bCs/>
          <w:iCs/>
          <w:sz w:val="24"/>
          <w:szCs w:val="28"/>
          <w:lang w:val="ru-MD" w:eastAsia="ru-RU"/>
        </w:rPr>
        <w:t>Состав и формат форм Годового отчета об исполнении государственного бюджета согласно приложению №2 к Приказу МФ №</w:t>
      </w:r>
      <w:r w:rsidR="00F443B6" w:rsidRPr="00942701">
        <w:rPr>
          <w:rFonts w:ascii="Times New Roman" w:eastAsia="Times New Roman" w:hAnsi="Times New Roman" w:cs="Times New Roman"/>
          <w:b/>
          <w:bCs/>
          <w:iCs/>
          <w:sz w:val="24"/>
          <w:szCs w:val="28"/>
          <w:lang w:val="ru-MD" w:eastAsia="ru-RU"/>
        </w:rPr>
        <w:t xml:space="preserve">44 </w:t>
      </w:r>
      <w:r>
        <w:rPr>
          <w:rFonts w:ascii="Times New Roman" w:eastAsia="Times New Roman" w:hAnsi="Times New Roman" w:cs="Times New Roman"/>
          <w:b/>
          <w:bCs/>
          <w:iCs/>
          <w:sz w:val="24"/>
          <w:szCs w:val="28"/>
          <w:lang w:val="ru-MD" w:eastAsia="ru-RU"/>
        </w:rPr>
        <w:t>от</w:t>
      </w:r>
      <w:r w:rsidR="00F443B6" w:rsidRPr="00942701">
        <w:rPr>
          <w:rFonts w:ascii="Times New Roman" w:eastAsia="Times New Roman" w:hAnsi="Times New Roman" w:cs="Times New Roman"/>
          <w:b/>
          <w:bCs/>
          <w:iCs/>
          <w:sz w:val="24"/>
          <w:szCs w:val="28"/>
          <w:lang w:val="ru-MD" w:eastAsia="ru-RU"/>
        </w:rPr>
        <w:t xml:space="preserve"> 12.02.2018</w:t>
      </w:r>
    </w:p>
    <w:tbl>
      <w:tblPr>
        <w:tblStyle w:val="a3"/>
        <w:tblW w:w="9776" w:type="dxa"/>
        <w:tblLook w:val="04A0" w:firstRow="1" w:lastRow="0" w:firstColumn="1" w:lastColumn="0" w:noHBand="0" w:noVBand="1"/>
      </w:tblPr>
      <w:tblGrid>
        <w:gridCol w:w="2122"/>
        <w:gridCol w:w="7654"/>
      </w:tblGrid>
      <w:tr w:rsidR="00F443B6" w:rsidRPr="00B0321C" w:rsidTr="00F042F2">
        <w:tc>
          <w:tcPr>
            <w:tcW w:w="2122" w:type="dxa"/>
          </w:tcPr>
          <w:p w:rsidR="00F443B6" w:rsidRPr="00F042F2" w:rsidRDefault="00157989" w:rsidP="004A44F2">
            <w:pPr>
              <w:spacing w:line="276" w:lineRule="auto"/>
              <w:jc w:val="both"/>
              <w:rPr>
                <w:rFonts w:ascii="Times New Roman" w:eastAsia="Times New Roman" w:hAnsi="Times New Roman" w:cs="Times New Roman"/>
                <w:bCs/>
                <w:i/>
                <w:iCs/>
                <w:sz w:val="24"/>
                <w:szCs w:val="28"/>
                <w:lang w:eastAsia="ru-RU"/>
              </w:rPr>
            </w:pPr>
            <w:r w:rsidRPr="00157989">
              <w:rPr>
                <w:rFonts w:ascii="Times New Roman" w:eastAsia="Times New Roman" w:hAnsi="Times New Roman" w:cs="Times New Roman"/>
                <w:bCs/>
                <w:i/>
                <w:iCs/>
                <w:sz w:val="24"/>
                <w:szCs w:val="28"/>
                <w:lang w:val="ru-MD" w:eastAsia="ru-RU"/>
              </w:rPr>
              <w:t>Форма №</w:t>
            </w:r>
            <w:r w:rsidR="00B0321C" w:rsidRPr="00F042F2">
              <w:rPr>
                <w:rFonts w:ascii="Times New Roman" w:eastAsia="Times New Roman" w:hAnsi="Times New Roman" w:cs="Times New Roman"/>
                <w:bCs/>
                <w:i/>
                <w:iCs/>
                <w:sz w:val="24"/>
                <w:szCs w:val="28"/>
                <w:lang w:eastAsia="ru-RU"/>
              </w:rPr>
              <w:t>1</w:t>
            </w:r>
            <w:r w:rsidR="00B779B4" w:rsidRPr="00B779B4">
              <w:rPr>
                <w:rFonts w:ascii="Times New Roman" w:eastAsia="Times New Roman" w:hAnsi="Times New Roman" w:cs="Times New Roman"/>
                <w:b/>
                <w:bCs/>
                <w:i/>
                <w:iCs/>
                <w:sz w:val="24"/>
                <w:szCs w:val="28"/>
                <w:lang w:eastAsia="ru-RU"/>
              </w:rPr>
              <w:t>*</w:t>
            </w:r>
          </w:p>
        </w:tc>
        <w:tc>
          <w:tcPr>
            <w:tcW w:w="7654" w:type="dxa"/>
          </w:tcPr>
          <w:p w:rsidR="00F443B6" w:rsidRPr="00942701" w:rsidRDefault="000637E5" w:rsidP="005E1A9F">
            <w:pPr>
              <w:spacing w:line="276" w:lineRule="auto"/>
              <w:jc w:val="both"/>
              <w:rPr>
                <w:rFonts w:ascii="Times New Roman" w:eastAsia="Times New Roman" w:hAnsi="Times New Roman" w:cs="Times New Roman"/>
                <w:bCs/>
                <w:iCs/>
                <w:sz w:val="24"/>
                <w:szCs w:val="28"/>
                <w:lang w:val="ru-MD" w:eastAsia="ru-RU"/>
              </w:rPr>
            </w:pPr>
            <w:r w:rsidRPr="00942701">
              <w:rPr>
                <w:rFonts w:ascii="Times New Roman" w:eastAsia="Times New Roman" w:hAnsi="Times New Roman" w:cs="Times New Roman"/>
                <w:bCs/>
                <w:iCs/>
                <w:sz w:val="24"/>
                <w:szCs w:val="28"/>
                <w:lang w:val="ru-MD" w:eastAsia="ru-RU"/>
              </w:rPr>
              <w:t>Отчет об исполнении основных показателей и источников финансирования государственного бюджета (согласно приложению №1 к Закону о государственном бюджете)</w:t>
            </w:r>
          </w:p>
        </w:tc>
      </w:tr>
      <w:tr w:rsidR="00F443B6" w:rsidRPr="00B0321C" w:rsidTr="00F042F2">
        <w:tc>
          <w:tcPr>
            <w:tcW w:w="2122" w:type="dxa"/>
          </w:tcPr>
          <w:p w:rsidR="00F443B6" w:rsidRPr="00F042F2" w:rsidRDefault="00157989" w:rsidP="004A44F2">
            <w:pPr>
              <w:spacing w:line="276" w:lineRule="auto"/>
              <w:jc w:val="both"/>
              <w:rPr>
                <w:rFonts w:ascii="Times New Roman" w:eastAsia="Times New Roman" w:hAnsi="Times New Roman" w:cs="Times New Roman"/>
                <w:bCs/>
                <w:i/>
                <w:iCs/>
                <w:sz w:val="24"/>
                <w:szCs w:val="28"/>
                <w:lang w:eastAsia="ru-RU"/>
              </w:rPr>
            </w:pPr>
            <w:r w:rsidRPr="00157989">
              <w:rPr>
                <w:rFonts w:ascii="Times New Roman" w:eastAsia="Times New Roman" w:hAnsi="Times New Roman" w:cs="Times New Roman"/>
                <w:bCs/>
                <w:i/>
                <w:iCs/>
                <w:sz w:val="24"/>
                <w:szCs w:val="28"/>
                <w:lang w:val="ru-MD" w:eastAsia="ru-RU"/>
              </w:rPr>
              <w:t>Форма №</w:t>
            </w:r>
            <w:r w:rsidR="00B0321C" w:rsidRPr="00F042F2">
              <w:rPr>
                <w:rFonts w:ascii="Times New Roman" w:eastAsia="Times New Roman" w:hAnsi="Times New Roman" w:cs="Times New Roman"/>
                <w:bCs/>
                <w:i/>
                <w:iCs/>
                <w:sz w:val="24"/>
                <w:szCs w:val="28"/>
                <w:lang w:eastAsia="ru-RU"/>
              </w:rPr>
              <w:t>2</w:t>
            </w:r>
            <w:r w:rsidR="00B779B4" w:rsidRPr="00B779B4">
              <w:rPr>
                <w:rFonts w:ascii="Times New Roman" w:eastAsia="Times New Roman" w:hAnsi="Times New Roman" w:cs="Times New Roman"/>
                <w:b/>
                <w:bCs/>
                <w:i/>
                <w:iCs/>
                <w:sz w:val="24"/>
                <w:szCs w:val="28"/>
                <w:lang w:eastAsia="ru-RU"/>
              </w:rPr>
              <w:t>*</w:t>
            </w:r>
          </w:p>
        </w:tc>
        <w:tc>
          <w:tcPr>
            <w:tcW w:w="7654" w:type="dxa"/>
          </w:tcPr>
          <w:p w:rsidR="00F443B6" w:rsidRPr="00942701" w:rsidRDefault="000637E5" w:rsidP="005E1A9F">
            <w:pPr>
              <w:spacing w:line="276" w:lineRule="auto"/>
              <w:jc w:val="both"/>
              <w:rPr>
                <w:rFonts w:ascii="Times New Roman" w:eastAsia="Times New Roman" w:hAnsi="Times New Roman" w:cs="Times New Roman"/>
                <w:bCs/>
                <w:iCs/>
                <w:sz w:val="24"/>
                <w:szCs w:val="28"/>
                <w:lang w:val="ru-MD" w:eastAsia="ru-RU"/>
              </w:rPr>
            </w:pPr>
            <w:r w:rsidRPr="00942701">
              <w:rPr>
                <w:rFonts w:ascii="Times New Roman" w:eastAsia="Times New Roman" w:hAnsi="Times New Roman" w:cs="Times New Roman"/>
                <w:bCs/>
                <w:iCs/>
                <w:sz w:val="24"/>
                <w:szCs w:val="28"/>
                <w:lang w:val="ru-MD" w:eastAsia="ru-RU"/>
              </w:rPr>
              <w:t xml:space="preserve">Отчет об исполнении </w:t>
            </w:r>
            <w:r w:rsidRPr="00942701">
              <w:rPr>
                <w:rFonts w:ascii="Times New Roman" w:eastAsia="Times New Roman" w:hAnsi="Times New Roman" w:cs="Times New Roman"/>
                <w:sz w:val="24"/>
                <w:szCs w:val="24"/>
                <w:lang w:val="ru-MD" w:eastAsia="ru-RU"/>
              </w:rPr>
              <w:t xml:space="preserve">доходов государственного бюджета </w:t>
            </w:r>
            <w:r w:rsidRPr="00942701">
              <w:rPr>
                <w:rFonts w:ascii="Times New Roman" w:eastAsia="Times New Roman" w:hAnsi="Times New Roman" w:cs="Times New Roman"/>
                <w:bCs/>
                <w:iCs/>
                <w:sz w:val="24"/>
                <w:szCs w:val="28"/>
                <w:lang w:val="ru-MD" w:eastAsia="ru-RU"/>
              </w:rPr>
              <w:t>(согласно приложению №2 к Закону о государственном бюджете)</w:t>
            </w:r>
          </w:p>
        </w:tc>
      </w:tr>
      <w:tr w:rsidR="00F443B6" w:rsidRPr="00B0321C" w:rsidTr="00F042F2">
        <w:tc>
          <w:tcPr>
            <w:tcW w:w="2122" w:type="dxa"/>
          </w:tcPr>
          <w:p w:rsidR="00F443B6" w:rsidRPr="00F042F2" w:rsidRDefault="00157989" w:rsidP="004A44F2">
            <w:pPr>
              <w:spacing w:line="276" w:lineRule="auto"/>
              <w:jc w:val="both"/>
              <w:rPr>
                <w:rFonts w:ascii="Times New Roman" w:eastAsia="Times New Roman" w:hAnsi="Times New Roman" w:cs="Times New Roman"/>
                <w:bCs/>
                <w:i/>
                <w:iCs/>
                <w:sz w:val="24"/>
                <w:szCs w:val="28"/>
                <w:lang w:eastAsia="ru-RU"/>
              </w:rPr>
            </w:pPr>
            <w:r w:rsidRPr="00157989">
              <w:rPr>
                <w:rFonts w:ascii="Times New Roman" w:eastAsia="Times New Roman" w:hAnsi="Times New Roman" w:cs="Times New Roman"/>
                <w:bCs/>
                <w:i/>
                <w:iCs/>
                <w:sz w:val="24"/>
                <w:szCs w:val="28"/>
                <w:lang w:val="ru-MD" w:eastAsia="ru-RU"/>
              </w:rPr>
              <w:t>Форма №</w:t>
            </w:r>
            <w:r w:rsidR="00B0321C" w:rsidRPr="00F042F2">
              <w:rPr>
                <w:rFonts w:ascii="Times New Roman" w:eastAsia="Times New Roman" w:hAnsi="Times New Roman" w:cs="Times New Roman"/>
                <w:bCs/>
                <w:i/>
                <w:iCs/>
                <w:sz w:val="24"/>
                <w:szCs w:val="28"/>
                <w:lang w:eastAsia="ru-RU"/>
              </w:rPr>
              <w:t>3</w:t>
            </w:r>
            <w:r w:rsidR="00B779B4" w:rsidRPr="00B779B4">
              <w:rPr>
                <w:rFonts w:ascii="Times New Roman" w:eastAsia="Times New Roman" w:hAnsi="Times New Roman" w:cs="Times New Roman"/>
                <w:b/>
                <w:bCs/>
                <w:i/>
                <w:iCs/>
                <w:sz w:val="24"/>
                <w:szCs w:val="28"/>
                <w:lang w:eastAsia="ru-RU"/>
              </w:rPr>
              <w:t>*</w:t>
            </w:r>
          </w:p>
        </w:tc>
        <w:tc>
          <w:tcPr>
            <w:tcW w:w="7654" w:type="dxa"/>
          </w:tcPr>
          <w:p w:rsidR="00F443B6" w:rsidRPr="00942701" w:rsidRDefault="000637E5" w:rsidP="000637E5">
            <w:pPr>
              <w:spacing w:line="276" w:lineRule="auto"/>
              <w:jc w:val="both"/>
              <w:rPr>
                <w:rFonts w:ascii="Times New Roman" w:eastAsia="Times New Roman" w:hAnsi="Times New Roman" w:cs="Times New Roman"/>
                <w:bCs/>
                <w:iCs/>
                <w:sz w:val="24"/>
                <w:szCs w:val="28"/>
                <w:lang w:val="ru-MD" w:eastAsia="ru-RU"/>
              </w:rPr>
            </w:pPr>
            <w:r w:rsidRPr="00942701">
              <w:rPr>
                <w:rFonts w:ascii="Times New Roman" w:eastAsia="Times New Roman" w:hAnsi="Times New Roman" w:cs="Times New Roman"/>
                <w:bCs/>
                <w:iCs/>
                <w:sz w:val="24"/>
                <w:szCs w:val="28"/>
                <w:lang w:val="ru-MD" w:eastAsia="ru-RU"/>
              </w:rPr>
              <w:t xml:space="preserve">Отчет об исполнении бюджетов центральных публичных органов (согласно приложению №3 к Закону о государственном бюджете) </w:t>
            </w:r>
          </w:p>
        </w:tc>
      </w:tr>
      <w:tr w:rsidR="00F443B6" w:rsidRPr="00B0321C" w:rsidTr="00F042F2">
        <w:tc>
          <w:tcPr>
            <w:tcW w:w="2122" w:type="dxa"/>
          </w:tcPr>
          <w:p w:rsidR="00F443B6" w:rsidRPr="00F042F2" w:rsidRDefault="00157989" w:rsidP="004A44F2">
            <w:pPr>
              <w:spacing w:line="276" w:lineRule="auto"/>
              <w:jc w:val="both"/>
              <w:rPr>
                <w:rFonts w:ascii="Times New Roman" w:eastAsia="Times New Roman" w:hAnsi="Times New Roman" w:cs="Times New Roman"/>
                <w:bCs/>
                <w:i/>
                <w:iCs/>
                <w:sz w:val="24"/>
                <w:szCs w:val="28"/>
                <w:lang w:eastAsia="ru-RU"/>
              </w:rPr>
            </w:pPr>
            <w:r w:rsidRPr="00157989">
              <w:rPr>
                <w:rFonts w:ascii="Times New Roman" w:eastAsia="Times New Roman" w:hAnsi="Times New Roman" w:cs="Times New Roman"/>
                <w:bCs/>
                <w:i/>
                <w:iCs/>
                <w:sz w:val="24"/>
                <w:szCs w:val="28"/>
                <w:lang w:val="ru-MD" w:eastAsia="ru-RU"/>
              </w:rPr>
              <w:t>Форма №</w:t>
            </w:r>
            <w:r w:rsidR="00B0321C" w:rsidRPr="00F042F2">
              <w:rPr>
                <w:rFonts w:ascii="Times New Roman" w:eastAsia="Times New Roman" w:hAnsi="Times New Roman" w:cs="Times New Roman"/>
                <w:bCs/>
                <w:i/>
                <w:iCs/>
                <w:sz w:val="24"/>
                <w:szCs w:val="28"/>
                <w:lang w:eastAsia="ru-RU"/>
              </w:rPr>
              <w:t>4</w:t>
            </w:r>
            <w:r w:rsidR="00B779B4" w:rsidRPr="00B779B4">
              <w:rPr>
                <w:rFonts w:ascii="Times New Roman" w:eastAsia="Times New Roman" w:hAnsi="Times New Roman" w:cs="Times New Roman"/>
                <w:b/>
                <w:bCs/>
                <w:i/>
                <w:iCs/>
                <w:sz w:val="24"/>
                <w:szCs w:val="28"/>
                <w:lang w:eastAsia="ru-RU"/>
              </w:rPr>
              <w:t>*</w:t>
            </w:r>
          </w:p>
        </w:tc>
        <w:tc>
          <w:tcPr>
            <w:tcW w:w="7654" w:type="dxa"/>
          </w:tcPr>
          <w:p w:rsidR="00F443B6" w:rsidRPr="00942701" w:rsidRDefault="000637E5" w:rsidP="000637E5">
            <w:pPr>
              <w:spacing w:line="276" w:lineRule="auto"/>
              <w:jc w:val="both"/>
              <w:rPr>
                <w:rFonts w:ascii="Times New Roman" w:eastAsia="Times New Roman" w:hAnsi="Times New Roman" w:cs="Times New Roman"/>
                <w:bCs/>
                <w:iCs/>
                <w:sz w:val="24"/>
                <w:szCs w:val="28"/>
                <w:lang w:val="ru-MD" w:eastAsia="ru-RU"/>
              </w:rPr>
            </w:pPr>
            <w:r w:rsidRPr="00942701">
              <w:rPr>
                <w:rFonts w:ascii="Times New Roman" w:eastAsia="Times New Roman" w:hAnsi="Times New Roman" w:cs="Times New Roman"/>
                <w:bCs/>
                <w:iCs/>
                <w:sz w:val="24"/>
                <w:szCs w:val="28"/>
                <w:lang w:val="ru-MD" w:eastAsia="ru-RU"/>
              </w:rPr>
              <w:t xml:space="preserve">Отчет об исполнении капитальных вложений по центральным публичным органам (согласно приложению №4 к Закону о государственном бюджете) </w:t>
            </w:r>
          </w:p>
        </w:tc>
      </w:tr>
      <w:tr w:rsidR="00B0321C" w:rsidRPr="00B0321C" w:rsidTr="00F042F2">
        <w:tc>
          <w:tcPr>
            <w:tcW w:w="2122" w:type="dxa"/>
          </w:tcPr>
          <w:p w:rsidR="00B0321C" w:rsidRPr="00F042F2" w:rsidRDefault="00157989" w:rsidP="004A44F2">
            <w:pPr>
              <w:spacing w:line="276" w:lineRule="auto"/>
              <w:jc w:val="both"/>
              <w:rPr>
                <w:rFonts w:ascii="Times New Roman" w:eastAsia="Times New Roman" w:hAnsi="Times New Roman" w:cs="Times New Roman"/>
                <w:bCs/>
                <w:i/>
                <w:iCs/>
                <w:sz w:val="24"/>
                <w:szCs w:val="28"/>
                <w:lang w:eastAsia="ru-RU"/>
              </w:rPr>
            </w:pPr>
            <w:r w:rsidRPr="00157989">
              <w:rPr>
                <w:rFonts w:ascii="Times New Roman" w:eastAsia="Times New Roman" w:hAnsi="Times New Roman" w:cs="Times New Roman"/>
                <w:bCs/>
                <w:i/>
                <w:iCs/>
                <w:sz w:val="24"/>
                <w:szCs w:val="28"/>
                <w:lang w:val="ru-MD" w:eastAsia="ru-RU"/>
              </w:rPr>
              <w:t>Форма №</w:t>
            </w:r>
            <w:r w:rsidR="00B0321C" w:rsidRPr="00F042F2">
              <w:rPr>
                <w:rFonts w:ascii="Times New Roman" w:eastAsia="Times New Roman" w:hAnsi="Times New Roman" w:cs="Times New Roman"/>
                <w:bCs/>
                <w:i/>
                <w:iCs/>
                <w:sz w:val="24"/>
                <w:szCs w:val="28"/>
                <w:lang w:eastAsia="ru-RU"/>
              </w:rPr>
              <w:t>4.1</w:t>
            </w:r>
          </w:p>
        </w:tc>
        <w:tc>
          <w:tcPr>
            <w:tcW w:w="7654" w:type="dxa"/>
          </w:tcPr>
          <w:p w:rsidR="00B0321C" w:rsidRPr="00942701" w:rsidRDefault="000637E5" w:rsidP="000637E5">
            <w:pPr>
              <w:spacing w:line="276" w:lineRule="auto"/>
              <w:jc w:val="both"/>
              <w:rPr>
                <w:rFonts w:ascii="Times New Roman" w:eastAsia="Times New Roman" w:hAnsi="Times New Roman" w:cs="Times New Roman"/>
                <w:bCs/>
                <w:iCs/>
                <w:sz w:val="24"/>
                <w:szCs w:val="28"/>
                <w:lang w:val="ru-MD" w:eastAsia="ru-RU"/>
              </w:rPr>
            </w:pPr>
            <w:r w:rsidRPr="00942701">
              <w:rPr>
                <w:rFonts w:ascii="Times New Roman" w:eastAsia="Times New Roman" w:hAnsi="Times New Roman" w:cs="Times New Roman"/>
                <w:bCs/>
                <w:iCs/>
                <w:sz w:val="24"/>
                <w:szCs w:val="28"/>
                <w:lang w:val="ru-MD" w:eastAsia="ru-RU"/>
              </w:rPr>
              <w:t xml:space="preserve">Отчет об исполнении капитальных вложений по центральным публичным органам за счет общих средств и собранных доходов (согласно приложению №4 к Закону о государственном бюджете) </w:t>
            </w:r>
          </w:p>
        </w:tc>
      </w:tr>
      <w:tr w:rsidR="00B0321C" w:rsidRPr="00B0321C" w:rsidTr="00F042F2">
        <w:tc>
          <w:tcPr>
            <w:tcW w:w="2122" w:type="dxa"/>
          </w:tcPr>
          <w:p w:rsidR="00B0321C" w:rsidRPr="00F042F2" w:rsidRDefault="00157989" w:rsidP="004A44F2">
            <w:pPr>
              <w:spacing w:line="276" w:lineRule="auto"/>
              <w:jc w:val="both"/>
              <w:rPr>
                <w:rFonts w:ascii="Times New Roman" w:eastAsia="Times New Roman" w:hAnsi="Times New Roman" w:cs="Times New Roman"/>
                <w:bCs/>
                <w:i/>
                <w:iCs/>
                <w:sz w:val="24"/>
                <w:szCs w:val="28"/>
                <w:lang w:eastAsia="ru-RU"/>
              </w:rPr>
            </w:pPr>
            <w:r w:rsidRPr="00157989">
              <w:rPr>
                <w:rFonts w:ascii="Times New Roman" w:eastAsia="Times New Roman" w:hAnsi="Times New Roman" w:cs="Times New Roman"/>
                <w:bCs/>
                <w:i/>
                <w:iCs/>
                <w:sz w:val="24"/>
                <w:szCs w:val="28"/>
                <w:lang w:val="ru-MD" w:eastAsia="ru-RU"/>
              </w:rPr>
              <w:t>Форма №</w:t>
            </w:r>
            <w:r w:rsidR="00B0321C" w:rsidRPr="00F042F2">
              <w:rPr>
                <w:rFonts w:ascii="Times New Roman" w:eastAsia="Times New Roman" w:hAnsi="Times New Roman" w:cs="Times New Roman"/>
                <w:bCs/>
                <w:i/>
                <w:iCs/>
                <w:sz w:val="24"/>
                <w:szCs w:val="28"/>
                <w:lang w:eastAsia="ru-RU"/>
              </w:rPr>
              <w:t>4.2</w:t>
            </w:r>
          </w:p>
        </w:tc>
        <w:tc>
          <w:tcPr>
            <w:tcW w:w="7654" w:type="dxa"/>
          </w:tcPr>
          <w:p w:rsidR="00B0321C" w:rsidRPr="00942701" w:rsidRDefault="000637E5" w:rsidP="000637E5">
            <w:pPr>
              <w:spacing w:line="276" w:lineRule="auto"/>
              <w:jc w:val="both"/>
              <w:rPr>
                <w:rFonts w:ascii="Times New Roman" w:eastAsia="Times New Roman" w:hAnsi="Times New Roman" w:cs="Times New Roman"/>
                <w:bCs/>
                <w:iCs/>
                <w:sz w:val="24"/>
                <w:szCs w:val="28"/>
                <w:lang w:val="ru-MD" w:eastAsia="ru-RU"/>
              </w:rPr>
            </w:pPr>
            <w:r w:rsidRPr="00942701">
              <w:rPr>
                <w:rFonts w:ascii="Times New Roman" w:eastAsia="Times New Roman" w:hAnsi="Times New Roman" w:cs="Times New Roman"/>
                <w:bCs/>
                <w:iCs/>
                <w:sz w:val="24"/>
                <w:szCs w:val="28"/>
                <w:lang w:val="ru-MD" w:eastAsia="ru-RU"/>
              </w:rPr>
              <w:t xml:space="preserve">Отчет об исполнении капитальных вложений по центральным публичным органам за счет проектов, финансируемых из внешних источников (согласно приложению №4 к Закону о государственном бюджете) </w:t>
            </w:r>
          </w:p>
        </w:tc>
      </w:tr>
      <w:tr w:rsidR="00B0321C" w:rsidRPr="00B0321C" w:rsidTr="00F042F2">
        <w:tc>
          <w:tcPr>
            <w:tcW w:w="2122" w:type="dxa"/>
          </w:tcPr>
          <w:p w:rsidR="00B0321C" w:rsidRPr="00F042F2" w:rsidRDefault="00157989" w:rsidP="004A44F2">
            <w:pPr>
              <w:spacing w:line="276" w:lineRule="auto"/>
              <w:jc w:val="both"/>
              <w:rPr>
                <w:rFonts w:ascii="Times New Roman" w:eastAsia="Times New Roman" w:hAnsi="Times New Roman" w:cs="Times New Roman"/>
                <w:bCs/>
                <w:i/>
                <w:iCs/>
                <w:sz w:val="24"/>
                <w:szCs w:val="28"/>
                <w:lang w:eastAsia="ru-RU"/>
              </w:rPr>
            </w:pPr>
            <w:r w:rsidRPr="00157989">
              <w:rPr>
                <w:rFonts w:ascii="Times New Roman" w:eastAsia="Times New Roman" w:hAnsi="Times New Roman" w:cs="Times New Roman"/>
                <w:bCs/>
                <w:i/>
                <w:iCs/>
                <w:sz w:val="24"/>
                <w:szCs w:val="28"/>
                <w:lang w:val="ru-MD" w:eastAsia="ru-RU"/>
              </w:rPr>
              <w:t>Форма №</w:t>
            </w:r>
            <w:r w:rsidR="00B0321C" w:rsidRPr="00F042F2">
              <w:rPr>
                <w:rFonts w:ascii="Times New Roman" w:eastAsia="Times New Roman" w:hAnsi="Times New Roman" w:cs="Times New Roman"/>
                <w:bCs/>
                <w:i/>
                <w:iCs/>
                <w:sz w:val="24"/>
                <w:szCs w:val="28"/>
                <w:lang w:eastAsia="ru-RU"/>
              </w:rPr>
              <w:t>5</w:t>
            </w:r>
            <w:r w:rsidR="00B779B4" w:rsidRPr="00B779B4">
              <w:rPr>
                <w:rFonts w:ascii="Times New Roman" w:eastAsia="Times New Roman" w:hAnsi="Times New Roman" w:cs="Times New Roman"/>
                <w:b/>
                <w:bCs/>
                <w:i/>
                <w:iCs/>
                <w:sz w:val="24"/>
                <w:szCs w:val="28"/>
                <w:lang w:eastAsia="ru-RU"/>
              </w:rPr>
              <w:t>*</w:t>
            </w:r>
          </w:p>
        </w:tc>
        <w:tc>
          <w:tcPr>
            <w:tcW w:w="7654" w:type="dxa"/>
          </w:tcPr>
          <w:p w:rsidR="00B0321C" w:rsidRPr="00942701" w:rsidRDefault="000637E5" w:rsidP="000637E5">
            <w:pPr>
              <w:spacing w:line="276" w:lineRule="auto"/>
              <w:jc w:val="both"/>
              <w:rPr>
                <w:rFonts w:ascii="Times New Roman" w:eastAsia="Times New Roman" w:hAnsi="Times New Roman" w:cs="Times New Roman"/>
                <w:bCs/>
                <w:iCs/>
                <w:sz w:val="24"/>
                <w:szCs w:val="28"/>
                <w:lang w:val="ru-MD" w:eastAsia="ru-RU"/>
              </w:rPr>
            </w:pPr>
            <w:r w:rsidRPr="00942701">
              <w:rPr>
                <w:rFonts w:ascii="Times New Roman" w:eastAsia="Times New Roman" w:hAnsi="Times New Roman" w:cs="Times New Roman"/>
                <w:bCs/>
                <w:iCs/>
                <w:sz w:val="24"/>
                <w:szCs w:val="28"/>
                <w:lang w:val="ru-MD" w:eastAsia="ru-RU"/>
              </w:rPr>
              <w:t xml:space="preserve">Отчет о трансфертах из государственного бюджета в местные бюджеты (согласно приложению №5 к Закону о государственном бюджете) </w:t>
            </w:r>
          </w:p>
        </w:tc>
      </w:tr>
      <w:tr w:rsidR="00B0321C" w:rsidRPr="00B0321C" w:rsidTr="00F042F2">
        <w:tc>
          <w:tcPr>
            <w:tcW w:w="2122" w:type="dxa"/>
          </w:tcPr>
          <w:p w:rsidR="00B0321C" w:rsidRPr="00F042F2" w:rsidRDefault="00157989" w:rsidP="004A44F2">
            <w:pPr>
              <w:spacing w:line="276" w:lineRule="auto"/>
              <w:jc w:val="both"/>
              <w:rPr>
                <w:rFonts w:ascii="Times New Roman" w:eastAsia="Times New Roman" w:hAnsi="Times New Roman" w:cs="Times New Roman"/>
                <w:bCs/>
                <w:i/>
                <w:iCs/>
                <w:sz w:val="24"/>
                <w:szCs w:val="28"/>
                <w:lang w:eastAsia="ru-RU"/>
              </w:rPr>
            </w:pPr>
            <w:r w:rsidRPr="00157989">
              <w:rPr>
                <w:rFonts w:ascii="Times New Roman" w:eastAsia="Times New Roman" w:hAnsi="Times New Roman" w:cs="Times New Roman"/>
                <w:bCs/>
                <w:i/>
                <w:iCs/>
                <w:sz w:val="24"/>
                <w:szCs w:val="28"/>
                <w:lang w:val="ru-MD" w:eastAsia="ru-RU"/>
              </w:rPr>
              <w:t>Форма №</w:t>
            </w:r>
            <w:r w:rsidR="00B0321C" w:rsidRPr="00F042F2">
              <w:rPr>
                <w:rFonts w:ascii="Times New Roman" w:eastAsia="Times New Roman" w:hAnsi="Times New Roman" w:cs="Times New Roman"/>
                <w:bCs/>
                <w:i/>
                <w:iCs/>
                <w:sz w:val="24"/>
                <w:szCs w:val="28"/>
                <w:lang w:eastAsia="ru-RU"/>
              </w:rPr>
              <w:t>5.1</w:t>
            </w:r>
          </w:p>
        </w:tc>
        <w:tc>
          <w:tcPr>
            <w:tcW w:w="7654" w:type="dxa"/>
          </w:tcPr>
          <w:p w:rsidR="00B0321C" w:rsidRPr="00942701" w:rsidRDefault="000637E5" w:rsidP="000637E5">
            <w:pPr>
              <w:spacing w:line="276" w:lineRule="auto"/>
              <w:jc w:val="both"/>
              <w:rPr>
                <w:rFonts w:ascii="Times New Roman" w:eastAsia="Times New Roman" w:hAnsi="Times New Roman" w:cs="Times New Roman"/>
                <w:bCs/>
                <w:iCs/>
                <w:sz w:val="24"/>
                <w:szCs w:val="28"/>
                <w:lang w:val="ru-MD" w:eastAsia="ru-RU"/>
              </w:rPr>
            </w:pPr>
            <w:r w:rsidRPr="00942701">
              <w:rPr>
                <w:rFonts w:ascii="Times New Roman" w:eastAsia="Times New Roman" w:hAnsi="Times New Roman" w:cs="Times New Roman"/>
                <w:bCs/>
                <w:iCs/>
                <w:sz w:val="24"/>
                <w:szCs w:val="28"/>
                <w:lang w:val="ru-MD" w:eastAsia="ru-RU"/>
              </w:rPr>
              <w:t>Отчет о трансфертах специального назначения из государственного бюджета в местные бюджеты</w:t>
            </w:r>
            <w:r w:rsidR="00B0321C" w:rsidRPr="00942701">
              <w:rPr>
                <w:rFonts w:ascii="Times New Roman" w:eastAsia="Times New Roman" w:hAnsi="Times New Roman" w:cs="Times New Roman"/>
                <w:bCs/>
                <w:iCs/>
                <w:sz w:val="24"/>
                <w:szCs w:val="28"/>
                <w:lang w:val="ru-MD" w:eastAsia="ru-RU"/>
              </w:rPr>
              <w:t xml:space="preserve"> </w:t>
            </w:r>
            <w:r w:rsidRPr="00942701">
              <w:rPr>
                <w:rFonts w:ascii="Times New Roman" w:eastAsia="Times New Roman" w:hAnsi="Times New Roman" w:cs="Times New Roman"/>
                <w:bCs/>
                <w:iCs/>
                <w:sz w:val="24"/>
                <w:szCs w:val="28"/>
                <w:lang w:val="ru-MD" w:eastAsia="ru-RU"/>
              </w:rPr>
              <w:t xml:space="preserve">(согласно приложению №5 к Закону о государственном бюджете) </w:t>
            </w:r>
          </w:p>
        </w:tc>
      </w:tr>
      <w:tr w:rsidR="00B0321C" w:rsidRPr="00B0321C" w:rsidTr="00F042F2">
        <w:tc>
          <w:tcPr>
            <w:tcW w:w="2122" w:type="dxa"/>
          </w:tcPr>
          <w:p w:rsidR="00B0321C" w:rsidRPr="00F042F2" w:rsidRDefault="00157989" w:rsidP="004A44F2">
            <w:pPr>
              <w:spacing w:line="276" w:lineRule="auto"/>
              <w:ind w:right="-110"/>
              <w:jc w:val="both"/>
              <w:rPr>
                <w:rFonts w:ascii="Times New Roman" w:eastAsia="Times New Roman" w:hAnsi="Times New Roman" w:cs="Times New Roman"/>
                <w:bCs/>
                <w:i/>
                <w:iCs/>
                <w:sz w:val="24"/>
                <w:szCs w:val="28"/>
                <w:lang w:eastAsia="ru-RU"/>
              </w:rPr>
            </w:pPr>
            <w:r w:rsidRPr="00157989">
              <w:rPr>
                <w:rFonts w:ascii="Times New Roman" w:eastAsia="Times New Roman" w:hAnsi="Times New Roman" w:cs="Times New Roman"/>
                <w:bCs/>
                <w:i/>
                <w:iCs/>
                <w:sz w:val="24"/>
                <w:szCs w:val="28"/>
                <w:lang w:val="ru-MD" w:eastAsia="ru-RU"/>
              </w:rPr>
              <w:t>Форма №</w:t>
            </w:r>
            <w:r w:rsidR="00B0321C" w:rsidRPr="00F042F2">
              <w:rPr>
                <w:rFonts w:ascii="Times New Roman" w:eastAsia="Times New Roman" w:hAnsi="Times New Roman" w:cs="Times New Roman"/>
                <w:bCs/>
                <w:i/>
                <w:iCs/>
                <w:sz w:val="24"/>
                <w:szCs w:val="28"/>
                <w:lang w:eastAsia="ru-RU"/>
              </w:rPr>
              <w:t>5.1.1</w:t>
            </w:r>
          </w:p>
        </w:tc>
        <w:tc>
          <w:tcPr>
            <w:tcW w:w="7654" w:type="dxa"/>
          </w:tcPr>
          <w:p w:rsidR="00B0321C" w:rsidRPr="00942701" w:rsidRDefault="00942701" w:rsidP="000637E5">
            <w:pPr>
              <w:spacing w:line="276" w:lineRule="auto"/>
              <w:jc w:val="both"/>
              <w:rPr>
                <w:rFonts w:ascii="Times New Roman" w:eastAsia="Times New Roman" w:hAnsi="Times New Roman" w:cs="Times New Roman"/>
                <w:bCs/>
                <w:iCs/>
                <w:sz w:val="24"/>
                <w:szCs w:val="28"/>
                <w:lang w:val="ru-MD" w:eastAsia="ru-RU"/>
              </w:rPr>
            </w:pPr>
            <w:r w:rsidRPr="00942701">
              <w:rPr>
                <w:rFonts w:ascii="Times New Roman" w:eastAsia="Times New Roman" w:hAnsi="Times New Roman" w:cs="Times New Roman"/>
                <w:bCs/>
                <w:iCs/>
                <w:sz w:val="24"/>
                <w:szCs w:val="28"/>
                <w:lang w:val="ru-MD" w:eastAsia="ru-RU"/>
              </w:rPr>
              <w:t>Отчет о трансфертах специального назначения для социальной помощи из государственного бюджета местным бюджетам</w:t>
            </w:r>
            <w:r w:rsidR="00B0321C" w:rsidRPr="00942701">
              <w:rPr>
                <w:rFonts w:ascii="Times New Roman" w:eastAsia="Times New Roman" w:hAnsi="Times New Roman" w:cs="Times New Roman"/>
                <w:bCs/>
                <w:iCs/>
                <w:sz w:val="24"/>
                <w:szCs w:val="28"/>
                <w:lang w:val="ru-MD" w:eastAsia="ru-RU"/>
              </w:rPr>
              <w:t xml:space="preserve"> </w:t>
            </w:r>
            <w:r w:rsidR="000637E5" w:rsidRPr="00942701">
              <w:rPr>
                <w:rFonts w:ascii="Times New Roman" w:eastAsia="Times New Roman" w:hAnsi="Times New Roman" w:cs="Times New Roman"/>
                <w:bCs/>
                <w:iCs/>
                <w:sz w:val="24"/>
                <w:szCs w:val="28"/>
                <w:lang w:val="ru-MD" w:eastAsia="ru-RU"/>
              </w:rPr>
              <w:t xml:space="preserve">(согласно приложению №5 к Закону о государственном бюджете) </w:t>
            </w:r>
          </w:p>
        </w:tc>
      </w:tr>
      <w:tr w:rsidR="00B0321C" w:rsidRPr="00B0321C" w:rsidTr="00F042F2">
        <w:tc>
          <w:tcPr>
            <w:tcW w:w="2122" w:type="dxa"/>
          </w:tcPr>
          <w:p w:rsidR="00B0321C" w:rsidRPr="00F042F2" w:rsidRDefault="00157989" w:rsidP="004A44F2">
            <w:pPr>
              <w:spacing w:line="276" w:lineRule="auto"/>
              <w:jc w:val="both"/>
              <w:rPr>
                <w:rFonts w:ascii="Times New Roman" w:eastAsia="Times New Roman" w:hAnsi="Times New Roman" w:cs="Times New Roman"/>
                <w:bCs/>
                <w:i/>
                <w:iCs/>
                <w:sz w:val="24"/>
                <w:szCs w:val="28"/>
                <w:lang w:eastAsia="ru-RU"/>
              </w:rPr>
            </w:pPr>
            <w:r w:rsidRPr="00157989">
              <w:rPr>
                <w:rFonts w:ascii="Times New Roman" w:eastAsia="Times New Roman" w:hAnsi="Times New Roman" w:cs="Times New Roman"/>
                <w:bCs/>
                <w:i/>
                <w:iCs/>
                <w:sz w:val="24"/>
                <w:szCs w:val="28"/>
                <w:lang w:val="ru-MD" w:eastAsia="ru-RU"/>
              </w:rPr>
              <w:t>Форма №</w:t>
            </w:r>
            <w:r w:rsidR="00B0321C" w:rsidRPr="00F042F2">
              <w:rPr>
                <w:rFonts w:ascii="Times New Roman" w:eastAsia="Times New Roman" w:hAnsi="Times New Roman" w:cs="Times New Roman"/>
                <w:bCs/>
                <w:i/>
                <w:iCs/>
                <w:sz w:val="24"/>
                <w:szCs w:val="28"/>
                <w:lang w:eastAsia="ru-RU"/>
              </w:rPr>
              <w:t>6</w:t>
            </w:r>
          </w:p>
        </w:tc>
        <w:tc>
          <w:tcPr>
            <w:tcW w:w="7654" w:type="dxa"/>
          </w:tcPr>
          <w:p w:rsidR="00B0321C" w:rsidRPr="00F5593D" w:rsidRDefault="00942701" w:rsidP="00942701">
            <w:pPr>
              <w:spacing w:line="276" w:lineRule="auto"/>
              <w:jc w:val="both"/>
              <w:rPr>
                <w:rFonts w:ascii="Times New Roman" w:eastAsia="Times New Roman" w:hAnsi="Times New Roman" w:cs="Times New Roman"/>
                <w:bCs/>
                <w:iCs/>
                <w:sz w:val="24"/>
                <w:szCs w:val="24"/>
                <w:lang w:val="ru-MD" w:eastAsia="ru-RU"/>
              </w:rPr>
            </w:pPr>
            <w:r w:rsidRPr="00F5593D">
              <w:rPr>
                <w:rFonts w:ascii="Times New Roman" w:eastAsia="Times New Roman" w:hAnsi="Times New Roman" w:cs="Times New Roman"/>
                <w:bCs/>
                <w:iCs/>
                <w:sz w:val="24"/>
                <w:szCs w:val="24"/>
                <w:lang w:val="ru-MD" w:eastAsia="ru-RU"/>
              </w:rPr>
              <w:t xml:space="preserve">Отчет об исполнении </w:t>
            </w:r>
            <w:r w:rsidRPr="00F5593D">
              <w:rPr>
                <w:rFonts w:ascii="Times New Roman" w:eastAsia="Times New Roman" w:hAnsi="Times New Roman" w:cs="Times New Roman"/>
                <w:sz w:val="24"/>
                <w:szCs w:val="24"/>
                <w:lang w:val="ru-MD" w:eastAsia="ru-RU"/>
              </w:rPr>
              <w:t>расходов и нефинансовых активов</w:t>
            </w:r>
            <w:r w:rsidRPr="00F5593D">
              <w:rPr>
                <w:rFonts w:ascii="Times New Roman" w:eastAsia="Times New Roman" w:hAnsi="Times New Roman" w:cs="Times New Roman"/>
                <w:bCs/>
                <w:iCs/>
                <w:sz w:val="24"/>
                <w:szCs w:val="24"/>
                <w:lang w:val="ru-MD" w:eastAsia="ru-RU"/>
              </w:rPr>
              <w:t xml:space="preserve"> государственного бюджета в аспекте экономической классификации </w:t>
            </w:r>
          </w:p>
        </w:tc>
      </w:tr>
      <w:tr w:rsidR="00B0321C" w:rsidRPr="00B0321C" w:rsidTr="00F042F2">
        <w:tc>
          <w:tcPr>
            <w:tcW w:w="2122" w:type="dxa"/>
          </w:tcPr>
          <w:p w:rsidR="00B0321C" w:rsidRPr="00F042F2" w:rsidRDefault="00157989" w:rsidP="004A44F2">
            <w:pPr>
              <w:spacing w:line="276" w:lineRule="auto"/>
              <w:jc w:val="both"/>
              <w:rPr>
                <w:rFonts w:ascii="Times New Roman" w:eastAsia="Times New Roman" w:hAnsi="Times New Roman" w:cs="Times New Roman"/>
                <w:bCs/>
                <w:i/>
                <w:iCs/>
                <w:sz w:val="24"/>
                <w:szCs w:val="28"/>
                <w:lang w:eastAsia="ru-RU"/>
              </w:rPr>
            </w:pPr>
            <w:r w:rsidRPr="00157989">
              <w:rPr>
                <w:rFonts w:ascii="Times New Roman" w:eastAsia="Times New Roman" w:hAnsi="Times New Roman" w:cs="Times New Roman"/>
                <w:bCs/>
                <w:i/>
                <w:iCs/>
                <w:sz w:val="24"/>
                <w:szCs w:val="28"/>
                <w:lang w:val="ru-MD" w:eastAsia="ru-RU"/>
              </w:rPr>
              <w:t>Форма №</w:t>
            </w:r>
            <w:r w:rsidR="00B0321C" w:rsidRPr="00F042F2">
              <w:rPr>
                <w:rFonts w:ascii="Times New Roman" w:eastAsia="Times New Roman" w:hAnsi="Times New Roman" w:cs="Times New Roman"/>
                <w:bCs/>
                <w:i/>
                <w:iCs/>
                <w:sz w:val="24"/>
                <w:szCs w:val="28"/>
                <w:lang w:eastAsia="ru-RU"/>
              </w:rPr>
              <w:t>7</w:t>
            </w:r>
            <w:r w:rsidR="00DA404B">
              <w:rPr>
                <w:rFonts w:ascii="Times New Roman" w:eastAsia="Times New Roman" w:hAnsi="Times New Roman" w:cs="Times New Roman"/>
                <w:bCs/>
                <w:i/>
                <w:iCs/>
                <w:sz w:val="24"/>
                <w:szCs w:val="28"/>
                <w:lang w:eastAsia="ru-RU"/>
              </w:rPr>
              <w:t>*</w:t>
            </w:r>
          </w:p>
        </w:tc>
        <w:tc>
          <w:tcPr>
            <w:tcW w:w="7654" w:type="dxa"/>
          </w:tcPr>
          <w:p w:rsidR="00B0321C" w:rsidRPr="00942701" w:rsidRDefault="00157989" w:rsidP="004A44F2">
            <w:pPr>
              <w:spacing w:line="276" w:lineRule="auto"/>
              <w:jc w:val="both"/>
              <w:rPr>
                <w:rFonts w:ascii="Times New Roman" w:eastAsia="Times New Roman" w:hAnsi="Times New Roman" w:cs="Times New Roman"/>
                <w:bCs/>
                <w:iCs/>
                <w:sz w:val="24"/>
                <w:szCs w:val="28"/>
                <w:lang w:val="ru-MD" w:eastAsia="ru-RU"/>
              </w:rPr>
            </w:pPr>
            <w:r w:rsidRPr="00942701">
              <w:rPr>
                <w:rFonts w:ascii="Times New Roman" w:eastAsia="Times New Roman" w:hAnsi="Times New Roman" w:cs="Times New Roman"/>
                <w:bCs/>
                <w:iCs/>
                <w:sz w:val="24"/>
                <w:szCs w:val="28"/>
                <w:lang w:val="ru-MD" w:eastAsia="ru-RU"/>
              </w:rPr>
              <w:t>Отчет об обязательствах и долгах по расходам и нефинансовым активам, сформированным в бюджетных органах/учреждениях, финансируемых из государственного бюджета</w:t>
            </w:r>
            <w:r w:rsidR="008958BC">
              <w:rPr>
                <w:rFonts w:ascii="Times New Roman" w:eastAsia="Times New Roman" w:hAnsi="Times New Roman" w:cs="Times New Roman"/>
                <w:bCs/>
                <w:iCs/>
                <w:sz w:val="24"/>
                <w:szCs w:val="28"/>
                <w:lang w:val="ru-MD" w:eastAsia="ru-RU"/>
              </w:rPr>
              <w:t>,</w:t>
            </w:r>
            <w:r w:rsidRPr="00942701">
              <w:rPr>
                <w:rFonts w:ascii="Times New Roman" w:eastAsia="Times New Roman" w:hAnsi="Times New Roman" w:cs="Times New Roman"/>
                <w:bCs/>
                <w:iCs/>
                <w:sz w:val="24"/>
                <w:szCs w:val="28"/>
                <w:lang w:val="ru-MD" w:eastAsia="ru-RU"/>
              </w:rPr>
              <w:t xml:space="preserve"> согласно экономической классификации</w:t>
            </w:r>
          </w:p>
        </w:tc>
      </w:tr>
      <w:tr w:rsidR="00B0321C" w:rsidRPr="00B0321C" w:rsidTr="00F042F2">
        <w:tc>
          <w:tcPr>
            <w:tcW w:w="2122" w:type="dxa"/>
          </w:tcPr>
          <w:p w:rsidR="00B0321C" w:rsidRPr="00F042F2" w:rsidRDefault="00157989" w:rsidP="004A44F2">
            <w:pPr>
              <w:spacing w:line="276" w:lineRule="auto"/>
              <w:jc w:val="both"/>
              <w:rPr>
                <w:rFonts w:ascii="Times New Roman" w:eastAsia="Times New Roman" w:hAnsi="Times New Roman" w:cs="Times New Roman"/>
                <w:bCs/>
                <w:i/>
                <w:iCs/>
                <w:sz w:val="24"/>
                <w:szCs w:val="28"/>
                <w:lang w:eastAsia="ru-RU"/>
              </w:rPr>
            </w:pPr>
            <w:r w:rsidRPr="00157989">
              <w:rPr>
                <w:rFonts w:ascii="Times New Roman" w:eastAsia="Times New Roman" w:hAnsi="Times New Roman" w:cs="Times New Roman"/>
                <w:bCs/>
                <w:i/>
                <w:iCs/>
                <w:sz w:val="24"/>
                <w:szCs w:val="28"/>
                <w:lang w:val="ru-MD" w:eastAsia="ru-RU"/>
              </w:rPr>
              <w:t>Форма №</w:t>
            </w:r>
            <w:r w:rsidR="00B0321C" w:rsidRPr="00F042F2">
              <w:rPr>
                <w:rFonts w:ascii="Times New Roman" w:eastAsia="Times New Roman" w:hAnsi="Times New Roman" w:cs="Times New Roman"/>
                <w:bCs/>
                <w:i/>
                <w:iCs/>
                <w:sz w:val="24"/>
                <w:szCs w:val="28"/>
                <w:lang w:eastAsia="ru-RU"/>
              </w:rPr>
              <w:t>8</w:t>
            </w:r>
            <w:r w:rsidR="00B779B4" w:rsidRPr="00B779B4">
              <w:rPr>
                <w:rFonts w:ascii="Times New Roman" w:eastAsia="Times New Roman" w:hAnsi="Times New Roman" w:cs="Times New Roman"/>
                <w:b/>
                <w:bCs/>
                <w:i/>
                <w:iCs/>
                <w:sz w:val="24"/>
                <w:szCs w:val="28"/>
                <w:lang w:eastAsia="ru-RU"/>
              </w:rPr>
              <w:t>*</w:t>
            </w:r>
          </w:p>
        </w:tc>
        <w:tc>
          <w:tcPr>
            <w:tcW w:w="7654" w:type="dxa"/>
          </w:tcPr>
          <w:p w:rsidR="00B0321C" w:rsidRPr="00942701" w:rsidRDefault="00942701" w:rsidP="00942701">
            <w:pPr>
              <w:spacing w:line="276" w:lineRule="auto"/>
              <w:jc w:val="both"/>
              <w:rPr>
                <w:rFonts w:ascii="Times New Roman" w:eastAsia="Times New Roman" w:hAnsi="Times New Roman" w:cs="Times New Roman"/>
                <w:bCs/>
                <w:iCs/>
                <w:sz w:val="24"/>
                <w:szCs w:val="24"/>
                <w:lang w:val="ru-MD" w:eastAsia="ru-RU"/>
              </w:rPr>
            </w:pPr>
            <w:r w:rsidRPr="00942701">
              <w:rPr>
                <w:rFonts w:ascii="Times New Roman" w:eastAsia="Times New Roman" w:hAnsi="Times New Roman" w:cs="Times New Roman"/>
                <w:bCs/>
                <w:iCs/>
                <w:sz w:val="24"/>
                <w:szCs w:val="24"/>
                <w:lang w:val="ru-MD" w:eastAsia="ru-RU"/>
              </w:rPr>
              <w:t xml:space="preserve">Отчет о распределении и использовании средств резервного фонда Правительства </w:t>
            </w:r>
          </w:p>
        </w:tc>
      </w:tr>
      <w:tr w:rsidR="00F042F2" w:rsidRPr="00B0321C" w:rsidTr="00F042F2">
        <w:tc>
          <w:tcPr>
            <w:tcW w:w="2122" w:type="dxa"/>
          </w:tcPr>
          <w:p w:rsidR="00F042F2" w:rsidRPr="00F042F2" w:rsidRDefault="00157989" w:rsidP="004A44F2">
            <w:pPr>
              <w:spacing w:line="276" w:lineRule="auto"/>
              <w:jc w:val="both"/>
              <w:rPr>
                <w:rFonts w:ascii="Times New Roman" w:eastAsia="Times New Roman" w:hAnsi="Times New Roman" w:cs="Times New Roman"/>
                <w:bCs/>
                <w:i/>
                <w:iCs/>
                <w:sz w:val="24"/>
                <w:szCs w:val="28"/>
                <w:lang w:eastAsia="ru-RU"/>
              </w:rPr>
            </w:pPr>
            <w:r w:rsidRPr="00157989">
              <w:rPr>
                <w:rFonts w:ascii="Times New Roman" w:eastAsia="Times New Roman" w:hAnsi="Times New Roman" w:cs="Times New Roman"/>
                <w:bCs/>
                <w:i/>
                <w:iCs/>
                <w:sz w:val="24"/>
                <w:szCs w:val="28"/>
                <w:lang w:val="ru-MD" w:eastAsia="ru-RU"/>
              </w:rPr>
              <w:t>Форма №</w:t>
            </w:r>
            <w:r w:rsidR="00F042F2" w:rsidRPr="00F042F2">
              <w:rPr>
                <w:rFonts w:ascii="Times New Roman" w:eastAsia="Times New Roman" w:hAnsi="Times New Roman" w:cs="Times New Roman"/>
                <w:bCs/>
                <w:i/>
                <w:iCs/>
                <w:sz w:val="24"/>
                <w:szCs w:val="28"/>
                <w:lang w:eastAsia="ru-RU"/>
              </w:rPr>
              <w:t>9</w:t>
            </w:r>
            <w:r w:rsidR="00B779B4" w:rsidRPr="00B779B4">
              <w:rPr>
                <w:rFonts w:ascii="Times New Roman" w:eastAsia="Times New Roman" w:hAnsi="Times New Roman" w:cs="Times New Roman"/>
                <w:b/>
                <w:bCs/>
                <w:i/>
                <w:iCs/>
                <w:sz w:val="24"/>
                <w:szCs w:val="28"/>
                <w:lang w:eastAsia="ru-RU"/>
              </w:rPr>
              <w:t>*</w:t>
            </w:r>
          </w:p>
        </w:tc>
        <w:tc>
          <w:tcPr>
            <w:tcW w:w="7654" w:type="dxa"/>
          </w:tcPr>
          <w:p w:rsidR="00F042F2" w:rsidRPr="00942701" w:rsidRDefault="00942701" w:rsidP="00942701">
            <w:pPr>
              <w:spacing w:line="276" w:lineRule="auto"/>
              <w:jc w:val="both"/>
              <w:rPr>
                <w:rFonts w:ascii="Times New Roman" w:eastAsia="Times New Roman" w:hAnsi="Times New Roman" w:cs="Times New Roman"/>
                <w:bCs/>
                <w:iCs/>
                <w:sz w:val="24"/>
                <w:szCs w:val="24"/>
                <w:lang w:val="ru-MD" w:eastAsia="ru-RU"/>
              </w:rPr>
            </w:pPr>
            <w:r w:rsidRPr="00942701">
              <w:rPr>
                <w:rFonts w:ascii="Times New Roman" w:eastAsia="Times New Roman" w:hAnsi="Times New Roman" w:cs="Times New Roman"/>
                <w:bCs/>
                <w:iCs/>
                <w:sz w:val="24"/>
                <w:szCs w:val="24"/>
                <w:lang w:val="ru-MD" w:eastAsia="ru-RU"/>
              </w:rPr>
              <w:t>Отчет о распределении и использовании средств фонда вмешательства Правительства</w:t>
            </w:r>
          </w:p>
        </w:tc>
      </w:tr>
      <w:tr w:rsidR="00F042F2" w:rsidRPr="00B0321C" w:rsidTr="00F042F2">
        <w:tc>
          <w:tcPr>
            <w:tcW w:w="2122" w:type="dxa"/>
          </w:tcPr>
          <w:p w:rsidR="00F042F2" w:rsidRPr="00F042F2" w:rsidRDefault="00157989" w:rsidP="004A44F2">
            <w:pPr>
              <w:spacing w:line="276" w:lineRule="auto"/>
              <w:jc w:val="both"/>
              <w:rPr>
                <w:rFonts w:ascii="Times New Roman" w:eastAsia="Times New Roman" w:hAnsi="Times New Roman" w:cs="Times New Roman"/>
                <w:bCs/>
                <w:i/>
                <w:iCs/>
                <w:sz w:val="24"/>
                <w:szCs w:val="28"/>
                <w:lang w:eastAsia="ru-RU"/>
              </w:rPr>
            </w:pPr>
            <w:r w:rsidRPr="00157989">
              <w:rPr>
                <w:rFonts w:ascii="Times New Roman" w:eastAsia="Times New Roman" w:hAnsi="Times New Roman" w:cs="Times New Roman"/>
                <w:bCs/>
                <w:i/>
                <w:iCs/>
                <w:sz w:val="24"/>
                <w:szCs w:val="28"/>
                <w:lang w:val="ru-MD" w:eastAsia="ru-RU"/>
              </w:rPr>
              <w:t>Форма №</w:t>
            </w:r>
            <w:r w:rsidR="00F042F2" w:rsidRPr="00F042F2">
              <w:rPr>
                <w:rFonts w:ascii="Times New Roman" w:eastAsia="Times New Roman" w:hAnsi="Times New Roman" w:cs="Times New Roman"/>
                <w:bCs/>
                <w:i/>
                <w:iCs/>
                <w:sz w:val="24"/>
                <w:szCs w:val="28"/>
                <w:lang w:eastAsia="ru-RU"/>
              </w:rPr>
              <w:t>10</w:t>
            </w:r>
            <w:r w:rsidR="00B779B4" w:rsidRPr="00B779B4">
              <w:rPr>
                <w:rFonts w:ascii="Times New Roman" w:eastAsia="Times New Roman" w:hAnsi="Times New Roman" w:cs="Times New Roman"/>
                <w:b/>
                <w:bCs/>
                <w:i/>
                <w:iCs/>
                <w:sz w:val="24"/>
                <w:szCs w:val="28"/>
                <w:lang w:eastAsia="ru-RU"/>
              </w:rPr>
              <w:t>*</w:t>
            </w:r>
          </w:p>
        </w:tc>
        <w:tc>
          <w:tcPr>
            <w:tcW w:w="7654" w:type="dxa"/>
          </w:tcPr>
          <w:p w:rsidR="00F042F2" w:rsidRPr="00942701" w:rsidRDefault="00942701" w:rsidP="00732FF8">
            <w:pPr>
              <w:spacing w:line="276" w:lineRule="auto"/>
              <w:jc w:val="both"/>
              <w:rPr>
                <w:rFonts w:ascii="Times New Roman" w:eastAsia="Times New Roman" w:hAnsi="Times New Roman" w:cs="Times New Roman"/>
                <w:bCs/>
                <w:iCs/>
                <w:sz w:val="24"/>
                <w:szCs w:val="28"/>
                <w:lang w:val="ru-MD" w:eastAsia="ru-RU"/>
              </w:rPr>
            </w:pPr>
            <w:r w:rsidRPr="00942701">
              <w:rPr>
                <w:rFonts w:ascii="Times New Roman" w:eastAsia="Times New Roman" w:hAnsi="Times New Roman" w:cs="Times New Roman"/>
                <w:bCs/>
                <w:iCs/>
                <w:sz w:val="24"/>
                <w:szCs w:val="28"/>
                <w:lang w:val="ru-MD" w:eastAsia="ru-RU"/>
              </w:rPr>
              <w:t>Бухгалтерский баланс о</w:t>
            </w:r>
            <w:r w:rsidR="00732FF8">
              <w:rPr>
                <w:rFonts w:ascii="Times New Roman" w:eastAsia="Times New Roman" w:hAnsi="Times New Roman" w:cs="Times New Roman"/>
                <w:bCs/>
                <w:iCs/>
                <w:sz w:val="24"/>
                <w:szCs w:val="28"/>
                <w:lang w:val="ru-MD" w:eastAsia="ru-RU"/>
              </w:rPr>
              <w:t>б</w:t>
            </w:r>
            <w:r w:rsidRPr="00942701">
              <w:rPr>
                <w:rFonts w:ascii="Times New Roman" w:eastAsia="Times New Roman" w:hAnsi="Times New Roman" w:cs="Times New Roman"/>
                <w:bCs/>
                <w:iCs/>
                <w:sz w:val="24"/>
                <w:szCs w:val="28"/>
                <w:lang w:val="ru-MD" w:eastAsia="ru-RU"/>
              </w:rPr>
              <w:t xml:space="preserve"> исполнени</w:t>
            </w:r>
            <w:r w:rsidR="00732FF8">
              <w:rPr>
                <w:rFonts w:ascii="Times New Roman" w:eastAsia="Times New Roman" w:hAnsi="Times New Roman" w:cs="Times New Roman"/>
                <w:bCs/>
                <w:iCs/>
                <w:sz w:val="24"/>
                <w:szCs w:val="28"/>
                <w:lang w:val="ru-MD" w:eastAsia="ru-RU"/>
              </w:rPr>
              <w:t>и</w:t>
            </w:r>
            <w:r w:rsidRPr="00942701">
              <w:rPr>
                <w:rFonts w:ascii="Times New Roman" w:eastAsia="Times New Roman" w:hAnsi="Times New Roman" w:cs="Times New Roman"/>
                <w:bCs/>
                <w:iCs/>
                <w:sz w:val="24"/>
                <w:szCs w:val="28"/>
                <w:lang w:val="ru-MD" w:eastAsia="ru-RU"/>
              </w:rPr>
              <w:t xml:space="preserve"> государственного бюджета </w:t>
            </w:r>
          </w:p>
        </w:tc>
      </w:tr>
      <w:tr w:rsidR="00F042F2" w:rsidRPr="00B0321C" w:rsidTr="00F042F2">
        <w:tc>
          <w:tcPr>
            <w:tcW w:w="2122" w:type="dxa"/>
          </w:tcPr>
          <w:p w:rsidR="00F042F2" w:rsidRPr="00157989" w:rsidRDefault="001A7377" w:rsidP="001A7377">
            <w:pPr>
              <w:spacing w:line="276" w:lineRule="auto"/>
              <w:jc w:val="both"/>
              <w:rPr>
                <w:rFonts w:ascii="Times New Roman" w:eastAsia="Times New Roman" w:hAnsi="Times New Roman" w:cs="Times New Roman"/>
                <w:bCs/>
                <w:i/>
                <w:iCs/>
                <w:sz w:val="24"/>
                <w:szCs w:val="28"/>
                <w:lang w:eastAsia="ru-RU"/>
              </w:rPr>
            </w:pPr>
            <w:r w:rsidRPr="00157989">
              <w:rPr>
                <w:rFonts w:ascii="Times New Roman" w:eastAsia="Times New Roman" w:hAnsi="Times New Roman" w:cs="Times New Roman"/>
                <w:bCs/>
                <w:i/>
                <w:iCs/>
                <w:sz w:val="24"/>
                <w:szCs w:val="28"/>
                <w:lang w:val="ru-MD" w:eastAsia="ru-RU"/>
              </w:rPr>
              <w:t>Форма №</w:t>
            </w:r>
            <w:r w:rsidRPr="00157989">
              <w:rPr>
                <w:rFonts w:ascii="Times New Roman" w:eastAsia="Times New Roman" w:hAnsi="Times New Roman" w:cs="Times New Roman"/>
                <w:bCs/>
                <w:i/>
                <w:iCs/>
                <w:sz w:val="24"/>
                <w:szCs w:val="28"/>
                <w:lang w:eastAsia="ru-RU"/>
              </w:rPr>
              <w:t xml:space="preserve">11 </w:t>
            </w:r>
          </w:p>
        </w:tc>
        <w:tc>
          <w:tcPr>
            <w:tcW w:w="7654" w:type="dxa"/>
          </w:tcPr>
          <w:p w:rsidR="00F042F2" w:rsidRPr="00942701" w:rsidRDefault="001A7377" w:rsidP="00157989">
            <w:pPr>
              <w:spacing w:line="276" w:lineRule="auto"/>
              <w:jc w:val="both"/>
              <w:rPr>
                <w:rFonts w:ascii="Times New Roman" w:eastAsia="Times New Roman" w:hAnsi="Times New Roman" w:cs="Times New Roman"/>
                <w:bCs/>
                <w:iCs/>
                <w:sz w:val="24"/>
                <w:szCs w:val="28"/>
                <w:lang w:val="ru-MD" w:eastAsia="ru-RU"/>
              </w:rPr>
            </w:pPr>
            <w:r w:rsidRPr="00942701">
              <w:rPr>
                <w:rFonts w:ascii="Times New Roman" w:eastAsia="Times New Roman" w:hAnsi="Times New Roman" w:cs="Times New Roman"/>
                <w:bCs/>
                <w:iCs/>
                <w:sz w:val="24"/>
                <w:szCs w:val="28"/>
                <w:lang w:val="ru-MD" w:eastAsia="ru-RU"/>
              </w:rPr>
              <w:t>Отчет об исполнении национального публичного бюджета</w:t>
            </w:r>
          </w:p>
        </w:tc>
      </w:tr>
    </w:tbl>
    <w:p w:rsidR="00161722" w:rsidRPr="00161722" w:rsidRDefault="00161722" w:rsidP="00161722">
      <w:pPr>
        <w:spacing w:after="0" w:line="240" w:lineRule="auto"/>
        <w:jc w:val="both"/>
        <w:rPr>
          <w:rFonts w:ascii="Times New Roman" w:eastAsia="Times New Roman" w:hAnsi="Times New Roman" w:cs="Times New Roman"/>
          <w:bCs/>
          <w:iCs/>
          <w:sz w:val="20"/>
          <w:szCs w:val="28"/>
          <w:lang w:val="ru-MD" w:eastAsia="ru-RU"/>
        </w:rPr>
      </w:pPr>
      <w:r>
        <w:rPr>
          <w:rFonts w:ascii="Times New Roman" w:eastAsia="Times New Roman" w:hAnsi="Times New Roman" w:cs="Times New Roman"/>
          <w:b/>
          <w:bCs/>
          <w:iCs/>
          <w:sz w:val="20"/>
          <w:szCs w:val="28"/>
          <w:lang w:val="ru-RU" w:eastAsia="ru-RU"/>
        </w:rPr>
        <w:t>Справка</w:t>
      </w:r>
      <w:r w:rsidR="006807DD" w:rsidRPr="006807DD">
        <w:rPr>
          <w:rFonts w:ascii="Times New Roman" w:eastAsia="Times New Roman" w:hAnsi="Times New Roman" w:cs="Times New Roman"/>
          <w:b/>
          <w:bCs/>
          <w:iCs/>
          <w:sz w:val="20"/>
          <w:szCs w:val="28"/>
          <w:lang w:eastAsia="ru-RU"/>
        </w:rPr>
        <w:t>:</w:t>
      </w:r>
      <w:r w:rsidR="006807DD" w:rsidRPr="006807DD">
        <w:rPr>
          <w:rFonts w:ascii="Times New Roman" w:eastAsia="Times New Roman" w:hAnsi="Times New Roman" w:cs="Times New Roman"/>
          <w:bCs/>
          <w:iCs/>
          <w:sz w:val="20"/>
          <w:szCs w:val="28"/>
          <w:lang w:eastAsia="ru-RU"/>
        </w:rPr>
        <w:t xml:space="preserve"> </w:t>
      </w:r>
      <w:r>
        <w:rPr>
          <w:rFonts w:ascii="Times New Roman" w:eastAsia="Times New Roman" w:hAnsi="Times New Roman" w:cs="Times New Roman"/>
          <w:bCs/>
          <w:iCs/>
          <w:sz w:val="20"/>
          <w:szCs w:val="28"/>
          <w:lang w:val="ru-RU" w:eastAsia="ru-RU"/>
        </w:rPr>
        <w:t>Со</w:t>
      </w:r>
      <w:r w:rsidRPr="00161722">
        <w:rPr>
          <w:rFonts w:ascii="Times New Roman" w:eastAsia="Times New Roman" w:hAnsi="Times New Roman" w:cs="Times New Roman"/>
          <w:bCs/>
          <w:iCs/>
          <w:sz w:val="20"/>
          <w:szCs w:val="28"/>
          <w:lang w:val="ru-RU" w:eastAsia="ru-RU"/>
        </w:rPr>
        <w:t xml:space="preserve"> </w:t>
      </w:r>
      <w:r>
        <w:rPr>
          <w:rFonts w:ascii="Times New Roman" w:eastAsia="Times New Roman" w:hAnsi="Times New Roman" w:cs="Times New Roman"/>
          <w:bCs/>
          <w:iCs/>
          <w:sz w:val="20"/>
          <w:szCs w:val="28"/>
          <w:lang w:val="ru-RU" w:eastAsia="ru-RU"/>
        </w:rPr>
        <w:t>звездочкой</w:t>
      </w:r>
      <w:r w:rsidRPr="00161722">
        <w:rPr>
          <w:rFonts w:ascii="Times New Roman" w:eastAsia="Times New Roman" w:hAnsi="Times New Roman" w:cs="Times New Roman"/>
          <w:bCs/>
          <w:iCs/>
          <w:sz w:val="20"/>
          <w:szCs w:val="28"/>
          <w:lang w:val="ru-RU" w:eastAsia="ru-RU"/>
        </w:rPr>
        <w:t xml:space="preserve"> </w:t>
      </w:r>
      <w:r w:rsidRPr="006807DD">
        <w:rPr>
          <w:rFonts w:ascii="Times New Roman" w:eastAsia="Times New Roman" w:hAnsi="Times New Roman" w:cs="Times New Roman"/>
          <w:bCs/>
          <w:iCs/>
          <w:sz w:val="20"/>
          <w:szCs w:val="28"/>
          <w:lang w:eastAsia="ru-RU"/>
        </w:rPr>
        <w:t>(*)</w:t>
      </w:r>
      <w:r>
        <w:rPr>
          <w:rFonts w:ascii="Times New Roman" w:eastAsia="Times New Roman" w:hAnsi="Times New Roman" w:cs="Times New Roman"/>
          <w:bCs/>
          <w:iCs/>
          <w:sz w:val="20"/>
          <w:szCs w:val="28"/>
          <w:lang w:val="ru-RU" w:eastAsia="ru-RU"/>
        </w:rPr>
        <w:t xml:space="preserve"> отмечены </w:t>
      </w:r>
      <w:r w:rsidRPr="00161722">
        <w:rPr>
          <w:rFonts w:ascii="Times New Roman" w:eastAsia="Times New Roman" w:hAnsi="Times New Roman" w:cs="Times New Roman"/>
          <w:bCs/>
          <w:iCs/>
          <w:sz w:val="20"/>
          <w:szCs w:val="20"/>
          <w:lang w:val="ru-RU" w:eastAsia="ru-RU"/>
        </w:rPr>
        <w:t>формы Отчетов, являющи</w:t>
      </w:r>
      <w:r>
        <w:rPr>
          <w:rFonts w:ascii="Times New Roman" w:eastAsia="Times New Roman" w:hAnsi="Times New Roman" w:cs="Times New Roman"/>
          <w:bCs/>
          <w:iCs/>
          <w:sz w:val="20"/>
          <w:szCs w:val="20"/>
          <w:lang w:val="ru-RU" w:eastAsia="ru-RU"/>
        </w:rPr>
        <w:t>е</w:t>
      </w:r>
      <w:r w:rsidRPr="00161722">
        <w:rPr>
          <w:rFonts w:ascii="Times New Roman" w:eastAsia="Times New Roman" w:hAnsi="Times New Roman" w:cs="Times New Roman"/>
          <w:bCs/>
          <w:iCs/>
          <w:sz w:val="20"/>
          <w:szCs w:val="20"/>
          <w:lang w:val="ru-RU" w:eastAsia="ru-RU"/>
        </w:rPr>
        <w:t xml:space="preserve">ся составной частью </w:t>
      </w:r>
      <w:r>
        <w:rPr>
          <w:rFonts w:ascii="Times New Roman" w:eastAsia="Times New Roman" w:hAnsi="Times New Roman" w:cs="Times New Roman"/>
          <w:bCs/>
          <w:iCs/>
          <w:sz w:val="20"/>
          <w:szCs w:val="20"/>
          <w:lang w:val="ru-RU" w:eastAsia="ru-RU"/>
        </w:rPr>
        <w:t>О</w:t>
      </w:r>
      <w:r w:rsidRPr="00161722">
        <w:rPr>
          <w:rFonts w:ascii="Times New Roman" w:eastAsia="Times New Roman" w:hAnsi="Times New Roman" w:cs="Times New Roman"/>
          <w:bCs/>
          <w:iCs/>
          <w:sz w:val="20"/>
          <w:szCs w:val="20"/>
          <w:lang w:val="ru-RU" w:eastAsia="ru-RU"/>
        </w:rPr>
        <w:t xml:space="preserve">тчета об исполнении государственного бюджета за 2017 год, тестированные аудитом в финансовом и </w:t>
      </w:r>
      <w:r w:rsidRPr="00161722">
        <w:rPr>
          <w:rFonts w:ascii="Times New Roman" w:eastAsia="Times New Roman" w:hAnsi="Times New Roman" w:cs="Times New Roman"/>
          <w:bCs/>
          <w:iCs/>
          <w:sz w:val="20"/>
          <w:szCs w:val="20"/>
          <w:lang w:val="ru-MD" w:eastAsia="ru-RU"/>
        </w:rPr>
        <w:t>регламентированном</w:t>
      </w:r>
      <w:r>
        <w:rPr>
          <w:rFonts w:ascii="Times New Roman" w:eastAsia="Times New Roman" w:hAnsi="Times New Roman" w:cs="Times New Roman"/>
          <w:bCs/>
          <w:iCs/>
          <w:sz w:val="20"/>
          <w:szCs w:val="28"/>
          <w:lang w:val="ru-MD" w:eastAsia="ru-RU"/>
        </w:rPr>
        <w:t xml:space="preserve"> аспекте.</w:t>
      </w:r>
    </w:p>
    <w:p w:rsidR="00C94401" w:rsidRDefault="00C94401">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br w:type="page"/>
      </w:r>
    </w:p>
    <w:p w:rsidR="009B00AC" w:rsidRPr="001B21DB" w:rsidRDefault="00054F25" w:rsidP="00B72C6D">
      <w:pPr>
        <w:jc w:val="right"/>
        <w:rPr>
          <w:rFonts w:ascii="Times New Roman" w:eastAsia="Times New Roman" w:hAnsi="Times New Roman" w:cs="Times New Roman"/>
          <w:b/>
          <w:bCs/>
          <w:i/>
          <w:iCs/>
          <w:sz w:val="28"/>
          <w:szCs w:val="28"/>
          <w:lang w:eastAsia="ru-RU"/>
        </w:rPr>
      </w:pPr>
      <w:bookmarkStart w:id="40" w:name="_Toc514828150"/>
      <w:bookmarkStart w:id="41" w:name="_Toc515440058"/>
      <w:bookmarkStart w:id="42" w:name="_Toc515444929"/>
      <w:bookmarkStart w:id="43" w:name="_Toc515519007"/>
      <w:r>
        <w:rPr>
          <w:rFonts w:ascii="Times New Roman" w:eastAsia="Times New Roman" w:hAnsi="Times New Roman" w:cs="Times New Roman"/>
          <w:b/>
          <w:bCs/>
          <w:i/>
          <w:iCs/>
          <w:sz w:val="28"/>
          <w:szCs w:val="28"/>
          <w:lang w:val="ru-RU" w:eastAsia="ru-RU"/>
        </w:rPr>
        <w:lastRenderedPageBreak/>
        <w:t>Приложение №</w:t>
      </w:r>
      <w:r w:rsidR="00100EC4">
        <w:rPr>
          <w:rFonts w:ascii="Times New Roman" w:eastAsia="Times New Roman" w:hAnsi="Times New Roman" w:cs="Times New Roman"/>
          <w:b/>
          <w:bCs/>
          <w:i/>
          <w:iCs/>
          <w:sz w:val="28"/>
          <w:szCs w:val="28"/>
          <w:lang w:eastAsia="ru-RU"/>
        </w:rPr>
        <w:t>3</w:t>
      </w:r>
      <w:bookmarkEnd w:id="40"/>
      <w:bookmarkEnd w:id="41"/>
      <w:bookmarkEnd w:id="42"/>
      <w:bookmarkEnd w:id="43"/>
    </w:p>
    <w:p w:rsidR="00F56F55" w:rsidRPr="0019451D" w:rsidRDefault="005956CF" w:rsidP="004A44F2">
      <w:pPr>
        <w:spacing w:after="0" w:line="276" w:lineRule="auto"/>
        <w:ind w:right="49" w:firstLine="709"/>
        <w:jc w:val="right"/>
        <w:rPr>
          <w:rFonts w:ascii="Times New Roman" w:eastAsia="Times New Roman" w:hAnsi="Times New Roman" w:cs="Times New Roman"/>
          <w:i/>
          <w:sz w:val="28"/>
          <w:szCs w:val="24"/>
          <w:lang w:val="ru-MD" w:eastAsia="ru-RU"/>
        </w:rPr>
      </w:pPr>
      <w:r w:rsidRPr="0019451D">
        <w:rPr>
          <w:rFonts w:ascii="Times New Roman" w:hAnsi="Times New Roman"/>
          <w:i/>
          <w:sz w:val="28"/>
          <w:szCs w:val="24"/>
          <w:lang w:val="ru-MD"/>
        </w:rPr>
        <w:t>Таблица №</w:t>
      </w:r>
      <w:r w:rsidR="00F56F55" w:rsidRPr="0019451D">
        <w:rPr>
          <w:rFonts w:ascii="Times New Roman" w:eastAsia="Times New Roman" w:hAnsi="Times New Roman" w:cs="Times New Roman"/>
          <w:i/>
          <w:sz w:val="28"/>
          <w:szCs w:val="24"/>
          <w:lang w:val="ru-MD" w:eastAsia="ru-RU"/>
        </w:rPr>
        <w:t>1</w:t>
      </w:r>
    </w:p>
    <w:p w:rsidR="0019451D" w:rsidRPr="0019451D" w:rsidRDefault="0019451D" w:rsidP="0019451D">
      <w:pPr>
        <w:spacing w:after="0" w:line="276" w:lineRule="auto"/>
        <w:ind w:right="49"/>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MD" w:eastAsia="ru-RU"/>
        </w:rPr>
        <w:t xml:space="preserve">Реализация </w:t>
      </w:r>
      <w:r w:rsidRPr="0019451D">
        <w:rPr>
          <w:rFonts w:ascii="Times New Roman" w:eastAsia="Times New Roman" w:hAnsi="Times New Roman" w:cs="Times New Roman"/>
          <w:b/>
          <w:sz w:val="24"/>
          <w:szCs w:val="24"/>
          <w:lang w:val="ru-MD" w:eastAsia="ru-RU"/>
        </w:rPr>
        <w:t>доходов государственного бюджета за 2017 год по сравнению с 2016 годом, а также их удельный вес в ВВП</w:t>
      </w:r>
    </w:p>
    <w:p w:rsidR="00F56F55" w:rsidRPr="00691F19" w:rsidRDefault="0019451D" w:rsidP="00F56F55">
      <w:pPr>
        <w:spacing w:after="0" w:line="240" w:lineRule="auto"/>
        <w:ind w:right="49"/>
        <w:jc w:val="right"/>
        <w:rPr>
          <w:rFonts w:ascii="Times New Roman" w:eastAsia="Times New Roman" w:hAnsi="Times New Roman" w:cs="Times New Roman"/>
          <w:i/>
          <w:sz w:val="24"/>
          <w:szCs w:val="24"/>
          <w:lang w:eastAsia="ru-RU"/>
        </w:rPr>
      </w:pPr>
      <w:r w:rsidRPr="00691F19">
        <w:rPr>
          <w:rFonts w:ascii="Times New Roman" w:eastAsia="Times New Roman" w:hAnsi="Times New Roman" w:cs="Times New Roman"/>
          <w:i/>
          <w:sz w:val="24"/>
          <w:szCs w:val="24"/>
          <w:lang w:eastAsia="ru-RU"/>
        </w:rPr>
        <w:t xml:space="preserve"> </w:t>
      </w:r>
      <w:r w:rsidR="00F56F55" w:rsidRPr="00691F19">
        <w:rPr>
          <w:rFonts w:ascii="Times New Roman" w:eastAsia="Times New Roman" w:hAnsi="Times New Roman" w:cs="Times New Roman"/>
          <w:i/>
          <w:sz w:val="24"/>
          <w:szCs w:val="24"/>
          <w:lang w:eastAsia="ru-RU"/>
        </w:rPr>
        <w:t>(</w:t>
      </w:r>
      <w:r w:rsidRPr="0019451D">
        <w:rPr>
          <w:rFonts w:ascii="Times New Roman" w:eastAsia="Times New Roman" w:hAnsi="Times New Roman" w:cs="Times New Roman"/>
          <w:i/>
          <w:sz w:val="24"/>
          <w:szCs w:val="24"/>
          <w:lang w:val="ru-RU" w:eastAsia="ru-RU"/>
        </w:rPr>
        <w:t>млн. леев</w:t>
      </w:r>
      <w:r w:rsidR="00F56F55" w:rsidRPr="00691F19">
        <w:rPr>
          <w:rFonts w:ascii="Times New Roman" w:eastAsia="Times New Roman" w:hAnsi="Times New Roman" w:cs="Times New Roman"/>
          <w:i/>
          <w:sz w:val="24"/>
          <w:szCs w:val="24"/>
          <w:lang w:eastAsia="ru-RU"/>
        </w:rPr>
        <w:t>)</w:t>
      </w:r>
    </w:p>
    <w:tbl>
      <w:tblPr>
        <w:tblStyle w:val="TableGrid1"/>
        <w:tblW w:w="9629" w:type="dxa"/>
        <w:tblLayout w:type="fixed"/>
        <w:tblLook w:val="04A0" w:firstRow="1" w:lastRow="0" w:firstColumn="1" w:lastColumn="0" w:noHBand="0" w:noVBand="1"/>
      </w:tblPr>
      <w:tblGrid>
        <w:gridCol w:w="3681"/>
        <w:gridCol w:w="990"/>
        <w:gridCol w:w="990"/>
        <w:gridCol w:w="900"/>
        <w:gridCol w:w="810"/>
        <w:gridCol w:w="810"/>
        <w:gridCol w:w="720"/>
        <w:gridCol w:w="720"/>
        <w:gridCol w:w="8"/>
      </w:tblGrid>
      <w:tr w:rsidR="00F56F55" w:rsidRPr="00691F19" w:rsidTr="00B0321C">
        <w:trPr>
          <w:gridAfter w:val="1"/>
          <w:wAfter w:w="8" w:type="dxa"/>
          <w:trHeight w:val="539"/>
        </w:trPr>
        <w:tc>
          <w:tcPr>
            <w:tcW w:w="3681" w:type="dxa"/>
            <w:vMerge w:val="restart"/>
            <w:shd w:val="clear" w:color="auto" w:fill="1F3864" w:themeFill="accent5" w:themeFillShade="80"/>
            <w:vAlign w:val="center"/>
          </w:tcPr>
          <w:p w:rsidR="00F56F55" w:rsidRPr="0019451D" w:rsidRDefault="00F56F55" w:rsidP="0019451D">
            <w:pPr>
              <w:jc w:val="center"/>
              <w:rPr>
                <w:rFonts w:ascii="Times New Roman" w:eastAsia="Times New Roman" w:hAnsi="Times New Roman" w:cs="Times New Roman"/>
                <w:b/>
                <w:lang w:val="ru-RU" w:eastAsia="ru-RU"/>
              </w:rPr>
            </w:pPr>
            <w:r w:rsidRPr="00691F19">
              <w:rPr>
                <w:rFonts w:ascii="Times New Roman" w:eastAsia="Times New Roman" w:hAnsi="Times New Roman" w:cs="Times New Roman"/>
                <w:lang w:eastAsia="ru-RU"/>
              </w:rPr>
              <w:br w:type="page"/>
            </w:r>
            <w:r w:rsidR="0019451D" w:rsidRPr="0019451D">
              <w:rPr>
                <w:rFonts w:ascii="Times New Roman" w:eastAsia="Times New Roman" w:hAnsi="Times New Roman" w:cs="Times New Roman"/>
                <w:b/>
                <w:lang w:val="ru-RU" w:eastAsia="ru-RU"/>
              </w:rPr>
              <w:t>Показатели</w:t>
            </w:r>
          </w:p>
        </w:tc>
        <w:tc>
          <w:tcPr>
            <w:tcW w:w="990" w:type="dxa"/>
            <w:shd w:val="clear" w:color="auto" w:fill="1F3864" w:themeFill="accent5" w:themeFillShade="80"/>
          </w:tcPr>
          <w:p w:rsidR="00F56F55" w:rsidRPr="00691F19" w:rsidRDefault="0019451D" w:rsidP="0019451D">
            <w:pPr>
              <w:ind w:left="-103" w:right="-108"/>
              <w:jc w:val="center"/>
              <w:rPr>
                <w:rFonts w:ascii="Times New Roman" w:eastAsia="Times New Roman" w:hAnsi="Times New Roman" w:cs="Times New Roman"/>
                <w:b/>
                <w:lang w:eastAsia="ru-RU"/>
              </w:rPr>
            </w:pPr>
            <w:r>
              <w:rPr>
                <w:rFonts w:ascii="Times New Roman" w:eastAsia="Times New Roman" w:hAnsi="Times New Roman" w:cs="Times New Roman"/>
                <w:b/>
                <w:lang w:val="ru-RU" w:eastAsia="ru-RU"/>
              </w:rPr>
              <w:t xml:space="preserve">Уточнено на год </w:t>
            </w:r>
          </w:p>
        </w:tc>
        <w:tc>
          <w:tcPr>
            <w:tcW w:w="1890" w:type="dxa"/>
            <w:gridSpan w:val="2"/>
            <w:shd w:val="clear" w:color="auto" w:fill="1F3864" w:themeFill="accent5" w:themeFillShade="80"/>
            <w:vAlign w:val="center"/>
          </w:tcPr>
          <w:p w:rsidR="00F56F55" w:rsidRPr="00691F19" w:rsidRDefault="0019451D" w:rsidP="0019451D">
            <w:pPr>
              <w:jc w:val="center"/>
              <w:rPr>
                <w:rFonts w:ascii="Times New Roman" w:eastAsia="Times New Roman" w:hAnsi="Times New Roman" w:cs="Times New Roman"/>
                <w:b/>
                <w:lang w:eastAsia="ru-RU"/>
              </w:rPr>
            </w:pPr>
            <w:r>
              <w:rPr>
                <w:rFonts w:ascii="Times New Roman" w:eastAsia="Times New Roman" w:hAnsi="Times New Roman" w:cs="Times New Roman"/>
                <w:b/>
                <w:lang w:val="ru-RU" w:eastAsia="ru-RU"/>
              </w:rPr>
              <w:t xml:space="preserve">Реализованные поступления </w:t>
            </w:r>
          </w:p>
        </w:tc>
        <w:tc>
          <w:tcPr>
            <w:tcW w:w="1620" w:type="dxa"/>
            <w:gridSpan w:val="2"/>
            <w:shd w:val="clear" w:color="auto" w:fill="1F3864" w:themeFill="accent5" w:themeFillShade="80"/>
            <w:vAlign w:val="center"/>
          </w:tcPr>
          <w:p w:rsidR="00F56F55" w:rsidRPr="0019451D" w:rsidRDefault="0019451D" w:rsidP="0019451D">
            <w:pPr>
              <w:ind w:left="-105" w:right="-106"/>
              <w:jc w:val="center"/>
              <w:rPr>
                <w:rFonts w:ascii="Times New Roman" w:eastAsia="Times New Roman" w:hAnsi="Times New Roman" w:cs="Times New Roman"/>
                <w:b/>
                <w:lang w:val="ru-RU" w:eastAsia="ru-RU"/>
              </w:rPr>
            </w:pPr>
            <w:r w:rsidRPr="0019451D">
              <w:rPr>
                <w:rFonts w:ascii="Times New Roman" w:eastAsia="Times New Roman" w:hAnsi="Times New Roman" w:cs="Times New Roman"/>
                <w:b/>
                <w:lang w:eastAsia="ru-RU"/>
              </w:rPr>
              <w:t xml:space="preserve">Поступления, реализованные </w:t>
            </w:r>
            <w:r>
              <w:rPr>
                <w:rFonts w:ascii="Times New Roman" w:eastAsia="Times New Roman" w:hAnsi="Times New Roman" w:cs="Times New Roman"/>
                <w:b/>
                <w:lang w:val="ru-RU" w:eastAsia="ru-RU"/>
              </w:rPr>
              <w:t xml:space="preserve">в </w:t>
            </w:r>
            <w:r w:rsidR="00F56F55" w:rsidRPr="00691F19">
              <w:rPr>
                <w:rFonts w:ascii="Times New Roman" w:eastAsia="Times New Roman" w:hAnsi="Times New Roman" w:cs="Times New Roman"/>
                <w:b/>
                <w:lang w:eastAsia="ru-RU"/>
              </w:rPr>
              <w:t xml:space="preserve">2017 </w:t>
            </w:r>
            <w:r>
              <w:rPr>
                <w:rFonts w:ascii="Times New Roman" w:eastAsia="Times New Roman" w:hAnsi="Times New Roman" w:cs="Times New Roman"/>
                <w:b/>
                <w:lang w:val="ru-RU" w:eastAsia="ru-RU"/>
              </w:rPr>
              <w:t xml:space="preserve">году против </w:t>
            </w:r>
            <w:r w:rsidR="00F56F55" w:rsidRPr="00691F19">
              <w:rPr>
                <w:rFonts w:ascii="Times New Roman" w:eastAsia="Times New Roman" w:hAnsi="Times New Roman" w:cs="Times New Roman"/>
                <w:b/>
                <w:lang w:eastAsia="ru-RU"/>
              </w:rPr>
              <w:t>2016</w:t>
            </w:r>
            <w:r>
              <w:rPr>
                <w:rFonts w:ascii="Times New Roman" w:eastAsia="Times New Roman" w:hAnsi="Times New Roman" w:cs="Times New Roman"/>
                <w:b/>
                <w:lang w:val="ru-RU" w:eastAsia="ru-RU"/>
              </w:rPr>
              <w:t xml:space="preserve"> года</w:t>
            </w:r>
          </w:p>
        </w:tc>
        <w:tc>
          <w:tcPr>
            <w:tcW w:w="1440" w:type="dxa"/>
            <w:gridSpan w:val="2"/>
            <w:shd w:val="clear" w:color="auto" w:fill="1F3864" w:themeFill="accent5" w:themeFillShade="80"/>
            <w:vAlign w:val="center"/>
          </w:tcPr>
          <w:p w:rsidR="00F56F55" w:rsidRPr="0019451D" w:rsidRDefault="0019451D" w:rsidP="00B0321C">
            <w:pPr>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У</w:t>
            </w:r>
            <w:r w:rsidRPr="0019451D">
              <w:rPr>
                <w:rFonts w:ascii="Times New Roman" w:eastAsia="Times New Roman" w:hAnsi="Times New Roman" w:cs="Times New Roman"/>
                <w:b/>
                <w:lang w:val="ru-RU" w:eastAsia="ru-RU"/>
              </w:rPr>
              <w:t xml:space="preserve">дельный вес </w:t>
            </w:r>
            <w:r>
              <w:rPr>
                <w:rFonts w:ascii="Times New Roman" w:eastAsia="Times New Roman" w:hAnsi="Times New Roman" w:cs="Times New Roman"/>
                <w:b/>
                <w:lang w:val="ru-RU" w:eastAsia="ru-RU"/>
              </w:rPr>
              <w:t>в ВВП</w:t>
            </w:r>
          </w:p>
        </w:tc>
      </w:tr>
      <w:tr w:rsidR="00F56F55" w:rsidRPr="00691F19" w:rsidTr="00B0321C">
        <w:trPr>
          <w:gridAfter w:val="1"/>
          <w:wAfter w:w="8" w:type="dxa"/>
        </w:trPr>
        <w:tc>
          <w:tcPr>
            <w:tcW w:w="3681" w:type="dxa"/>
            <w:vMerge/>
            <w:shd w:val="clear" w:color="auto" w:fill="1F3864" w:themeFill="accent5" w:themeFillShade="80"/>
          </w:tcPr>
          <w:p w:rsidR="00F56F55" w:rsidRPr="00691F19" w:rsidRDefault="00F56F55" w:rsidP="00B0321C">
            <w:pPr>
              <w:jc w:val="center"/>
              <w:rPr>
                <w:rFonts w:ascii="Times New Roman" w:eastAsia="Times New Roman" w:hAnsi="Times New Roman" w:cs="Times New Roman"/>
                <w:lang w:eastAsia="ru-RU"/>
              </w:rPr>
            </w:pPr>
          </w:p>
        </w:tc>
        <w:tc>
          <w:tcPr>
            <w:tcW w:w="990" w:type="dxa"/>
            <w:shd w:val="clear" w:color="auto" w:fill="1F3864" w:themeFill="accent5" w:themeFillShade="80"/>
            <w:vAlign w:val="center"/>
          </w:tcPr>
          <w:p w:rsidR="00F56F55" w:rsidRPr="00691F19" w:rsidRDefault="00F56F55" w:rsidP="00B0321C">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2017</w:t>
            </w:r>
          </w:p>
        </w:tc>
        <w:tc>
          <w:tcPr>
            <w:tcW w:w="990" w:type="dxa"/>
            <w:shd w:val="clear" w:color="auto" w:fill="1F3864" w:themeFill="accent5" w:themeFillShade="80"/>
            <w:vAlign w:val="center"/>
          </w:tcPr>
          <w:p w:rsidR="00F56F55" w:rsidRPr="00691F19" w:rsidRDefault="00F56F55" w:rsidP="00B0321C">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2017</w:t>
            </w:r>
          </w:p>
        </w:tc>
        <w:tc>
          <w:tcPr>
            <w:tcW w:w="900" w:type="dxa"/>
            <w:shd w:val="clear" w:color="auto" w:fill="1F3864" w:themeFill="accent5" w:themeFillShade="80"/>
            <w:vAlign w:val="center"/>
          </w:tcPr>
          <w:p w:rsidR="00F56F55" w:rsidRPr="00691F19" w:rsidRDefault="00F56F55" w:rsidP="00B0321C">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2016</w:t>
            </w:r>
          </w:p>
        </w:tc>
        <w:tc>
          <w:tcPr>
            <w:tcW w:w="810" w:type="dxa"/>
            <w:shd w:val="clear" w:color="auto" w:fill="1F3864" w:themeFill="accent5" w:themeFillShade="80"/>
            <w:vAlign w:val="center"/>
          </w:tcPr>
          <w:p w:rsidR="00F56F55" w:rsidRPr="00691F19" w:rsidRDefault="0019451D" w:rsidP="00B0321C">
            <w:pPr>
              <w:ind w:left="-109" w:right="-109"/>
              <w:jc w:val="center"/>
              <w:rPr>
                <w:rFonts w:ascii="Times New Roman" w:eastAsia="Times New Roman" w:hAnsi="Times New Roman" w:cs="Times New Roman"/>
                <w:b/>
                <w:lang w:eastAsia="ru-RU"/>
              </w:rPr>
            </w:pPr>
            <w:r>
              <w:rPr>
                <w:rFonts w:ascii="Times New Roman" w:eastAsia="Times New Roman" w:hAnsi="Times New Roman" w:cs="Times New Roman"/>
                <w:b/>
                <w:lang w:val="ru-RU" w:eastAsia="ru-RU"/>
              </w:rPr>
              <w:t>Откло-нения</w:t>
            </w:r>
            <w:r w:rsidR="00F56F55" w:rsidRPr="00691F19">
              <w:rPr>
                <w:rFonts w:ascii="Times New Roman" w:eastAsia="Times New Roman" w:hAnsi="Times New Roman" w:cs="Times New Roman"/>
                <w:b/>
                <w:lang w:eastAsia="ru-RU"/>
              </w:rPr>
              <w:t xml:space="preserve"> (+/-)</w:t>
            </w:r>
          </w:p>
        </w:tc>
        <w:tc>
          <w:tcPr>
            <w:tcW w:w="810" w:type="dxa"/>
            <w:shd w:val="clear" w:color="auto" w:fill="1F3864" w:themeFill="accent5" w:themeFillShade="80"/>
            <w:vAlign w:val="center"/>
          </w:tcPr>
          <w:p w:rsidR="00F56F55" w:rsidRPr="00691F19" w:rsidRDefault="003953F6" w:rsidP="00B0321C">
            <w:pPr>
              <w:ind w:left="-109" w:right="-1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720" w:type="dxa"/>
            <w:tcBorders>
              <w:bottom w:val="single" w:sz="4" w:space="0" w:color="auto"/>
            </w:tcBorders>
            <w:shd w:val="clear" w:color="auto" w:fill="1F3864" w:themeFill="accent5" w:themeFillShade="80"/>
            <w:vAlign w:val="center"/>
          </w:tcPr>
          <w:p w:rsidR="00F56F55" w:rsidRPr="00691F19" w:rsidRDefault="00F56F55" w:rsidP="00B0321C">
            <w:pPr>
              <w:ind w:left="-104"/>
              <w:jc w:val="right"/>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2017*</w:t>
            </w:r>
          </w:p>
        </w:tc>
        <w:tc>
          <w:tcPr>
            <w:tcW w:w="720" w:type="dxa"/>
            <w:tcBorders>
              <w:bottom w:val="single" w:sz="4" w:space="0" w:color="auto"/>
            </w:tcBorders>
            <w:shd w:val="clear" w:color="auto" w:fill="1F3864" w:themeFill="accent5" w:themeFillShade="80"/>
            <w:vAlign w:val="center"/>
          </w:tcPr>
          <w:p w:rsidR="00F56F55" w:rsidRPr="00691F19" w:rsidRDefault="00F56F55" w:rsidP="00B0321C">
            <w:pPr>
              <w:ind w:left="-114" w:right="-113"/>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2016**</w:t>
            </w:r>
          </w:p>
        </w:tc>
      </w:tr>
      <w:tr w:rsidR="00F56F55" w:rsidRPr="00691F19" w:rsidTr="00365D6E">
        <w:trPr>
          <w:gridAfter w:val="1"/>
          <w:wAfter w:w="8" w:type="dxa"/>
          <w:trHeight w:val="269"/>
        </w:trPr>
        <w:tc>
          <w:tcPr>
            <w:tcW w:w="3681" w:type="dxa"/>
            <w:shd w:val="clear" w:color="auto" w:fill="auto"/>
            <w:vAlign w:val="center"/>
          </w:tcPr>
          <w:p w:rsidR="00F56F55" w:rsidRPr="00691F19" w:rsidRDefault="00F56F55" w:rsidP="00B0321C">
            <w:pPr>
              <w:jc w:val="center"/>
              <w:rPr>
                <w:rFonts w:ascii="Times New Roman" w:eastAsia="Times New Roman" w:hAnsi="Times New Roman" w:cs="Times New Roman"/>
                <w:b/>
                <w:sz w:val="18"/>
                <w:lang w:eastAsia="ru-RU"/>
              </w:rPr>
            </w:pPr>
            <w:r w:rsidRPr="00691F19">
              <w:rPr>
                <w:rFonts w:ascii="Times New Roman" w:eastAsia="Times New Roman" w:hAnsi="Times New Roman" w:cs="Times New Roman"/>
                <w:b/>
                <w:sz w:val="18"/>
                <w:lang w:eastAsia="ru-RU"/>
              </w:rPr>
              <w:t>1</w:t>
            </w:r>
          </w:p>
        </w:tc>
        <w:tc>
          <w:tcPr>
            <w:tcW w:w="990" w:type="dxa"/>
            <w:shd w:val="clear" w:color="auto" w:fill="auto"/>
            <w:vAlign w:val="center"/>
          </w:tcPr>
          <w:p w:rsidR="00F56F55" w:rsidRPr="00691F19" w:rsidRDefault="00F56F55" w:rsidP="00B0321C">
            <w:pPr>
              <w:jc w:val="center"/>
              <w:rPr>
                <w:rFonts w:ascii="Times New Roman" w:eastAsia="Times New Roman" w:hAnsi="Times New Roman" w:cs="Times New Roman"/>
                <w:b/>
                <w:sz w:val="18"/>
                <w:lang w:eastAsia="ru-RU"/>
              </w:rPr>
            </w:pPr>
            <w:r w:rsidRPr="00691F19">
              <w:rPr>
                <w:rFonts w:ascii="Times New Roman" w:eastAsia="Times New Roman" w:hAnsi="Times New Roman" w:cs="Times New Roman"/>
                <w:b/>
                <w:sz w:val="18"/>
                <w:lang w:eastAsia="ru-RU"/>
              </w:rPr>
              <w:t>2</w:t>
            </w:r>
          </w:p>
        </w:tc>
        <w:tc>
          <w:tcPr>
            <w:tcW w:w="990" w:type="dxa"/>
            <w:shd w:val="clear" w:color="auto" w:fill="auto"/>
            <w:vAlign w:val="center"/>
          </w:tcPr>
          <w:p w:rsidR="00F56F55" w:rsidRPr="00691F19" w:rsidRDefault="00F56F55" w:rsidP="00B0321C">
            <w:pPr>
              <w:jc w:val="center"/>
              <w:rPr>
                <w:rFonts w:ascii="Times New Roman" w:eastAsia="Times New Roman" w:hAnsi="Times New Roman" w:cs="Times New Roman"/>
                <w:b/>
                <w:sz w:val="18"/>
                <w:lang w:eastAsia="ru-RU"/>
              </w:rPr>
            </w:pPr>
            <w:r w:rsidRPr="00691F19">
              <w:rPr>
                <w:rFonts w:ascii="Times New Roman" w:eastAsia="Times New Roman" w:hAnsi="Times New Roman" w:cs="Times New Roman"/>
                <w:b/>
                <w:sz w:val="18"/>
                <w:lang w:eastAsia="ru-RU"/>
              </w:rPr>
              <w:t>3</w:t>
            </w:r>
          </w:p>
        </w:tc>
        <w:tc>
          <w:tcPr>
            <w:tcW w:w="900" w:type="dxa"/>
            <w:shd w:val="clear" w:color="auto" w:fill="auto"/>
            <w:vAlign w:val="center"/>
          </w:tcPr>
          <w:p w:rsidR="00F56F55" w:rsidRPr="00691F19" w:rsidRDefault="00F56F55" w:rsidP="00B0321C">
            <w:pPr>
              <w:jc w:val="center"/>
              <w:rPr>
                <w:rFonts w:ascii="Times New Roman" w:eastAsia="Times New Roman" w:hAnsi="Times New Roman" w:cs="Times New Roman"/>
                <w:b/>
                <w:sz w:val="18"/>
                <w:lang w:eastAsia="ru-RU"/>
              </w:rPr>
            </w:pPr>
            <w:r w:rsidRPr="00691F19">
              <w:rPr>
                <w:rFonts w:ascii="Times New Roman" w:eastAsia="Times New Roman" w:hAnsi="Times New Roman" w:cs="Times New Roman"/>
                <w:b/>
                <w:sz w:val="18"/>
                <w:lang w:eastAsia="ru-RU"/>
              </w:rPr>
              <w:t>4</w:t>
            </w:r>
          </w:p>
        </w:tc>
        <w:tc>
          <w:tcPr>
            <w:tcW w:w="810" w:type="dxa"/>
            <w:tcBorders>
              <w:bottom w:val="single" w:sz="4" w:space="0" w:color="auto"/>
            </w:tcBorders>
            <w:shd w:val="clear" w:color="auto" w:fill="auto"/>
            <w:vAlign w:val="center"/>
          </w:tcPr>
          <w:p w:rsidR="00F56F55" w:rsidRPr="00691F19" w:rsidRDefault="00F56F55" w:rsidP="00B0321C">
            <w:pPr>
              <w:ind w:left="-109" w:right="-109"/>
              <w:jc w:val="center"/>
              <w:rPr>
                <w:rFonts w:ascii="Times New Roman" w:eastAsia="Times New Roman" w:hAnsi="Times New Roman" w:cs="Times New Roman"/>
                <w:b/>
                <w:sz w:val="18"/>
                <w:lang w:eastAsia="ru-RU"/>
              </w:rPr>
            </w:pPr>
            <w:r w:rsidRPr="00691F19">
              <w:rPr>
                <w:rFonts w:ascii="Times New Roman" w:eastAsia="Times New Roman" w:hAnsi="Times New Roman" w:cs="Times New Roman"/>
                <w:b/>
                <w:sz w:val="18"/>
                <w:lang w:eastAsia="ru-RU"/>
              </w:rPr>
              <w:t>5=3-4</w:t>
            </w:r>
          </w:p>
        </w:tc>
        <w:tc>
          <w:tcPr>
            <w:tcW w:w="810" w:type="dxa"/>
            <w:shd w:val="clear" w:color="auto" w:fill="auto"/>
            <w:vAlign w:val="center"/>
          </w:tcPr>
          <w:p w:rsidR="00F56F55" w:rsidRPr="00691F19" w:rsidRDefault="00F56F55" w:rsidP="00B0321C">
            <w:pPr>
              <w:ind w:left="-109" w:right="-109"/>
              <w:jc w:val="center"/>
              <w:rPr>
                <w:rFonts w:ascii="Times New Roman" w:eastAsia="Times New Roman" w:hAnsi="Times New Roman" w:cs="Times New Roman"/>
                <w:b/>
                <w:sz w:val="18"/>
                <w:lang w:eastAsia="ru-RU"/>
              </w:rPr>
            </w:pPr>
            <w:r w:rsidRPr="00691F19">
              <w:rPr>
                <w:rFonts w:ascii="Times New Roman" w:eastAsia="Times New Roman" w:hAnsi="Times New Roman" w:cs="Times New Roman"/>
                <w:b/>
                <w:sz w:val="18"/>
                <w:lang w:eastAsia="ru-RU"/>
              </w:rPr>
              <w:t>6=3/4*100</w:t>
            </w:r>
          </w:p>
        </w:tc>
        <w:tc>
          <w:tcPr>
            <w:tcW w:w="720" w:type="dxa"/>
            <w:tcBorders>
              <w:bottom w:val="single" w:sz="4" w:space="0" w:color="auto"/>
            </w:tcBorders>
            <w:shd w:val="clear" w:color="auto" w:fill="auto"/>
            <w:vAlign w:val="center"/>
          </w:tcPr>
          <w:p w:rsidR="00F56F55" w:rsidRPr="00691F19" w:rsidRDefault="00F56F55" w:rsidP="00B0321C">
            <w:pPr>
              <w:ind w:left="-105" w:right="-106"/>
              <w:jc w:val="center"/>
              <w:rPr>
                <w:rFonts w:ascii="Times New Roman" w:eastAsia="Times New Roman" w:hAnsi="Times New Roman" w:cs="Times New Roman"/>
                <w:b/>
                <w:sz w:val="18"/>
                <w:lang w:eastAsia="ru-RU"/>
              </w:rPr>
            </w:pPr>
            <w:r w:rsidRPr="00691F19">
              <w:rPr>
                <w:rFonts w:ascii="Times New Roman" w:eastAsia="Times New Roman" w:hAnsi="Times New Roman" w:cs="Times New Roman"/>
                <w:b/>
                <w:sz w:val="18"/>
                <w:lang w:eastAsia="ru-RU"/>
              </w:rPr>
              <w:t>7=3/PIB*100</w:t>
            </w:r>
          </w:p>
        </w:tc>
        <w:tc>
          <w:tcPr>
            <w:tcW w:w="720" w:type="dxa"/>
            <w:tcBorders>
              <w:bottom w:val="single" w:sz="4" w:space="0" w:color="auto"/>
            </w:tcBorders>
            <w:shd w:val="clear" w:color="auto" w:fill="auto"/>
            <w:vAlign w:val="center"/>
          </w:tcPr>
          <w:p w:rsidR="00F56F55" w:rsidRPr="00691F19" w:rsidRDefault="00F56F55" w:rsidP="00B0321C">
            <w:pPr>
              <w:ind w:left="-105" w:right="-105"/>
              <w:jc w:val="center"/>
              <w:rPr>
                <w:rFonts w:ascii="Times New Roman" w:eastAsia="Times New Roman" w:hAnsi="Times New Roman" w:cs="Times New Roman"/>
                <w:b/>
                <w:sz w:val="18"/>
                <w:lang w:eastAsia="ru-RU"/>
              </w:rPr>
            </w:pPr>
            <w:r w:rsidRPr="00691F19">
              <w:rPr>
                <w:rFonts w:ascii="Times New Roman" w:eastAsia="Times New Roman" w:hAnsi="Times New Roman" w:cs="Times New Roman"/>
                <w:b/>
                <w:sz w:val="18"/>
                <w:lang w:eastAsia="ru-RU"/>
              </w:rPr>
              <w:t>8=4/PIB*100</w:t>
            </w:r>
          </w:p>
        </w:tc>
      </w:tr>
      <w:tr w:rsidR="00F56F55" w:rsidRPr="00691F19" w:rsidTr="00365D6E">
        <w:trPr>
          <w:gridAfter w:val="1"/>
          <w:wAfter w:w="8" w:type="dxa"/>
        </w:trPr>
        <w:tc>
          <w:tcPr>
            <w:tcW w:w="3681" w:type="dxa"/>
          </w:tcPr>
          <w:p w:rsidR="00F56F55" w:rsidRPr="00691F19" w:rsidRDefault="0019451D" w:rsidP="0019451D">
            <w:pPr>
              <w:ind w:right="-105"/>
              <w:rPr>
                <w:rFonts w:ascii="Times New Roman" w:eastAsia="Times New Roman" w:hAnsi="Times New Roman" w:cs="Times New Roman"/>
                <w:b/>
                <w:lang w:eastAsia="ru-RU"/>
              </w:rPr>
            </w:pPr>
            <w:r>
              <w:rPr>
                <w:rFonts w:ascii="Times New Roman" w:eastAsia="Times New Roman" w:hAnsi="Times New Roman" w:cs="Times New Roman"/>
                <w:b/>
                <w:lang w:val="ru-RU" w:eastAsia="ru-RU"/>
              </w:rPr>
              <w:t>ДОХОДЫ</w:t>
            </w:r>
            <w:r w:rsidRPr="0019451D">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ru-RU" w:eastAsia="ru-RU"/>
              </w:rPr>
              <w:t>ВСЕГО</w:t>
            </w:r>
            <w:r w:rsidR="005E1A9F">
              <w:rPr>
                <w:rFonts w:ascii="Times New Roman" w:eastAsia="Times New Roman" w:hAnsi="Times New Roman" w:cs="Times New Roman"/>
                <w:b/>
                <w:lang w:eastAsia="ru-RU"/>
              </w:rPr>
              <w:t>,</w:t>
            </w:r>
            <w:r w:rsidR="00F56F55" w:rsidRPr="00691F19">
              <w:rPr>
                <w:rFonts w:ascii="Times New Roman" w:eastAsia="Times New Roman" w:hAnsi="Times New Roman" w:cs="Times New Roman"/>
                <w:b/>
                <w:lang w:eastAsia="ru-RU"/>
              </w:rPr>
              <w:t xml:space="preserve"> </w:t>
            </w:r>
            <w:r>
              <w:rPr>
                <w:rFonts w:ascii="Times New Roman" w:eastAsia="Times New Roman" w:hAnsi="Times New Roman" w:cs="Times New Roman"/>
                <w:b/>
                <w:lang w:val="ru-RU" w:eastAsia="ru-RU"/>
              </w:rPr>
              <w:t>из которых</w:t>
            </w:r>
            <w:r w:rsidR="00F56F55" w:rsidRPr="00691F19">
              <w:rPr>
                <w:rFonts w:ascii="Times New Roman" w:eastAsia="Times New Roman" w:hAnsi="Times New Roman" w:cs="Times New Roman"/>
                <w:b/>
                <w:lang w:eastAsia="ru-RU"/>
              </w:rPr>
              <w:t>:</w:t>
            </w:r>
          </w:p>
        </w:tc>
        <w:tc>
          <w:tcPr>
            <w:tcW w:w="990" w:type="dxa"/>
            <w:vAlign w:val="center"/>
          </w:tcPr>
          <w:p w:rsidR="00F56F55" w:rsidRPr="00691F19" w:rsidRDefault="00F56F55" w:rsidP="00D13A23">
            <w:pPr>
              <w:jc w:val="center"/>
              <w:rPr>
                <w:rFonts w:ascii="Times New Roman" w:eastAsia="Times New Roman" w:hAnsi="Times New Roman" w:cs="Times New Roman"/>
                <w:b/>
                <w:color w:val="000000"/>
                <w:lang w:val="en-US"/>
              </w:rPr>
            </w:pPr>
            <w:r w:rsidRPr="00691F19">
              <w:rPr>
                <w:rFonts w:ascii="Times New Roman" w:eastAsia="Times New Roman" w:hAnsi="Times New Roman" w:cs="Times New Roman"/>
                <w:b/>
                <w:color w:val="000000"/>
                <w:lang w:val="en-US"/>
              </w:rPr>
              <w:t>33778,3</w:t>
            </w:r>
          </w:p>
        </w:tc>
        <w:tc>
          <w:tcPr>
            <w:tcW w:w="990" w:type="dxa"/>
          </w:tcPr>
          <w:p w:rsidR="00F56F55" w:rsidRPr="00691F19" w:rsidRDefault="00F56F55" w:rsidP="00D13A23">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33947,</w:t>
            </w:r>
            <w:r w:rsidR="00D82614">
              <w:rPr>
                <w:rFonts w:ascii="Times New Roman" w:eastAsia="Times New Roman" w:hAnsi="Times New Roman" w:cs="Times New Roman"/>
                <w:b/>
                <w:lang w:eastAsia="ru-RU"/>
              </w:rPr>
              <w:t>4</w:t>
            </w:r>
          </w:p>
        </w:tc>
        <w:tc>
          <w:tcPr>
            <w:tcW w:w="900" w:type="dxa"/>
            <w:tcBorders>
              <w:right w:val="single" w:sz="4" w:space="0" w:color="auto"/>
            </w:tcBorders>
          </w:tcPr>
          <w:p w:rsidR="00F56F55" w:rsidRPr="00691F19" w:rsidRDefault="00F56F55" w:rsidP="00D13A23">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28879,6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F56F55" w:rsidRPr="00691F19" w:rsidRDefault="00F56F55" w:rsidP="00D13A23">
            <w:pPr>
              <w:ind w:left="-105"/>
              <w:jc w:val="center"/>
              <w:rPr>
                <w:rFonts w:ascii="Times New Roman" w:eastAsia="Times New Roman" w:hAnsi="Times New Roman" w:cs="Times New Roman"/>
                <w:b/>
                <w:bCs/>
                <w:color w:val="000000"/>
                <w:lang w:val="en-US"/>
              </w:rPr>
            </w:pPr>
            <w:r w:rsidRPr="00691F19">
              <w:rPr>
                <w:rFonts w:ascii="Times New Roman" w:eastAsia="Times New Roman" w:hAnsi="Times New Roman" w:cs="Times New Roman"/>
                <w:b/>
                <w:bCs/>
                <w:color w:val="000000"/>
                <w:lang w:eastAsia="ru-RU"/>
              </w:rPr>
              <w:t>5067,9</w:t>
            </w:r>
          </w:p>
        </w:tc>
        <w:tc>
          <w:tcPr>
            <w:tcW w:w="810" w:type="dxa"/>
            <w:tcBorders>
              <w:left w:val="single" w:sz="4" w:space="0" w:color="auto"/>
            </w:tcBorders>
            <w:vAlign w:val="center"/>
          </w:tcPr>
          <w:p w:rsidR="00F56F55" w:rsidRPr="00691F19" w:rsidRDefault="00F56F55" w:rsidP="00D13A23">
            <w:pPr>
              <w:ind w:right="-21"/>
              <w:jc w:val="center"/>
              <w:rPr>
                <w:rFonts w:ascii="Times New Roman" w:eastAsia="Times New Roman" w:hAnsi="Times New Roman" w:cs="Times New Roman"/>
                <w:b/>
                <w:bCs/>
                <w:color w:val="000000"/>
                <w:lang w:val="en-US"/>
              </w:rPr>
            </w:pPr>
            <w:r w:rsidRPr="00691F19">
              <w:rPr>
                <w:rFonts w:ascii="Times New Roman" w:eastAsia="Times New Roman" w:hAnsi="Times New Roman" w:cs="Times New Roman"/>
                <w:b/>
                <w:bCs/>
                <w:color w:val="000000"/>
                <w:lang w:eastAsia="ru-RU"/>
              </w:rPr>
              <w:t>117,5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56F55" w:rsidRPr="00691F19" w:rsidRDefault="00F56F55" w:rsidP="00D13A23">
            <w:pPr>
              <w:jc w:val="center"/>
              <w:rPr>
                <w:rFonts w:ascii="Times New Roman" w:eastAsia="Times New Roman" w:hAnsi="Times New Roman" w:cs="Times New Roman"/>
                <w:b/>
                <w:color w:val="000000"/>
                <w:lang w:val="en-US"/>
              </w:rPr>
            </w:pPr>
            <w:r w:rsidRPr="00691F19">
              <w:rPr>
                <w:rFonts w:ascii="Times New Roman" w:eastAsia="Times New Roman" w:hAnsi="Times New Roman" w:cs="Times New Roman"/>
                <w:b/>
                <w:color w:val="000000"/>
                <w:lang w:eastAsia="ru-RU"/>
              </w:rPr>
              <w:t>22,6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56F55" w:rsidRPr="00691F19" w:rsidRDefault="00F56F55" w:rsidP="00D13A23">
            <w:pPr>
              <w:jc w:val="center"/>
              <w:rPr>
                <w:rFonts w:ascii="Times New Roman" w:eastAsia="Times New Roman" w:hAnsi="Times New Roman" w:cs="Times New Roman"/>
                <w:b/>
                <w:color w:val="000000"/>
                <w:lang w:val="en-US"/>
              </w:rPr>
            </w:pPr>
            <w:r w:rsidRPr="00691F19">
              <w:rPr>
                <w:rFonts w:ascii="Times New Roman" w:eastAsia="Times New Roman" w:hAnsi="Times New Roman" w:cs="Times New Roman"/>
                <w:b/>
                <w:color w:val="000000"/>
                <w:lang w:eastAsia="ru-RU"/>
              </w:rPr>
              <w:t>21,3</w:t>
            </w:r>
          </w:p>
        </w:tc>
      </w:tr>
      <w:tr w:rsidR="0019451D" w:rsidRPr="00691F19" w:rsidTr="00365D6E">
        <w:trPr>
          <w:gridAfter w:val="1"/>
          <w:wAfter w:w="8" w:type="dxa"/>
        </w:trPr>
        <w:tc>
          <w:tcPr>
            <w:tcW w:w="3681" w:type="dxa"/>
          </w:tcPr>
          <w:p w:rsidR="0019451D" w:rsidRPr="0019451D" w:rsidRDefault="0019451D" w:rsidP="0019451D">
            <w:pPr>
              <w:jc w:val="both"/>
              <w:rPr>
                <w:rFonts w:ascii="Times New Roman" w:eastAsia="Times New Roman" w:hAnsi="Times New Roman" w:cs="Times New Roman"/>
                <w:b/>
                <w:bCs/>
                <w:color w:val="000000"/>
                <w:lang w:val="ru-MD"/>
              </w:rPr>
            </w:pPr>
            <w:r w:rsidRPr="0019451D">
              <w:rPr>
                <w:rFonts w:ascii="Times New Roman" w:eastAsia="Times New Roman" w:hAnsi="Times New Roman" w:cs="Times New Roman"/>
                <w:b/>
                <w:color w:val="000000"/>
                <w:lang w:val="ru-MD"/>
              </w:rPr>
              <w:t xml:space="preserve">Налоги и сборы </w:t>
            </w:r>
          </w:p>
        </w:tc>
        <w:tc>
          <w:tcPr>
            <w:tcW w:w="990" w:type="dxa"/>
            <w:vAlign w:val="center"/>
          </w:tcPr>
          <w:p w:rsidR="0019451D" w:rsidRPr="00691F19" w:rsidRDefault="0019451D" w:rsidP="0019451D">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30803,9</w:t>
            </w:r>
          </w:p>
        </w:tc>
        <w:tc>
          <w:tcPr>
            <w:tcW w:w="990" w:type="dxa"/>
          </w:tcPr>
          <w:p w:rsidR="0019451D" w:rsidRPr="00691F19" w:rsidRDefault="0019451D" w:rsidP="0019451D">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31201,6</w:t>
            </w:r>
          </w:p>
        </w:tc>
        <w:tc>
          <w:tcPr>
            <w:tcW w:w="900" w:type="dxa"/>
            <w:tcBorders>
              <w:right w:val="single" w:sz="4" w:space="0" w:color="auto"/>
            </w:tcBorders>
          </w:tcPr>
          <w:p w:rsidR="0019451D" w:rsidRPr="00691F19" w:rsidRDefault="0019451D" w:rsidP="0019451D">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26125,5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9451D" w:rsidRPr="00691F19" w:rsidRDefault="0019451D" w:rsidP="0019451D">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5076,1</w:t>
            </w:r>
          </w:p>
        </w:tc>
        <w:tc>
          <w:tcPr>
            <w:tcW w:w="810" w:type="dxa"/>
            <w:tcBorders>
              <w:left w:val="single" w:sz="4" w:space="0" w:color="auto"/>
            </w:tcBorders>
            <w:vAlign w:val="center"/>
          </w:tcPr>
          <w:p w:rsidR="0019451D" w:rsidRPr="00691F19" w:rsidRDefault="0019451D" w:rsidP="0019451D">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119,4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19451D" w:rsidRPr="00691F19" w:rsidRDefault="0019451D" w:rsidP="0019451D">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20,8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19451D" w:rsidRPr="00691F19" w:rsidRDefault="0019451D" w:rsidP="0019451D">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19,3</w:t>
            </w:r>
          </w:p>
        </w:tc>
      </w:tr>
      <w:tr w:rsidR="0019451D" w:rsidRPr="00691F19" w:rsidTr="00365D6E">
        <w:trPr>
          <w:gridAfter w:val="1"/>
          <w:wAfter w:w="8" w:type="dxa"/>
        </w:trPr>
        <w:tc>
          <w:tcPr>
            <w:tcW w:w="3681" w:type="dxa"/>
          </w:tcPr>
          <w:p w:rsidR="0019451D" w:rsidRPr="0019451D" w:rsidRDefault="0019451D" w:rsidP="0019451D">
            <w:pPr>
              <w:jc w:val="both"/>
              <w:rPr>
                <w:rFonts w:ascii="Times New Roman" w:eastAsia="Times New Roman" w:hAnsi="Times New Roman" w:cs="Times New Roman"/>
                <w:b/>
                <w:bCs/>
                <w:iCs/>
                <w:color w:val="000000"/>
                <w:lang w:val="ru-MD"/>
              </w:rPr>
            </w:pPr>
            <w:r w:rsidRPr="0019451D">
              <w:rPr>
                <w:rFonts w:ascii="Times New Roman" w:eastAsia="Times New Roman" w:hAnsi="Times New Roman" w:cs="Times New Roman"/>
                <w:b/>
                <w:iCs/>
                <w:color w:val="000000"/>
                <w:lang w:val="ru-MD"/>
              </w:rPr>
              <w:t xml:space="preserve">Налоги на доход </w:t>
            </w:r>
          </w:p>
        </w:tc>
        <w:tc>
          <w:tcPr>
            <w:tcW w:w="990" w:type="dxa"/>
            <w:vAlign w:val="center"/>
          </w:tcPr>
          <w:p w:rsidR="0019451D" w:rsidRPr="00691F19" w:rsidRDefault="0019451D" w:rsidP="0019451D">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5622,1</w:t>
            </w:r>
          </w:p>
        </w:tc>
        <w:tc>
          <w:tcPr>
            <w:tcW w:w="990" w:type="dxa"/>
          </w:tcPr>
          <w:p w:rsidR="0019451D" w:rsidRPr="00691F19" w:rsidRDefault="0019451D" w:rsidP="0019451D">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5541,4</w:t>
            </w:r>
          </w:p>
        </w:tc>
        <w:tc>
          <w:tcPr>
            <w:tcW w:w="900" w:type="dxa"/>
            <w:tcBorders>
              <w:right w:val="single" w:sz="4" w:space="0" w:color="auto"/>
            </w:tcBorders>
          </w:tcPr>
          <w:p w:rsidR="0019451D" w:rsidRPr="00691F19" w:rsidRDefault="0019451D" w:rsidP="0019451D">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4663,4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9451D" w:rsidRPr="00691F19" w:rsidRDefault="0019451D" w:rsidP="0019451D">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878</w:t>
            </w:r>
            <w:r>
              <w:rPr>
                <w:rFonts w:ascii="Times New Roman" w:eastAsia="Times New Roman" w:hAnsi="Times New Roman" w:cs="Times New Roman"/>
                <w:b/>
                <w:bCs/>
                <w:color w:val="000000"/>
                <w:lang w:eastAsia="ru-RU"/>
              </w:rPr>
              <w:t>,0</w:t>
            </w:r>
          </w:p>
        </w:tc>
        <w:tc>
          <w:tcPr>
            <w:tcW w:w="810" w:type="dxa"/>
            <w:tcBorders>
              <w:left w:val="single" w:sz="4" w:space="0" w:color="auto"/>
            </w:tcBorders>
            <w:vAlign w:val="center"/>
          </w:tcPr>
          <w:p w:rsidR="0019451D" w:rsidRPr="00691F19" w:rsidRDefault="0019451D" w:rsidP="0019451D">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118,8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19451D" w:rsidRPr="00691F19" w:rsidRDefault="0019451D" w:rsidP="0019451D">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19451D" w:rsidRPr="00691F19" w:rsidRDefault="0019451D" w:rsidP="0019451D">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3,4</w:t>
            </w:r>
          </w:p>
        </w:tc>
      </w:tr>
      <w:tr w:rsidR="0019451D" w:rsidRPr="00691F19" w:rsidTr="00365D6E">
        <w:trPr>
          <w:gridAfter w:val="1"/>
          <w:wAfter w:w="8" w:type="dxa"/>
        </w:trPr>
        <w:tc>
          <w:tcPr>
            <w:tcW w:w="3681" w:type="dxa"/>
          </w:tcPr>
          <w:p w:rsidR="0019451D" w:rsidRPr="0019451D" w:rsidRDefault="0019451D" w:rsidP="0019451D">
            <w:pPr>
              <w:jc w:val="both"/>
              <w:rPr>
                <w:rFonts w:ascii="Times New Roman" w:eastAsia="Times New Roman" w:hAnsi="Times New Roman" w:cs="Times New Roman"/>
                <w:iCs/>
                <w:color w:val="000000"/>
                <w:lang w:val="ru-MD"/>
              </w:rPr>
            </w:pPr>
            <w:r>
              <w:rPr>
                <w:rFonts w:ascii="Times New Roman" w:eastAsia="Times New Roman" w:hAnsi="Times New Roman" w:cs="Times New Roman"/>
                <w:iCs/>
                <w:color w:val="000000"/>
                <w:lang w:val="ru-MD"/>
              </w:rPr>
              <w:t>Н</w:t>
            </w:r>
            <w:r w:rsidRPr="0019451D">
              <w:rPr>
                <w:rFonts w:ascii="Times New Roman" w:eastAsia="Times New Roman" w:hAnsi="Times New Roman" w:cs="Times New Roman"/>
                <w:iCs/>
                <w:color w:val="000000"/>
                <w:lang w:val="ru-MD"/>
              </w:rPr>
              <w:t xml:space="preserve">алог на доход физических лиц </w:t>
            </w:r>
          </w:p>
        </w:tc>
        <w:tc>
          <w:tcPr>
            <w:tcW w:w="990" w:type="dxa"/>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1534,2</w:t>
            </w:r>
          </w:p>
        </w:tc>
        <w:tc>
          <w:tcPr>
            <w:tcW w:w="990" w:type="dxa"/>
          </w:tcPr>
          <w:p w:rsidR="0019451D" w:rsidRPr="00691F19" w:rsidRDefault="0019451D" w:rsidP="0019451D">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1572,6</w:t>
            </w:r>
          </w:p>
        </w:tc>
        <w:tc>
          <w:tcPr>
            <w:tcW w:w="900" w:type="dxa"/>
            <w:tcBorders>
              <w:right w:val="single" w:sz="4" w:space="0" w:color="auto"/>
            </w:tcBorders>
          </w:tcPr>
          <w:p w:rsidR="0019451D" w:rsidRPr="00691F19" w:rsidRDefault="0019451D" w:rsidP="0019451D">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1371,6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9451D" w:rsidRPr="00691F19" w:rsidRDefault="0019451D" w:rsidP="0019451D">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,0</w:t>
            </w:r>
          </w:p>
        </w:tc>
        <w:tc>
          <w:tcPr>
            <w:tcW w:w="810" w:type="dxa"/>
            <w:tcBorders>
              <w:left w:val="single" w:sz="4" w:space="0" w:color="auto"/>
            </w:tcBorders>
            <w:vAlign w:val="center"/>
          </w:tcPr>
          <w:p w:rsidR="0019451D" w:rsidRPr="00691F19" w:rsidRDefault="0019451D" w:rsidP="0019451D">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114,7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1,0</w:t>
            </w:r>
          </w:p>
        </w:tc>
      </w:tr>
      <w:tr w:rsidR="0019451D" w:rsidRPr="00691F19" w:rsidTr="00365D6E">
        <w:trPr>
          <w:gridAfter w:val="1"/>
          <w:wAfter w:w="8" w:type="dxa"/>
        </w:trPr>
        <w:tc>
          <w:tcPr>
            <w:tcW w:w="3681" w:type="dxa"/>
          </w:tcPr>
          <w:p w:rsidR="0019451D" w:rsidRPr="0019451D" w:rsidRDefault="0019451D" w:rsidP="0019451D">
            <w:pPr>
              <w:jc w:val="both"/>
              <w:rPr>
                <w:rFonts w:ascii="Times New Roman" w:eastAsia="Times New Roman" w:hAnsi="Times New Roman" w:cs="Times New Roman"/>
                <w:iCs/>
                <w:color w:val="000000"/>
                <w:lang w:val="ru-MD"/>
              </w:rPr>
            </w:pPr>
            <w:r>
              <w:rPr>
                <w:rFonts w:ascii="Times New Roman" w:eastAsia="Times New Roman" w:hAnsi="Times New Roman" w:cs="Times New Roman"/>
                <w:iCs/>
                <w:color w:val="000000"/>
                <w:lang w:val="ru-MD"/>
              </w:rPr>
              <w:t>Н</w:t>
            </w:r>
            <w:r w:rsidRPr="0019451D">
              <w:rPr>
                <w:rFonts w:ascii="Times New Roman" w:eastAsia="Times New Roman" w:hAnsi="Times New Roman" w:cs="Times New Roman"/>
                <w:iCs/>
                <w:color w:val="000000"/>
                <w:lang w:val="ru-MD"/>
              </w:rPr>
              <w:t xml:space="preserve">алог на доход юридических лиц </w:t>
            </w:r>
          </w:p>
        </w:tc>
        <w:tc>
          <w:tcPr>
            <w:tcW w:w="990" w:type="dxa"/>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4087,8</w:t>
            </w:r>
          </w:p>
        </w:tc>
        <w:tc>
          <w:tcPr>
            <w:tcW w:w="990" w:type="dxa"/>
          </w:tcPr>
          <w:p w:rsidR="0019451D" w:rsidRPr="00691F19" w:rsidRDefault="0019451D" w:rsidP="0019451D">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3968,8</w:t>
            </w:r>
          </w:p>
        </w:tc>
        <w:tc>
          <w:tcPr>
            <w:tcW w:w="900" w:type="dxa"/>
            <w:tcBorders>
              <w:right w:val="single" w:sz="4" w:space="0" w:color="auto"/>
            </w:tcBorders>
          </w:tcPr>
          <w:p w:rsidR="0019451D" w:rsidRPr="00691F19" w:rsidRDefault="0019451D" w:rsidP="0019451D">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3291,8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9451D" w:rsidRPr="00691F19" w:rsidRDefault="0019451D" w:rsidP="0019451D">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677</w:t>
            </w:r>
            <w:r>
              <w:rPr>
                <w:rFonts w:ascii="Times New Roman" w:eastAsia="Times New Roman" w:hAnsi="Times New Roman" w:cs="Times New Roman"/>
                <w:color w:val="000000"/>
                <w:lang w:eastAsia="ru-RU"/>
              </w:rPr>
              <w:t>,0</w:t>
            </w:r>
          </w:p>
        </w:tc>
        <w:tc>
          <w:tcPr>
            <w:tcW w:w="810" w:type="dxa"/>
            <w:tcBorders>
              <w:left w:val="single" w:sz="4" w:space="0" w:color="auto"/>
            </w:tcBorders>
            <w:vAlign w:val="center"/>
          </w:tcPr>
          <w:p w:rsidR="0019451D" w:rsidRPr="00691F19" w:rsidRDefault="0019451D" w:rsidP="0019451D">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120,6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2,6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2,4</w:t>
            </w:r>
          </w:p>
        </w:tc>
      </w:tr>
      <w:tr w:rsidR="0019451D" w:rsidRPr="00691F19" w:rsidTr="00365D6E">
        <w:trPr>
          <w:gridAfter w:val="1"/>
          <w:wAfter w:w="8" w:type="dxa"/>
        </w:trPr>
        <w:tc>
          <w:tcPr>
            <w:tcW w:w="3681" w:type="dxa"/>
          </w:tcPr>
          <w:p w:rsidR="0019451D" w:rsidRPr="0019451D" w:rsidRDefault="0019451D" w:rsidP="0019451D">
            <w:pPr>
              <w:ind w:right="-148"/>
              <w:jc w:val="both"/>
              <w:rPr>
                <w:rFonts w:ascii="Times New Roman" w:eastAsia="Times New Roman" w:hAnsi="Times New Roman" w:cs="Times New Roman"/>
                <w:b/>
                <w:bCs/>
                <w:iCs/>
                <w:color w:val="000000"/>
                <w:lang w:val="ru-MD"/>
              </w:rPr>
            </w:pPr>
            <w:r w:rsidRPr="0019451D">
              <w:rPr>
                <w:rFonts w:ascii="Times New Roman" w:eastAsia="Times New Roman" w:hAnsi="Times New Roman" w:cs="Times New Roman"/>
                <w:b/>
                <w:iCs/>
                <w:color w:val="000000"/>
                <w:lang w:val="ru-MD"/>
              </w:rPr>
              <w:t xml:space="preserve">Налоги на собственность </w:t>
            </w:r>
          </w:p>
        </w:tc>
        <w:tc>
          <w:tcPr>
            <w:tcW w:w="990" w:type="dxa"/>
            <w:vAlign w:val="center"/>
          </w:tcPr>
          <w:p w:rsidR="0019451D" w:rsidRPr="00691F19" w:rsidRDefault="0019451D" w:rsidP="0019451D">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57,0</w:t>
            </w:r>
          </w:p>
        </w:tc>
        <w:tc>
          <w:tcPr>
            <w:tcW w:w="990" w:type="dxa"/>
          </w:tcPr>
          <w:p w:rsidR="0019451D" w:rsidRPr="00691F19" w:rsidRDefault="0019451D" w:rsidP="0019451D">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45,3</w:t>
            </w:r>
          </w:p>
        </w:tc>
        <w:tc>
          <w:tcPr>
            <w:tcW w:w="900" w:type="dxa"/>
            <w:tcBorders>
              <w:right w:val="single" w:sz="4" w:space="0" w:color="auto"/>
            </w:tcBorders>
          </w:tcPr>
          <w:p w:rsidR="0019451D" w:rsidRPr="00691F19" w:rsidRDefault="0019451D" w:rsidP="0019451D">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37,9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9451D" w:rsidRPr="00691F19" w:rsidRDefault="0019451D" w:rsidP="0019451D">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7,4</w:t>
            </w:r>
          </w:p>
        </w:tc>
        <w:tc>
          <w:tcPr>
            <w:tcW w:w="810" w:type="dxa"/>
            <w:tcBorders>
              <w:left w:val="single" w:sz="4" w:space="0" w:color="auto"/>
            </w:tcBorders>
            <w:vAlign w:val="center"/>
          </w:tcPr>
          <w:p w:rsidR="0019451D" w:rsidRPr="00691F19" w:rsidRDefault="0019451D" w:rsidP="0019451D">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119,5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19451D" w:rsidRPr="00691F19" w:rsidRDefault="0019451D" w:rsidP="0019451D">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19451D" w:rsidRPr="00691F19" w:rsidRDefault="0019451D" w:rsidP="0019451D">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0,0</w:t>
            </w:r>
          </w:p>
        </w:tc>
      </w:tr>
      <w:tr w:rsidR="0019451D" w:rsidRPr="00691F19" w:rsidTr="00365D6E">
        <w:trPr>
          <w:gridAfter w:val="1"/>
          <w:wAfter w:w="8" w:type="dxa"/>
        </w:trPr>
        <w:tc>
          <w:tcPr>
            <w:tcW w:w="3681" w:type="dxa"/>
          </w:tcPr>
          <w:p w:rsidR="0019451D" w:rsidRPr="0019451D" w:rsidRDefault="0019451D" w:rsidP="0019451D">
            <w:pPr>
              <w:ind w:right="-108"/>
              <w:jc w:val="both"/>
              <w:rPr>
                <w:rFonts w:ascii="Times New Roman" w:eastAsia="Times New Roman" w:hAnsi="Times New Roman" w:cs="Times New Roman"/>
                <w:iCs/>
                <w:color w:val="000000"/>
                <w:lang w:val="ru-MD"/>
              </w:rPr>
            </w:pPr>
            <w:r w:rsidRPr="0019451D">
              <w:rPr>
                <w:rFonts w:ascii="Times New Roman" w:eastAsia="Times New Roman" w:hAnsi="Times New Roman" w:cs="Times New Roman"/>
                <w:iCs/>
                <w:color w:val="000000"/>
                <w:lang w:val="ru-MD"/>
              </w:rPr>
              <w:t>Налоги на собственность непериодического характера</w:t>
            </w:r>
            <w:r w:rsidRPr="0019451D">
              <w:rPr>
                <w:rFonts w:ascii="Times New Roman" w:eastAsia="Times New Roman" w:hAnsi="Times New Roman" w:cs="Times New Roman"/>
                <w:b/>
                <w:iCs/>
                <w:color w:val="000000"/>
                <w:lang w:val="ru-MD"/>
              </w:rPr>
              <w:t xml:space="preserve">  </w:t>
            </w:r>
          </w:p>
        </w:tc>
        <w:tc>
          <w:tcPr>
            <w:tcW w:w="990" w:type="dxa"/>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2,0</w:t>
            </w:r>
          </w:p>
        </w:tc>
        <w:tc>
          <w:tcPr>
            <w:tcW w:w="990" w:type="dxa"/>
            <w:vAlign w:val="center"/>
          </w:tcPr>
          <w:p w:rsidR="0019451D" w:rsidRPr="00691F19" w:rsidRDefault="0019451D" w:rsidP="0019451D">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1,8</w:t>
            </w:r>
          </w:p>
        </w:tc>
        <w:tc>
          <w:tcPr>
            <w:tcW w:w="900" w:type="dxa"/>
            <w:tcBorders>
              <w:right w:val="single" w:sz="4" w:space="0" w:color="auto"/>
            </w:tcBorders>
            <w:vAlign w:val="center"/>
          </w:tcPr>
          <w:p w:rsidR="0019451D" w:rsidRPr="00691F19" w:rsidRDefault="0019451D" w:rsidP="0019451D">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3,1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-1,3</w:t>
            </w:r>
          </w:p>
        </w:tc>
        <w:tc>
          <w:tcPr>
            <w:tcW w:w="810" w:type="dxa"/>
            <w:tcBorders>
              <w:left w:val="single" w:sz="4" w:space="0" w:color="auto"/>
            </w:tcBorders>
            <w:vAlign w:val="center"/>
          </w:tcPr>
          <w:p w:rsidR="0019451D" w:rsidRPr="00691F19" w:rsidRDefault="0019451D" w:rsidP="0019451D">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58,1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0,0</w:t>
            </w:r>
          </w:p>
        </w:tc>
      </w:tr>
      <w:tr w:rsidR="0019451D" w:rsidRPr="00691F19" w:rsidTr="00365D6E">
        <w:trPr>
          <w:gridAfter w:val="1"/>
          <w:wAfter w:w="8" w:type="dxa"/>
        </w:trPr>
        <w:tc>
          <w:tcPr>
            <w:tcW w:w="3681" w:type="dxa"/>
          </w:tcPr>
          <w:p w:rsidR="0019451D" w:rsidRPr="0019451D" w:rsidRDefault="0019451D" w:rsidP="0019451D">
            <w:pPr>
              <w:jc w:val="both"/>
              <w:rPr>
                <w:rFonts w:ascii="Times New Roman" w:eastAsia="Times New Roman" w:hAnsi="Times New Roman" w:cs="Times New Roman"/>
                <w:iCs/>
                <w:color w:val="000000"/>
                <w:lang w:val="ru-MD"/>
              </w:rPr>
            </w:pPr>
            <w:r w:rsidRPr="0019451D">
              <w:rPr>
                <w:rFonts w:ascii="Times New Roman" w:eastAsia="Times New Roman" w:hAnsi="Times New Roman" w:cs="Times New Roman"/>
                <w:iCs/>
                <w:color w:val="000000"/>
                <w:lang w:val="ru-MD"/>
              </w:rPr>
              <w:t xml:space="preserve">Прочие налоги на собственность </w:t>
            </w:r>
          </w:p>
        </w:tc>
        <w:tc>
          <w:tcPr>
            <w:tcW w:w="990" w:type="dxa"/>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55,0</w:t>
            </w:r>
          </w:p>
        </w:tc>
        <w:tc>
          <w:tcPr>
            <w:tcW w:w="990" w:type="dxa"/>
            <w:vAlign w:val="center"/>
          </w:tcPr>
          <w:p w:rsidR="0019451D" w:rsidRPr="00691F19" w:rsidRDefault="0019451D" w:rsidP="0019451D">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43,6</w:t>
            </w:r>
          </w:p>
        </w:tc>
        <w:tc>
          <w:tcPr>
            <w:tcW w:w="900" w:type="dxa"/>
            <w:tcBorders>
              <w:right w:val="single" w:sz="4" w:space="0" w:color="auto"/>
            </w:tcBorders>
            <w:vAlign w:val="center"/>
          </w:tcPr>
          <w:p w:rsidR="0019451D" w:rsidRPr="00691F19" w:rsidRDefault="0019451D" w:rsidP="0019451D">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34,8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8,8</w:t>
            </w:r>
          </w:p>
        </w:tc>
        <w:tc>
          <w:tcPr>
            <w:tcW w:w="810" w:type="dxa"/>
            <w:tcBorders>
              <w:left w:val="single" w:sz="4" w:space="0" w:color="auto"/>
            </w:tcBorders>
            <w:vAlign w:val="center"/>
          </w:tcPr>
          <w:p w:rsidR="0019451D" w:rsidRPr="00691F19" w:rsidRDefault="0019451D" w:rsidP="0019451D">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125,3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0,0</w:t>
            </w:r>
          </w:p>
        </w:tc>
      </w:tr>
      <w:tr w:rsidR="0019451D" w:rsidRPr="00691F19" w:rsidTr="00365D6E">
        <w:trPr>
          <w:gridAfter w:val="1"/>
          <w:wAfter w:w="8" w:type="dxa"/>
        </w:trPr>
        <w:tc>
          <w:tcPr>
            <w:tcW w:w="3681" w:type="dxa"/>
          </w:tcPr>
          <w:p w:rsidR="0019451D" w:rsidRPr="0019451D" w:rsidRDefault="0019451D" w:rsidP="0019451D">
            <w:pPr>
              <w:jc w:val="both"/>
              <w:rPr>
                <w:rFonts w:ascii="Times New Roman" w:eastAsia="Times New Roman" w:hAnsi="Times New Roman" w:cs="Times New Roman"/>
                <w:b/>
                <w:bCs/>
                <w:iCs/>
                <w:color w:val="000000"/>
                <w:lang w:val="ru-MD"/>
              </w:rPr>
            </w:pPr>
            <w:r w:rsidRPr="0019451D">
              <w:rPr>
                <w:rFonts w:ascii="Times New Roman" w:eastAsia="Times New Roman" w:hAnsi="Times New Roman" w:cs="Times New Roman"/>
                <w:b/>
                <w:iCs/>
                <w:color w:val="000000"/>
                <w:lang w:val="ru-MD"/>
              </w:rPr>
              <w:t xml:space="preserve">Налоги и сборы на товары и услуги </w:t>
            </w:r>
          </w:p>
        </w:tc>
        <w:tc>
          <w:tcPr>
            <w:tcW w:w="990" w:type="dxa"/>
            <w:vAlign w:val="center"/>
          </w:tcPr>
          <w:p w:rsidR="0019451D" w:rsidRPr="00691F19" w:rsidRDefault="0019451D" w:rsidP="0019451D">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23646,2</w:t>
            </w:r>
          </w:p>
        </w:tc>
        <w:tc>
          <w:tcPr>
            <w:tcW w:w="990" w:type="dxa"/>
            <w:vAlign w:val="center"/>
          </w:tcPr>
          <w:p w:rsidR="0019451D" w:rsidRPr="00691F19" w:rsidRDefault="0019451D" w:rsidP="0019451D">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24023,7</w:t>
            </w:r>
          </w:p>
        </w:tc>
        <w:tc>
          <w:tcPr>
            <w:tcW w:w="900" w:type="dxa"/>
            <w:tcBorders>
              <w:right w:val="single" w:sz="4" w:space="0" w:color="auto"/>
            </w:tcBorders>
            <w:vAlign w:val="center"/>
          </w:tcPr>
          <w:p w:rsidR="0019451D" w:rsidRPr="00691F19" w:rsidRDefault="0019451D" w:rsidP="0019451D">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19972,4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4051,3</w:t>
            </w:r>
          </w:p>
        </w:tc>
        <w:tc>
          <w:tcPr>
            <w:tcW w:w="810" w:type="dxa"/>
            <w:tcBorders>
              <w:left w:val="single" w:sz="4" w:space="0" w:color="auto"/>
            </w:tcBorders>
            <w:vAlign w:val="center"/>
          </w:tcPr>
          <w:p w:rsidR="0019451D" w:rsidRPr="00691F19" w:rsidRDefault="0019451D" w:rsidP="0019451D">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120,3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14,8</w:t>
            </w:r>
          </w:p>
        </w:tc>
      </w:tr>
      <w:tr w:rsidR="0019451D" w:rsidRPr="00691F19" w:rsidTr="00365D6E">
        <w:trPr>
          <w:gridAfter w:val="1"/>
          <w:wAfter w:w="8" w:type="dxa"/>
        </w:trPr>
        <w:tc>
          <w:tcPr>
            <w:tcW w:w="3681" w:type="dxa"/>
          </w:tcPr>
          <w:p w:rsidR="0019451D" w:rsidRPr="0019451D" w:rsidRDefault="0019451D" w:rsidP="0019451D">
            <w:pPr>
              <w:jc w:val="both"/>
              <w:rPr>
                <w:rFonts w:ascii="Times New Roman" w:eastAsia="Times New Roman" w:hAnsi="Times New Roman" w:cs="Times New Roman"/>
                <w:iCs/>
                <w:color w:val="000000"/>
                <w:lang w:val="ru-MD"/>
              </w:rPr>
            </w:pPr>
            <w:r w:rsidRPr="0019451D">
              <w:rPr>
                <w:rFonts w:ascii="Times New Roman" w:eastAsia="Times New Roman" w:hAnsi="Times New Roman" w:cs="Times New Roman"/>
                <w:iCs/>
                <w:color w:val="000000"/>
                <w:lang w:val="ru-MD"/>
              </w:rPr>
              <w:t xml:space="preserve">Налог на добавленную стоимость  </w:t>
            </w:r>
          </w:p>
        </w:tc>
        <w:tc>
          <w:tcPr>
            <w:tcW w:w="990" w:type="dxa"/>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16728,2</w:t>
            </w:r>
          </w:p>
        </w:tc>
        <w:tc>
          <w:tcPr>
            <w:tcW w:w="990" w:type="dxa"/>
            <w:vAlign w:val="center"/>
          </w:tcPr>
          <w:p w:rsidR="0019451D" w:rsidRPr="00691F19" w:rsidRDefault="0019451D" w:rsidP="0019451D">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16788,8</w:t>
            </w:r>
          </w:p>
        </w:tc>
        <w:tc>
          <w:tcPr>
            <w:tcW w:w="900" w:type="dxa"/>
            <w:tcBorders>
              <w:right w:val="single" w:sz="4" w:space="0" w:color="auto"/>
            </w:tcBorders>
            <w:vAlign w:val="center"/>
          </w:tcPr>
          <w:p w:rsidR="0019451D" w:rsidRPr="00691F19" w:rsidRDefault="0019451D" w:rsidP="0019451D">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14504,8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2284</w:t>
            </w:r>
          </w:p>
        </w:tc>
        <w:tc>
          <w:tcPr>
            <w:tcW w:w="810" w:type="dxa"/>
            <w:tcBorders>
              <w:left w:val="single" w:sz="4" w:space="0" w:color="auto"/>
            </w:tcBorders>
            <w:vAlign w:val="center"/>
          </w:tcPr>
          <w:p w:rsidR="0019451D" w:rsidRPr="00691F19" w:rsidRDefault="0019451D" w:rsidP="0019451D">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115,7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10,7</w:t>
            </w:r>
          </w:p>
        </w:tc>
      </w:tr>
      <w:tr w:rsidR="0019451D" w:rsidRPr="00691F19" w:rsidTr="00365D6E">
        <w:trPr>
          <w:gridAfter w:val="1"/>
          <w:wAfter w:w="8" w:type="dxa"/>
        </w:trPr>
        <w:tc>
          <w:tcPr>
            <w:tcW w:w="3681" w:type="dxa"/>
          </w:tcPr>
          <w:p w:rsidR="0019451D" w:rsidRPr="0019451D" w:rsidRDefault="0019451D" w:rsidP="0019451D">
            <w:pPr>
              <w:jc w:val="both"/>
              <w:rPr>
                <w:rFonts w:ascii="Times New Roman" w:eastAsia="Times New Roman" w:hAnsi="Times New Roman" w:cs="Times New Roman"/>
                <w:iCs/>
                <w:color w:val="000000"/>
                <w:lang w:val="ru-MD"/>
              </w:rPr>
            </w:pPr>
            <w:r w:rsidRPr="0019451D">
              <w:rPr>
                <w:rFonts w:ascii="Times New Roman" w:eastAsia="Times New Roman" w:hAnsi="Times New Roman" w:cs="Times New Roman"/>
                <w:iCs/>
                <w:color w:val="000000"/>
                <w:lang w:val="ru-MD"/>
              </w:rPr>
              <w:t>Акцизы</w:t>
            </w:r>
          </w:p>
        </w:tc>
        <w:tc>
          <w:tcPr>
            <w:tcW w:w="990" w:type="dxa"/>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5641,7</w:t>
            </w:r>
          </w:p>
        </w:tc>
        <w:tc>
          <w:tcPr>
            <w:tcW w:w="990" w:type="dxa"/>
            <w:vAlign w:val="center"/>
          </w:tcPr>
          <w:p w:rsidR="0019451D" w:rsidRPr="00691F19" w:rsidRDefault="0019451D" w:rsidP="0019451D">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5947,0</w:t>
            </w:r>
          </w:p>
        </w:tc>
        <w:tc>
          <w:tcPr>
            <w:tcW w:w="900" w:type="dxa"/>
            <w:tcBorders>
              <w:right w:val="single" w:sz="4" w:space="0" w:color="auto"/>
            </w:tcBorders>
            <w:vAlign w:val="center"/>
          </w:tcPr>
          <w:p w:rsidR="0019451D" w:rsidRPr="00691F19" w:rsidRDefault="0019451D" w:rsidP="0019451D">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4545,7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1401,3</w:t>
            </w:r>
          </w:p>
        </w:tc>
        <w:tc>
          <w:tcPr>
            <w:tcW w:w="810" w:type="dxa"/>
            <w:tcBorders>
              <w:left w:val="single" w:sz="4" w:space="0" w:color="auto"/>
            </w:tcBorders>
            <w:vAlign w:val="center"/>
          </w:tcPr>
          <w:p w:rsidR="0019451D" w:rsidRPr="00691F19" w:rsidRDefault="0019451D" w:rsidP="0019451D">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130,8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3,4</w:t>
            </w:r>
          </w:p>
        </w:tc>
      </w:tr>
      <w:tr w:rsidR="0019451D" w:rsidRPr="00691F19" w:rsidTr="00365D6E">
        <w:trPr>
          <w:gridAfter w:val="1"/>
          <w:wAfter w:w="8" w:type="dxa"/>
        </w:trPr>
        <w:tc>
          <w:tcPr>
            <w:tcW w:w="3681" w:type="dxa"/>
          </w:tcPr>
          <w:p w:rsidR="0019451D" w:rsidRPr="0019451D" w:rsidRDefault="0019451D" w:rsidP="0019451D">
            <w:pPr>
              <w:jc w:val="both"/>
              <w:rPr>
                <w:rFonts w:ascii="Times New Roman" w:eastAsia="Times New Roman" w:hAnsi="Times New Roman" w:cs="Times New Roman"/>
                <w:iCs/>
                <w:color w:val="000000"/>
                <w:lang w:val="ru-MD"/>
              </w:rPr>
            </w:pPr>
            <w:r w:rsidRPr="0019451D">
              <w:rPr>
                <w:rFonts w:ascii="Times New Roman" w:eastAsia="Times New Roman" w:hAnsi="Times New Roman" w:cs="Times New Roman"/>
                <w:iCs/>
                <w:color w:val="000000"/>
                <w:lang w:val="ru-MD"/>
              </w:rPr>
              <w:t xml:space="preserve">Сборы за специфические услуги </w:t>
            </w:r>
          </w:p>
        </w:tc>
        <w:tc>
          <w:tcPr>
            <w:tcW w:w="990" w:type="dxa"/>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10,0</w:t>
            </w:r>
          </w:p>
        </w:tc>
        <w:tc>
          <w:tcPr>
            <w:tcW w:w="990" w:type="dxa"/>
            <w:vAlign w:val="center"/>
          </w:tcPr>
          <w:p w:rsidR="0019451D" w:rsidRPr="00691F19" w:rsidRDefault="0019451D" w:rsidP="0019451D">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9,6</w:t>
            </w:r>
          </w:p>
        </w:tc>
        <w:tc>
          <w:tcPr>
            <w:tcW w:w="900" w:type="dxa"/>
            <w:tcBorders>
              <w:right w:val="single" w:sz="4" w:space="0" w:color="auto"/>
            </w:tcBorders>
            <w:vAlign w:val="center"/>
          </w:tcPr>
          <w:p w:rsidR="0019451D" w:rsidRPr="00691F19" w:rsidRDefault="0019451D" w:rsidP="0019451D">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12,7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-3,1</w:t>
            </w:r>
          </w:p>
        </w:tc>
        <w:tc>
          <w:tcPr>
            <w:tcW w:w="810" w:type="dxa"/>
            <w:tcBorders>
              <w:left w:val="single" w:sz="4" w:space="0" w:color="auto"/>
            </w:tcBorders>
            <w:vAlign w:val="center"/>
          </w:tcPr>
          <w:p w:rsidR="0019451D" w:rsidRPr="00691F19" w:rsidRDefault="0019451D" w:rsidP="0019451D">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75,6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0,0</w:t>
            </w:r>
          </w:p>
        </w:tc>
      </w:tr>
      <w:tr w:rsidR="0019451D" w:rsidRPr="00691F19" w:rsidTr="00365D6E">
        <w:trPr>
          <w:gridAfter w:val="1"/>
          <w:wAfter w:w="8" w:type="dxa"/>
        </w:trPr>
        <w:tc>
          <w:tcPr>
            <w:tcW w:w="3681" w:type="dxa"/>
          </w:tcPr>
          <w:p w:rsidR="0019451D" w:rsidRPr="0019451D" w:rsidRDefault="0019451D" w:rsidP="0019451D">
            <w:pPr>
              <w:ind w:right="-6"/>
              <w:jc w:val="both"/>
              <w:rPr>
                <w:rFonts w:ascii="Times New Roman" w:eastAsia="Times New Roman" w:hAnsi="Times New Roman" w:cs="Times New Roman"/>
                <w:iCs/>
                <w:color w:val="000000"/>
                <w:lang w:val="ru-MD"/>
              </w:rPr>
            </w:pPr>
            <w:r w:rsidRPr="0019451D">
              <w:rPr>
                <w:rFonts w:ascii="Times New Roman" w:eastAsia="Times New Roman" w:hAnsi="Times New Roman" w:cs="Times New Roman"/>
                <w:iCs/>
                <w:color w:val="000000"/>
                <w:lang w:val="ru-MD"/>
              </w:rPr>
              <w:t>Сборы и платежи за использование товаров и за осуществление некоторых видов деятельности</w:t>
            </w:r>
          </w:p>
        </w:tc>
        <w:tc>
          <w:tcPr>
            <w:tcW w:w="990" w:type="dxa"/>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373,6</w:t>
            </w:r>
          </w:p>
        </w:tc>
        <w:tc>
          <w:tcPr>
            <w:tcW w:w="990" w:type="dxa"/>
            <w:vAlign w:val="center"/>
          </w:tcPr>
          <w:p w:rsidR="0019451D" w:rsidRPr="00691F19" w:rsidRDefault="0019451D" w:rsidP="0019451D">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399,8</w:t>
            </w:r>
          </w:p>
        </w:tc>
        <w:tc>
          <w:tcPr>
            <w:tcW w:w="900" w:type="dxa"/>
            <w:tcBorders>
              <w:right w:val="single" w:sz="4" w:space="0" w:color="auto"/>
            </w:tcBorders>
            <w:vAlign w:val="center"/>
          </w:tcPr>
          <w:p w:rsidR="0019451D" w:rsidRPr="00691F19" w:rsidRDefault="0019451D" w:rsidP="0019451D">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433,4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-33,6</w:t>
            </w:r>
          </w:p>
        </w:tc>
        <w:tc>
          <w:tcPr>
            <w:tcW w:w="810" w:type="dxa"/>
            <w:tcBorders>
              <w:left w:val="single" w:sz="4" w:space="0" w:color="auto"/>
            </w:tcBorders>
            <w:vAlign w:val="center"/>
          </w:tcPr>
          <w:p w:rsidR="0019451D" w:rsidRPr="00691F19" w:rsidRDefault="0019451D" w:rsidP="0019451D">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92,2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0,3</w:t>
            </w:r>
          </w:p>
        </w:tc>
      </w:tr>
      <w:tr w:rsidR="0019451D" w:rsidRPr="00691F19" w:rsidTr="00365D6E">
        <w:trPr>
          <w:gridAfter w:val="1"/>
          <w:wAfter w:w="8" w:type="dxa"/>
        </w:trPr>
        <w:tc>
          <w:tcPr>
            <w:tcW w:w="3681" w:type="dxa"/>
          </w:tcPr>
          <w:p w:rsidR="0019451D" w:rsidRPr="0019451D" w:rsidRDefault="0019451D" w:rsidP="0019451D">
            <w:pPr>
              <w:jc w:val="both"/>
              <w:rPr>
                <w:rFonts w:ascii="Times New Roman" w:eastAsia="Times New Roman" w:hAnsi="Times New Roman" w:cs="Times New Roman"/>
                <w:iCs/>
                <w:color w:val="000000"/>
                <w:lang w:val="ru-MD"/>
              </w:rPr>
            </w:pPr>
            <w:r w:rsidRPr="0019451D">
              <w:rPr>
                <w:rFonts w:ascii="Times New Roman" w:eastAsia="Times New Roman" w:hAnsi="Times New Roman" w:cs="Times New Roman"/>
                <w:iCs/>
                <w:color w:val="000000"/>
                <w:lang w:val="ru-MD"/>
              </w:rPr>
              <w:t xml:space="preserve">Прочие сборы за товары и услуги </w:t>
            </w:r>
          </w:p>
        </w:tc>
        <w:tc>
          <w:tcPr>
            <w:tcW w:w="990" w:type="dxa"/>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892,7</w:t>
            </w:r>
          </w:p>
        </w:tc>
        <w:tc>
          <w:tcPr>
            <w:tcW w:w="990" w:type="dxa"/>
            <w:vAlign w:val="center"/>
          </w:tcPr>
          <w:p w:rsidR="0019451D" w:rsidRPr="00691F19" w:rsidRDefault="0019451D" w:rsidP="0019451D">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878,6</w:t>
            </w:r>
          </w:p>
        </w:tc>
        <w:tc>
          <w:tcPr>
            <w:tcW w:w="900" w:type="dxa"/>
            <w:tcBorders>
              <w:right w:val="single" w:sz="4" w:space="0" w:color="auto"/>
            </w:tcBorders>
            <w:vAlign w:val="center"/>
          </w:tcPr>
          <w:p w:rsidR="0019451D" w:rsidRPr="00691F19" w:rsidRDefault="0019451D" w:rsidP="0019451D">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475,8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402,8</w:t>
            </w:r>
          </w:p>
        </w:tc>
        <w:tc>
          <w:tcPr>
            <w:tcW w:w="810" w:type="dxa"/>
            <w:tcBorders>
              <w:left w:val="single" w:sz="4" w:space="0" w:color="auto"/>
            </w:tcBorders>
            <w:vAlign w:val="center"/>
          </w:tcPr>
          <w:p w:rsidR="0019451D" w:rsidRPr="00691F19" w:rsidRDefault="0019451D" w:rsidP="0019451D">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184,7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0,4</w:t>
            </w:r>
          </w:p>
        </w:tc>
      </w:tr>
      <w:tr w:rsidR="0019451D" w:rsidRPr="00691F19" w:rsidTr="00365D6E">
        <w:trPr>
          <w:gridAfter w:val="1"/>
          <w:wAfter w:w="8" w:type="dxa"/>
        </w:trPr>
        <w:tc>
          <w:tcPr>
            <w:tcW w:w="3681" w:type="dxa"/>
          </w:tcPr>
          <w:p w:rsidR="0019451D" w:rsidRPr="0019451D" w:rsidRDefault="0019451D" w:rsidP="00AA74A4">
            <w:pPr>
              <w:ind w:right="-6"/>
              <w:jc w:val="both"/>
              <w:rPr>
                <w:rFonts w:ascii="Times New Roman" w:eastAsia="Times New Roman" w:hAnsi="Times New Roman" w:cs="Times New Roman"/>
                <w:b/>
                <w:bCs/>
                <w:iCs/>
                <w:color w:val="000000"/>
                <w:lang w:val="ru-MD"/>
              </w:rPr>
            </w:pPr>
            <w:r w:rsidRPr="0019451D">
              <w:rPr>
                <w:rFonts w:ascii="Times New Roman" w:eastAsia="Times New Roman" w:hAnsi="Times New Roman" w:cs="Times New Roman"/>
                <w:b/>
                <w:iCs/>
                <w:color w:val="000000"/>
                <w:lang w:val="ru-MD"/>
              </w:rPr>
              <w:t xml:space="preserve">Налоги на </w:t>
            </w:r>
            <w:r w:rsidR="00AA74A4">
              <w:rPr>
                <w:rFonts w:ascii="Times New Roman" w:eastAsia="Times New Roman" w:hAnsi="Times New Roman" w:cs="Times New Roman"/>
                <w:b/>
                <w:iCs/>
                <w:color w:val="000000"/>
                <w:lang w:val="ru-MD"/>
              </w:rPr>
              <w:t>внешню</w:t>
            </w:r>
            <w:r w:rsidRPr="0019451D">
              <w:rPr>
                <w:rFonts w:ascii="Times New Roman" w:eastAsia="Times New Roman" w:hAnsi="Times New Roman" w:cs="Times New Roman"/>
                <w:b/>
                <w:iCs/>
                <w:color w:val="000000"/>
                <w:lang w:val="ru-MD"/>
              </w:rPr>
              <w:t>ю торговлю и внешние операции</w:t>
            </w:r>
          </w:p>
        </w:tc>
        <w:tc>
          <w:tcPr>
            <w:tcW w:w="990" w:type="dxa"/>
            <w:vAlign w:val="center"/>
          </w:tcPr>
          <w:p w:rsidR="0019451D" w:rsidRPr="00691F19" w:rsidRDefault="0019451D" w:rsidP="0019451D">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1478,7</w:t>
            </w:r>
          </w:p>
        </w:tc>
        <w:tc>
          <w:tcPr>
            <w:tcW w:w="990" w:type="dxa"/>
            <w:vAlign w:val="center"/>
          </w:tcPr>
          <w:p w:rsidR="0019451D" w:rsidRPr="00691F19" w:rsidRDefault="0019451D" w:rsidP="0019451D">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1591,1</w:t>
            </w:r>
          </w:p>
        </w:tc>
        <w:tc>
          <w:tcPr>
            <w:tcW w:w="900" w:type="dxa"/>
            <w:tcBorders>
              <w:right w:val="single" w:sz="4" w:space="0" w:color="auto"/>
            </w:tcBorders>
            <w:vAlign w:val="center"/>
          </w:tcPr>
          <w:p w:rsidR="0019451D" w:rsidRPr="00691F19" w:rsidRDefault="0019451D" w:rsidP="0019451D">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1451,8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139,3</w:t>
            </w:r>
          </w:p>
        </w:tc>
        <w:tc>
          <w:tcPr>
            <w:tcW w:w="810" w:type="dxa"/>
            <w:tcBorders>
              <w:left w:val="single" w:sz="4" w:space="0" w:color="auto"/>
            </w:tcBorders>
            <w:vAlign w:val="center"/>
          </w:tcPr>
          <w:p w:rsidR="0019451D" w:rsidRPr="00691F19" w:rsidRDefault="0019451D" w:rsidP="0019451D">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109,6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1,1</w:t>
            </w:r>
          </w:p>
        </w:tc>
      </w:tr>
      <w:tr w:rsidR="0019451D" w:rsidRPr="00691F19" w:rsidTr="00365D6E">
        <w:trPr>
          <w:gridAfter w:val="1"/>
          <w:wAfter w:w="8" w:type="dxa"/>
        </w:trPr>
        <w:tc>
          <w:tcPr>
            <w:tcW w:w="3681" w:type="dxa"/>
          </w:tcPr>
          <w:p w:rsidR="0019451D" w:rsidRPr="0019451D" w:rsidRDefault="0019451D" w:rsidP="00AA74A4">
            <w:pPr>
              <w:ind w:right="-6"/>
              <w:jc w:val="both"/>
              <w:rPr>
                <w:rFonts w:ascii="Times New Roman" w:eastAsia="Times New Roman" w:hAnsi="Times New Roman" w:cs="Times New Roman"/>
                <w:iCs/>
                <w:color w:val="000000"/>
                <w:lang w:val="ru-MD"/>
              </w:rPr>
            </w:pPr>
            <w:r w:rsidRPr="0019451D">
              <w:rPr>
                <w:rFonts w:ascii="Times New Roman" w:eastAsia="Times New Roman" w:hAnsi="Times New Roman" w:cs="Times New Roman"/>
                <w:iCs/>
                <w:color w:val="000000"/>
                <w:lang w:val="ru-MD"/>
              </w:rPr>
              <w:t xml:space="preserve">Таможенные и другие импортные сборы </w:t>
            </w:r>
          </w:p>
        </w:tc>
        <w:tc>
          <w:tcPr>
            <w:tcW w:w="990" w:type="dxa"/>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993,1</w:t>
            </w:r>
          </w:p>
        </w:tc>
        <w:tc>
          <w:tcPr>
            <w:tcW w:w="990" w:type="dxa"/>
            <w:vAlign w:val="center"/>
          </w:tcPr>
          <w:p w:rsidR="0019451D" w:rsidRPr="00691F19" w:rsidRDefault="0019451D" w:rsidP="0019451D">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1068,1</w:t>
            </w:r>
          </w:p>
        </w:tc>
        <w:tc>
          <w:tcPr>
            <w:tcW w:w="900" w:type="dxa"/>
            <w:tcBorders>
              <w:right w:val="single" w:sz="4" w:space="0" w:color="auto"/>
            </w:tcBorders>
            <w:vAlign w:val="center"/>
          </w:tcPr>
          <w:p w:rsidR="0019451D" w:rsidRPr="00691F19" w:rsidRDefault="0019451D" w:rsidP="0019451D">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983,1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85</w:t>
            </w:r>
          </w:p>
        </w:tc>
        <w:tc>
          <w:tcPr>
            <w:tcW w:w="810" w:type="dxa"/>
            <w:tcBorders>
              <w:left w:val="single" w:sz="4" w:space="0" w:color="auto"/>
            </w:tcBorders>
            <w:vAlign w:val="center"/>
          </w:tcPr>
          <w:p w:rsidR="0019451D" w:rsidRPr="00691F19" w:rsidRDefault="0019451D" w:rsidP="0019451D">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108,6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0,7</w:t>
            </w:r>
          </w:p>
        </w:tc>
      </w:tr>
      <w:tr w:rsidR="0019451D" w:rsidRPr="00691F19" w:rsidTr="00365D6E">
        <w:trPr>
          <w:gridAfter w:val="1"/>
          <w:wAfter w:w="8" w:type="dxa"/>
        </w:trPr>
        <w:tc>
          <w:tcPr>
            <w:tcW w:w="3681" w:type="dxa"/>
          </w:tcPr>
          <w:p w:rsidR="0019451D" w:rsidRPr="0019451D" w:rsidRDefault="0019451D" w:rsidP="00AA74A4">
            <w:pPr>
              <w:jc w:val="both"/>
              <w:rPr>
                <w:rFonts w:ascii="Times New Roman" w:eastAsia="Times New Roman" w:hAnsi="Times New Roman" w:cs="Times New Roman"/>
                <w:iCs/>
                <w:color w:val="000000"/>
                <w:lang w:val="ru-MD"/>
              </w:rPr>
            </w:pPr>
            <w:r w:rsidRPr="0019451D">
              <w:rPr>
                <w:rFonts w:ascii="Times New Roman" w:eastAsia="Times New Roman" w:hAnsi="Times New Roman" w:cs="Times New Roman"/>
                <w:iCs/>
                <w:color w:val="000000"/>
                <w:lang w:val="ru-MD"/>
              </w:rPr>
              <w:t>Прочие</w:t>
            </w:r>
            <w:r w:rsidRPr="0019451D">
              <w:rPr>
                <w:lang w:val="ru-MD"/>
              </w:rPr>
              <w:t xml:space="preserve"> </w:t>
            </w:r>
            <w:r w:rsidRPr="0019451D">
              <w:rPr>
                <w:rFonts w:ascii="Times New Roman" w:eastAsia="Times New Roman" w:hAnsi="Times New Roman" w:cs="Times New Roman"/>
                <w:iCs/>
                <w:color w:val="000000"/>
                <w:lang w:val="ru-MD"/>
              </w:rPr>
              <w:t xml:space="preserve">налоги на </w:t>
            </w:r>
            <w:r w:rsidR="00AA74A4">
              <w:rPr>
                <w:rFonts w:ascii="Times New Roman" w:eastAsia="Times New Roman" w:hAnsi="Times New Roman" w:cs="Times New Roman"/>
                <w:iCs/>
                <w:color w:val="000000"/>
                <w:lang w:val="ru-MD"/>
              </w:rPr>
              <w:t>внешнюю</w:t>
            </w:r>
            <w:r w:rsidRPr="0019451D">
              <w:rPr>
                <w:rFonts w:ascii="Times New Roman" w:eastAsia="Times New Roman" w:hAnsi="Times New Roman" w:cs="Times New Roman"/>
                <w:iCs/>
                <w:color w:val="000000"/>
                <w:lang w:val="ru-MD"/>
              </w:rPr>
              <w:t xml:space="preserve"> торговлю и внешние операции </w:t>
            </w:r>
          </w:p>
        </w:tc>
        <w:tc>
          <w:tcPr>
            <w:tcW w:w="990" w:type="dxa"/>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485,6</w:t>
            </w:r>
          </w:p>
        </w:tc>
        <w:tc>
          <w:tcPr>
            <w:tcW w:w="990" w:type="dxa"/>
            <w:vAlign w:val="center"/>
          </w:tcPr>
          <w:p w:rsidR="0019451D" w:rsidRPr="00691F19" w:rsidRDefault="0019451D" w:rsidP="0019451D">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523,0</w:t>
            </w:r>
          </w:p>
        </w:tc>
        <w:tc>
          <w:tcPr>
            <w:tcW w:w="900" w:type="dxa"/>
            <w:tcBorders>
              <w:right w:val="single" w:sz="4" w:space="0" w:color="auto"/>
            </w:tcBorders>
            <w:vAlign w:val="center"/>
          </w:tcPr>
          <w:p w:rsidR="0019451D" w:rsidRPr="00691F19" w:rsidRDefault="0019451D" w:rsidP="0019451D">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468,8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54,2</w:t>
            </w:r>
          </w:p>
        </w:tc>
        <w:tc>
          <w:tcPr>
            <w:tcW w:w="810" w:type="dxa"/>
            <w:tcBorders>
              <w:left w:val="single" w:sz="4" w:space="0" w:color="auto"/>
            </w:tcBorders>
            <w:vAlign w:val="center"/>
          </w:tcPr>
          <w:p w:rsidR="0019451D" w:rsidRPr="00691F19" w:rsidRDefault="0019451D" w:rsidP="0019451D">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111,6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0,3</w:t>
            </w:r>
          </w:p>
        </w:tc>
      </w:tr>
      <w:tr w:rsidR="0019451D" w:rsidRPr="00691F19" w:rsidTr="00365D6E">
        <w:trPr>
          <w:gridAfter w:val="1"/>
          <w:wAfter w:w="8" w:type="dxa"/>
        </w:trPr>
        <w:tc>
          <w:tcPr>
            <w:tcW w:w="3681" w:type="dxa"/>
          </w:tcPr>
          <w:p w:rsidR="0019451D" w:rsidRPr="0019451D" w:rsidRDefault="0019451D" w:rsidP="0019451D">
            <w:pPr>
              <w:jc w:val="both"/>
              <w:rPr>
                <w:rFonts w:ascii="Times New Roman" w:eastAsia="Times New Roman" w:hAnsi="Times New Roman" w:cs="Times New Roman"/>
                <w:b/>
                <w:bCs/>
                <w:color w:val="000000"/>
                <w:lang w:val="ru-MD"/>
              </w:rPr>
            </w:pPr>
            <w:r w:rsidRPr="0019451D">
              <w:rPr>
                <w:rFonts w:ascii="Times New Roman" w:eastAsia="Times New Roman" w:hAnsi="Times New Roman" w:cs="Times New Roman"/>
                <w:b/>
                <w:color w:val="000000"/>
                <w:lang w:val="ru-MD"/>
              </w:rPr>
              <w:t xml:space="preserve">Полученные гранты </w:t>
            </w:r>
          </w:p>
        </w:tc>
        <w:tc>
          <w:tcPr>
            <w:tcW w:w="990" w:type="dxa"/>
            <w:vAlign w:val="center"/>
          </w:tcPr>
          <w:p w:rsidR="0019451D" w:rsidRPr="00691F19" w:rsidRDefault="0019451D" w:rsidP="0019451D">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1181,9</w:t>
            </w:r>
          </w:p>
        </w:tc>
        <w:tc>
          <w:tcPr>
            <w:tcW w:w="990" w:type="dxa"/>
            <w:vAlign w:val="center"/>
          </w:tcPr>
          <w:p w:rsidR="0019451D" w:rsidRPr="00691F19" w:rsidRDefault="0019451D" w:rsidP="0019451D">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992,9</w:t>
            </w:r>
          </w:p>
        </w:tc>
        <w:tc>
          <w:tcPr>
            <w:tcW w:w="900" w:type="dxa"/>
            <w:tcBorders>
              <w:right w:val="single" w:sz="4" w:space="0" w:color="auto"/>
            </w:tcBorders>
            <w:vAlign w:val="center"/>
          </w:tcPr>
          <w:p w:rsidR="0019451D" w:rsidRPr="00691F19" w:rsidRDefault="0019451D" w:rsidP="0019451D">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1276,0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-283,1</w:t>
            </w:r>
          </w:p>
        </w:tc>
        <w:tc>
          <w:tcPr>
            <w:tcW w:w="810" w:type="dxa"/>
            <w:tcBorders>
              <w:left w:val="single" w:sz="4" w:space="0" w:color="auto"/>
            </w:tcBorders>
            <w:vAlign w:val="center"/>
          </w:tcPr>
          <w:p w:rsidR="0019451D" w:rsidRPr="00691F19" w:rsidRDefault="0019451D" w:rsidP="0019451D">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77,8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0,9</w:t>
            </w:r>
          </w:p>
        </w:tc>
      </w:tr>
      <w:tr w:rsidR="0019451D" w:rsidRPr="00691F19" w:rsidTr="00365D6E">
        <w:trPr>
          <w:gridAfter w:val="1"/>
          <w:wAfter w:w="8" w:type="dxa"/>
        </w:trPr>
        <w:tc>
          <w:tcPr>
            <w:tcW w:w="3681" w:type="dxa"/>
          </w:tcPr>
          <w:p w:rsidR="0019451D" w:rsidRPr="00691F19" w:rsidRDefault="00A82EB1" w:rsidP="004953D1">
            <w:pPr>
              <w:rPr>
                <w:rFonts w:ascii="Times New Roman" w:eastAsia="Times New Roman" w:hAnsi="Times New Roman" w:cs="Times New Roman"/>
                <w:b/>
                <w:lang w:eastAsia="ru-RU"/>
              </w:rPr>
            </w:pPr>
            <w:r w:rsidRPr="00A82EB1">
              <w:rPr>
                <w:rFonts w:ascii="Times New Roman" w:eastAsia="Times New Roman" w:hAnsi="Times New Roman" w:cs="Times New Roman"/>
                <w:b/>
                <w:color w:val="000000"/>
                <w:lang w:val="ru-MD"/>
              </w:rPr>
              <w:t>Гранты, полученные от правительств других государств</w:t>
            </w:r>
            <w:r w:rsidRPr="00796BF1">
              <w:rPr>
                <w:rFonts w:ascii="Times New Roman" w:eastAsia="Times New Roman" w:hAnsi="Times New Roman" w:cs="Times New Roman"/>
                <w:b/>
                <w:color w:val="000000"/>
                <w:sz w:val="18"/>
                <w:szCs w:val="18"/>
                <w:lang w:val="ru-MD"/>
              </w:rPr>
              <w:t xml:space="preserve"> </w:t>
            </w:r>
          </w:p>
        </w:tc>
        <w:tc>
          <w:tcPr>
            <w:tcW w:w="990" w:type="dxa"/>
            <w:vAlign w:val="center"/>
          </w:tcPr>
          <w:p w:rsidR="0019451D" w:rsidRPr="00691F19" w:rsidRDefault="0019451D" w:rsidP="0019451D">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163,8</w:t>
            </w:r>
          </w:p>
        </w:tc>
        <w:tc>
          <w:tcPr>
            <w:tcW w:w="990" w:type="dxa"/>
            <w:vAlign w:val="center"/>
          </w:tcPr>
          <w:p w:rsidR="0019451D" w:rsidRPr="00691F19" w:rsidRDefault="0019451D" w:rsidP="0019451D">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61,2</w:t>
            </w:r>
          </w:p>
        </w:tc>
        <w:tc>
          <w:tcPr>
            <w:tcW w:w="900" w:type="dxa"/>
            <w:tcBorders>
              <w:right w:val="single" w:sz="4" w:space="0" w:color="auto"/>
            </w:tcBorders>
            <w:vAlign w:val="center"/>
          </w:tcPr>
          <w:p w:rsidR="0019451D" w:rsidRPr="00691F19" w:rsidRDefault="0019451D" w:rsidP="0019451D">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110,0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-48,8</w:t>
            </w:r>
          </w:p>
        </w:tc>
        <w:tc>
          <w:tcPr>
            <w:tcW w:w="810" w:type="dxa"/>
            <w:tcBorders>
              <w:left w:val="single" w:sz="4" w:space="0" w:color="auto"/>
            </w:tcBorders>
            <w:vAlign w:val="center"/>
          </w:tcPr>
          <w:p w:rsidR="0019451D" w:rsidRPr="00691F19" w:rsidRDefault="0019451D" w:rsidP="0019451D">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55,6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0,1</w:t>
            </w:r>
          </w:p>
        </w:tc>
      </w:tr>
      <w:tr w:rsidR="0019451D" w:rsidRPr="00691F19" w:rsidTr="00365D6E">
        <w:trPr>
          <w:gridAfter w:val="1"/>
          <w:wAfter w:w="8" w:type="dxa"/>
        </w:trPr>
        <w:tc>
          <w:tcPr>
            <w:tcW w:w="3681" w:type="dxa"/>
          </w:tcPr>
          <w:p w:rsidR="0019451D" w:rsidRPr="001B35AA" w:rsidRDefault="001B35AA" w:rsidP="00A82EB1">
            <w:pPr>
              <w:rPr>
                <w:rFonts w:ascii="Times New Roman" w:eastAsia="Times New Roman" w:hAnsi="Times New Roman" w:cs="Times New Roman"/>
                <w:i/>
                <w:lang w:val="ru-MD" w:eastAsia="ru-RU"/>
              </w:rPr>
            </w:pPr>
            <w:r w:rsidRPr="001B35AA">
              <w:rPr>
                <w:rFonts w:ascii="Times New Roman" w:eastAsia="Times New Roman" w:hAnsi="Times New Roman" w:cs="Times New Roman"/>
                <w:i/>
                <w:lang w:val="ru-MD" w:eastAsia="ru-RU"/>
              </w:rPr>
              <w:t>Д</w:t>
            </w:r>
            <w:r w:rsidR="00A82EB1" w:rsidRPr="001B35AA">
              <w:rPr>
                <w:rFonts w:ascii="Times New Roman" w:eastAsia="Times New Roman" w:hAnsi="Times New Roman" w:cs="Times New Roman"/>
                <w:i/>
                <w:lang w:val="ru-MD" w:eastAsia="ru-RU"/>
              </w:rPr>
              <w:t xml:space="preserve">ля проектов, финансируемых из внешних источников  </w:t>
            </w:r>
          </w:p>
        </w:tc>
        <w:tc>
          <w:tcPr>
            <w:tcW w:w="990" w:type="dxa"/>
            <w:vAlign w:val="center"/>
          </w:tcPr>
          <w:p w:rsidR="0019451D" w:rsidRPr="00691F19" w:rsidRDefault="0019451D" w:rsidP="0019451D">
            <w:pPr>
              <w:jc w:val="center"/>
              <w:rPr>
                <w:rFonts w:ascii="Times New Roman" w:eastAsia="Times New Roman" w:hAnsi="Times New Roman" w:cs="Times New Roman"/>
                <w:i/>
                <w:color w:val="000000"/>
                <w:lang w:eastAsia="ru-RU"/>
              </w:rPr>
            </w:pPr>
            <w:r w:rsidRPr="00691F19">
              <w:rPr>
                <w:rFonts w:ascii="Times New Roman" w:eastAsia="Times New Roman" w:hAnsi="Times New Roman" w:cs="Times New Roman"/>
                <w:i/>
                <w:color w:val="000000"/>
                <w:lang w:eastAsia="ru-RU"/>
              </w:rPr>
              <w:t>163,8</w:t>
            </w:r>
          </w:p>
        </w:tc>
        <w:tc>
          <w:tcPr>
            <w:tcW w:w="990" w:type="dxa"/>
            <w:vAlign w:val="center"/>
          </w:tcPr>
          <w:p w:rsidR="0019451D" w:rsidRPr="00691F19" w:rsidRDefault="0019451D" w:rsidP="0019451D">
            <w:pPr>
              <w:jc w:val="center"/>
              <w:rPr>
                <w:rFonts w:ascii="Times New Roman" w:eastAsia="Times New Roman" w:hAnsi="Times New Roman" w:cs="Times New Roman"/>
                <w:i/>
                <w:lang w:eastAsia="ru-RU"/>
              </w:rPr>
            </w:pPr>
            <w:r w:rsidRPr="00691F19">
              <w:rPr>
                <w:rFonts w:ascii="Times New Roman" w:eastAsia="Times New Roman" w:hAnsi="Times New Roman" w:cs="Times New Roman"/>
                <w:i/>
                <w:lang w:eastAsia="ru-RU"/>
              </w:rPr>
              <w:t>61,2</w:t>
            </w:r>
          </w:p>
        </w:tc>
        <w:tc>
          <w:tcPr>
            <w:tcW w:w="900" w:type="dxa"/>
            <w:tcBorders>
              <w:right w:val="single" w:sz="4" w:space="0" w:color="auto"/>
            </w:tcBorders>
            <w:vAlign w:val="center"/>
          </w:tcPr>
          <w:p w:rsidR="0019451D" w:rsidRPr="00691F19" w:rsidRDefault="0019451D" w:rsidP="0019451D">
            <w:pPr>
              <w:ind w:left="-105" w:right="-26"/>
              <w:jc w:val="center"/>
              <w:rPr>
                <w:rFonts w:ascii="Times New Roman" w:eastAsia="Times New Roman" w:hAnsi="Times New Roman" w:cs="Times New Roman"/>
                <w:i/>
                <w:lang w:eastAsia="ru-RU"/>
              </w:rPr>
            </w:pPr>
            <w:r w:rsidRPr="00691F19">
              <w:rPr>
                <w:rFonts w:ascii="Times New Roman" w:eastAsia="Times New Roman" w:hAnsi="Times New Roman" w:cs="Times New Roman"/>
                <w:i/>
                <w:lang w:eastAsia="ru-RU"/>
              </w:rPr>
              <w:t>110,0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ind w:left="-105"/>
              <w:jc w:val="center"/>
              <w:rPr>
                <w:rFonts w:ascii="Times New Roman" w:eastAsia="Times New Roman" w:hAnsi="Times New Roman" w:cs="Times New Roman"/>
                <w:i/>
                <w:iCs/>
                <w:color w:val="000000"/>
                <w:lang w:eastAsia="ru-RU"/>
              </w:rPr>
            </w:pPr>
            <w:r w:rsidRPr="00691F19">
              <w:rPr>
                <w:rFonts w:ascii="Times New Roman" w:eastAsia="Times New Roman" w:hAnsi="Times New Roman" w:cs="Times New Roman"/>
                <w:i/>
                <w:iCs/>
                <w:color w:val="000000"/>
                <w:lang w:eastAsia="ru-RU"/>
              </w:rPr>
              <w:t>-48,8</w:t>
            </w:r>
          </w:p>
        </w:tc>
        <w:tc>
          <w:tcPr>
            <w:tcW w:w="810" w:type="dxa"/>
            <w:tcBorders>
              <w:left w:val="single" w:sz="4" w:space="0" w:color="auto"/>
            </w:tcBorders>
            <w:vAlign w:val="center"/>
          </w:tcPr>
          <w:p w:rsidR="0019451D" w:rsidRPr="00691F19" w:rsidRDefault="0019451D" w:rsidP="0019451D">
            <w:pPr>
              <w:jc w:val="center"/>
              <w:rPr>
                <w:rFonts w:ascii="Times New Roman" w:eastAsia="Times New Roman" w:hAnsi="Times New Roman" w:cs="Times New Roman"/>
                <w:bCs/>
                <w:i/>
                <w:color w:val="000000"/>
                <w:lang w:eastAsia="ru-RU"/>
              </w:rPr>
            </w:pPr>
            <w:r w:rsidRPr="00691F19">
              <w:rPr>
                <w:rFonts w:ascii="Times New Roman" w:eastAsia="Times New Roman" w:hAnsi="Times New Roman" w:cs="Times New Roman"/>
                <w:bCs/>
                <w:i/>
                <w:color w:val="000000"/>
                <w:lang w:eastAsia="ru-RU"/>
              </w:rPr>
              <w:t>55,6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i/>
                <w:color w:val="000000"/>
                <w:lang w:eastAsia="ru-RU"/>
              </w:rPr>
            </w:pPr>
            <w:r w:rsidRPr="00691F19">
              <w:rPr>
                <w:rFonts w:ascii="Times New Roman" w:eastAsia="Times New Roman" w:hAnsi="Times New Roman" w:cs="Times New Roman"/>
                <w:i/>
                <w:color w:val="000000"/>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i/>
                <w:color w:val="000000"/>
                <w:lang w:eastAsia="ru-RU"/>
              </w:rPr>
            </w:pPr>
            <w:r w:rsidRPr="00691F19">
              <w:rPr>
                <w:rFonts w:ascii="Times New Roman" w:eastAsia="Times New Roman" w:hAnsi="Times New Roman" w:cs="Times New Roman"/>
                <w:i/>
                <w:color w:val="000000"/>
                <w:lang w:eastAsia="ru-RU"/>
              </w:rPr>
              <w:t>0,1</w:t>
            </w:r>
          </w:p>
        </w:tc>
      </w:tr>
      <w:tr w:rsidR="0019451D" w:rsidRPr="00691F19" w:rsidTr="00365D6E">
        <w:trPr>
          <w:gridAfter w:val="1"/>
          <w:wAfter w:w="8" w:type="dxa"/>
        </w:trPr>
        <w:tc>
          <w:tcPr>
            <w:tcW w:w="3681" w:type="dxa"/>
          </w:tcPr>
          <w:p w:rsidR="0019451D" w:rsidRPr="001B35AA" w:rsidRDefault="00A82EB1" w:rsidP="00A82EB1">
            <w:pPr>
              <w:rPr>
                <w:rFonts w:ascii="Times New Roman" w:eastAsia="Times New Roman" w:hAnsi="Times New Roman" w:cs="Times New Roman"/>
                <w:b/>
                <w:lang w:val="ru-MD" w:eastAsia="ru-RU"/>
              </w:rPr>
            </w:pPr>
            <w:r w:rsidRPr="001B35AA">
              <w:rPr>
                <w:rFonts w:ascii="Times New Roman" w:eastAsia="Times New Roman" w:hAnsi="Times New Roman" w:cs="Times New Roman"/>
                <w:b/>
                <w:color w:val="000000"/>
                <w:lang w:val="ru-MD"/>
              </w:rPr>
              <w:t xml:space="preserve">Гранты, полученные от международных организаций </w:t>
            </w:r>
          </w:p>
        </w:tc>
        <w:tc>
          <w:tcPr>
            <w:tcW w:w="990" w:type="dxa"/>
            <w:vAlign w:val="center"/>
          </w:tcPr>
          <w:p w:rsidR="0019451D" w:rsidRPr="00691F19" w:rsidRDefault="0019451D" w:rsidP="0019451D">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1018,1</w:t>
            </w:r>
          </w:p>
        </w:tc>
        <w:tc>
          <w:tcPr>
            <w:tcW w:w="990" w:type="dxa"/>
            <w:vAlign w:val="center"/>
          </w:tcPr>
          <w:p w:rsidR="0019451D" w:rsidRPr="00691F19" w:rsidRDefault="0019451D" w:rsidP="0019451D">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931,7</w:t>
            </w:r>
          </w:p>
        </w:tc>
        <w:tc>
          <w:tcPr>
            <w:tcW w:w="900" w:type="dxa"/>
            <w:tcBorders>
              <w:right w:val="single" w:sz="4" w:space="0" w:color="auto"/>
            </w:tcBorders>
            <w:vAlign w:val="center"/>
          </w:tcPr>
          <w:p w:rsidR="0019451D" w:rsidRPr="00691F19" w:rsidRDefault="0019451D" w:rsidP="0019451D">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1165,9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-234,2</w:t>
            </w:r>
          </w:p>
        </w:tc>
        <w:tc>
          <w:tcPr>
            <w:tcW w:w="810" w:type="dxa"/>
            <w:tcBorders>
              <w:left w:val="single" w:sz="4" w:space="0" w:color="auto"/>
            </w:tcBorders>
            <w:vAlign w:val="center"/>
          </w:tcPr>
          <w:p w:rsidR="0019451D" w:rsidRPr="00691F19" w:rsidRDefault="0019451D" w:rsidP="0019451D">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79,9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0,9</w:t>
            </w:r>
          </w:p>
        </w:tc>
      </w:tr>
      <w:tr w:rsidR="0019451D" w:rsidRPr="00691F19" w:rsidTr="00365D6E">
        <w:trPr>
          <w:gridAfter w:val="1"/>
          <w:wAfter w:w="8" w:type="dxa"/>
        </w:trPr>
        <w:tc>
          <w:tcPr>
            <w:tcW w:w="3681" w:type="dxa"/>
          </w:tcPr>
          <w:p w:rsidR="0019451D" w:rsidRPr="001B35AA" w:rsidRDefault="00A82EB1" w:rsidP="001B35AA">
            <w:pPr>
              <w:rPr>
                <w:rFonts w:ascii="Times New Roman" w:eastAsia="Times New Roman" w:hAnsi="Times New Roman" w:cs="Times New Roman"/>
                <w:i/>
                <w:lang w:val="ru-MD" w:eastAsia="ru-RU"/>
              </w:rPr>
            </w:pPr>
            <w:r w:rsidRPr="001B35AA">
              <w:rPr>
                <w:rFonts w:ascii="Times New Roman" w:eastAsia="Times New Roman" w:hAnsi="Times New Roman" w:cs="Times New Roman"/>
                <w:i/>
                <w:lang w:val="ru-MD" w:eastAsia="ru-RU"/>
              </w:rPr>
              <w:t xml:space="preserve">Для поддержки бюджета </w:t>
            </w:r>
          </w:p>
        </w:tc>
        <w:tc>
          <w:tcPr>
            <w:tcW w:w="990" w:type="dxa"/>
            <w:vAlign w:val="center"/>
          </w:tcPr>
          <w:p w:rsidR="0019451D" w:rsidRPr="00691F19" w:rsidRDefault="0019451D" w:rsidP="0019451D">
            <w:pPr>
              <w:jc w:val="center"/>
              <w:rPr>
                <w:rFonts w:ascii="Times New Roman" w:eastAsia="Times New Roman" w:hAnsi="Times New Roman" w:cs="Times New Roman"/>
                <w:i/>
                <w:color w:val="000000"/>
                <w:lang w:eastAsia="ru-RU"/>
              </w:rPr>
            </w:pPr>
            <w:r w:rsidRPr="00691F19">
              <w:rPr>
                <w:rFonts w:ascii="Times New Roman" w:eastAsia="Times New Roman" w:hAnsi="Times New Roman" w:cs="Times New Roman"/>
                <w:i/>
                <w:color w:val="000000"/>
                <w:lang w:eastAsia="ru-RU"/>
              </w:rPr>
              <w:t>462,0</w:t>
            </w:r>
          </w:p>
        </w:tc>
        <w:tc>
          <w:tcPr>
            <w:tcW w:w="990" w:type="dxa"/>
            <w:vAlign w:val="center"/>
          </w:tcPr>
          <w:p w:rsidR="0019451D" w:rsidRPr="00691F19" w:rsidRDefault="0019451D" w:rsidP="0019451D">
            <w:pPr>
              <w:jc w:val="center"/>
              <w:rPr>
                <w:rFonts w:ascii="Times New Roman" w:eastAsia="Times New Roman" w:hAnsi="Times New Roman" w:cs="Times New Roman"/>
                <w:i/>
                <w:lang w:eastAsia="ru-RU"/>
              </w:rPr>
            </w:pPr>
            <w:r w:rsidRPr="00691F19">
              <w:rPr>
                <w:rFonts w:ascii="Times New Roman" w:eastAsia="Times New Roman" w:hAnsi="Times New Roman" w:cs="Times New Roman"/>
                <w:i/>
                <w:lang w:eastAsia="ru-RU"/>
              </w:rPr>
              <w:t>739,6</w:t>
            </w:r>
          </w:p>
        </w:tc>
        <w:tc>
          <w:tcPr>
            <w:tcW w:w="900" w:type="dxa"/>
            <w:tcBorders>
              <w:right w:val="single" w:sz="4" w:space="0" w:color="auto"/>
            </w:tcBorders>
            <w:vAlign w:val="center"/>
          </w:tcPr>
          <w:p w:rsidR="0019451D" w:rsidRPr="00691F19" w:rsidRDefault="0019451D" w:rsidP="0019451D">
            <w:pPr>
              <w:ind w:left="-105" w:right="-26"/>
              <w:jc w:val="center"/>
              <w:rPr>
                <w:rFonts w:ascii="Times New Roman" w:eastAsia="Times New Roman" w:hAnsi="Times New Roman" w:cs="Times New Roman"/>
                <w:i/>
                <w:lang w:eastAsia="ru-RU"/>
              </w:rPr>
            </w:pPr>
            <w:r w:rsidRPr="00691F19">
              <w:rPr>
                <w:rFonts w:ascii="Times New Roman" w:eastAsia="Times New Roman" w:hAnsi="Times New Roman" w:cs="Times New Roman"/>
                <w:i/>
                <w:lang w:eastAsia="ru-RU"/>
              </w:rPr>
              <w:t>952,0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ind w:left="-105"/>
              <w:jc w:val="center"/>
              <w:rPr>
                <w:rFonts w:ascii="Times New Roman" w:eastAsia="Times New Roman" w:hAnsi="Times New Roman" w:cs="Times New Roman"/>
                <w:i/>
                <w:iCs/>
                <w:color w:val="000000"/>
                <w:lang w:eastAsia="ru-RU"/>
              </w:rPr>
            </w:pPr>
            <w:r w:rsidRPr="00691F19">
              <w:rPr>
                <w:rFonts w:ascii="Times New Roman" w:eastAsia="Times New Roman" w:hAnsi="Times New Roman" w:cs="Times New Roman"/>
                <w:i/>
                <w:iCs/>
                <w:color w:val="000000"/>
                <w:lang w:eastAsia="ru-RU"/>
              </w:rPr>
              <w:t>-212,4</w:t>
            </w:r>
          </w:p>
        </w:tc>
        <w:tc>
          <w:tcPr>
            <w:tcW w:w="810" w:type="dxa"/>
            <w:tcBorders>
              <w:left w:val="single" w:sz="4" w:space="0" w:color="auto"/>
            </w:tcBorders>
            <w:vAlign w:val="center"/>
          </w:tcPr>
          <w:p w:rsidR="0019451D" w:rsidRPr="00691F19" w:rsidRDefault="0019451D" w:rsidP="0019451D">
            <w:pPr>
              <w:jc w:val="center"/>
              <w:rPr>
                <w:rFonts w:ascii="Times New Roman" w:eastAsia="Times New Roman" w:hAnsi="Times New Roman" w:cs="Times New Roman"/>
                <w:bCs/>
                <w:i/>
                <w:color w:val="000000"/>
                <w:lang w:eastAsia="ru-RU"/>
              </w:rPr>
            </w:pPr>
            <w:r w:rsidRPr="00691F19">
              <w:rPr>
                <w:rFonts w:ascii="Times New Roman" w:eastAsia="Times New Roman" w:hAnsi="Times New Roman" w:cs="Times New Roman"/>
                <w:bCs/>
                <w:i/>
                <w:color w:val="000000"/>
                <w:lang w:eastAsia="ru-RU"/>
              </w:rPr>
              <w:t>77,7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i/>
                <w:color w:val="000000"/>
                <w:lang w:eastAsia="ru-RU"/>
              </w:rPr>
            </w:pPr>
            <w:r w:rsidRPr="00691F19">
              <w:rPr>
                <w:rFonts w:ascii="Times New Roman" w:eastAsia="Times New Roman" w:hAnsi="Times New Roman" w:cs="Times New Roman"/>
                <w:i/>
                <w:color w:val="000000"/>
                <w:lang w:eastAsia="ru-RU"/>
              </w:rPr>
              <w:t>0,5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i/>
                <w:color w:val="000000"/>
                <w:lang w:eastAsia="ru-RU"/>
              </w:rPr>
            </w:pPr>
            <w:r w:rsidRPr="00691F19">
              <w:rPr>
                <w:rFonts w:ascii="Times New Roman" w:eastAsia="Times New Roman" w:hAnsi="Times New Roman" w:cs="Times New Roman"/>
                <w:i/>
                <w:color w:val="000000"/>
                <w:lang w:eastAsia="ru-RU"/>
              </w:rPr>
              <w:t>0,7</w:t>
            </w:r>
          </w:p>
        </w:tc>
      </w:tr>
      <w:tr w:rsidR="0019451D" w:rsidRPr="00691F19" w:rsidTr="00365D6E">
        <w:trPr>
          <w:gridAfter w:val="1"/>
          <w:wAfter w:w="8" w:type="dxa"/>
        </w:trPr>
        <w:tc>
          <w:tcPr>
            <w:tcW w:w="3681" w:type="dxa"/>
          </w:tcPr>
          <w:p w:rsidR="0019451D" w:rsidRPr="001B35AA" w:rsidRDefault="001B35AA" w:rsidP="00A82EB1">
            <w:pPr>
              <w:rPr>
                <w:rFonts w:ascii="Times New Roman" w:eastAsia="Times New Roman" w:hAnsi="Times New Roman" w:cs="Times New Roman"/>
                <w:i/>
                <w:lang w:val="ru-MD" w:eastAsia="ru-RU"/>
              </w:rPr>
            </w:pPr>
            <w:r w:rsidRPr="001B35AA">
              <w:rPr>
                <w:rFonts w:ascii="Times New Roman" w:eastAsia="Times New Roman" w:hAnsi="Times New Roman" w:cs="Times New Roman"/>
                <w:i/>
                <w:lang w:val="ru-MD" w:eastAsia="ru-RU"/>
              </w:rPr>
              <w:t>Д</w:t>
            </w:r>
            <w:r w:rsidR="00A82EB1" w:rsidRPr="001B35AA">
              <w:rPr>
                <w:rFonts w:ascii="Times New Roman" w:eastAsia="Times New Roman" w:hAnsi="Times New Roman" w:cs="Times New Roman"/>
                <w:i/>
                <w:lang w:val="ru-MD" w:eastAsia="ru-RU"/>
              </w:rPr>
              <w:t xml:space="preserve">ля проектов, финансируемых из внешних источников  </w:t>
            </w:r>
          </w:p>
        </w:tc>
        <w:tc>
          <w:tcPr>
            <w:tcW w:w="990" w:type="dxa"/>
            <w:vAlign w:val="center"/>
          </w:tcPr>
          <w:p w:rsidR="0019451D" w:rsidRPr="00691F19" w:rsidRDefault="0019451D" w:rsidP="0019451D">
            <w:pPr>
              <w:jc w:val="center"/>
              <w:rPr>
                <w:rFonts w:ascii="Times New Roman" w:eastAsia="Times New Roman" w:hAnsi="Times New Roman" w:cs="Times New Roman"/>
                <w:i/>
                <w:color w:val="000000"/>
                <w:lang w:eastAsia="ru-RU"/>
              </w:rPr>
            </w:pPr>
            <w:r w:rsidRPr="00691F19">
              <w:rPr>
                <w:rFonts w:ascii="Times New Roman" w:eastAsia="Times New Roman" w:hAnsi="Times New Roman" w:cs="Times New Roman"/>
                <w:i/>
                <w:color w:val="000000"/>
                <w:lang w:eastAsia="ru-RU"/>
              </w:rPr>
              <w:t>556,1</w:t>
            </w:r>
          </w:p>
        </w:tc>
        <w:tc>
          <w:tcPr>
            <w:tcW w:w="990" w:type="dxa"/>
            <w:vAlign w:val="center"/>
          </w:tcPr>
          <w:p w:rsidR="0019451D" w:rsidRPr="00691F19" w:rsidRDefault="0019451D" w:rsidP="0019451D">
            <w:pPr>
              <w:jc w:val="center"/>
              <w:rPr>
                <w:rFonts w:ascii="Times New Roman" w:eastAsia="Times New Roman" w:hAnsi="Times New Roman" w:cs="Times New Roman"/>
                <w:i/>
                <w:lang w:eastAsia="ru-RU"/>
              </w:rPr>
            </w:pPr>
            <w:r w:rsidRPr="00691F19">
              <w:rPr>
                <w:rFonts w:ascii="Times New Roman" w:eastAsia="Times New Roman" w:hAnsi="Times New Roman" w:cs="Times New Roman"/>
                <w:i/>
                <w:lang w:eastAsia="ru-RU"/>
              </w:rPr>
              <w:t>192,1</w:t>
            </w:r>
          </w:p>
        </w:tc>
        <w:tc>
          <w:tcPr>
            <w:tcW w:w="900" w:type="dxa"/>
            <w:tcBorders>
              <w:right w:val="single" w:sz="4" w:space="0" w:color="auto"/>
            </w:tcBorders>
            <w:vAlign w:val="center"/>
          </w:tcPr>
          <w:p w:rsidR="0019451D" w:rsidRPr="00691F19" w:rsidRDefault="0019451D" w:rsidP="0019451D">
            <w:pPr>
              <w:ind w:left="-105" w:right="-26"/>
              <w:jc w:val="center"/>
              <w:rPr>
                <w:rFonts w:ascii="Times New Roman" w:eastAsia="Times New Roman" w:hAnsi="Times New Roman" w:cs="Times New Roman"/>
                <w:i/>
                <w:lang w:eastAsia="ru-RU"/>
              </w:rPr>
            </w:pPr>
            <w:r w:rsidRPr="00691F19">
              <w:rPr>
                <w:rFonts w:ascii="Times New Roman" w:eastAsia="Times New Roman" w:hAnsi="Times New Roman" w:cs="Times New Roman"/>
                <w:i/>
                <w:lang w:eastAsia="ru-RU"/>
              </w:rPr>
              <w:t>213,9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ind w:left="-105"/>
              <w:jc w:val="center"/>
              <w:rPr>
                <w:rFonts w:ascii="Times New Roman" w:eastAsia="Times New Roman" w:hAnsi="Times New Roman" w:cs="Times New Roman"/>
                <w:i/>
                <w:iCs/>
                <w:color w:val="000000"/>
                <w:lang w:eastAsia="ru-RU"/>
              </w:rPr>
            </w:pPr>
            <w:r w:rsidRPr="00691F19">
              <w:rPr>
                <w:rFonts w:ascii="Times New Roman" w:eastAsia="Times New Roman" w:hAnsi="Times New Roman" w:cs="Times New Roman"/>
                <w:i/>
                <w:iCs/>
                <w:color w:val="000000"/>
                <w:lang w:eastAsia="ru-RU"/>
              </w:rPr>
              <w:t>-21,8</w:t>
            </w:r>
          </w:p>
        </w:tc>
        <w:tc>
          <w:tcPr>
            <w:tcW w:w="810" w:type="dxa"/>
            <w:tcBorders>
              <w:left w:val="single" w:sz="4" w:space="0" w:color="auto"/>
            </w:tcBorders>
            <w:vAlign w:val="center"/>
          </w:tcPr>
          <w:p w:rsidR="0019451D" w:rsidRPr="00691F19" w:rsidRDefault="0019451D" w:rsidP="0019451D">
            <w:pPr>
              <w:jc w:val="center"/>
              <w:rPr>
                <w:rFonts w:ascii="Times New Roman" w:eastAsia="Times New Roman" w:hAnsi="Times New Roman" w:cs="Times New Roman"/>
                <w:bCs/>
                <w:i/>
                <w:color w:val="000000"/>
                <w:lang w:eastAsia="ru-RU"/>
              </w:rPr>
            </w:pPr>
            <w:r w:rsidRPr="00691F19">
              <w:rPr>
                <w:rFonts w:ascii="Times New Roman" w:eastAsia="Times New Roman" w:hAnsi="Times New Roman" w:cs="Times New Roman"/>
                <w:bCs/>
                <w:i/>
                <w:color w:val="000000"/>
                <w:lang w:eastAsia="ru-RU"/>
              </w:rPr>
              <w:t>89,8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i/>
                <w:color w:val="000000"/>
                <w:lang w:eastAsia="ru-RU"/>
              </w:rPr>
            </w:pPr>
            <w:r w:rsidRPr="00691F19">
              <w:rPr>
                <w:rFonts w:ascii="Times New Roman" w:eastAsia="Times New Roman" w:hAnsi="Times New Roman" w:cs="Times New Roman"/>
                <w:i/>
                <w:color w:val="000000"/>
                <w:lang w:eastAsia="ru-RU"/>
              </w:rPr>
              <w:t>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9451D" w:rsidRPr="00691F19" w:rsidRDefault="0019451D" w:rsidP="0019451D">
            <w:pPr>
              <w:jc w:val="center"/>
              <w:rPr>
                <w:rFonts w:ascii="Times New Roman" w:eastAsia="Times New Roman" w:hAnsi="Times New Roman" w:cs="Times New Roman"/>
                <w:i/>
                <w:color w:val="000000"/>
                <w:lang w:eastAsia="ru-RU"/>
              </w:rPr>
            </w:pPr>
            <w:r w:rsidRPr="00691F19">
              <w:rPr>
                <w:rFonts w:ascii="Times New Roman" w:eastAsia="Times New Roman" w:hAnsi="Times New Roman" w:cs="Times New Roman"/>
                <w:i/>
                <w:color w:val="000000"/>
                <w:lang w:eastAsia="ru-RU"/>
              </w:rPr>
              <w:t>0,2</w:t>
            </w:r>
          </w:p>
        </w:tc>
      </w:tr>
      <w:tr w:rsidR="001B35AA" w:rsidRPr="00691F19" w:rsidTr="00365D6E">
        <w:trPr>
          <w:gridAfter w:val="1"/>
          <w:wAfter w:w="8" w:type="dxa"/>
        </w:trPr>
        <w:tc>
          <w:tcPr>
            <w:tcW w:w="3681" w:type="dxa"/>
          </w:tcPr>
          <w:p w:rsidR="001B35AA" w:rsidRPr="001B35AA" w:rsidRDefault="001B35AA" w:rsidP="001B35AA">
            <w:pPr>
              <w:jc w:val="both"/>
              <w:rPr>
                <w:rFonts w:ascii="Times New Roman" w:eastAsia="Times New Roman" w:hAnsi="Times New Roman" w:cs="Times New Roman"/>
                <w:b/>
                <w:bCs/>
                <w:color w:val="000000"/>
                <w:lang w:val="ru-MD"/>
              </w:rPr>
            </w:pPr>
            <w:r w:rsidRPr="001B35AA">
              <w:rPr>
                <w:rFonts w:ascii="Times New Roman" w:eastAsia="Times New Roman" w:hAnsi="Times New Roman" w:cs="Times New Roman"/>
                <w:b/>
                <w:color w:val="000000"/>
                <w:lang w:val="ru-MD"/>
              </w:rPr>
              <w:t xml:space="preserve">Прочие доходы </w:t>
            </w:r>
          </w:p>
        </w:tc>
        <w:tc>
          <w:tcPr>
            <w:tcW w:w="990" w:type="dxa"/>
            <w:vAlign w:val="center"/>
          </w:tcPr>
          <w:p w:rsidR="001B35AA" w:rsidRPr="00691F19" w:rsidRDefault="001B35AA" w:rsidP="001B35AA">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1773,5</w:t>
            </w:r>
          </w:p>
        </w:tc>
        <w:tc>
          <w:tcPr>
            <w:tcW w:w="990" w:type="dxa"/>
            <w:vAlign w:val="center"/>
          </w:tcPr>
          <w:p w:rsidR="001B35AA" w:rsidRPr="00691F19" w:rsidRDefault="001B35AA" w:rsidP="001B35AA">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1740,2</w:t>
            </w:r>
          </w:p>
        </w:tc>
        <w:tc>
          <w:tcPr>
            <w:tcW w:w="900" w:type="dxa"/>
            <w:tcBorders>
              <w:right w:val="single" w:sz="4" w:space="0" w:color="auto"/>
            </w:tcBorders>
            <w:vAlign w:val="center"/>
          </w:tcPr>
          <w:p w:rsidR="001B35AA" w:rsidRPr="00691F19" w:rsidRDefault="001B35AA" w:rsidP="001B35AA">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1466,9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273,3</w:t>
            </w:r>
          </w:p>
        </w:tc>
        <w:tc>
          <w:tcPr>
            <w:tcW w:w="810" w:type="dxa"/>
            <w:tcBorders>
              <w:left w:val="single" w:sz="4" w:space="0" w:color="auto"/>
            </w:tcBorders>
            <w:vAlign w:val="center"/>
          </w:tcPr>
          <w:p w:rsidR="001B35AA" w:rsidRPr="00691F19" w:rsidRDefault="001B35AA" w:rsidP="001B35AA">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118,6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1,1</w:t>
            </w:r>
          </w:p>
        </w:tc>
      </w:tr>
      <w:tr w:rsidR="001B35AA" w:rsidRPr="00691F19" w:rsidTr="00365D6E">
        <w:trPr>
          <w:gridAfter w:val="1"/>
          <w:wAfter w:w="8" w:type="dxa"/>
        </w:trPr>
        <w:tc>
          <w:tcPr>
            <w:tcW w:w="3681" w:type="dxa"/>
          </w:tcPr>
          <w:p w:rsidR="001B35AA" w:rsidRPr="001B35AA" w:rsidRDefault="001B35AA" w:rsidP="001B35AA">
            <w:pPr>
              <w:jc w:val="both"/>
              <w:rPr>
                <w:rFonts w:ascii="Times New Roman" w:eastAsia="Times New Roman" w:hAnsi="Times New Roman" w:cs="Times New Roman"/>
                <w:b/>
                <w:bCs/>
                <w:iCs/>
                <w:color w:val="000000"/>
                <w:lang w:val="ru-MD"/>
              </w:rPr>
            </w:pPr>
            <w:r w:rsidRPr="001B35AA">
              <w:rPr>
                <w:rFonts w:ascii="Times New Roman" w:eastAsia="Times New Roman" w:hAnsi="Times New Roman" w:cs="Times New Roman"/>
                <w:b/>
                <w:iCs/>
                <w:color w:val="000000"/>
                <w:lang w:val="ru-MD"/>
              </w:rPr>
              <w:t xml:space="preserve">Доходы от собственности </w:t>
            </w:r>
          </w:p>
        </w:tc>
        <w:tc>
          <w:tcPr>
            <w:tcW w:w="990" w:type="dxa"/>
            <w:vAlign w:val="center"/>
          </w:tcPr>
          <w:p w:rsidR="001B35AA" w:rsidRPr="00691F19" w:rsidRDefault="001B35AA" w:rsidP="001B35AA">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314,1</w:t>
            </w:r>
          </w:p>
        </w:tc>
        <w:tc>
          <w:tcPr>
            <w:tcW w:w="990" w:type="dxa"/>
            <w:vAlign w:val="center"/>
          </w:tcPr>
          <w:p w:rsidR="001B35AA" w:rsidRPr="00691F19" w:rsidRDefault="001B35AA" w:rsidP="001B35AA">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321,2</w:t>
            </w:r>
          </w:p>
        </w:tc>
        <w:tc>
          <w:tcPr>
            <w:tcW w:w="900" w:type="dxa"/>
            <w:tcBorders>
              <w:right w:val="single" w:sz="4" w:space="0" w:color="auto"/>
            </w:tcBorders>
            <w:vAlign w:val="center"/>
          </w:tcPr>
          <w:p w:rsidR="001B35AA" w:rsidRPr="00691F19" w:rsidRDefault="001B35AA" w:rsidP="001B35AA">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233,8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87,4</w:t>
            </w:r>
          </w:p>
        </w:tc>
        <w:tc>
          <w:tcPr>
            <w:tcW w:w="810" w:type="dxa"/>
            <w:tcBorders>
              <w:left w:val="single" w:sz="4" w:space="0" w:color="auto"/>
            </w:tcBorders>
            <w:vAlign w:val="center"/>
          </w:tcPr>
          <w:p w:rsidR="001B35AA" w:rsidRPr="00691F19" w:rsidRDefault="001B35AA" w:rsidP="001B35AA">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137,4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0,2</w:t>
            </w:r>
          </w:p>
        </w:tc>
      </w:tr>
      <w:tr w:rsidR="001B35AA" w:rsidRPr="00691F19" w:rsidTr="00365D6E">
        <w:trPr>
          <w:gridAfter w:val="1"/>
          <w:wAfter w:w="8" w:type="dxa"/>
        </w:trPr>
        <w:tc>
          <w:tcPr>
            <w:tcW w:w="3681" w:type="dxa"/>
          </w:tcPr>
          <w:p w:rsidR="001B35AA" w:rsidRPr="001B35AA" w:rsidRDefault="001B35AA" w:rsidP="001B35AA">
            <w:pPr>
              <w:jc w:val="both"/>
              <w:rPr>
                <w:rFonts w:ascii="Times New Roman" w:eastAsia="Times New Roman" w:hAnsi="Times New Roman" w:cs="Times New Roman"/>
                <w:iCs/>
                <w:color w:val="000000"/>
                <w:lang w:val="ru-MD"/>
              </w:rPr>
            </w:pPr>
            <w:r w:rsidRPr="001B35AA">
              <w:rPr>
                <w:rFonts w:ascii="Times New Roman" w:eastAsia="Times New Roman" w:hAnsi="Times New Roman" w:cs="Times New Roman"/>
                <w:iCs/>
                <w:color w:val="000000"/>
                <w:lang w:val="ru-MD"/>
              </w:rPr>
              <w:lastRenderedPageBreak/>
              <w:t xml:space="preserve">Полученные проценты  </w:t>
            </w:r>
          </w:p>
        </w:tc>
        <w:tc>
          <w:tcPr>
            <w:tcW w:w="990" w:type="dxa"/>
            <w:vAlign w:val="center"/>
          </w:tcPr>
          <w:p w:rsidR="001B35AA" w:rsidRPr="00691F19" w:rsidRDefault="001B35AA" w:rsidP="001B35AA">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150,8</w:t>
            </w:r>
          </w:p>
        </w:tc>
        <w:tc>
          <w:tcPr>
            <w:tcW w:w="990" w:type="dxa"/>
            <w:vAlign w:val="center"/>
          </w:tcPr>
          <w:p w:rsidR="001B35AA" w:rsidRPr="00691F19" w:rsidRDefault="001B35AA" w:rsidP="001B35AA">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154,0</w:t>
            </w:r>
          </w:p>
        </w:tc>
        <w:tc>
          <w:tcPr>
            <w:tcW w:w="900" w:type="dxa"/>
            <w:tcBorders>
              <w:right w:val="single" w:sz="4" w:space="0" w:color="auto"/>
            </w:tcBorders>
            <w:vAlign w:val="center"/>
          </w:tcPr>
          <w:p w:rsidR="001B35AA" w:rsidRPr="00691F19" w:rsidRDefault="001B35AA" w:rsidP="001B35AA">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108,5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45,5</w:t>
            </w:r>
          </w:p>
        </w:tc>
        <w:tc>
          <w:tcPr>
            <w:tcW w:w="810" w:type="dxa"/>
            <w:tcBorders>
              <w:left w:val="single" w:sz="4" w:space="0" w:color="auto"/>
              <w:right w:val="single" w:sz="4" w:space="0" w:color="auto"/>
            </w:tcBorders>
            <w:vAlign w:val="center"/>
          </w:tcPr>
          <w:p w:rsidR="001B35AA" w:rsidRPr="00691F19" w:rsidRDefault="001B35AA" w:rsidP="001B35AA">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141,9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0,1</w:t>
            </w:r>
          </w:p>
        </w:tc>
      </w:tr>
      <w:tr w:rsidR="001B35AA" w:rsidRPr="00691F19" w:rsidTr="00365D6E">
        <w:trPr>
          <w:gridAfter w:val="1"/>
          <w:wAfter w:w="8" w:type="dxa"/>
        </w:trPr>
        <w:tc>
          <w:tcPr>
            <w:tcW w:w="3681" w:type="dxa"/>
          </w:tcPr>
          <w:p w:rsidR="001B35AA" w:rsidRPr="001B35AA" w:rsidRDefault="001B35AA" w:rsidP="001B35AA">
            <w:pPr>
              <w:jc w:val="both"/>
              <w:rPr>
                <w:rFonts w:ascii="Times New Roman" w:eastAsia="Times New Roman" w:hAnsi="Times New Roman" w:cs="Times New Roman"/>
                <w:iCs/>
                <w:color w:val="000000"/>
                <w:lang w:val="ru-MD"/>
              </w:rPr>
            </w:pPr>
            <w:r w:rsidRPr="001B35AA">
              <w:rPr>
                <w:rFonts w:ascii="Times New Roman" w:eastAsia="Times New Roman" w:hAnsi="Times New Roman" w:cs="Times New Roman"/>
                <w:iCs/>
                <w:color w:val="000000"/>
                <w:lang w:val="ru-MD"/>
              </w:rPr>
              <w:t xml:space="preserve">Полученные дивиденды </w:t>
            </w:r>
          </w:p>
        </w:tc>
        <w:tc>
          <w:tcPr>
            <w:tcW w:w="990" w:type="dxa"/>
            <w:vAlign w:val="center"/>
          </w:tcPr>
          <w:p w:rsidR="001B35AA" w:rsidRPr="00691F19" w:rsidRDefault="001B35AA" w:rsidP="001B35AA">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163,3</w:t>
            </w:r>
          </w:p>
        </w:tc>
        <w:tc>
          <w:tcPr>
            <w:tcW w:w="990" w:type="dxa"/>
            <w:vAlign w:val="center"/>
          </w:tcPr>
          <w:p w:rsidR="001B35AA" w:rsidRPr="00691F19" w:rsidRDefault="001B35AA" w:rsidP="001B35AA">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167,1</w:t>
            </w:r>
          </w:p>
        </w:tc>
        <w:tc>
          <w:tcPr>
            <w:tcW w:w="900" w:type="dxa"/>
            <w:tcBorders>
              <w:right w:val="single" w:sz="4" w:space="0" w:color="auto"/>
            </w:tcBorders>
            <w:vAlign w:val="center"/>
          </w:tcPr>
          <w:p w:rsidR="001B35AA" w:rsidRPr="00691F19" w:rsidRDefault="001B35AA" w:rsidP="001B35AA">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124,4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42,7</w:t>
            </w:r>
          </w:p>
        </w:tc>
        <w:tc>
          <w:tcPr>
            <w:tcW w:w="810" w:type="dxa"/>
            <w:tcBorders>
              <w:left w:val="single" w:sz="4" w:space="0" w:color="auto"/>
              <w:right w:val="single" w:sz="4" w:space="0" w:color="auto"/>
            </w:tcBorders>
            <w:vAlign w:val="center"/>
          </w:tcPr>
          <w:p w:rsidR="001B35AA" w:rsidRPr="00691F19" w:rsidRDefault="001B35AA" w:rsidP="001B35AA">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134,3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0,1</w:t>
            </w:r>
          </w:p>
        </w:tc>
      </w:tr>
      <w:tr w:rsidR="001B35AA" w:rsidRPr="00691F19" w:rsidTr="00365D6E">
        <w:trPr>
          <w:gridAfter w:val="1"/>
          <w:wAfter w:w="8" w:type="dxa"/>
        </w:trPr>
        <w:tc>
          <w:tcPr>
            <w:tcW w:w="3681" w:type="dxa"/>
          </w:tcPr>
          <w:p w:rsidR="001B35AA" w:rsidRPr="001B35AA" w:rsidRDefault="001B35AA" w:rsidP="001B35AA">
            <w:pPr>
              <w:jc w:val="both"/>
              <w:rPr>
                <w:rFonts w:ascii="Times New Roman" w:eastAsia="Times New Roman" w:hAnsi="Times New Roman" w:cs="Times New Roman"/>
                <w:iCs/>
                <w:color w:val="000000"/>
                <w:lang w:val="ru-MD"/>
              </w:rPr>
            </w:pPr>
            <w:r w:rsidRPr="001B35AA">
              <w:rPr>
                <w:rFonts w:ascii="Times New Roman" w:eastAsia="Times New Roman" w:hAnsi="Times New Roman" w:cs="Times New Roman"/>
                <w:iCs/>
                <w:color w:val="000000"/>
                <w:lang w:val="ru-MD"/>
              </w:rPr>
              <w:t xml:space="preserve">Рента </w:t>
            </w:r>
          </w:p>
        </w:tc>
        <w:tc>
          <w:tcPr>
            <w:tcW w:w="990" w:type="dxa"/>
            <w:vAlign w:val="center"/>
          </w:tcPr>
          <w:p w:rsidR="001B35AA" w:rsidRPr="00691F19" w:rsidRDefault="001B35AA" w:rsidP="001B35AA">
            <w:pPr>
              <w:jc w:val="center"/>
              <w:rPr>
                <w:rFonts w:ascii="Times New Roman" w:eastAsia="Times New Roman" w:hAnsi="Times New Roman" w:cs="Times New Roman"/>
                <w:color w:val="000000"/>
                <w:lang w:eastAsia="ru-RU"/>
              </w:rPr>
            </w:pPr>
          </w:p>
        </w:tc>
        <w:tc>
          <w:tcPr>
            <w:tcW w:w="990" w:type="dxa"/>
            <w:vAlign w:val="center"/>
          </w:tcPr>
          <w:p w:rsidR="001B35AA" w:rsidRPr="00691F19" w:rsidRDefault="001B35AA" w:rsidP="001B35AA">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0,1</w:t>
            </w:r>
          </w:p>
        </w:tc>
        <w:tc>
          <w:tcPr>
            <w:tcW w:w="900" w:type="dxa"/>
            <w:tcBorders>
              <w:right w:val="single" w:sz="4" w:space="0" w:color="auto"/>
            </w:tcBorders>
            <w:vAlign w:val="center"/>
          </w:tcPr>
          <w:p w:rsidR="001B35AA" w:rsidRPr="00691F19" w:rsidRDefault="001B35AA" w:rsidP="001B35AA">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0,9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-0,8</w:t>
            </w:r>
          </w:p>
        </w:tc>
        <w:tc>
          <w:tcPr>
            <w:tcW w:w="810" w:type="dxa"/>
            <w:tcBorders>
              <w:left w:val="single" w:sz="4" w:space="0" w:color="auto"/>
              <w:right w:val="single" w:sz="4" w:space="0" w:color="auto"/>
            </w:tcBorders>
            <w:vAlign w:val="center"/>
          </w:tcPr>
          <w:p w:rsidR="001B35AA" w:rsidRPr="00691F19" w:rsidRDefault="001B35AA" w:rsidP="001B35AA">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11,1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0,0</w:t>
            </w:r>
          </w:p>
        </w:tc>
      </w:tr>
      <w:tr w:rsidR="001B35AA" w:rsidRPr="00691F19" w:rsidTr="00365D6E">
        <w:trPr>
          <w:gridAfter w:val="1"/>
          <w:wAfter w:w="8" w:type="dxa"/>
        </w:trPr>
        <w:tc>
          <w:tcPr>
            <w:tcW w:w="3681" w:type="dxa"/>
          </w:tcPr>
          <w:p w:rsidR="001B35AA" w:rsidRPr="001B35AA" w:rsidRDefault="001B35AA" w:rsidP="001B35AA">
            <w:pPr>
              <w:jc w:val="both"/>
              <w:rPr>
                <w:rFonts w:ascii="Times New Roman" w:eastAsia="Times New Roman" w:hAnsi="Times New Roman" w:cs="Times New Roman"/>
                <w:b/>
                <w:bCs/>
                <w:iCs/>
                <w:color w:val="000000"/>
                <w:lang w:val="ru-MD"/>
              </w:rPr>
            </w:pPr>
            <w:r w:rsidRPr="001B35AA">
              <w:rPr>
                <w:rFonts w:ascii="Times New Roman" w:eastAsia="Times New Roman" w:hAnsi="Times New Roman" w:cs="Times New Roman"/>
                <w:b/>
                <w:iCs/>
                <w:color w:val="000000"/>
                <w:lang w:val="ru-MD"/>
              </w:rPr>
              <w:t xml:space="preserve">Доходы от продажи товаров и услуг </w:t>
            </w:r>
          </w:p>
        </w:tc>
        <w:tc>
          <w:tcPr>
            <w:tcW w:w="990" w:type="dxa"/>
            <w:vAlign w:val="center"/>
          </w:tcPr>
          <w:p w:rsidR="001B35AA" w:rsidRPr="00691F19" w:rsidRDefault="001B35AA" w:rsidP="001B35AA">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1057,9</w:t>
            </w:r>
          </w:p>
        </w:tc>
        <w:tc>
          <w:tcPr>
            <w:tcW w:w="990" w:type="dxa"/>
            <w:vAlign w:val="center"/>
          </w:tcPr>
          <w:p w:rsidR="001B35AA" w:rsidRPr="00691F19" w:rsidRDefault="001B35AA" w:rsidP="001B35AA">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1014,1</w:t>
            </w:r>
          </w:p>
        </w:tc>
        <w:tc>
          <w:tcPr>
            <w:tcW w:w="900" w:type="dxa"/>
            <w:vAlign w:val="center"/>
          </w:tcPr>
          <w:p w:rsidR="001B35AA" w:rsidRPr="00691F19" w:rsidRDefault="001B35AA" w:rsidP="001B35AA">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1014,4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-0,3</w:t>
            </w:r>
          </w:p>
        </w:tc>
        <w:tc>
          <w:tcPr>
            <w:tcW w:w="810" w:type="dxa"/>
            <w:vAlign w:val="center"/>
          </w:tcPr>
          <w:p w:rsidR="001B35AA" w:rsidRPr="00691F19" w:rsidRDefault="001B35AA" w:rsidP="001B35AA">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0,7</w:t>
            </w:r>
          </w:p>
        </w:tc>
      </w:tr>
      <w:tr w:rsidR="001B35AA" w:rsidRPr="00691F19" w:rsidTr="00365D6E">
        <w:trPr>
          <w:gridAfter w:val="1"/>
          <w:wAfter w:w="8" w:type="dxa"/>
        </w:trPr>
        <w:tc>
          <w:tcPr>
            <w:tcW w:w="3681" w:type="dxa"/>
          </w:tcPr>
          <w:p w:rsidR="001B35AA" w:rsidRPr="001B35AA" w:rsidRDefault="001B35AA" w:rsidP="001B35AA">
            <w:pPr>
              <w:ind w:right="-149"/>
              <w:jc w:val="both"/>
              <w:rPr>
                <w:rFonts w:ascii="Times New Roman" w:eastAsia="Times New Roman" w:hAnsi="Times New Roman" w:cs="Times New Roman"/>
                <w:iCs/>
                <w:color w:val="000000"/>
                <w:lang w:val="ru-MD"/>
              </w:rPr>
            </w:pPr>
            <w:r>
              <w:rPr>
                <w:rFonts w:ascii="Times New Roman" w:eastAsia="Times New Roman" w:hAnsi="Times New Roman" w:cs="Times New Roman"/>
                <w:iCs/>
                <w:color w:val="000000"/>
                <w:lang w:val="ru-MD"/>
              </w:rPr>
              <w:t>Административ</w:t>
            </w:r>
            <w:r w:rsidRPr="001B35AA">
              <w:rPr>
                <w:rFonts w:ascii="Times New Roman" w:eastAsia="Times New Roman" w:hAnsi="Times New Roman" w:cs="Times New Roman"/>
                <w:iCs/>
                <w:color w:val="000000"/>
                <w:lang w:val="ru-MD"/>
              </w:rPr>
              <w:t xml:space="preserve">ные сборы и платежи  </w:t>
            </w:r>
          </w:p>
        </w:tc>
        <w:tc>
          <w:tcPr>
            <w:tcW w:w="990" w:type="dxa"/>
            <w:vAlign w:val="center"/>
          </w:tcPr>
          <w:p w:rsidR="001B35AA" w:rsidRPr="00691F19" w:rsidRDefault="001B35AA" w:rsidP="001B35AA">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289,9</w:t>
            </w:r>
          </w:p>
        </w:tc>
        <w:tc>
          <w:tcPr>
            <w:tcW w:w="990" w:type="dxa"/>
            <w:vAlign w:val="center"/>
          </w:tcPr>
          <w:p w:rsidR="001B35AA" w:rsidRPr="00691F19" w:rsidRDefault="001B35AA" w:rsidP="001B35AA">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294,6</w:t>
            </w:r>
          </w:p>
        </w:tc>
        <w:tc>
          <w:tcPr>
            <w:tcW w:w="900" w:type="dxa"/>
            <w:vAlign w:val="center"/>
          </w:tcPr>
          <w:p w:rsidR="001B35AA" w:rsidRPr="00691F19" w:rsidRDefault="001B35AA" w:rsidP="001B35AA">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296,4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-1,8</w:t>
            </w:r>
          </w:p>
        </w:tc>
        <w:tc>
          <w:tcPr>
            <w:tcW w:w="810" w:type="dxa"/>
            <w:vAlign w:val="center"/>
          </w:tcPr>
          <w:p w:rsidR="001B35AA" w:rsidRPr="00691F19" w:rsidRDefault="001B35AA" w:rsidP="001B35AA">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99,4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0,2</w:t>
            </w:r>
          </w:p>
        </w:tc>
      </w:tr>
      <w:tr w:rsidR="001B35AA" w:rsidRPr="00691F19" w:rsidTr="00365D6E">
        <w:trPr>
          <w:gridAfter w:val="1"/>
          <w:wAfter w:w="8" w:type="dxa"/>
        </w:trPr>
        <w:tc>
          <w:tcPr>
            <w:tcW w:w="3681" w:type="dxa"/>
          </w:tcPr>
          <w:p w:rsidR="001B35AA" w:rsidRPr="001B35AA" w:rsidRDefault="001B35AA" w:rsidP="001B35AA">
            <w:pPr>
              <w:jc w:val="both"/>
              <w:rPr>
                <w:rFonts w:ascii="Times New Roman" w:eastAsia="Times New Roman" w:hAnsi="Times New Roman" w:cs="Times New Roman"/>
                <w:iCs/>
                <w:color w:val="000000"/>
                <w:lang w:val="ru-MD"/>
              </w:rPr>
            </w:pPr>
            <w:r w:rsidRPr="001B35AA">
              <w:rPr>
                <w:rFonts w:ascii="Times New Roman" w:eastAsia="Times New Roman" w:hAnsi="Times New Roman" w:cs="Times New Roman"/>
                <w:iCs/>
                <w:color w:val="000000"/>
                <w:lang w:val="ru-MD"/>
              </w:rPr>
              <w:t xml:space="preserve">Реализация товаров и услуг публичными учреждениями </w:t>
            </w:r>
          </w:p>
        </w:tc>
        <w:tc>
          <w:tcPr>
            <w:tcW w:w="990" w:type="dxa"/>
            <w:vAlign w:val="center"/>
          </w:tcPr>
          <w:p w:rsidR="001B35AA" w:rsidRPr="00691F19" w:rsidRDefault="001B35AA" w:rsidP="001B35AA">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768,0</w:t>
            </w:r>
          </w:p>
        </w:tc>
        <w:tc>
          <w:tcPr>
            <w:tcW w:w="990" w:type="dxa"/>
            <w:vAlign w:val="center"/>
          </w:tcPr>
          <w:p w:rsidR="001B35AA" w:rsidRPr="00691F19" w:rsidRDefault="001B35AA" w:rsidP="001B35AA">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719,5</w:t>
            </w:r>
          </w:p>
        </w:tc>
        <w:tc>
          <w:tcPr>
            <w:tcW w:w="900" w:type="dxa"/>
            <w:vAlign w:val="center"/>
          </w:tcPr>
          <w:p w:rsidR="001B35AA" w:rsidRPr="00691F19" w:rsidRDefault="001B35AA" w:rsidP="001B35AA">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718,0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1,5</w:t>
            </w:r>
          </w:p>
        </w:tc>
        <w:tc>
          <w:tcPr>
            <w:tcW w:w="810" w:type="dxa"/>
            <w:vAlign w:val="center"/>
          </w:tcPr>
          <w:p w:rsidR="001B35AA" w:rsidRPr="00691F19" w:rsidRDefault="001B35AA" w:rsidP="001B35AA">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100,2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0,5</w:t>
            </w:r>
          </w:p>
        </w:tc>
      </w:tr>
      <w:tr w:rsidR="001B35AA" w:rsidRPr="00691F19" w:rsidTr="00365D6E">
        <w:trPr>
          <w:gridAfter w:val="1"/>
          <w:wAfter w:w="8" w:type="dxa"/>
        </w:trPr>
        <w:tc>
          <w:tcPr>
            <w:tcW w:w="3681" w:type="dxa"/>
          </w:tcPr>
          <w:p w:rsidR="001B35AA" w:rsidRPr="001B35AA" w:rsidRDefault="001B35AA" w:rsidP="001B35AA">
            <w:pPr>
              <w:jc w:val="both"/>
              <w:rPr>
                <w:rFonts w:ascii="Times New Roman" w:eastAsia="Times New Roman" w:hAnsi="Times New Roman" w:cs="Times New Roman"/>
                <w:b/>
                <w:bCs/>
                <w:iCs/>
                <w:color w:val="000000"/>
                <w:lang w:val="ru-MD"/>
              </w:rPr>
            </w:pPr>
            <w:r w:rsidRPr="001B35AA">
              <w:rPr>
                <w:rFonts w:ascii="Times New Roman" w:eastAsia="Times New Roman" w:hAnsi="Times New Roman" w:cs="Times New Roman"/>
                <w:b/>
                <w:iCs/>
                <w:color w:val="000000"/>
                <w:lang w:val="ru-MD"/>
              </w:rPr>
              <w:t xml:space="preserve">Штрафы и санкции </w:t>
            </w:r>
          </w:p>
        </w:tc>
        <w:tc>
          <w:tcPr>
            <w:tcW w:w="990" w:type="dxa"/>
            <w:vAlign w:val="center"/>
          </w:tcPr>
          <w:p w:rsidR="001B35AA" w:rsidRPr="00691F19" w:rsidRDefault="001B35AA" w:rsidP="001B35AA">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307,9</w:t>
            </w:r>
          </w:p>
        </w:tc>
        <w:tc>
          <w:tcPr>
            <w:tcW w:w="990" w:type="dxa"/>
            <w:vAlign w:val="center"/>
          </w:tcPr>
          <w:p w:rsidR="001B35AA" w:rsidRPr="00691F19" w:rsidRDefault="001B35AA" w:rsidP="001B35AA">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344,9</w:t>
            </w:r>
          </w:p>
        </w:tc>
        <w:tc>
          <w:tcPr>
            <w:tcW w:w="900" w:type="dxa"/>
            <w:vAlign w:val="center"/>
          </w:tcPr>
          <w:p w:rsidR="001B35AA" w:rsidRPr="00691F19" w:rsidRDefault="001B35AA" w:rsidP="001B35AA">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170,9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174</w:t>
            </w:r>
          </w:p>
        </w:tc>
        <w:tc>
          <w:tcPr>
            <w:tcW w:w="810" w:type="dxa"/>
            <w:vAlign w:val="center"/>
          </w:tcPr>
          <w:p w:rsidR="001B35AA" w:rsidRPr="00691F19" w:rsidRDefault="001B35AA" w:rsidP="001B35AA">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201,8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0,1</w:t>
            </w:r>
          </w:p>
        </w:tc>
      </w:tr>
      <w:tr w:rsidR="001B35AA" w:rsidRPr="00691F19" w:rsidTr="00365D6E">
        <w:trPr>
          <w:gridAfter w:val="1"/>
          <w:wAfter w:w="8" w:type="dxa"/>
        </w:trPr>
        <w:tc>
          <w:tcPr>
            <w:tcW w:w="3681" w:type="dxa"/>
          </w:tcPr>
          <w:p w:rsidR="001B35AA" w:rsidRPr="001B35AA" w:rsidRDefault="001B35AA" w:rsidP="001B35AA">
            <w:pPr>
              <w:ind w:right="-148"/>
              <w:jc w:val="both"/>
              <w:rPr>
                <w:rFonts w:ascii="Times New Roman" w:eastAsia="Times New Roman" w:hAnsi="Times New Roman" w:cs="Times New Roman"/>
                <w:b/>
                <w:bCs/>
                <w:iCs/>
                <w:color w:val="000000"/>
                <w:lang w:val="ru-MD"/>
              </w:rPr>
            </w:pPr>
            <w:r w:rsidRPr="001B35AA">
              <w:rPr>
                <w:rFonts w:ascii="Times New Roman" w:eastAsia="Times New Roman" w:hAnsi="Times New Roman" w:cs="Times New Roman"/>
                <w:b/>
                <w:iCs/>
                <w:color w:val="000000"/>
                <w:lang w:val="ru-MD"/>
              </w:rPr>
              <w:t xml:space="preserve">Добровольные пожертвования </w:t>
            </w:r>
          </w:p>
        </w:tc>
        <w:tc>
          <w:tcPr>
            <w:tcW w:w="990" w:type="dxa"/>
            <w:vAlign w:val="center"/>
          </w:tcPr>
          <w:p w:rsidR="001B35AA" w:rsidRPr="00691F19" w:rsidRDefault="001B35AA" w:rsidP="001B35AA">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43,9</w:t>
            </w:r>
          </w:p>
        </w:tc>
        <w:tc>
          <w:tcPr>
            <w:tcW w:w="990" w:type="dxa"/>
            <w:vAlign w:val="center"/>
          </w:tcPr>
          <w:p w:rsidR="001B35AA" w:rsidRPr="00691F19" w:rsidRDefault="001B35AA" w:rsidP="001B35AA">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36,0</w:t>
            </w:r>
          </w:p>
        </w:tc>
        <w:tc>
          <w:tcPr>
            <w:tcW w:w="900" w:type="dxa"/>
            <w:vAlign w:val="center"/>
          </w:tcPr>
          <w:p w:rsidR="001B35AA" w:rsidRPr="00691F19" w:rsidRDefault="001B35AA" w:rsidP="001B35AA">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30,2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5,8</w:t>
            </w:r>
          </w:p>
        </w:tc>
        <w:tc>
          <w:tcPr>
            <w:tcW w:w="810" w:type="dxa"/>
            <w:vAlign w:val="center"/>
          </w:tcPr>
          <w:p w:rsidR="001B35AA" w:rsidRPr="00691F19" w:rsidRDefault="001B35AA" w:rsidP="001B35AA">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119,2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0,0</w:t>
            </w:r>
          </w:p>
        </w:tc>
      </w:tr>
      <w:tr w:rsidR="001B35AA" w:rsidRPr="00691F19" w:rsidTr="00365D6E">
        <w:trPr>
          <w:gridAfter w:val="1"/>
          <w:wAfter w:w="8" w:type="dxa"/>
        </w:trPr>
        <w:tc>
          <w:tcPr>
            <w:tcW w:w="3681" w:type="dxa"/>
          </w:tcPr>
          <w:p w:rsidR="001B35AA" w:rsidRPr="001B35AA" w:rsidRDefault="001B35AA" w:rsidP="001B35AA">
            <w:pPr>
              <w:rPr>
                <w:rFonts w:ascii="Times New Roman" w:eastAsia="Times New Roman" w:hAnsi="Times New Roman" w:cs="Times New Roman"/>
                <w:b/>
                <w:lang w:val="ru-MD" w:eastAsia="ru-RU"/>
              </w:rPr>
            </w:pPr>
            <w:r w:rsidRPr="001B35AA">
              <w:rPr>
                <w:rFonts w:ascii="Times New Roman" w:eastAsia="Times New Roman" w:hAnsi="Times New Roman" w:cs="Times New Roman"/>
                <w:b/>
                <w:color w:val="000000"/>
                <w:lang w:val="ru-MD"/>
              </w:rPr>
              <w:t>Прочие доходы и невыясненные доходы</w:t>
            </w:r>
            <w:r w:rsidRPr="001B35AA">
              <w:rPr>
                <w:rFonts w:ascii="Times New Roman" w:eastAsia="Times New Roman" w:hAnsi="Times New Roman" w:cs="Times New Roman"/>
                <w:b/>
                <w:lang w:val="ru-MD" w:eastAsia="ru-RU"/>
              </w:rPr>
              <w:t xml:space="preserve"> </w:t>
            </w:r>
          </w:p>
        </w:tc>
        <w:tc>
          <w:tcPr>
            <w:tcW w:w="990" w:type="dxa"/>
            <w:vAlign w:val="center"/>
          </w:tcPr>
          <w:p w:rsidR="001B35AA" w:rsidRPr="00691F19" w:rsidRDefault="001B35AA" w:rsidP="001B35AA">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49,8</w:t>
            </w:r>
          </w:p>
        </w:tc>
        <w:tc>
          <w:tcPr>
            <w:tcW w:w="990" w:type="dxa"/>
            <w:vAlign w:val="center"/>
          </w:tcPr>
          <w:p w:rsidR="001B35AA" w:rsidRPr="00691F19" w:rsidRDefault="001B35AA" w:rsidP="001B35AA">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24,1</w:t>
            </w:r>
          </w:p>
        </w:tc>
        <w:tc>
          <w:tcPr>
            <w:tcW w:w="900" w:type="dxa"/>
            <w:vAlign w:val="center"/>
          </w:tcPr>
          <w:p w:rsidR="001B35AA" w:rsidRPr="00691F19" w:rsidRDefault="001B35AA" w:rsidP="001B35AA">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17,6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6,5</w:t>
            </w:r>
          </w:p>
        </w:tc>
        <w:tc>
          <w:tcPr>
            <w:tcW w:w="810" w:type="dxa"/>
            <w:vAlign w:val="center"/>
          </w:tcPr>
          <w:p w:rsidR="001B35AA" w:rsidRPr="00691F19" w:rsidRDefault="001B35AA" w:rsidP="001B35AA">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136,9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0,0</w:t>
            </w:r>
          </w:p>
        </w:tc>
      </w:tr>
      <w:tr w:rsidR="001B35AA" w:rsidRPr="00691F19" w:rsidTr="00365D6E">
        <w:trPr>
          <w:gridAfter w:val="1"/>
          <w:wAfter w:w="8" w:type="dxa"/>
        </w:trPr>
        <w:tc>
          <w:tcPr>
            <w:tcW w:w="3681" w:type="dxa"/>
          </w:tcPr>
          <w:p w:rsidR="001B35AA" w:rsidRPr="001B35AA" w:rsidRDefault="001B35AA" w:rsidP="001B35AA">
            <w:pPr>
              <w:jc w:val="both"/>
              <w:rPr>
                <w:rFonts w:ascii="Times New Roman" w:eastAsia="Times New Roman" w:hAnsi="Times New Roman" w:cs="Times New Roman"/>
                <w:b/>
                <w:bCs/>
                <w:color w:val="000000"/>
                <w:lang w:val="ru-MD"/>
              </w:rPr>
            </w:pPr>
            <w:r w:rsidRPr="001B35AA">
              <w:rPr>
                <w:rFonts w:ascii="Times New Roman" w:eastAsia="Times New Roman" w:hAnsi="Times New Roman" w:cs="Times New Roman"/>
                <w:b/>
                <w:color w:val="000000"/>
                <w:lang w:val="ru-MD"/>
              </w:rPr>
              <w:t>Трансферты, полученные в рамках национального публичного бюджета</w:t>
            </w:r>
          </w:p>
        </w:tc>
        <w:tc>
          <w:tcPr>
            <w:tcW w:w="990" w:type="dxa"/>
            <w:vAlign w:val="center"/>
          </w:tcPr>
          <w:p w:rsidR="001B35AA" w:rsidRPr="00691F19" w:rsidRDefault="001B35AA" w:rsidP="001B35AA">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19,0</w:t>
            </w:r>
          </w:p>
        </w:tc>
        <w:tc>
          <w:tcPr>
            <w:tcW w:w="990" w:type="dxa"/>
            <w:vAlign w:val="center"/>
          </w:tcPr>
          <w:p w:rsidR="001B35AA" w:rsidRPr="00691F19" w:rsidRDefault="001B35AA" w:rsidP="001B35AA">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12,8</w:t>
            </w:r>
          </w:p>
        </w:tc>
        <w:tc>
          <w:tcPr>
            <w:tcW w:w="900" w:type="dxa"/>
            <w:vAlign w:val="center"/>
          </w:tcPr>
          <w:p w:rsidR="001B35AA" w:rsidRPr="00691F19" w:rsidRDefault="001B35AA" w:rsidP="001B35AA">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1,7</w:t>
            </w:r>
          </w:p>
        </w:tc>
        <w:tc>
          <w:tcPr>
            <w:tcW w:w="810" w:type="dxa"/>
            <w:vAlign w:val="center"/>
          </w:tcPr>
          <w:p w:rsidR="001B35AA" w:rsidRPr="00691F19" w:rsidRDefault="001B35AA" w:rsidP="001B35AA">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115,3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0,0</w:t>
            </w:r>
          </w:p>
        </w:tc>
      </w:tr>
      <w:tr w:rsidR="001B35AA" w:rsidRPr="00691F19" w:rsidTr="00365D6E">
        <w:trPr>
          <w:gridAfter w:val="1"/>
          <w:wAfter w:w="8" w:type="dxa"/>
        </w:trPr>
        <w:tc>
          <w:tcPr>
            <w:tcW w:w="3681" w:type="dxa"/>
          </w:tcPr>
          <w:p w:rsidR="001B35AA" w:rsidRPr="001B35AA" w:rsidRDefault="001B35AA" w:rsidP="001B35AA">
            <w:pPr>
              <w:ind w:right="-148"/>
              <w:jc w:val="both"/>
              <w:rPr>
                <w:rFonts w:ascii="Times New Roman" w:eastAsia="Times New Roman" w:hAnsi="Times New Roman" w:cs="Times New Roman"/>
                <w:b/>
                <w:iCs/>
                <w:color w:val="000000"/>
                <w:lang w:val="ru-MD"/>
              </w:rPr>
            </w:pPr>
            <w:r w:rsidRPr="001B35AA">
              <w:rPr>
                <w:rFonts w:ascii="Times New Roman" w:eastAsia="Times New Roman" w:hAnsi="Times New Roman" w:cs="Times New Roman"/>
                <w:b/>
                <w:iCs/>
                <w:color w:val="000000"/>
                <w:lang w:val="ru-MD"/>
              </w:rPr>
              <w:t>Полученные трансферты между государственным бюджетом и местными бюджетами</w:t>
            </w:r>
          </w:p>
        </w:tc>
        <w:tc>
          <w:tcPr>
            <w:tcW w:w="990" w:type="dxa"/>
            <w:vAlign w:val="center"/>
          </w:tcPr>
          <w:p w:rsidR="001B35AA" w:rsidRPr="00691F19" w:rsidRDefault="001B35AA" w:rsidP="001B35AA">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19,0</w:t>
            </w:r>
          </w:p>
        </w:tc>
        <w:tc>
          <w:tcPr>
            <w:tcW w:w="990" w:type="dxa"/>
            <w:vAlign w:val="center"/>
          </w:tcPr>
          <w:p w:rsidR="001B35AA" w:rsidRPr="00691F19" w:rsidRDefault="001B35AA" w:rsidP="001B35AA">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12,8</w:t>
            </w:r>
          </w:p>
        </w:tc>
        <w:tc>
          <w:tcPr>
            <w:tcW w:w="900" w:type="dxa"/>
            <w:vAlign w:val="center"/>
          </w:tcPr>
          <w:p w:rsidR="001B35AA" w:rsidRPr="00691F19" w:rsidRDefault="001B35AA" w:rsidP="001B35AA">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1,7</w:t>
            </w:r>
          </w:p>
        </w:tc>
        <w:tc>
          <w:tcPr>
            <w:tcW w:w="810" w:type="dxa"/>
            <w:vAlign w:val="center"/>
          </w:tcPr>
          <w:p w:rsidR="001B35AA" w:rsidRPr="00691F19" w:rsidRDefault="001B35AA" w:rsidP="001B35AA">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115,3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35AA" w:rsidRPr="00691F19" w:rsidRDefault="001B35AA" w:rsidP="001B35AA">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0,0</w:t>
            </w:r>
          </w:p>
        </w:tc>
      </w:tr>
      <w:tr w:rsidR="001B35AA" w:rsidRPr="00691F19" w:rsidTr="00B0321C">
        <w:tc>
          <w:tcPr>
            <w:tcW w:w="9629" w:type="dxa"/>
            <w:gridSpan w:val="9"/>
            <w:tcBorders>
              <w:right w:val="single" w:sz="4" w:space="0" w:color="auto"/>
            </w:tcBorders>
          </w:tcPr>
          <w:p w:rsidR="001B35AA" w:rsidRPr="00463EAD" w:rsidRDefault="001B35AA" w:rsidP="001B35AA">
            <w:pPr>
              <w:ind w:left="22"/>
              <w:jc w:val="both"/>
              <w:rPr>
                <w:rFonts w:ascii="Times New Roman" w:eastAsia="Times New Roman" w:hAnsi="Times New Roman" w:cs="Times New Roman"/>
                <w:sz w:val="20"/>
                <w:szCs w:val="24"/>
                <w:lang w:val="ru-MD" w:eastAsia="ru-RU"/>
              </w:rPr>
            </w:pPr>
            <w:r w:rsidRPr="00691F19">
              <w:rPr>
                <w:rFonts w:ascii="Times New Roman" w:eastAsia="Times New Roman" w:hAnsi="Times New Roman" w:cs="Times New Roman"/>
                <w:sz w:val="20"/>
                <w:szCs w:val="24"/>
                <w:lang w:eastAsia="ru-RU"/>
              </w:rPr>
              <w:t>*</w:t>
            </w:r>
            <w:r w:rsidRPr="001B35AA">
              <w:rPr>
                <w:rFonts w:ascii="Times New Roman" w:eastAsia="Times New Roman" w:hAnsi="Times New Roman" w:cs="Times New Roman"/>
                <w:sz w:val="20"/>
                <w:szCs w:val="24"/>
                <w:lang w:eastAsia="ru-RU"/>
              </w:rPr>
              <w:t xml:space="preserve"> </w:t>
            </w:r>
            <w:r w:rsidRPr="00463EAD">
              <w:rPr>
                <w:rFonts w:ascii="Times New Roman" w:eastAsia="Times New Roman" w:hAnsi="Times New Roman" w:cs="Times New Roman"/>
                <w:sz w:val="20"/>
                <w:szCs w:val="24"/>
                <w:lang w:val="ru-MD" w:eastAsia="ru-RU"/>
              </w:rPr>
              <w:t>Валовой внутренний продукт, взятый в расчет за 2017 год, согласно предварительным данным НБС, составляет 150369,0 млн. леев.</w:t>
            </w:r>
          </w:p>
          <w:p w:rsidR="001B35AA" w:rsidRPr="00691F19" w:rsidRDefault="001B35AA" w:rsidP="001B35AA">
            <w:pPr>
              <w:ind w:left="22"/>
              <w:jc w:val="both"/>
              <w:rPr>
                <w:rFonts w:ascii="Times New Roman" w:eastAsia="Times New Roman" w:hAnsi="Times New Roman" w:cs="Times New Roman"/>
                <w:b/>
                <w:color w:val="000000"/>
                <w:lang w:eastAsia="ru-RU"/>
              </w:rPr>
            </w:pPr>
            <w:r w:rsidRPr="00463EAD">
              <w:rPr>
                <w:rFonts w:ascii="Times New Roman" w:eastAsia="Times New Roman" w:hAnsi="Times New Roman" w:cs="Times New Roman"/>
                <w:sz w:val="20"/>
                <w:szCs w:val="24"/>
                <w:lang w:val="ru-MD" w:eastAsia="ru-RU"/>
              </w:rPr>
              <w:t>** Валовой внутренний продукт, взятый в расчет за 2016 год, согласно данным НБС, составляет 135397,0 млн. леев</w:t>
            </w:r>
            <w:r w:rsidRPr="00691F19">
              <w:rPr>
                <w:rFonts w:ascii="Times New Roman" w:eastAsia="Times New Roman" w:hAnsi="Times New Roman" w:cs="Times New Roman"/>
                <w:sz w:val="20"/>
                <w:szCs w:val="24"/>
                <w:lang w:eastAsia="ru-RU"/>
              </w:rPr>
              <w:t xml:space="preserve"> </w:t>
            </w:r>
          </w:p>
        </w:tc>
      </w:tr>
    </w:tbl>
    <w:p w:rsidR="00463EAD" w:rsidRPr="007F4AED" w:rsidRDefault="00463EAD" w:rsidP="00463EAD">
      <w:pPr>
        <w:spacing w:before="120" w:after="120" w:line="240" w:lineRule="auto"/>
        <w:ind w:left="-142"/>
        <w:jc w:val="both"/>
        <w:rPr>
          <w:rFonts w:ascii="Times New Roman" w:eastAsia="Times New Roman" w:hAnsi="Times New Roman" w:cs="Times New Roman"/>
          <w:b/>
          <w:i/>
          <w:sz w:val="20"/>
          <w:szCs w:val="24"/>
          <w:lang w:val="ru-RU" w:eastAsia="ru-RU"/>
        </w:rPr>
      </w:pPr>
      <w:r>
        <w:rPr>
          <w:rFonts w:ascii="Times New Roman" w:eastAsia="Times New Roman" w:hAnsi="Times New Roman" w:cs="Times New Roman"/>
          <w:b/>
          <w:i/>
          <w:iCs/>
          <w:color w:val="000000"/>
          <w:spacing w:val="-2"/>
          <w:sz w:val="20"/>
          <w:szCs w:val="20"/>
          <w:lang w:val="ru-RU" w:eastAsia="ru-RU"/>
        </w:rPr>
        <w:t>Источник.</w:t>
      </w:r>
      <w:r w:rsidRPr="001045D7">
        <w:rPr>
          <w:rFonts w:ascii="Times New Roman" w:eastAsia="Times New Roman" w:hAnsi="Times New Roman" w:cs="Times New Roman"/>
          <w:i/>
          <w:iCs/>
          <w:color w:val="000000"/>
          <w:spacing w:val="-2"/>
          <w:sz w:val="20"/>
          <w:szCs w:val="20"/>
          <w:lang w:eastAsia="ru-RU"/>
        </w:rPr>
        <w:t xml:space="preserve"> </w:t>
      </w:r>
      <w:r>
        <w:rPr>
          <w:rFonts w:ascii="Times New Roman" w:eastAsia="Times New Roman" w:hAnsi="Times New Roman" w:cs="Times New Roman"/>
          <w:i/>
          <w:iCs/>
          <w:color w:val="000000"/>
          <w:spacing w:val="-2"/>
          <w:sz w:val="20"/>
          <w:szCs w:val="20"/>
          <w:lang w:val="ru-RU" w:eastAsia="ru-RU"/>
        </w:rPr>
        <w:t xml:space="preserve">Данные обобщены </w:t>
      </w:r>
      <w:r w:rsidRPr="00751E4C">
        <w:rPr>
          <w:rFonts w:ascii="Times New Roman" w:eastAsia="Calibri" w:hAnsi="Times New Roman" w:cs="Times New Roman"/>
          <w:i/>
          <w:iCs/>
          <w:color w:val="000000"/>
          <w:spacing w:val="-2"/>
          <w:sz w:val="20"/>
          <w:szCs w:val="20"/>
          <w:lang w:val="ru-RU" w:eastAsia="ru-RU"/>
        </w:rPr>
        <w:t>аудиторск</w:t>
      </w:r>
      <w:r>
        <w:rPr>
          <w:rFonts w:ascii="Times New Roman" w:eastAsia="Calibri" w:hAnsi="Times New Roman" w:cs="Times New Roman"/>
          <w:i/>
          <w:iCs/>
          <w:color w:val="000000"/>
          <w:spacing w:val="-2"/>
          <w:sz w:val="20"/>
          <w:szCs w:val="20"/>
          <w:lang w:val="ru-RU" w:eastAsia="ru-RU"/>
        </w:rPr>
        <w:t xml:space="preserve">ой группой согласно Отчетам об </w:t>
      </w:r>
      <w:r w:rsidRPr="00696887">
        <w:rPr>
          <w:rFonts w:ascii="Times New Roman" w:eastAsia="Times New Roman" w:hAnsi="Times New Roman" w:cs="Times New Roman"/>
          <w:i/>
          <w:iCs/>
          <w:color w:val="000000"/>
          <w:spacing w:val="-2"/>
          <w:sz w:val="20"/>
          <w:szCs w:val="20"/>
          <w:lang w:val="ru-RU" w:eastAsia="ru-RU"/>
        </w:rPr>
        <w:t>исполнени</w:t>
      </w:r>
      <w:r>
        <w:rPr>
          <w:rFonts w:ascii="Times New Roman" w:eastAsia="Calibri" w:hAnsi="Times New Roman" w:cs="Times New Roman"/>
          <w:i/>
          <w:iCs/>
          <w:color w:val="000000"/>
          <w:spacing w:val="-2"/>
          <w:sz w:val="20"/>
          <w:szCs w:val="20"/>
          <w:lang w:val="ru-RU" w:eastAsia="ru-RU"/>
        </w:rPr>
        <w:t xml:space="preserve">и </w:t>
      </w:r>
      <w:r w:rsidRPr="00696887">
        <w:rPr>
          <w:rFonts w:ascii="Times New Roman" w:eastAsia="Calibri" w:hAnsi="Times New Roman" w:cs="Times New Roman"/>
          <w:i/>
          <w:iCs/>
          <w:color w:val="000000"/>
          <w:spacing w:val="-2"/>
          <w:sz w:val="20"/>
          <w:szCs w:val="20"/>
          <w:lang w:val="ru-RU" w:eastAsia="ru-RU"/>
        </w:rPr>
        <w:t>государственн</w:t>
      </w:r>
      <w:r>
        <w:rPr>
          <w:rFonts w:ascii="Times New Roman" w:eastAsia="Calibri" w:hAnsi="Times New Roman" w:cs="Times New Roman"/>
          <w:i/>
          <w:iCs/>
          <w:color w:val="000000"/>
          <w:spacing w:val="-2"/>
          <w:sz w:val="20"/>
          <w:szCs w:val="20"/>
          <w:lang w:val="ru-RU" w:eastAsia="ru-RU"/>
        </w:rPr>
        <w:t xml:space="preserve">ого </w:t>
      </w:r>
      <w:r w:rsidRPr="00696887">
        <w:rPr>
          <w:rFonts w:ascii="Times New Roman" w:eastAsia="Times New Roman" w:hAnsi="Times New Roman" w:cs="Times New Roman"/>
          <w:i/>
          <w:iCs/>
          <w:color w:val="000000"/>
          <w:spacing w:val="-2"/>
          <w:sz w:val="20"/>
          <w:szCs w:val="20"/>
          <w:lang w:val="ru-RU" w:eastAsia="ru-RU"/>
        </w:rPr>
        <w:t>бюджет</w:t>
      </w:r>
      <w:r>
        <w:rPr>
          <w:rFonts w:ascii="Times New Roman" w:eastAsia="Calibri" w:hAnsi="Times New Roman" w:cs="Times New Roman"/>
          <w:i/>
          <w:iCs/>
          <w:color w:val="000000"/>
          <w:spacing w:val="-2"/>
          <w:sz w:val="20"/>
          <w:szCs w:val="20"/>
          <w:lang w:val="ru-RU" w:eastAsia="ru-RU"/>
        </w:rPr>
        <w:t xml:space="preserve">а за  2016 и </w:t>
      </w:r>
      <w:r w:rsidRPr="00AE1750">
        <w:rPr>
          <w:rFonts w:ascii="Times New Roman" w:eastAsia="Times New Roman" w:hAnsi="Times New Roman" w:cs="Times New Roman"/>
          <w:i/>
          <w:sz w:val="20"/>
          <w:szCs w:val="24"/>
          <w:lang w:eastAsia="ru-RU"/>
        </w:rPr>
        <w:t>2017</w:t>
      </w:r>
      <w:r>
        <w:rPr>
          <w:rFonts w:ascii="Times New Roman" w:eastAsia="Times New Roman" w:hAnsi="Times New Roman" w:cs="Times New Roman"/>
          <w:i/>
          <w:sz w:val="20"/>
          <w:szCs w:val="24"/>
          <w:lang w:val="ru-RU" w:eastAsia="ru-RU"/>
        </w:rPr>
        <w:t xml:space="preserve"> годы, Форма №2. </w:t>
      </w:r>
    </w:p>
    <w:p w:rsidR="00775930" w:rsidRDefault="00775930" w:rsidP="008F32F8">
      <w:pPr>
        <w:spacing w:after="0" w:line="276" w:lineRule="auto"/>
        <w:ind w:right="51" w:firstLine="709"/>
        <w:jc w:val="right"/>
        <w:rPr>
          <w:rFonts w:ascii="Times New Roman" w:hAnsi="Times New Roman" w:cs="Times New Roman"/>
          <w:i/>
          <w:color w:val="000000"/>
          <w:sz w:val="28"/>
          <w:szCs w:val="24"/>
          <w:lang w:bidi="en-US"/>
        </w:rPr>
      </w:pPr>
    </w:p>
    <w:p w:rsidR="008F32F8" w:rsidRPr="00D13A23" w:rsidRDefault="005956CF" w:rsidP="008F32F8">
      <w:pPr>
        <w:spacing w:after="0" w:line="276" w:lineRule="auto"/>
        <w:ind w:right="51" w:firstLine="709"/>
        <w:jc w:val="right"/>
        <w:rPr>
          <w:rFonts w:ascii="Times New Roman" w:hAnsi="Times New Roman" w:cs="Times New Roman"/>
          <w:i/>
          <w:color w:val="000000"/>
          <w:sz w:val="28"/>
          <w:szCs w:val="24"/>
          <w:lang w:bidi="en-US"/>
        </w:rPr>
      </w:pPr>
      <w:r w:rsidRPr="00215B58">
        <w:rPr>
          <w:rFonts w:ascii="Times New Roman" w:hAnsi="Times New Roman"/>
          <w:i/>
          <w:sz w:val="28"/>
          <w:szCs w:val="24"/>
          <w:lang w:val="ru-MD"/>
        </w:rPr>
        <w:t xml:space="preserve">Таблица </w:t>
      </w:r>
      <w:r>
        <w:rPr>
          <w:rFonts w:ascii="Times New Roman" w:hAnsi="Times New Roman"/>
          <w:i/>
          <w:sz w:val="28"/>
          <w:szCs w:val="24"/>
        </w:rPr>
        <w:t>№</w:t>
      </w:r>
      <w:r w:rsidR="00024D8E">
        <w:rPr>
          <w:rFonts w:ascii="Times New Roman" w:hAnsi="Times New Roman" w:cs="Times New Roman"/>
          <w:i/>
          <w:color w:val="000000"/>
          <w:sz w:val="28"/>
          <w:szCs w:val="24"/>
          <w:lang w:bidi="en-US"/>
        </w:rPr>
        <w:t>2</w:t>
      </w:r>
    </w:p>
    <w:p w:rsidR="008F32F8" w:rsidRPr="00D13A23" w:rsidRDefault="00215B58" w:rsidP="008F32F8">
      <w:pPr>
        <w:spacing w:after="0" w:line="276" w:lineRule="auto"/>
        <w:ind w:right="51"/>
        <w:jc w:val="center"/>
        <w:rPr>
          <w:rFonts w:ascii="Times New Roman" w:hAnsi="Times New Roman" w:cs="Times New Roman"/>
          <w:b/>
          <w:i/>
          <w:color w:val="000000"/>
          <w:sz w:val="24"/>
          <w:szCs w:val="24"/>
          <w:lang w:bidi="en-US"/>
        </w:rPr>
      </w:pPr>
      <w:r w:rsidRPr="00215B58">
        <w:rPr>
          <w:rFonts w:ascii="Times New Roman" w:hAnsi="Times New Roman" w:cs="Times New Roman"/>
          <w:b/>
          <w:i/>
          <w:color w:val="000000"/>
          <w:sz w:val="24"/>
          <w:szCs w:val="24"/>
          <w:lang w:val="ru-MD" w:bidi="en-US"/>
        </w:rPr>
        <w:t xml:space="preserve">Остатки доходов, собранные реорганизованными </w:t>
      </w:r>
      <w:r w:rsidRPr="00215B58">
        <w:rPr>
          <w:rFonts w:ascii="Times New Roman" w:eastAsia="Times New Roman" w:hAnsi="Times New Roman" w:cs="Times New Roman"/>
          <w:b/>
          <w:i/>
          <w:color w:val="000000"/>
          <w:sz w:val="24"/>
          <w:szCs w:val="24"/>
          <w:lang w:val="ru-MD" w:bidi="en-US"/>
        </w:rPr>
        <w:t>бюджет</w:t>
      </w:r>
      <w:r w:rsidRPr="00215B58">
        <w:rPr>
          <w:rFonts w:ascii="Times New Roman" w:hAnsi="Times New Roman" w:cs="Times New Roman"/>
          <w:b/>
          <w:i/>
          <w:color w:val="000000"/>
          <w:sz w:val="24"/>
          <w:szCs w:val="24"/>
          <w:lang w:val="ru-MD" w:bidi="en-US"/>
        </w:rPr>
        <w:t>ными органами/</w:t>
      </w:r>
      <w:r w:rsidRPr="00215B58">
        <w:rPr>
          <w:rFonts w:ascii="Times New Roman" w:eastAsia="Times New Roman" w:hAnsi="Times New Roman" w:cs="Times New Roman"/>
          <w:b/>
          <w:i/>
          <w:color w:val="000000"/>
          <w:sz w:val="24"/>
          <w:szCs w:val="24"/>
          <w:lang w:val="ru-MD" w:eastAsia="ru-RU" w:bidi="en-US"/>
        </w:rPr>
        <w:t>учреждениями</w:t>
      </w:r>
      <w:r w:rsidRPr="00215B58">
        <w:rPr>
          <w:rFonts w:ascii="Times New Roman" w:hAnsi="Times New Roman" w:cs="Times New Roman"/>
          <w:b/>
          <w:i/>
          <w:color w:val="000000"/>
          <w:sz w:val="24"/>
          <w:szCs w:val="24"/>
          <w:lang w:bidi="en-US"/>
        </w:rPr>
        <w:t xml:space="preserve"> </w:t>
      </w:r>
    </w:p>
    <w:p w:rsidR="008F32F8" w:rsidRPr="00215B58" w:rsidRDefault="008F32F8" w:rsidP="008F32F8">
      <w:pPr>
        <w:spacing w:after="0" w:line="276" w:lineRule="auto"/>
        <w:ind w:right="51" w:firstLine="709"/>
        <w:jc w:val="right"/>
        <w:rPr>
          <w:rFonts w:ascii="Times New Roman" w:hAnsi="Times New Roman" w:cs="Times New Roman"/>
          <w:i/>
          <w:color w:val="000000"/>
          <w:sz w:val="24"/>
          <w:szCs w:val="24"/>
          <w:lang w:bidi="en-US"/>
        </w:rPr>
      </w:pPr>
      <w:r w:rsidRPr="00D13A23">
        <w:rPr>
          <w:rFonts w:ascii="Times New Roman" w:hAnsi="Times New Roman" w:cs="Times New Roman"/>
          <w:i/>
          <w:color w:val="000000"/>
          <w:sz w:val="24"/>
          <w:szCs w:val="24"/>
          <w:lang w:bidi="en-US"/>
        </w:rPr>
        <w:t>(</w:t>
      </w:r>
      <w:r w:rsidR="00215B58" w:rsidRPr="00215B58">
        <w:rPr>
          <w:rFonts w:ascii="Times New Roman" w:hAnsi="Times New Roman" w:cs="Times New Roman"/>
          <w:i/>
          <w:color w:val="000000"/>
          <w:spacing w:val="-4"/>
          <w:sz w:val="24"/>
          <w:szCs w:val="24"/>
          <w:lang w:val="ru-RU" w:bidi="en-US"/>
        </w:rPr>
        <w:t>тыс. леев</w:t>
      </w:r>
      <w:r w:rsidRPr="00215B58">
        <w:rPr>
          <w:rFonts w:ascii="Times New Roman" w:hAnsi="Times New Roman" w:cs="Times New Roman"/>
          <w:i/>
          <w:color w:val="000000"/>
          <w:sz w:val="24"/>
          <w:szCs w:val="24"/>
          <w:lang w:bidi="en-US"/>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4"/>
        <w:gridCol w:w="4394"/>
        <w:gridCol w:w="858"/>
        <w:gridCol w:w="851"/>
        <w:gridCol w:w="992"/>
        <w:gridCol w:w="1977"/>
      </w:tblGrid>
      <w:tr w:rsidR="008F32F8" w:rsidRPr="00A07ADA" w:rsidTr="004B423F">
        <w:trPr>
          <w:trHeight w:hRule="exact" w:val="1681"/>
        </w:trPr>
        <w:tc>
          <w:tcPr>
            <w:tcW w:w="704" w:type="dxa"/>
            <w:shd w:val="clear" w:color="auto" w:fill="FFFFFF"/>
            <w:vAlign w:val="center"/>
          </w:tcPr>
          <w:p w:rsidR="008F32F8" w:rsidRPr="00215B58" w:rsidRDefault="00215B58" w:rsidP="00406684">
            <w:pPr>
              <w:pStyle w:val="Bodytext20"/>
              <w:shd w:val="clear" w:color="auto" w:fill="auto"/>
              <w:spacing w:line="244" w:lineRule="exact"/>
              <w:ind w:left="140"/>
              <w:rPr>
                <w:b/>
                <w:i/>
                <w:sz w:val="24"/>
                <w:szCs w:val="24"/>
                <w:lang w:val="ru-RU"/>
              </w:rPr>
            </w:pPr>
            <w:r>
              <w:rPr>
                <w:b/>
                <w:i/>
                <w:sz w:val="24"/>
                <w:szCs w:val="24"/>
                <w:lang w:val="ru-RU"/>
              </w:rPr>
              <w:t>№ п/п</w:t>
            </w:r>
          </w:p>
        </w:tc>
        <w:tc>
          <w:tcPr>
            <w:tcW w:w="4394" w:type="dxa"/>
            <w:shd w:val="clear" w:color="auto" w:fill="FFFFFF"/>
            <w:vAlign w:val="center"/>
          </w:tcPr>
          <w:p w:rsidR="008F32F8" w:rsidRPr="00D13A23" w:rsidRDefault="00215B58" w:rsidP="00215B58">
            <w:pPr>
              <w:pStyle w:val="Bodytext20"/>
              <w:shd w:val="clear" w:color="auto" w:fill="auto"/>
              <w:spacing w:line="266" w:lineRule="exact"/>
              <w:jc w:val="center"/>
              <w:rPr>
                <w:b/>
                <w:i/>
                <w:sz w:val="24"/>
                <w:szCs w:val="24"/>
                <w:lang w:val="ro-RO"/>
              </w:rPr>
            </w:pPr>
            <w:r>
              <w:rPr>
                <w:rStyle w:val="Bodytext212pt"/>
                <w:b/>
                <w:i/>
                <w:lang w:val="ru-RU"/>
              </w:rPr>
              <w:t xml:space="preserve">Название </w:t>
            </w:r>
            <w:r>
              <w:rPr>
                <w:rStyle w:val="Bodytext212pt"/>
                <w:b/>
                <w:i/>
                <w:lang w:val="ru-RU" w:eastAsia="ru-RU"/>
              </w:rPr>
              <w:t>учреждения</w:t>
            </w:r>
            <w:r>
              <w:rPr>
                <w:rStyle w:val="Bodytext212pt"/>
                <w:b/>
                <w:i/>
                <w:lang w:val="ru-RU"/>
              </w:rPr>
              <w:t xml:space="preserve"> </w:t>
            </w:r>
          </w:p>
        </w:tc>
        <w:tc>
          <w:tcPr>
            <w:tcW w:w="858" w:type="dxa"/>
            <w:shd w:val="clear" w:color="auto" w:fill="FFFFFF"/>
            <w:vAlign w:val="center"/>
          </w:tcPr>
          <w:p w:rsidR="008F32F8" w:rsidRPr="004B423F" w:rsidRDefault="004B423F" w:rsidP="004B423F">
            <w:pPr>
              <w:pStyle w:val="Bodytext20"/>
              <w:shd w:val="clear" w:color="auto" w:fill="auto"/>
              <w:spacing w:line="269" w:lineRule="exact"/>
              <w:jc w:val="center"/>
              <w:rPr>
                <w:b/>
                <w:i/>
                <w:sz w:val="24"/>
                <w:szCs w:val="24"/>
                <w:lang w:val="ru-RU"/>
              </w:rPr>
            </w:pPr>
            <w:r>
              <w:rPr>
                <w:rStyle w:val="Bodytext211pt"/>
                <w:b/>
                <w:i/>
                <w:sz w:val="24"/>
                <w:szCs w:val="24"/>
                <w:lang w:val="ru-RU"/>
              </w:rPr>
              <w:t>ОРГ</w:t>
            </w:r>
            <w:r w:rsidR="008F32F8" w:rsidRPr="00D13A23">
              <w:rPr>
                <w:rStyle w:val="Bodytext211pt"/>
                <w:b/>
                <w:i/>
                <w:sz w:val="24"/>
                <w:szCs w:val="24"/>
                <w:lang w:val="ro-RO"/>
              </w:rPr>
              <w:t xml:space="preserve"> 2 </w:t>
            </w:r>
            <w:r>
              <w:rPr>
                <w:rStyle w:val="Bodytext211pt"/>
                <w:b/>
                <w:i/>
                <w:sz w:val="24"/>
                <w:szCs w:val="24"/>
                <w:lang w:val="ru-RU"/>
              </w:rPr>
              <w:t xml:space="preserve"> старая</w:t>
            </w:r>
          </w:p>
        </w:tc>
        <w:tc>
          <w:tcPr>
            <w:tcW w:w="851" w:type="dxa"/>
            <w:shd w:val="clear" w:color="auto" w:fill="FFFFFF"/>
            <w:vAlign w:val="center"/>
          </w:tcPr>
          <w:p w:rsidR="008F32F8" w:rsidRPr="00D13A23" w:rsidRDefault="004B423F" w:rsidP="00D13A23">
            <w:pPr>
              <w:pStyle w:val="Bodytext20"/>
              <w:shd w:val="clear" w:color="auto" w:fill="auto"/>
              <w:spacing w:line="244" w:lineRule="exact"/>
              <w:jc w:val="center"/>
              <w:rPr>
                <w:b/>
                <w:i/>
                <w:sz w:val="24"/>
                <w:szCs w:val="24"/>
                <w:lang w:val="ro-RO"/>
              </w:rPr>
            </w:pPr>
            <w:r>
              <w:rPr>
                <w:rStyle w:val="Bodytext211pt"/>
                <w:b/>
                <w:i/>
                <w:sz w:val="24"/>
                <w:szCs w:val="24"/>
                <w:lang w:val="ru-RU"/>
              </w:rPr>
              <w:t>ОРГ</w:t>
            </w:r>
            <w:r w:rsidR="008F32F8" w:rsidRPr="00D13A23">
              <w:rPr>
                <w:rStyle w:val="Bodytext211pt"/>
                <w:b/>
                <w:i/>
                <w:sz w:val="24"/>
                <w:szCs w:val="24"/>
                <w:lang w:val="ro-RO"/>
              </w:rPr>
              <w:t xml:space="preserve"> 2</w:t>
            </w:r>
          </w:p>
          <w:p w:rsidR="008F32F8" w:rsidRPr="00D13A23" w:rsidRDefault="004B423F" w:rsidP="004B423F">
            <w:pPr>
              <w:pStyle w:val="Bodytext20"/>
              <w:shd w:val="clear" w:color="auto" w:fill="auto"/>
              <w:spacing w:line="244" w:lineRule="exact"/>
              <w:jc w:val="center"/>
              <w:rPr>
                <w:b/>
                <w:i/>
                <w:sz w:val="24"/>
                <w:szCs w:val="24"/>
                <w:lang w:val="ro-RO"/>
              </w:rPr>
            </w:pPr>
            <w:r>
              <w:rPr>
                <w:rStyle w:val="Bodytext211pt"/>
                <w:b/>
                <w:i/>
                <w:sz w:val="24"/>
                <w:szCs w:val="24"/>
                <w:lang w:val="ru-RU"/>
              </w:rPr>
              <w:t xml:space="preserve">новая </w:t>
            </w:r>
          </w:p>
        </w:tc>
        <w:tc>
          <w:tcPr>
            <w:tcW w:w="992" w:type="dxa"/>
            <w:shd w:val="clear" w:color="auto" w:fill="FFFFFF"/>
            <w:vAlign w:val="center"/>
          </w:tcPr>
          <w:p w:rsidR="008F32F8" w:rsidRPr="004B423F" w:rsidRDefault="004B423F" w:rsidP="00D13A23">
            <w:pPr>
              <w:pStyle w:val="Bodytext20"/>
              <w:shd w:val="clear" w:color="auto" w:fill="auto"/>
              <w:spacing w:line="244" w:lineRule="exact"/>
              <w:jc w:val="center"/>
              <w:rPr>
                <w:b/>
                <w:i/>
                <w:sz w:val="24"/>
                <w:szCs w:val="24"/>
                <w:lang w:val="ru-RU"/>
              </w:rPr>
            </w:pPr>
            <w:r>
              <w:rPr>
                <w:b/>
                <w:i/>
                <w:sz w:val="24"/>
                <w:szCs w:val="24"/>
                <w:lang w:val="ru-RU"/>
              </w:rPr>
              <w:t>Дата</w:t>
            </w:r>
          </w:p>
        </w:tc>
        <w:tc>
          <w:tcPr>
            <w:tcW w:w="1977" w:type="dxa"/>
            <w:shd w:val="clear" w:color="auto" w:fill="FFFFFF"/>
            <w:vAlign w:val="bottom"/>
          </w:tcPr>
          <w:p w:rsidR="008F32F8" w:rsidRPr="00D13A23" w:rsidRDefault="004B423F" w:rsidP="00F5593D">
            <w:pPr>
              <w:pStyle w:val="Bodytext20"/>
              <w:shd w:val="clear" w:color="auto" w:fill="auto"/>
              <w:spacing w:line="274" w:lineRule="exact"/>
              <w:jc w:val="center"/>
              <w:rPr>
                <w:b/>
                <w:i/>
                <w:sz w:val="24"/>
                <w:szCs w:val="24"/>
                <w:lang w:val="ro-RO"/>
              </w:rPr>
            </w:pPr>
            <w:r>
              <w:rPr>
                <w:rStyle w:val="Bodytext211pt"/>
                <w:b/>
                <w:i/>
                <w:sz w:val="24"/>
                <w:szCs w:val="24"/>
                <w:lang w:val="ru-RU"/>
              </w:rPr>
              <w:t xml:space="preserve">Сумма денежных средств, перечисленная со </w:t>
            </w:r>
            <w:r w:rsidRPr="004B423F">
              <w:rPr>
                <w:rStyle w:val="Bodytext211pt"/>
                <w:b/>
                <w:i/>
                <w:sz w:val="24"/>
                <w:szCs w:val="24"/>
                <w:lang w:val="ru-RU"/>
              </w:rPr>
              <w:t xml:space="preserve"> </w:t>
            </w:r>
            <w:r>
              <w:rPr>
                <w:rStyle w:val="Bodytext211pt"/>
                <w:b/>
                <w:i/>
                <w:sz w:val="24"/>
                <w:szCs w:val="24"/>
                <w:lang w:val="ru-RU"/>
              </w:rPr>
              <w:t>старо</w:t>
            </w:r>
            <w:r w:rsidR="00F5593D">
              <w:rPr>
                <w:rStyle w:val="Bodytext211pt"/>
                <w:b/>
                <w:i/>
                <w:sz w:val="24"/>
                <w:szCs w:val="24"/>
                <w:lang w:val="ru-RU"/>
              </w:rPr>
              <w:t>го</w:t>
            </w:r>
            <w:r>
              <w:rPr>
                <w:rStyle w:val="Bodytext211pt"/>
                <w:b/>
                <w:i/>
                <w:sz w:val="24"/>
                <w:szCs w:val="24"/>
                <w:lang w:val="ru-RU"/>
              </w:rPr>
              <w:t xml:space="preserve"> ОРГ2 в нов</w:t>
            </w:r>
            <w:r w:rsidR="00F5593D">
              <w:rPr>
                <w:rStyle w:val="Bodytext211pt"/>
                <w:b/>
                <w:i/>
                <w:sz w:val="24"/>
                <w:szCs w:val="24"/>
                <w:lang w:val="ru-RU"/>
              </w:rPr>
              <w:t>ый</w:t>
            </w:r>
            <w:r>
              <w:rPr>
                <w:rStyle w:val="Bodytext211pt"/>
                <w:b/>
                <w:i/>
                <w:sz w:val="24"/>
                <w:szCs w:val="24"/>
                <w:lang w:val="ru-RU"/>
              </w:rPr>
              <w:t xml:space="preserve"> ОРГ</w:t>
            </w:r>
            <w:r w:rsidRPr="00F5593D">
              <w:rPr>
                <w:rStyle w:val="Bodytext211pt"/>
                <w:b/>
                <w:i/>
                <w:sz w:val="24"/>
                <w:szCs w:val="24"/>
                <w:lang w:val="ru-RU"/>
              </w:rPr>
              <w:t xml:space="preserve"> 2 </w:t>
            </w:r>
          </w:p>
        </w:tc>
      </w:tr>
      <w:tr w:rsidR="009333E2" w:rsidRPr="00A07ADA" w:rsidTr="004B423F">
        <w:trPr>
          <w:trHeight w:hRule="exact" w:val="419"/>
        </w:trPr>
        <w:tc>
          <w:tcPr>
            <w:tcW w:w="704" w:type="dxa"/>
            <w:shd w:val="clear" w:color="auto" w:fill="EDEDED" w:themeFill="accent3" w:themeFillTint="33"/>
          </w:tcPr>
          <w:p w:rsidR="009333E2" w:rsidRPr="00D13A23" w:rsidRDefault="009333E2" w:rsidP="00406684">
            <w:pPr>
              <w:rPr>
                <w:rFonts w:ascii="Times New Roman" w:hAnsi="Times New Roman" w:cs="Times New Roman"/>
                <w:sz w:val="24"/>
                <w:szCs w:val="24"/>
              </w:rPr>
            </w:pPr>
          </w:p>
        </w:tc>
        <w:tc>
          <w:tcPr>
            <w:tcW w:w="9072" w:type="dxa"/>
            <w:gridSpan w:val="5"/>
            <w:shd w:val="clear" w:color="auto" w:fill="EDEDED" w:themeFill="accent3" w:themeFillTint="33"/>
            <w:vAlign w:val="center"/>
          </w:tcPr>
          <w:p w:rsidR="009333E2" w:rsidRPr="00D13A23" w:rsidRDefault="004B423F" w:rsidP="004B423F">
            <w:pPr>
              <w:ind w:firstLine="130"/>
              <w:rPr>
                <w:rFonts w:ascii="Times New Roman" w:hAnsi="Times New Roman" w:cs="Times New Roman"/>
                <w:b/>
                <w:i/>
                <w:sz w:val="24"/>
                <w:szCs w:val="24"/>
              </w:rPr>
            </w:pPr>
            <w:r w:rsidRPr="004B423F">
              <w:rPr>
                <w:rFonts w:ascii="Times New Roman" w:hAnsi="Times New Roman" w:cs="Times New Roman"/>
                <w:b/>
                <w:i/>
                <w:sz w:val="28"/>
                <w:szCs w:val="24"/>
                <w:lang w:val="ru-RU"/>
              </w:rPr>
              <w:t>Министерств</w:t>
            </w:r>
            <w:r>
              <w:rPr>
                <w:rFonts w:ascii="Times New Roman" w:hAnsi="Times New Roman" w:cs="Times New Roman"/>
                <w:b/>
                <w:i/>
                <w:sz w:val="28"/>
                <w:szCs w:val="24"/>
                <w:lang w:val="ru-RU"/>
              </w:rPr>
              <w:t xml:space="preserve">о </w:t>
            </w:r>
            <w:r w:rsidRPr="004B423F">
              <w:rPr>
                <w:rFonts w:ascii="Times New Roman" w:hAnsi="Times New Roman" w:cs="Times New Roman"/>
                <w:b/>
                <w:i/>
                <w:sz w:val="28"/>
                <w:szCs w:val="24"/>
                <w:lang w:val="ru-RU"/>
              </w:rPr>
              <w:t xml:space="preserve">сельского хозяйства </w:t>
            </w:r>
          </w:p>
        </w:tc>
      </w:tr>
      <w:tr w:rsidR="008F32F8" w:rsidRPr="00A07ADA" w:rsidTr="00E97CF6">
        <w:trPr>
          <w:trHeight w:hRule="exact" w:val="576"/>
        </w:trPr>
        <w:tc>
          <w:tcPr>
            <w:tcW w:w="704" w:type="dxa"/>
            <w:shd w:val="clear" w:color="auto" w:fill="FFFFFF"/>
            <w:vAlign w:val="center"/>
          </w:tcPr>
          <w:p w:rsidR="008F32F8" w:rsidRPr="00D13A23" w:rsidRDefault="008F32F8" w:rsidP="00406684">
            <w:pPr>
              <w:pStyle w:val="Bodytext20"/>
              <w:shd w:val="clear" w:color="auto" w:fill="auto"/>
              <w:spacing w:line="308" w:lineRule="exact"/>
              <w:ind w:left="140"/>
              <w:rPr>
                <w:b/>
                <w:sz w:val="24"/>
                <w:szCs w:val="24"/>
                <w:lang w:val="ro-RO"/>
              </w:rPr>
            </w:pPr>
            <w:r w:rsidRPr="00D13A23">
              <w:rPr>
                <w:rStyle w:val="Bodytext2BookAntiqua"/>
                <w:rFonts w:ascii="Times New Roman" w:hAnsi="Times New Roman" w:cs="Times New Roman"/>
                <w:b/>
                <w:sz w:val="24"/>
                <w:szCs w:val="24"/>
                <w:lang w:val="ro-RO"/>
              </w:rPr>
              <w:t>1</w:t>
            </w:r>
            <w:r w:rsidRPr="00D13A23">
              <w:rPr>
                <w:rStyle w:val="Bodytext2LucidaSansUnicode"/>
                <w:rFonts w:ascii="Times New Roman" w:hAnsi="Times New Roman" w:cs="Times New Roman"/>
                <w:b w:val="0"/>
                <w:sz w:val="24"/>
                <w:szCs w:val="24"/>
                <w:lang w:val="ro-RO"/>
              </w:rPr>
              <w:t>.</w:t>
            </w:r>
          </w:p>
        </w:tc>
        <w:tc>
          <w:tcPr>
            <w:tcW w:w="4394" w:type="dxa"/>
            <w:shd w:val="clear" w:color="auto" w:fill="FFFFFF"/>
          </w:tcPr>
          <w:p w:rsidR="008F32F8" w:rsidRPr="00E70989" w:rsidRDefault="004B423F" w:rsidP="00E70989">
            <w:pPr>
              <w:pStyle w:val="Bodytext20"/>
              <w:shd w:val="clear" w:color="auto" w:fill="auto"/>
              <w:spacing w:line="274" w:lineRule="exact"/>
              <w:rPr>
                <w:sz w:val="24"/>
                <w:szCs w:val="24"/>
                <w:lang w:val="ru-MD"/>
              </w:rPr>
            </w:pPr>
            <w:r w:rsidRPr="00E70989">
              <w:rPr>
                <w:rStyle w:val="Bodytext211pt"/>
                <w:sz w:val="24"/>
                <w:szCs w:val="24"/>
                <w:lang w:val="ru-MD"/>
              </w:rPr>
              <w:t xml:space="preserve">ПУ </w:t>
            </w:r>
            <w:r w:rsidR="00E70989">
              <w:rPr>
                <w:rStyle w:val="Bodytext211pt"/>
                <w:sz w:val="24"/>
                <w:szCs w:val="24"/>
                <w:lang w:val="ru-MD"/>
              </w:rPr>
              <w:t>Образцовый центр</w:t>
            </w:r>
            <w:r w:rsidRPr="00E70989">
              <w:rPr>
                <w:rStyle w:val="Bodytext211pt"/>
                <w:sz w:val="24"/>
                <w:szCs w:val="24"/>
                <w:lang w:val="ru-MD"/>
              </w:rPr>
              <w:t xml:space="preserve"> виноградарств</w:t>
            </w:r>
            <w:r w:rsidR="00E70989">
              <w:rPr>
                <w:rStyle w:val="Bodytext211pt"/>
                <w:sz w:val="24"/>
                <w:szCs w:val="24"/>
                <w:lang w:val="ru-MD"/>
              </w:rPr>
              <w:t>а</w:t>
            </w:r>
            <w:r w:rsidRPr="00E70989">
              <w:rPr>
                <w:rStyle w:val="Bodytext211pt"/>
                <w:sz w:val="24"/>
                <w:szCs w:val="24"/>
                <w:lang w:val="ru-MD"/>
              </w:rPr>
              <w:t xml:space="preserve"> и виноде</w:t>
            </w:r>
            <w:r w:rsidR="00E70989">
              <w:rPr>
                <w:rStyle w:val="Bodytext211pt"/>
                <w:sz w:val="24"/>
                <w:szCs w:val="24"/>
                <w:lang w:val="ru-MD"/>
              </w:rPr>
              <w:t>лия</w:t>
            </w:r>
            <w:r w:rsidRPr="00E70989">
              <w:rPr>
                <w:rStyle w:val="Bodytext211pt"/>
                <w:sz w:val="24"/>
                <w:szCs w:val="24"/>
                <w:lang w:val="ru-MD"/>
              </w:rPr>
              <w:t xml:space="preserve">  </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15152</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15477</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07.11.17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82,0</w:t>
            </w:r>
          </w:p>
        </w:tc>
      </w:tr>
      <w:tr w:rsidR="008F32F8" w:rsidRPr="00A07ADA" w:rsidTr="004B423F">
        <w:trPr>
          <w:trHeight w:hRule="exact" w:val="562"/>
        </w:trPr>
        <w:tc>
          <w:tcPr>
            <w:tcW w:w="704" w:type="dxa"/>
            <w:shd w:val="clear" w:color="auto" w:fill="FFFFFF"/>
            <w:vAlign w:val="center"/>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t>2.</w:t>
            </w:r>
          </w:p>
        </w:tc>
        <w:tc>
          <w:tcPr>
            <w:tcW w:w="4394" w:type="dxa"/>
            <w:shd w:val="clear" w:color="auto" w:fill="FFFFFF"/>
            <w:vAlign w:val="bottom"/>
          </w:tcPr>
          <w:p w:rsidR="008F32F8" w:rsidRPr="00E70989" w:rsidRDefault="004B423F" w:rsidP="00E97CF6">
            <w:pPr>
              <w:pStyle w:val="Bodytext20"/>
              <w:shd w:val="clear" w:color="auto" w:fill="auto"/>
              <w:spacing w:line="244" w:lineRule="exact"/>
              <w:rPr>
                <w:sz w:val="24"/>
                <w:szCs w:val="24"/>
                <w:lang w:val="ru-MD"/>
              </w:rPr>
            </w:pPr>
            <w:r w:rsidRPr="00E70989">
              <w:rPr>
                <w:rStyle w:val="Bodytext211pt"/>
                <w:sz w:val="24"/>
                <w:szCs w:val="24"/>
                <w:lang w:val="ru-MD"/>
              </w:rPr>
              <w:t xml:space="preserve">Государственная комиссия </w:t>
            </w:r>
            <w:r w:rsidR="00E70989" w:rsidRPr="00E70989">
              <w:rPr>
                <w:rStyle w:val="Bodytext211pt"/>
                <w:sz w:val="24"/>
                <w:szCs w:val="24"/>
                <w:lang w:val="ru-MD"/>
              </w:rPr>
              <w:t xml:space="preserve">РМ по </w:t>
            </w:r>
            <w:r w:rsidR="00E97CF6">
              <w:rPr>
                <w:rStyle w:val="Bodytext211pt"/>
                <w:sz w:val="24"/>
                <w:szCs w:val="24"/>
                <w:lang w:val="ru-MD"/>
              </w:rPr>
              <w:t>испыта</w:t>
            </w:r>
            <w:r w:rsidR="00E70989" w:rsidRPr="00E70989">
              <w:rPr>
                <w:rStyle w:val="Bodytext211pt"/>
                <w:sz w:val="24"/>
                <w:szCs w:val="24"/>
                <w:lang w:val="ru-MD"/>
              </w:rPr>
              <w:t xml:space="preserve">нию </w:t>
            </w:r>
            <w:r w:rsidR="00E97CF6">
              <w:rPr>
                <w:rStyle w:val="Bodytext211pt"/>
                <w:sz w:val="24"/>
                <w:szCs w:val="24"/>
                <w:lang w:val="ru-MD"/>
              </w:rPr>
              <w:t>сорт</w:t>
            </w:r>
            <w:r w:rsidR="00E70989" w:rsidRPr="00E70989">
              <w:rPr>
                <w:rStyle w:val="Bodytext211pt"/>
                <w:sz w:val="24"/>
                <w:szCs w:val="24"/>
                <w:lang w:val="ru-MD"/>
              </w:rPr>
              <w:t xml:space="preserve">ов растений </w:t>
            </w:r>
            <w:r w:rsidRPr="00E70989">
              <w:rPr>
                <w:rStyle w:val="Bodytext211pt"/>
                <w:sz w:val="24"/>
                <w:szCs w:val="24"/>
                <w:lang w:val="ru-MD"/>
              </w:rPr>
              <w:t xml:space="preserve"> </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00902</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15458</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13.11.17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3691,0</w:t>
            </w:r>
          </w:p>
        </w:tc>
      </w:tr>
      <w:tr w:rsidR="008F32F8" w:rsidRPr="00A07ADA" w:rsidTr="00E70989">
        <w:trPr>
          <w:trHeight w:hRule="exact" w:val="876"/>
        </w:trPr>
        <w:tc>
          <w:tcPr>
            <w:tcW w:w="704" w:type="dxa"/>
            <w:shd w:val="clear" w:color="auto" w:fill="FFFFFF"/>
            <w:vAlign w:val="center"/>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t>3.</w:t>
            </w:r>
          </w:p>
        </w:tc>
        <w:tc>
          <w:tcPr>
            <w:tcW w:w="4394" w:type="dxa"/>
            <w:shd w:val="clear" w:color="auto" w:fill="FFFFFF"/>
            <w:vAlign w:val="bottom"/>
          </w:tcPr>
          <w:p w:rsidR="008F32F8" w:rsidRPr="00E70989" w:rsidRDefault="00E70989" w:rsidP="00E97CF6">
            <w:pPr>
              <w:pStyle w:val="Bodytext20"/>
              <w:shd w:val="clear" w:color="auto" w:fill="auto"/>
              <w:spacing w:line="278" w:lineRule="exact"/>
              <w:rPr>
                <w:sz w:val="24"/>
                <w:szCs w:val="24"/>
                <w:lang w:val="ru-MD"/>
              </w:rPr>
            </w:pPr>
            <w:r w:rsidRPr="00E70989">
              <w:rPr>
                <w:rStyle w:val="Bodytext211pt"/>
                <w:sz w:val="24"/>
                <w:szCs w:val="24"/>
                <w:lang w:val="ru-MD"/>
              </w:rPr>
              <w:t xml:space="preserve">Специальная служба </w:t>
            </w:r>
            <w:r w:rsidR="00E97CF6">
              <w:rPr>
                <w:rStyle w:val="Bodytext211pt"/>
                <w:sz w:val="24"/>
                <w:szCs w:val="24"/>
                <w:lang w:val="ru-MD"/>
              </w:rPr>
              <w:t>активного воздействия на</w:t>
            </w:r>
            <w:r w:rsidRPr="00E70989">
              <w:rPr>
                <w:rStyle w:val="Bodytext211pt"/>
                <w:sz w:val="24"/>
                <w:szCs w:val="24"/>
                <w:lang w:val="ru-MD"/>
              </w:rPr>
              <w:t xml:space="preserve"> гидрометеорологические процессы </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00904</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15560</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07.11.17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38,8</w:t>
            </w:r>
          </w:p>
        </w:tc>
      </w:tr>
      <w:tr w:rsidR="008F32F8" w:rsidRPr="00A07ADA" w:rsidTr="00E70989">
        <w:trPr>
          <w:trHeight w:hRule="exact" w:val="577"/>
        </w:trPr>
        <w:tc>
          <w:tcPr>
            <w:tcW w:w="704" w:type="dxa"/>
            <w:shd w:val="clear" w:color="auto" w:fill="FFFFFF"/>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t>4.</w:t>
            </w:r>
          </w:p>
        </w:tc>
        <w:tc>
          <w:tcPr>
            <w:tcW w:w="4394" w:type="dxa"/>
            <w:shd w:val="clear" w:color="auto" w:fill="FFFFFF"/>
            <w:vAlign w:val="bottom"/>
          </w:tcPr>
          <w:p w:rsidR="008F32F8" w:rsidRPr="00E70989" w:rsidRDefault="00E70989" w:rsidP="00406684">
            <w:pPr>
              <w:pStyle w:val="Bodytext20"/>
              <w:shd w:val="clear" w:color="auto" w:fill="auto"/>
              <w:spacing w:line="274" w:lineRule="exact"/>
              <w:rPr>
                <w:color w:val="000000"/>
                <w:sz w:val="24"/>
                <w:szCs w:val="24"/>
                <w:shd w:val="clear" w:color="auto" w:fill="FFFFFF"/>
                <w:lang w:val="ru-RU" w:bidi="en-US"/>
              </w:rPr>
            </w:pPr>
            <w:r>
              <w:rPr>
                <w:rStyle w:val="Bodytext211pt"/>
                <w:sz w:val="24"/>
                <w:szCs w:val="24"/>
                <w:lang w:val="ru-RU"/>
              </w:rPr>
              <w:t>Научно-практический институт садоводства и пищевых технологий</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00913</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15467</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31.10.17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76,0</w:t>
            </w:r>
          </w:p>
        </w:tc>
      </w:tr>
      <w:tr w:rsidR="008F32F8" w:rsidRPr="00A07ADA" w:rsidTr="00E97CF6">
        <w:trPr>
          <w:trHeight w:hRule="exact" w:val="812"/>
        </w:trPr>
        <w:tc>
          <w:tcPr>
            <w:tcW w:w="704" w:type="dxa"/>
            <w:shd w:val="clear" w:color="auto" w:fill="FFFFFF"/>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t>5.</w:t>
            </w:r>
          </w:p>
        </w:tc>
        <w:tc>
          <w:tcPr>
            <w:tcW w:w="4394" w:type="dxa"/>
            <w:shd w:val="clear" w:color="auto" w:fill="FFFFFF"/>
            <w:vAlign w:val="bottom"/>
          </w:tcPr>
          <w:p w:rsidR="008F32F8" w:rsidRPr="00E70989" w:rsidRDefault="00E70989" w:rsidP="00E70989">
            <w:pPr>
              <w:pStyle w:val="ad"/>
              <w:ind w:firstLine="0"/>
            </w:pPr>
            <w:r>
              <w:t>Институт почвоведения, агрохимии и защиты почв им. Николае Димо, мун. Кишинэу</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00914</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15468</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08.11.17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1,6</w:t>
            </w:r>
          </w:p>
        </w:tc>
      </w:tr>
      <w:tr w:rsidR="008F32F8" w:rsidRPr="00A07ADA" w:rsidTr="00E97CF6">
        <w:trPr>
          <w:trHeight w:hRule="exact" w:val="426"/>
        </w:trPr>
        <w:tc>
          <w:tcPr>
            <w:tcW w:w="704" w:type="dxa"/>
            <w:shd w:val="clear" w:color="auto" w:fill="FFFFFF"/>
            <w:vAlign w:val="center"/>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t>6.</w:t>
            </w:r>
          </w:p>
        </w:tc>
        <w:tc>
          <w:tcPr>
            <w:tcW w:w="4394" w:type="dxa"/>
            <w:shd w:val="clear" w:color="auto" w:fill="FFFFFF"/>
          </w:tcPr>
          <w:p w:rsidR="008F32F8" w:rsidRPr="00D13A23" w:rsidRDefault="00E97CF6" w:rsidP="00E97CF6">
            <w:pPr>
              <w:pStyle w:val="Bodytext20"/>
              <w:shd w:val="clear" w:color="auto" w:fill="auto"/>
              <w:spacing w:line="244" w:lineRule="exact"/>
              <w:jc w:val="both"/>
              <w:rPr>
                <w:sz w:val="24"/>
                <w:szCs w:val="24"/>
                <w:lang w:val="ro-RO"/>
              </w:rPr>
            </w:pPr>
            <w:r>
              <w:rPr>
                <w:rStyle w:val="Bodytext211pt"/>
                <w:sz w:val="24"/>
                <w:szCs w:val="24"/>
                <w:lang w:val="ru-RU"/>
              </w:rPr>
              <w:t xml:space="preserve"> Институт растениеводства </w:t>
            </w:r>
            <w:r w:rsidR="008F32F8" w:rsidRPr="00D13A23">
              <w:rPr>
                <w:rStyle w:val="Bodytext211pt"/>
                <w:sz w:val="24"/>
                <w:szCs w:val="24"/>
                <w:lang w:val="ro-RO"/>
              </w:rPr>
              <w:t>„Porumbeni”</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00917</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15471</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22.12.17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4749,4</w:t>
            </w:r>
          </w:p>
        </w:tc>
      </w:tr>
      <w:tr w:rsidR="008F32F8" w:rsidRPr="00A07ADA" w:rsidTr="00E97CF6">
        <w:trPr>
          <w:trHeight w:hRule="exact" w:val="438"/>
        </w:trPr>
        <w:tc>
          <w:tcPr>
            <w:tcW w:w="704" w:type="dxa"/>
            <w:shd w:val="clear" w:color="auto" w:fill="FFFFFF"/>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lastRenderedPageBreak/>
              <w:t>7.</w:t>
            </w:r>
          </w:p>
        </w:tc>
        <w:tc>
          <w:tcPr>
            <w:tcW w:w="4394" w:type="dxa"/>
            <w:shd w:val="clear" w:color="auto" w:fill="FFFFFF"/>
          </w:tcPr>
          <w:p w:rsidR="008F32F8" w:rsidRPr="00E97CF6" w:rsidRDefault="00E97CF6" w:rsidP="00E97CF6">
            <w:pPr>
              <w:pStyle w:val="Bodytext20"/>
              <w:shd w:val="clear" w:color="auto" w:fill="auto"/>
              <w:spacing w:line="244" w:lineRule="exact"/>
              <w:jc w:val="both"/>
              <w:rPr>
                <w:sz w:val="24"/>
                <w:szCs w:val="24"/>
                <w:lang w:val="ru-MD"/>
              </w:rPr>
            </w:pPr>
            <w:r w:rsidRPr="00E97CF6">
              <w:rPr>
                <w:rStyle w:val="Bodytext211pt"/>
                <w:sz w:val="24"/>
                <w:szCs w:val="24"/>
                <w:lang w:val="ru-MD"/>
              </w:rPr>
              <w:t xml:space="preserve">Национальное бюро винограда и вина  </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00920</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15473</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28.09.17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942,8</w:t>
            </w:r>
          </w:p>
        </w:tc>
      </w:tr>
      <w:tr w:rsidR="009333E2" w:rsidRPr="00A07ADA" w:rsidTr="004B423F">
        <w:trPr>
          <w:trHeight w:hRule="exact" w:val="485"/>
        </w:trPr>
        <w:tc>
          <w:tcPr>
            <w:tcW w:w="704" w:type="dxa"/>
            <w:shd w:val="clear" w:color="auto" w:fill="EDEDED" w:themeFill="accent3" w:themeFillTint="33"/>
          </w:tcPr>
          <w:p w:rsidR="009333E2" w:rsidRPr="00D13A23" w:rsidRDefault="009333E2" w:rsidP="00406684">
            <w:pPr>
              <w:rPr>
                <w:rFonts w:ascii="Times New Roman" w:hAnsi="Times New Roman" w:cs="Times New Roman"/>
                <w:b/>
                <w:sz w:val="24"/>
                <w:szCs w:val="24"/>
              </w:rPr>
            </w:pPr>
          </w:p>
        </w:tc>
        <w:tc>
          <w:tcPr>
            <w:tcW w:w="9072" w:type="dxa"/>
            <w:gridSpan w:val="5"/>
            <w:shd w:val="clear" w:color="auto" w:fill="EDEDED" w:themeFill="accent3" w:themeFillTint="33"/>
            <w:vAlign w:val="center"/>
          </w:tcPr>
          <w:p w:rsidR="009333E2" w:rsidRPr="00D13A23" w:rsidRDefault="00E97CF6" w:rsidP="00E97CF6">
            <w:pPr>
              <w:spacing w:after="0"/>
              <w:ind w:right="499" w:firstLine="130"/>
              <w:jc w:val="center"/>
              <w:rPr>
                <w:rFonts w:ascii="Times New Roman" w:hAnsi="Times New Roman" w:cs="Times New Roman"/>
                <w:b/>
                <w:i/>
                <w:sz w:val="24"/>
                <w:szCs w:val="24"/>
              </w:rPr>
            </w:pPr>
            <w:r w:rsidRPr="00E97CF6">
              <w:rPr>
                <w:rFonts w:ascii="Times New Roman" w:hAnsi="Times New Roman" w:cs="Times New Roman"/>
                <w:b/>
                <w:i/>
                <w:sz w:val="28"/>
                <w:szCs w:val="24"/>
                <w:lang w:val="ru-RU"/>
              </w:rPr>
              <w:t>Министерств</w:t>
            </w:r>
            <w:r>
              <w:rPr>
                <w:rFonts w:ascii="Times New Roman" w:hAnsi="Times New Roman" w:cs="Times New Roman"/>
                <w:b/>
                <w:i/>
                <w:sz w:val="28"/>
                <w:szCs w:val="24"/>
                <w:lang w:val="ru-RU"/>
              </w:rPr>
              <w:t xml:space="preserve">о </w:t>
            </w:r>
            <w:r w:rsidRPr="00E97CF6">
              <w:rPr>
                <w:rFonts w:ascii="Times New Roman" w:hAnsi="Times New Roman" w:cs="Times New Roman"/>
                <w:b/>
                <w:i/>
                <w:sz w:val="28"/>
                <w:szCs w:val="24"/>
                <w:lang w:val="ru-RU"/>
              </w:rPr>
              <w:t>окружающей среды</w:t>
            </w:r>
            <w:r>
              <w:rPr>
                <w:rFonts w:ascii="Times New Roman" w:hAnsi="Times New Roman" w:cs="Times New Roman"/>
                <w:b/>
                <w:i/>
                <w:sz w:val="28"/>
                <w:szCs w:val="24"/>
                <w:lang w:val="ru-RU"/>
              </w:rPr>
              <w:t xml:space="preserve"> </w:t>
            </w:r>
          </w:p>
        </w:tc>
      </w:tr>
      <w:tr w:rsidR="008F32F8" w:rsidRPr="00A07ADA" w:rsidTr="00E97CF6">
        <w:trPr>
          <w:trHeight w:hRule="exact" w:val="507"/>
        </w:trPr>
        <w:tc>
          <w:tcPr>
            <w:tcW w:w="704" w:type="dxa"/>
            <w:shd w:val="clear" w:color="auto" w:fill="FFFFFF"/>
            <w:vAlign w:val="center"/>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t>8.</w:t>
            </w:r>
          </w:p>
        </w:tc>
        <w:tc>
          <w:tcPr>
            <w:tcW w:w="4394" w:type="dxa"/>
            <w:shd w:val="clear" w:color="auto" w:fill="FFFFFF"/>
          </w:tcPr>
          <w:p w:rsidR="008F32F8" w:rsidRPr="00D13A23" w:rsidRDefault="00E97CF6" w:rsidP="00E97CF6">
            <w:pPr>
              <w:pStyle w:val="Bodytext20"/>
              <w:shd w:val="clear" w:color="auto" w:fill="auto"/>
              <w:spacing w:line="244" w:lineRule="exact"/>
              <w:jc w:val="both"/>
              <w:rPr>
                <w:sz w:val="24"/>
                <w:szCs w:val="24"/>
                <w:lang w:val="ro-RO"/>
              </w:rPr>
            </w:pPr>
            <w:r w:rsidRPr="00E97CF6">
              <w:rPr>
                <w:rStyle w:val="Bodytext211pt"/>
                <w:sz w:val="24"/>
                <w:szCs w:val="24"/>
                <w:lang w:val="ru-RU"/>
              </w:rPr>
              <w:t>Государственн</w:t>
            </w:r>
            <w:r>
              <w:rPr>
                <w:rStyle w:val="Bodytext211pt"/>
                <w:sz w:val="24"/>
                <w:szCs w:val="24"/>
                <w:lang w:val="ru-RU"/>
              </w:rPr>
              <w:t>ая экологическая инспекция</w:t>
            </w:r>
            <w:r w:rsidRPr="00E97CF6">
              <w:rPr>
                <w:rStyle w:val="Bodytext211pt"/>
                <w:sz w:val="24"/>
                <w:szCs w:val="24"/>
                <w:lang w:val="ru-RU"/>
              </w:rPr>
              <w:t xml:space="preserve"> </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01242</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15448</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19.09.17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194,1</w:t>
            </w:r>
          </w:p>
        </w:tc>
      </w:tr>
      <w:tr w:rsidR="008F32F8" w:rsidRPr="00A07ADA" w:rsidTr="00A95764">
        <w:trPr>
          <w:trHeight w:hRule="exact" w:val="571"/>
        </w:trPr>
        <w:tc>
          <w:tcPr>
            <w:tcW w:w="704" w:type="dxa"/>
            <w:shd w:val="clear" w:color="auto" w:fill="FFFFFF"/>
            <w:vAlign w:val="bottom"/>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t>9.</w:t>
            </w:r>
          </w:p>
        </w:tc>
        <w:tc>
          <w:tcPr>
            <w:tcW w:w="4394" w:type="dxa"/>
            <w:shd w:val="clear" w:color="auto" w:fill="FFFFFF"/>
            <w:vAlign w:val="bottom"/>
          </w:tcPr>
          <w:p w:rsidR="008F32F8" w:rsidRPr="00D13A23" w:rsidRDefault="00A95764" w:rsidP="00A95764">
            <w:pPr>
              <w:pStyle w:val="Bodytext20"/>
              <w:shd w:val="clear" w:color="auto" w:fill="auto"/>
              <w:spacing w:line="244" w:lineRule="exact"/>
              <w:jc w:val="both"/>
              <w:rPr>
                <w:sz w:val="24"/>
                <w:szCs w:val="24"/>
                <w:lang w:val="ro-RO"/>
              </w:rPr>
            </w:pPr>
            <w:r w:rsidRPr="00A95764">
              <w:rPr>
                <w:rStyle w:val="Bodytext211pt"/>
                <w:sz w:val="24"/>
                <w:szCs w:val="24"/>
                <w:lang w:val="ru-RU"/>
              </w:rPr>
              <w:t>Государственн</w:t>
            </w:r>
            <w:r>
              <w:rPr>
                <w:rStyle w:val="Bodytext211pt"/>
                <w:sz w:val="24"/>
                <w:szCs w:val="24"/>
                <w:lang w:val="ru-RU"/>
              </w:rPr>
              <w:t>ая</w:t>
            </w:r>
            <w:r w:rsidRPr="00A95764">
              <w:rPr>
                <w:rStyle w:val="Bodytext211pt"/>
                <w:sz w:val="24"/>
                <w:szCs w:val="24"/>
              </w:rPr>
              <w:t xml:space="preserve"> </w:t>
            </w:r>
            <w:r>
              <w:rPr>
                <w:rStyle w:val="Bodytext211pt"/>
                <w:sz w:val="24"/>
                <w:szCs w:val="24"/>
                <w:lang w:val="ru-RU"/>
              </w:rPr>
              <w:t>гидрометеорологическая служба</w:t>
            </w:r>
            <w:r w:rsidRPr="00A95764">
              <w:rPr>
                <w:rStyle w:val="Bodytext211pt"/>
                <w:sz w:val="24"/>
                <w:szCs w:val="24"/>
              </w:rPr>
              <w:t xml:space="preserve"> </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01240</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15446</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28.09.17</w:t>
            </w:r>
          </w:p>
        </w:tc>
        <w:tc>
          <w:tcPr>
            <w:tcW w:w="1977" w:type="dxa"/>
            <w:shd w:val="clear" w:color="auto" w:fill="FFFFFF"/>
            <w:vAlign w:val="center"/>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21,1</w:t>
            </w:r>
          </w:p>
        </w:tc>
      </w:tr>
      <w:tr w:rsidR="008F32F8" w:rsidRPr="00A07ADA" w:rsidTr="00A95764">
        <w:trPr>
          <w:trHeight w:hRule="exact" w:val="565"/>
        </w:trPr>
        <w:tc>
          <w:tcPr>
            <w:tcW w:w="704" w:type="dxa"/>
            <w:shd w:val="clear" w:color="auto" w:fill="FFFFFF"/>
            <w:vAlign w:val="center"/>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t>10.</w:t>
            </w:r>
          </w:p>
        </w:tc>
        <w:tc>
          <w:tcPr>
            <w:tcW w:w="4394" w:type="dxa"/>
            <w:shd w:val="clear" w:color="auto" w:fill="FFFFFF"/>
          </w:tcPr>
          <w:p w:rsidR="008F32F8" w:rsidRPr="00D13A23" w:rsidRDefault="00A95764" w:rsidP="00A95764">
            <w:pPr>
              <w:pStyle w:val="Bodytext20"/>
              <w:shd w:val="clear" w:color="auto" w:fill="auto"/>
              <w:spacing w:line="244" w:lineRule="exact"/>
              <w:jc w:val="both"/>
              <w:rPr>
                <w:sz w:val="24"/>
                <w:szCs w:val="24"/>
                <w:lang w:val="ro-RO"/>
              </w:rPr>
            </w:pPr>
            <w:r w:rsidRPr="00A95764">
              <w:rPr>
                <w:rStyle w:val="Bodytext211pt"/>
                <w:sz w:val="24"/>
                <w:szCs w:val="24"/>
                <w:lang w:val="ru-RU"/>
              </w:rPr>
              <w:t>Государственн</w:t>
            </w:r>
            <w:r>
              <w:rPr>
                <w:rStyle w:val="Bodytext211pt"/>
                <w:sz w:val="24"/>
                <w:szCs w:val="24"/>
                <w:lang w:val="ru-RU"/>
              </w:rPr>
              <w:t xml:space="preserve">ая служба рыбного хозяйства </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01243</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15449</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21.09.17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287,7</w:t>
            </w:r>
          </w:p>
        </w:tc>
      </w:tr>
      <w:tr w:rsidR="009333E2" w:rsidRPr="00A07ADA" w:rsidTr="004B423F">
        <w:trPr>
          <w:trHeight w:hRule="exact" w:val="449"/>
        </w:trPr>
        <w:tc>
          <w:tcPr>
            <w:tcW w:w="704" w:type="dxa"/>
            <w:shd w:val="clear" w:color="auto" w:fill="EDEDED" w:themeFill="accent3" w:themeFillTint="33"/>
          </w:tcPr>
          <w:p w:rsidR="009333E2" w:rsidRPr="00D13A23" w:rsidRDefault="009333E2" w:rsidP="00406684">
            <w:pPr>
              <w:rPr>
                <w:rFonts w:ascii="Times New Roman" w:hAnsi="Times New Roman" w:cs="Times New Roman"/>
                <w:b/>
                <w:sz w:val="24"/>
                <w:szCs w:val="24"/>
              </w:rPr>
            </w:pPr>
          </w:p>
        </w:tc>
        <w:tc>
          <w:tcPr>
            <w:tcW w:w="9072" w:type="dxa"/>
            <w:gridSpan w:val="5"/>
            <w:shd w:val="clear" w:color="auto" w:fill="EDEDED" w:themeFill="accent3" w:themeFillTint="33"/>
            <w:vAlign w:val="center"/>
          </w:tcPr>
          <w:p w:rsidR="009333E2" w:rsidRPr="00D13A23" w:rsidRDefault="00A95764" w:rsidP="00A95764">
            <w:pPr>
              <w:spacing w:after="0"/>
              <w:ind w:right="499" w:firstLine="130"/>
              <w:jc w:val="center"/>
              <w:rPr>
                <w:rFonts w:ascii="Times New Roman" w:hAnsi="Times New Roman" w:cs="Times New Roman"/>
                <w:b/>
                <w:i/>
                <w:sz w:val="24"/>
                <w:szCs w:val="24"/>
              </w:rPr>
            </w:pPr>
            <w:r w:rsidRPr="00A95764">
              <w:rPr>
                <w:rFonts w:ascii="Times New Roman" w:hAnsi="Times New Roman" w:cs="Times New Roman"/>
                <w:b/>
                <w:i/>
                <w:sz w:val="28"/>
                <w:szCs w:val="24"/>
                <w:lang w:val="ru-RU"/>
              </w:rPr>
              <w:t>Министерств</w:t>
            </w:r>
            <w:r>
              <w:rPr>
                <w:rFonts w:ascii="Times New Roman" w:hAnsi="Times New Roman" w:cs="Times New Roman"/>
                <w:b/>
                <w:i/>
                <w:sz w:val="28"/>
                <w:szCs w:val="24"/>
                <w:lang w:val="ru-RU"/>
              </w:rPr>
              <w:t xml:space="preserve">о экономики </w:t>
            </w:r>
          </w:p>
        </w:tc>
      </w:tr>
      <w:tr w:rsidR="008F32F8" w:rsidRPr="00A07ADA" w:rsidTr="004B423F">
        <w:trPr>
          <w:trHeight w:hRule="exact" w:val="315"/>
        </w:trPr>
        <w:tc>
          <w:tcPr>
            <w:tcW w:w="704" w:type="dxa"/>
            <w:shd w:val="clear" w:color="auto" w:fill="FFFFFF"/>
            <w:vAlign w:val="center"/>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t>11.</w:t>
            </w:r>
          </w:p>
        </w:tc>
        <w:tc>
          <w:tcPr>
            <w:tcW w:w="4394" w:type="dxa"/>
            <w:shd w:val="clear" w:color="auto" w:fill="FFFFFF"/>
          </w:tcPr>
          <w:p w:rsidR="008F32F8" w:rsidRPr="00A95764" w:rsidRDefault="00A95764" w:rsidP="00406684">
            <w:pPr>
              <w:pStyle w:val="Bodytext20"/>
              <w:shd w:val="clear" w:color="auto" w:fill="auto"/>
              <w:spacing w:line="244" w:lineRule="exact"/>
              <w:jc w:val="both"/>
              <w:rPr>
                <w:sz w:val="24"/>
                <w:szCs w:val="24"/>
                <w:lang w:val="ru-RU"/>
              </w:rPr>
            </w:pPr>
            <w:r>
              <w:rPr>
                <w:sz w:val="24"/>
                <w:szCs w:val="24"/>
                <w:lang w:val="ru-RU"/>
              </w:rPr>
              <w:t xml:space="preserve">Агентство публичной </w:t>
            </w:r>
            <w:r w:rsidRPr="00A95764">
              <w:rPr>
                <w:sz w:val="24"/>
                <w:szCs w:val="24"/>
                <w:lang w:val="ru-RU"/>
              </w:rPr>
              <w:t>собственн</w:t>
            </w:r>
            <w:r>
              <w:rPr>
                <w:sz w:val="24"/>
                <w:szCs w:val="24"/>
                <w:lang w:val="ru-RU"/>
              </w:rPr>
              <w:t>ости</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00512</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15299</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25.09.17</w:t>
            </w:r>
          </w:p>
        </w:tc>
        <w:tc>
          <w:tcPr>
            <w:tcW w:w="1977" w:type="dxa"/>
            <w:shd w:val="clear" w:color="auto" w:fill="FFFFFF"/>
            <w:vAlign w:val="center"/>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21,2</w:t>
            </w:r>
          </w:p>
        </w:tc>
      </w:tr>
      <w:tr w:rsidR="009333E2" w:rsidRPr="00A07ADA" w:rsidTr="004B423F">
        <w:trPr>
          <w:trHeight w:hRule="exact" w:val="446"/>
        </w:trPr>
        <w:tc>
          <w:tcPr>
            <w:tcW w:w="704" w:type="dxa"/>
            <w:shd w:val="clear" w:color="auto" w:fill="EDEDED" w:themeFill="accent3" w:themeFillTint="33"/>
          </w:tcPr>
          <w:p w:rsidR="009333E2" w:rsidRPr="00D13A23" w:rsidRDefault="009333E2" w:rsidP="00406684">
            <w:pPr>
              <w:rPr>
                <w:rFonts w:ascii="Times New Roman" w:hAnsi="Times New Roman" w:cs="Times New Roman"/>
                <w:b/>
                <w:sz w:val="24"/>
                <w:szCs w:val="24"/>
              </w:rPr>
            </w:pPr>
          </w:p>
        </w:tc>
        <w:tc>
          <w:tcPr>
            <w:tcW w:w="9072" w:type="dxa"/>
            <w:gridSpan w:val="5"/>
            <w:shd w:val="clear" w:color="auto" w:fill="EDEDED" w:themeFill="accent3" w:themeFillTint="33"/>
            <w:vAlign w:val="center"/>
          </w:tcPr>
          <w:p w:rsidR="009333E2" w:rsidRPr="00D13A23" w:rsidRDefault="00A95764" w:rsidP="00A95764">
            <w:pPr>
              <w:spacing w:after="0"/>
              <w:ind w:right="499"/>
              <w:jc w:val="center"/>
              <w:rPr>
                <w:rFonts w:ascii="Times New Roman" w:hAnsi="Times New Roman" w:cs="Times New Roman"/>
                <w:sz w:val="24"/>
                <w:szCs w:val="24"/>
              </w:rPr>
            </w:pPr>
            <w:r w:rsidRPr="00A95764">
              <w:rPr>
                <w:rFonts w:ascii="Times New Roman" w:hAnsi="Times New Roman" w:cs="Times New Roman"/>
                <w:b/>
                <w:i/>
                <w:sz w:val="28"/>
                <w:szCs w:val="24"/>
                <w:lang w:val="ru-RU"/>
              </w:rPr>
              <w:t>Министерств</w:t>
            </w:r>
            <w:r>
              <w:rPr>
                <w:rFonts w:ascii="Times New Roman" w:hAnsi="Times New Roman" w:cs="Times New Roman"/>
                <w:b/>
                <w:i/>
                <w:sz w:val="28"/>
                <w:szCs w:val="24"/>
                <w:lang w:val="ru-RU"/>
              </w:rPr>
              <w:t xml:space="preserve">о молодежи и спорта  </w:t>
            </w:r>
          </w:p>
        </w:tc>
      </w:tr>
      <w:tr w:rsidR="008F32F8" w:rsidRPr="00A07ADA" w:rsidTr="00A95764">
        <w:trPr>
          <w:trHeight w:hRule="exact" w:val="633"/>
        </w:trPr>
        <w:tc>
          <w:tcPr>
            <w:tcW w:w="704" w:type="dxa"/>
            <w:shd w:val="clear" w:color="auto" w:fill="FFFFFF"/>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t>12.</w:t>
            </w:r>
          </w:p>
        </w:tc>
        <w:tc>
          <w:tcPr>
            <w:tcW w:w="4394" w:type="dxa"/>
            <w:shd w:val="clear" w:color="auto" w:fill="FFFFFF"/>
          </w:tcPr>
          <w:p w:rsidR="008F32F8" w:rsidRPr="00A95764" w:rsidRDefault="00A95764" w:rsidP="00A95764">
            <w:pPr>
              <w:pStyle w:val="Bodytext20"/>
              <w:shd w:val="clear" w:color="auto" w:fill="auto"/>
              <w:spacing w:line="317" w:lineRule="exact"/>
              <w:rPr>
                <w:sz w:val="24"/>
                <w:szCs w:val="24"/>
                <w:lang w:val="ru-MD"/>
              </w:rPr>
            </w:pPr>
            <w:r w:rsidRPr="00A95764">
              <w:rPr>
                <w:rStyle w:val="Bodytext211pt"/>
                <w:sz w:val="24"/>
                <w:szCs w:val="24"/>
                <w:lang w:val="ru-MD"/>
              </w:rPr>
              <w:t xml:space="preserve">Спортивный цент по подготовке национальных игр  </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01076</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15410</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31.10.17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3,6</w:t>
            </w:r>
          </w:p>
        </w:tc>
      </w:tr>
      <w:tr w:rsidR="009333E2" w:rsidRPr="00A07ADA" w:rsidTr="004B423F">
        <w:trPr>
          <w:trHeight w:hRule="exact" w:val="477"/>
        </w:trPr>
        <w:tc>
          <w:tcPr>
            <w:tcW w:w="704" w:type="dxa"/>
            <w:shd w:val="clear" w:color="auto" w:fill="EDEDED" w:themeFill="accent3" w:themeFillTint="33"/>
          </w:tcPr>
          <w:p w:rsidR="009333E2" w:rsidRPr="00D13A23" w:rsidRDefault="009333E2" w:rsidP="00406684">
            <w:pPr>
              <w:rPr>
                <w:rFonts w:ascii="Times New Roman" w:hAnsi="Times New Roman" w:cs="Times New Roman"/>
                <w:b/>
                <w:sz w:val="24"/>
                <w:szCs w:val="24"/>
              </w:rPr>
            </w:pPr>
          </w:p>
        </w:tc>
        <w:tc>
          <w:tcPr>
            <w:tcW w:w="9072" w:type="dxa"/>
            <w:gridSpan w:val="5"/>
            <w:shd w:val="clear" w:color="auto" w:fill="EDEDED" w:themeFill="accent3" w:themeFillTint="33"/>
            <w:vAlign w:val="center"/>
          </w:tcPr>
          <w:p w:rsidR="009333E2" w:rsidRPr="00D13A23" w:rsidRDefault="00A95764" w:rsidP="00A95764">
            <w:pPr>
              <w:spacing w:after="0"/>
              <w:ind w:right="499"/>
              <w:jc w:val="center"/>
              <w:rPr>
                <w:rFonts w:ascii="Times New Roman" w:hAnsi="Times New Roman" w:cs="Times New Roman"/>
                <w:sz w:val="24"/>
                <w:szCs w:val="24"/>
              </w:rPr>
            </w:pPr>
            <w:r w:rsidRPr="00A95764">
              <w:rPr>
                <w:rFonts w:ascii="Times New Roman" w:hAnsi="Times New Roman" w:cs="Times New Roman"/>
                <w:b/>
                <w:i/>
                <w:sz w:val="28"/>
                <w:szCs w:val="24"/>
                <w:lang w:val="ru-RU"/>
              </w:rPr>
              <w:t>Министерств</w:t>
            </w:r>
            <w:r>
              <w:rPr>
                <w:rFonts w:ascii="Times New Roman" w:hAnsi="Times New Roman" w:cs="Times New Roman"/>
                <w:b/>
                <w:i/>
                <w:sz w:val="28"/>
                <w:szCs w:val="24"/>
                <w:lang w:val="ru-RU"/>
              </w:rPr>
              <w:t xml:space="preserve">о просвещения </w:t>
            </w:r>
          </w:p>
        </w:tc>
      </w:tr>
      <w:tr w:rsidR="008F32F8" w:rsidRPr="00A07ADA" w:rsidTr="00A95764">
        <w:trPr>
          <w:trHeight w:hRule="exact" w:val="365"/>
        </w:trPr>
        <w:tc>
          <w:tcPr>
            <w:tcW w:w="704" w:type="dxa"/>
            <w:shd w:val="clear" w:color="auto" w:fill="FFFFFF"/>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t>13.</w:t>
            </w:r>
          </w:p>
        </w:tc>
        <w:tc>
          <w:tcPr>
            <w:tcW w:w="4394" w:type="dxa"/>
            <w:shd w:val="clear" w:color="auto" w:fill="FFFFFF"/>
          </w:tcPr>
          <w:p w:rsidR="008F32F8" w:rsidRPr="00D13A23" w:rsidRDefault="00A95764" w:rsidP="00271D8D">
            <w:pPr>
              <w:pStyle w:val="Bodytext20"/>
              <w:shd w:val="clear" w:color="auto" w:fill="auto"/>
              <w:jc w:val="both"/>
              <w:rPr>
                <w:sz w:val="24"/>
                <w:szCs w:val="24"/>
                <w:lang w:val="ro-RO"/>
              </w:rPr>
            </w:pPr>
            <w:r>
              <w:rPr>
                <w:rStyle w:val="Bodytext211pt"/>
                <w:sz w:val="24"/>
                <w:szCs w:val="24"/>
                <w:lang w:val="ru-RU"/>
              </w:rPr>
              <w:t xml:space="preserve">Профессиональное училище №9 </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01310</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15533</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29.09.17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298.9</w:t>
            </w:r>
          </w:p>
        </w:tc>
      </w:tr>
      <w:tr w:rsidR="008F32F8" w:rsidRPr="00A07ADA" w:rsidTr="00271D8D">
        <w:trPr>
          <w:trHeight w:hRule="exact" w:val="582"/>
        </w:trPr>
        <w:tc>
          <w:tcPr>
            <w:tcW w:w="704" w:type="dxa"/>
            <w:shd w:val="clear" w:color="auto" w:fill="FFFFFF"/>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t>14.</w:t>
            </w:r>
          </w:p>
        </w:tc>
        <w:tc>
          <w:tcPr>
            <w:tcW w:w="4394" w:type="dxa"/>
            <w:shd w:val="clear" w:color="auto" w:fill="FFFFFF"/>
          </w:tcPr>
          <w:p w:rsidR="008F32F8" w:rsidRPr="00271D8D" w:rsidRDefault="00277720" w:rsidP="00271D8D">
            <w:pPr>
              <w:pStyle w:val="Bodytext20"/>
              <w:shd w:val="clear" w:color="auto" w:fill="auto"/>
              <w:rPr>
                <w:sz w:val="24"/>
                <w:szCs w:val="24"/>
                <w:lang w:val="ru-MD"/>
              </w:rPr>
            </w:pPr>
            <w:r w:rsidRPr="00271D8D">
              <w:rPr>
                <w:rStyle w:val="Bodytext211pt"/>
                <w:sz w:val="24"/>
                <w:szCs w:val="24"/>
                <w:lang w:val="ru-MD"/>
              </w:rPr>
              <w:t xml:space="preserve">Колледж имени Алексея Матеевича, Кишинэу  </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01297</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15522</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14.12.17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eastAsia="ru-RU" w:bidi="ru-RU"/>
              </w:rPr>
              <w:t>0,1</w:t>
            </w:r>
          </w:p>
        </w:tc>
      </w:tr>
      <w:tr w:rsidR="008F32F8" w:rsidRPr="00A07ADA" w:rsidTr="00271D8D">
        <w:trPr>
          <w:trHeight w:hRule="exact" w:val="562"/>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15.</w:t>
            </w:r>
          </w:p>
        </w:tc>
        <w:tc>
          <w:tcPr>
            <w:tcW w:w="4394" w:type="dxa"/>
            <w:shd w:val="clear" w:color="auto" w:fill="FFFFFF"/>
          </w:tcPr>
          <w:p w:rsidR="008F32F8" w:rsidRPr="00271D8D" w:rsidRDefault="00277720" w:rsidP="00271D8D">
            <w:pPr>
              <w:pStyle w:val="Bodytext20"/>
              <w:shd w:val="clear" w:color="auto" w:fill="auto"/>
              <w:rPr>
                <w:color w:val="000000"/>
                <w:sz w:val="24"/>
                <w:szCs w:val="24"/>
                <w:shd w:val="clear" w:color="auto" w:fill="FFFFFF"/>
                <w:lang w:val="ru-MD" w:bidi="en-US"/>
              </w:rPr>
            </w:pPr>
            <w:r w:rsidRPr="00271D8D">
              <w:rPr>
                <w:rStyle w:val="Bodytext211pt"/>
                <w:sz w:val="24"/>
                <w:szCs w:val="24"/>
                <w:lang w:val="ru-MD"/>
              </w:rPr>
              <w:t>Образцовый центр в области легкой промышленности</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01317</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15538</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08.12.17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215,2</w:t>
            </w:r>
          </w:p>
        </w:tc>
      </w:tr>
      <w:tr w:rsidR="008F32F8" w:rsidRPr="00A07ADA" w:rsidTr="00271D8D">
        <w:trPr>
          <w:trHeight w:hRule="exact" w:val="414"/>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16.</w:t>
            </w:r>
          </w:p>
        </w:tc>
        <w:tc>
          <w:tcPr>
            <w:tcW w:w="4394" w:type="dxa"/>
            <w:shd w:val="clear" w:color="auto" w:fill="FFFFFF"/>
          </w:tcPr>
          <w:p w:rsidR="008F32F8" w:rsidRPr="00271D8D" w:rsidRDefault="00271D8D" w:rsidP="00271D8D">
            <w:pPr>
              <w:pStyle w:val="Bodytext20"/>
              <w:shd w:val="clear" w:color="auto" w:fill="auto"/>
              <w:rPr>
                <w:color w:val="000000"/>
                <w:sz w:val="24"/>
                <w:szCs w:val="24"/>
                <w:shd w:val="clear" w:color="auto" w:fill="FFFFFF"/>
                <w:lang w:val="ru-MD" w:bidi="en-US"/>
              </w:rPr>
            </w:pPr>
            <w:r w:rsidRPr="00271D8D">
              <w:rPr>
                <w:rStyle w:val="Bodytext211pt"/>
                <w:sz w:val="24"/>
                <w:szCs w:val="24"/>
                <w:lang w:val="ru-MD"/>
              </w:rPr>
              <w:t xml:space="preserve">Технологический колледж, Кишинэу </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01346</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15556</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21.12.17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288,1</w:t>
            </w:r>
          </w:p>
        </w:tc>
      </w:tr>
      <w:tr w:rsidR="008F32F8" w:rsidRPr="00A07ADA" w:rsidTr="00271D8D">
        <w:trPr>
          <w:trHeight w:hRule="exact" w:val="293"/>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17.</w:t>
            </w:r>
          </w:p>
        </w:tc>
        <w:tc>
          <w:tcPr>
            <w:tcW w:w="4394" w:type="dxa"/>
            <w:shd w:val="clear" w:color="auto" w:fill="FFFFFF"/>
          </w:tcPr>
          <w:p w:rsidR="008F32F8" w:rsidRPr="00271D8D" w:rsidRDefault="00271D8D" w:rsidP="00271D8D">
            <w:pPr>
              <w:pStyle w:val="Bodytext20"/>
              <w:shd w:val="clear" w:color="auto" w:fill="auto"/>
              <w:rPr>
                <w:color w:val="000000"/>
                <w:sz w:val="24"/>
                <w:szCs w:val="24"/>
                <w:shd w:val="clear" w:color="auto" w:fill="FFFFFF"/>
                <w:lang w:val="ru-MD" w:bidi="en-US"/>
              </w:rPr>
            </w:pPr>
            <w:r w:rsidRPr="00271D8D">
              <w:rPr>
                <w:rStyle w:val="Bodytext211pt"/>
                <w:sz w:val="24"/>
                <w:szCs w:val="24"/>
                <w:lang w:val="ru-MD"/>
              </w:rPr>
              <w:t xml:space="preserve">Институт педагогических наук </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01172</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15440</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07.11.17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97,6</w:t>
            </w:r>
          </w:p>
        </w:tc>
      </w:tr>
      <w:tr w:rsidR="008F32F8" w:rsidRPr="00A07ADA" w:rsidTr="00271D8D">
        <w:trPr>
          <w:trHeight w:hRule="exact" w:val="567"/>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18.</w:t>
            </w:r>
          </w:p>
        </w:tc>
        <w:tc>
          <w:tcPr>
            <w:tcW w:w="4394" w:type="dxa"/>
            <w:shd w:val="clear" w:color="auto" w:fill="FFFFFF"/>
          </w:tcPr>
          <w:p w:rsidR="008F32F8" w:rsidRPr="00271D8D" w:rsidRDefault="00277720" w:rsidP="00271D8D">
            <w:pPr>
              <w:pStyle w:val="Bodytext20"/>
              <w:shd w:val="clear" w:color="auto" w:fill="auto"/>
              <w:rPr>
                <w:color w:val="000000"/>
                <w:sz w:val="24"/>
                <w:szCs w:val="24"/>
                <w:shd w:val="clear" w:color="auto" w:fill="FFFFFF"/>
                <w:lang w:val="ru-MD" w:bidi="en-US"/>
              </w:rPr>
            </w:pPr>
            <w:r w:rsidRPr="00271D8D">
              <w:rPr>
                <w:rStyle w:val="Bodytext211pt"/>
                <w:sz w:val="24"/>
                <w:szCs w:val="24"/>
                <w:lang w:val="ru-MD"/>
              </w:rPr>
              <w:t>Образцовый центр в области энергетики и электроники</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15160</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15574</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12.12.17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33,1</w:t>
            </w:r>
          </w:p>
        </w:tc>
      </w:tr>
      <w:tr w:rsidR="008F32F8" w:rsidRPr="00A07ADA" w:rsidTr="00271D8D">
        <w:trPr>
          <w:trHeight w:hRule="exact" w:val="859"/>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19.</w:t>
            </w:r>
          </w:p>
        </w:tc>
        <w:tc>
          <w:tcPr>
            <w:tcW w:w="4394" w:type="dxa"/>
            <w:shd w:val="clear" w:color="auto" w:fill="FFFFFF"/>
          </w:tcPr>
          <w:p w:rsidR="008F32F8" w:rsidRPr="00271D8D" w:rsidRDefault="00271D8D" w:rsidP="00271D8D">
            <w:pPr>
              <w:pStyle w:val="ad"/>
              <w:ind w:firstLine="0"/>
              <w:rPr>
                <w:lang w:val="ru-MD"/>
              </w:rPr>
            </w:pPr>
            <w:r w:rsidRPr="00271D8D">
              <w:rPr>
                <w:lang w:val="ru-MD"/>
              </w:rPr>
              <w:t>Центр информационных и коммуникационных технологий в образовании</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01350</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15558</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07.11.17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1527,2</w:t>
            </w:r>
          </w:p>
        </w:tc>
      </w:tr>
      <w:tr w:rsidR="008F32F8" w:rsidRPr="00A07ADA" w:rsidTr="00271D8D">
        <w:trPr>
          <w:trHeight w:hRule="exact" w:val="558"/>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20.</w:t>
            </w:r>
          </w:p>
        </w:tc>
        <w:tc>
          <w:tcPr>
            <w:tcW w:w="4394" w:type="dxa"/>
            <w:shd w:val="clear" w:color="auto" w:fill="FFFFFF"/>
          </w:tcPr>
          <w:p w:rsidR="008F32F8" w:rsidRPr="00271D8D" w:rsidRDefault="00A95764" w:rsidP="00271D8D">
            <w:pPr>
              <w:pStyle w:val="Bodytext20"/>
              <w:shd w:val="clear" w:color="auto" w:fill="auto"/>
              <w:rPr>
                <w:color w:val="000000"/>
                <w:sz w:val="24"/>
                <w:szCs w:val="24"/>
                <w:shd w:val="clear" w:color="auto" w:fill="FFFFFF"/>
                <w:lang w:val="ru-MD" w:bidi="en-US"/>
              </w:rPr>
            </w:pPr>
            <w:r w:rsidRPr="00271D8D">
              <w:rPr>
                <w:rStyle w:val="Bodytext211pt"/>
                <w:sz w:val="24"/>
                <w:szCs w:val="24"/>
                <w:lang w:val="ru-MD"/>
              </w:rPr>
              <w:t>Профессиональное училище №</w:t>
            </w:r>
            <w:r w:rsidR="008F32F8" w:rsidRPr="00271D8D">
              <w:rPr>
                <w:rStyle w:val="Bodytext211pt"/>
                <w:sz w:val="24"/>
                <w:szCs w:val="24"/>
                <w:lang w:val="ru-MD"/>
              </w:rPr>
              <w:t>10</w:t>
            </w:r>
            <w:r w:rsidR="002900BB" w:rsidRPr="00271D8D">
              <w:rPr>
                <w:rStyle w:val="Bodytext211pt"/>
                <w:sz w:val="24"/>
                <w:szCs w:val="24"/>
                <w:lang w:val="ru-MD"/>
              </w:rPr>
              <w:t>,</w:t>
            </w:r>
            <w:r w:rsidRPr="00271D8D">
              <w:rPr>
                <w:rStyle w:val="Bodytext211pt"/>
                <w:sz w:val="24"/>
                <w:szCs w:val="24"/>
                <w:lang w:val="ru-MD"/>
              </w:rPr>
              <w:t xml:space="preserve"> мун. Кишинэу </w:t>
            </w:r>
            <w:r w:rsidR="008F32F8" w:rsidRPr="00271D8D">
              <w:rPr>
                <w:rStyle w:val="Bodytext211pt"/>
                <w:sz w:val="24"/>
                <w:szCs w:val="24"/>
                <w:lang w:val="ru-MD"/>
              </w:rPr>
              <w:t xml:space="preserve"> </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01281</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15509</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08.12.17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0,03</w:t>
            </w:r>
          </w:p>
        </w:tc>
      </w:tr>
      <w:tr w:rsidR="008F32F8" w:rsidRPr="00A07ADA" w:rsidTr="00271D8D">
        <w:trPr>
          <w:trHeight w:hRule="exact" w:val="566"/>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21.</w:t>
            </w:r>
          </w:p>
        </w:tc>
        <w:tc>
          <w:tcPr>
            <w:tcW w:w="4394" w:type="dxa"/>
            <w:shd w:val="clear" w:color="auto" w:fill="FFFFFF"/>
          </w:tcPr>
          <w:p w:rsidR="008F32F8" w:rsidRPr="00271D8D" w:rsidRDefault="00A95764" w:rsidP="00271D8D">
            <w:pPr>
              <w:pStyle w:val="Bodytext20"/>
              <w:shd w:val="clear" w:color="auto" w:fill="auto"/>
              <w:rPr>
                <w:color w:val="000000"/>
                <w:sz w:val="24"/>
                <w:szCs w:val="24"/>
                <w:shd w:val="clear" w:color="auto" w:fill="FFFFFF"/>
                <w:lang w:val="ru-MD" w:bidi="en-US"/>
              </w:rPr>
            </w:pPr>
            <w:r w:rsidRPr="00271D8D">
              <w:rPr>
                <w:rStyle w:val="Bodytext211pt"/>
                <w:sz w:val="24"/>
                <w:szCs w:val="24"/>
                <w:lang w:val="ru-MD"/>
              </w:rPr>
              <w:t>Профессиональное училище №</w:t>
            </w:r>
            <w:r w:rsidR="008F32F8" w:rsidRPr="00271D8D">
              <w:rPr>
                <w:rStyle w:val="Bodytext211pt"/>
                <w:sz w:val="24"/>
                <w:szCs w:val="24"/>
                <w:lang w:val="ru-MD"/>
              </w:rPr>
              <w:t>5</w:t>
            </w:r>
            <w:r w:rsidR="002900BB" w:rsidRPr="00271D8D">
              <w:rPr>
                <w:rStyle w:val="Bodytext211pt"/>
                <w:sz w:val="24"/>
                <w:szCs w:val="24"/>
                <w:lang w:val="ru-MD"/>
              </w:rPr>
              <w:t>,</w:t>
            </w:r>
            <w:r w:rsidR="008F32F8" w:rsidRPr="00271D8D">
              <w:rPr>
                <w:rStyle w:val="Bodytext211pt"/>
                <w:sz w:val="24"/>
                <w:szCs w:val="24"/>
                <w:lang w:val="ru-MD"/>
              </w:rPr>
              <w:t xml:space="preserve"> </w:t>
            </w:r>
            <w:r w:rsidRPr="00271D8D">
              <w:rPr>
                <w:rStyle w:val="Bodytext211pt"/>
                <w:sz w:val="24"/>
                <w:szCs w:val="24"/>
                <w:lang w:val="ru-MD"/>
              </w:rPr>
              <w:t xml:space="preserve">мун. Кишинэу  </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01320</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15540</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08.12.17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0,07</w:t>
            </w:r>
          </w:p>
        </w:tc>
      </w:tr>
      <w:tr w:rsidR="008F32F8" w:rsidRPr="00A07ADA" w:rsidTr="00271D8D">
        <w:trPr>
          <w:trHeight w:hRule="exact" w:val="433"/>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Candara"/>
                <w:rFonts w:ascii="Times New Roman" w:eastAsia="Times New Roman" w:hAnsi="Times New Roman" w:cs="Times New Roman"/>
                <w:b/>
                <w:sz w:val="24"/>
                <w:szCs w:val="24"/>
                <w:lang w:val="ro-RO" w:eastAsia="en-US" w:bidi="en-US"/>
              </w:rPr>
              <w:t>22.</w:t>
            </w:r>
          </w:p>
        </w:tc>
        <w:tc>
          <w:tcPr>
            <w:tcW w:w="4394" w:type="dxa"/>
            <w:shd w:val="clear" w:color="auto" w:fill="FFFFFF"/>
          </w:tcPr>
          <w:p w:rsidR="008F32F8" w:rsidRPr="00271D8D" w:rsidRDefault="00277720" w:rsidP="00277720">
            <w:pPr>
              <w:pStyle w:val="Bodytext20"/>
              <w:shd w:val="clear" w:color="auto" w:fill="auto"/>
              <w:spacing w:line="322" w:lineRule="exact"/>
              <w:rPr>
                <w:color w:val="000000"/>
                <w:sz w:val="24"/>
                <w:szCs w:val="24"/>
                <w:shd w:val="clear" w:color="auto" w:fill="FFFFFF"/>
                <w:lang w:val="ru-MD" w:bidi="en-US"/>
              </w:rPr>
            </w:pPr>
            <w:r w:rsidRPr="00271D8D">
              <w:rPr>
                <w:rStyle w:val="Bodytext211pt"/>
                <w:sz w:val="24"/>
                <w:szCs w:val="24"/>
                <w:lang w:val="ru-MD"/>
              </w:rPr>
              <w:t xml:space="preserve">Образцовый центр в области транспорта </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14922</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15569</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15.12.17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171,5</w:t>
            </w:r>
          </w:p>
        </w:tc>
      </w:tr>
      <w:tr w:rsidR="008F32F8" w:rsidRPr="00A07ADA" w:rsidTr="00271D8D">
        <w:trPr>
          <w:trHeight w:hRule="exact" w:val="709"/>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23.</w:t>
            </w:r>
          </w:p>
        </w:tc>
        <w:tc>
          <w:tcPr>
            <w:tcW w:w="4394" w:type="dxa"/>
            <w:shd w:val="clear" w:color="auto" w:fill="FFFFFF"/>
          </w:tcPr>
          <w:p w:rsidR="008F32F8" w:rsidRPr="00271D8D" w:rsidRDefault="00277720" w:rsidP="009333E2">
            <w:pPr>
              <w:pStyle w:val="Bodytext20"/>
              <w:shd w:val="clear" w:color="auto" w:fill="auto"/>
              <w:spacing w:line="322" w:lineRule="exact"/>
              <w:rPr>
                <w:color w:val="000000"/>
                <w:sz w:val="24"/>
                <w:szCs w:val="24"/>
                <w:shd w:val="clear" w:color="auto" w:fill="FFFFFF"/>
                <w:lang w:val="ru-MD" w:bidi="en-US"/>
              </w:rPr>
            </w:pPr>
            <w:r w:rsidRPr="00271D8D">
              <w:rPr>
                <w:rStyle w:val="Bodytext211pt"/>
                <w:sz w:val="24"/>
                <w:szCs w:val="24"/>
                <w:lang w:val="ru-MD"/>
              </w:rPr>
              <w:t>Образцовый центр в области экономики и финансов</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01247</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15460</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12.12.17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76,8</w:t>
            </w:r>
          </w:p>
        </w:tc>
      </w:tr>
      <w:tr w:rsidR="008F32F8" w:rsidRPr="00A07ADA" w:rsidTr="00A95764">
        <w:trPr>
          <w:trHeight w:hRule="exact" w:val="703"/>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24.</w:t>
            </w:r>
          </w:p>
        </w:tc>
        <w:tc>
          <w:tcPr>
            <w:tcW w:w="4394" w:type="dxa"/>
            <w:shd w:val="clear" w:color="auto" w:fill="FFFFFF"/>
          </w:tcPr>
          <w:p w:rsidR="008F32F8" w:rsidRPr="00271D8D" w:rsidRDefault="00A95764" w:rsidP="00A95764">
            <w:pPr>
              <w:pStyle w:val="Bodytext20"/>
              <w:shd w:val="clear" w:color="auto" w:fill="auto"/>
              <w:spacing w:line="322" w:lineRule="exact"/>
              <w:rPr>
                <w:color w:val="000000"/>
                <w:sz w:val="24"/>
                <w:szCs w:val="24"/>
                <w:shd w:val="clear" w:color="auto" w:fill="FFFFFF"/>
                <w:lang w:val="ru-MD" w:bidi="en-US"/>
              </w:rPr>
            </w:pPr>
            <w:r w:rsidRPr="00271D8D">
              <w:rPr>
                <w:rStyle w:val="Bodytext211pt"/>
                <w:sz w:val="24"/>
                <w:szCs w:val="24"/>
                <w:lang w:val="ru-MD"/>
              </w:rPr>
              <w:t>Профессиональное училище №</w:t>
            </w:r>
            <w:r w:rsidR="008F32F8" w:rsidRPr="00271D8D">
              <w:rPr>
                <w:rStyle w:val="Bodytext211pt"/>
                <w:sz w:val="24"/>
                <w:szCs w:val="24"/>
                <w:lang w:val="ru-MD"/>
              </w:rPr>
              <w:t>2</w:t>
            </w:r>
            <w:r w:rsidR="002900BB" w:rsidRPr="00271D8D">
              <w:rPr>
                <w:rStyle w:val="Bodytext211pt"/>
                <w:sz w:val="24"/>
                <w:szCs w:val="24"/>
                <w:lang w:val="ru-MD"/>
              </w:rPr>
              <w:t>,</w:t>
            </w:r>
            <w:r w:rsidR="008F32F8" w:rsidRPr="00271D8D">
              <w:rPr>
                <w:rStyle w:val="Bodytext211pt"/>
                <w:sz w:val="24"/>
                <w:szCs w:val="24"/>
                <w:lang w:val="ru-MD"/>
              </w:rPr>
              <w:t xml:space="preserve"> </w:t>
            </w:r>
            <w:r w:rsidRPr="00271D8D">
              <w:rPr>
                <w:rStyle w:val="Bodytext211pt"/>
                <w:sz w:val="24"/>
                <w:szCs w:val="24"/>
                <w:lang w:val="ru-MD"/>
              </w:rPr>
              <w:t xml:space="preserve">мун. Кишинэу  </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01333</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15547</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12.12.17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182,8</w:t>
            </w:r>
          </w:p>
        </w:tc>
      </w:tr>
      <w:tr w:rsidR="008F32F8" w:rsidRPr="00A07ADA" w:rsidTr="00277720">
        <w:trPr>
          <w:trHeight w:hRule="exact" w:val="712"/>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25.</w:t>
            </w:r>
          </w:p>
        </w:tc>
        <w:tc>
          <w:tcPr>
            <w:tcW w:w="4394" w:type="dxa"/>
            <w:shd w:val="clear" w:color="auto" w:fill="FFFFFF"/>
          </w:tcPr>
          <w:p w:rsidR="008F32F8" w:rsidRPr="00271D8D" w:rsidRDefault="00277720" w:rsidP="00277720">
            <w:pPr>
              <w:pStyle w:val="Bodytext20"/>
              <w:shd w:val="clear" w:color="auto" w:fill="auto"/>
              <w:spacing w:line="322" w:lineRule="exact"/>
              <w:rPr>
                <w:color w:val="000000"/>
                <w:sz w:val="24"/>
                <w:szCs w:val="24"/>
                <w:shd w:val="clear" w:color="auto" w:fill="FFFFFF"/>
                <w:lang w:val="ru-MD" w:bidi="en-US"/>
              </w:rPr>
            </w:pPr>
            <w:r w:rsidRPr="00271D8D">
              <w:rPr>
                <w:rStyle w:val="Bodytext211pt"/>
                <w:sz w:val="24"/>
                <w:szCs w:val="24"/>
                <w:lang w:val="ru-MD"/>
              </w:rPr>
              <w:t>Профессиональное училище №</w:t>
            </w:r>
            <w:r w:rsidR="008F32F8" w:rsidRPr="00271D8D">
              <w:rPr>
                <w:rStyle w:val="Bodytext211pt"/>
                <w:sz w:val="24"/>
                <w:szCs w:val="24"/>
                <w:lang w:val="ru-MD"/>
              </w:rPr>
              <w:t>3</w:t>
            </w:r>
            <w:r w:rsidR="002900BB" w:rsidRPr="00271D8D">
              <w:rPr>
                <w:rStyle w:val="Bodytext211pt"/>
                <w:sz w:val="24"/>
                <w:szCs w:val="24"/>
                <w:lang w:val="ru-MD"/>
              </w:rPr>
              <w:t>,</w:t>
            </w:r>
            <w:r w:rsidR="008F32F8" w:rsidRPr="00271D8D">
              <w:rPr>
                <w:rStyle w:val="Bodytext211pt"/>
                <w:sz w:val="24"/>
                <w:szCs w:val="24"/>
                <w:lang w:val="ru-MD"/>
              </w:rPr>
              <w:t xml:space="preserve"> </w:t>
            </w:r>
            <w:r w:rsidRPr="00271D8D">
              <w:rPr>
                <w:rStyle w:val="Bodytext211pt"/>
                <w:sz w:val="24"/>
                <w:szCs w:val="24"/>
                <w:lang w:val="ru-MD"/>
              </w:rPr>
              <w:t xml:space="preserve">мун. Кишинэу </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01319</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15539</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08.12.17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12,4</w:t>
            </w:r>
          </w:p>
        </w:tc>
      </w:tr>
      <w:tr w:rsidR="008F32F8" w:rsidRPr="00A07ADA" w:rsidTr="00271D8D">
        <w:trPr>
          <w:trHeight w:hRule="exact" w:val="711"/>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26.</w:t>
            </w:r>
          </w:p>
        </w:tc>
        <w:tc>
          <w:tcPr>
            <w:tcW w:w="4394" w:type="dxa"/>
            <w:shd w:val="clear" w:color="auto" w:fill="FFFFFF"/>
          </w:tcPr>
          <w:p w:rsidR="008F32F8" w:rsidRPr="00D13A23" w:rsidRDefault="00277720" w:rsidP="00277720">
            <w:pPr>
              <w:pStyle w:val="Bodytext20"/>
              <w:shd w:val="clear" w:color="auto" w:fill="auto"/>
              <w:spacing w:line="322" w:lineRule="exact"/>
              <w:rPr>
                <w:color w:val="000000"/>
                <w:sz w:val="24"/>
                <w:szCs w:val="24"/>
                <w:shd w:val="clear" w:color="auto" w:fill="FFFFFF"/>
                <w:lang w:val="ro-RO" w:bidi="en-US"/>
              </w:rPr>
            </w:pPr>
            <w:r>
              <w:rPr>
                <w:rStyle w:val="Bodytext211pt"/>
                <w:sz w:val="24"/>
                <w:szCs w:val="24"/>
                <w:lang w:val="ru-RU"/>
              </w:rPr>
              <w:t>Образцовый</w:t>
            </w:r>
            <w:r w:rsidRPr="00277720">
              <w:rPr>
                <w:rStyle w:val="Bodytext211pt"/>
                <w:sz w:val="24"/>
                <w:szCs w:val="24"/>
                <w:lang w:val="ru-RU"/>
              </w:rPr>
              <w:t xml:space="preserve"> </w:t>
            </w:r>
            <w:r>
              <w:rPr>
                <w:rStyle w:val="Bodytext211pt"/>
                <w:sz w:val="24"/>
                <w:szCs w:val="24"/>
                <w:lang w:val="ru-RU"/>
              </w:rPr>
              <w:t>центр</w:t>
            </w:r>
            <w:r w:rsidRPr="00277720">
              <w:rPr>
                <w:rStyle w:val="Bodytext211pt"/>
                <w:sz w:val="24"/>
                <w:szCs w:val="24"/>
                <w:lang w:val="ru-RU"/>
              </w:rPr>
              <w:t xml:space="preserve"> </w:t>
            </w:r>
            <w:r>
              <w:rPr>
                <w:rStyle w:val="Bodytext211pt"/>
                <w:sz w:val="24"/>
                <w:szCs w:val="24"/>
                <w:lang w:val="ru-RU"/>
              </w:rPr>
              <w:t>в</w:t>
            </w:r>
            <w:r w:rsidRPr="00277720">
              <w:rPr>
                <w:rStyle w:val="Bodytext211pt"/>
                <w:sz w:val="24"/>
                <w:szCs w:val="24"/>
                <w:lang w:val="ru-RU"/>
              </w:rPr>
              <w:t xml:space="preserve"> </w:t>
            </w:r>
            <w:r>
              <w:rPr>
                <w:rStyle w:val="Bodytext211pt"/>
                <w:sz w:val="24"/>
                <w:szCs w:val="24"/>
                <w:lang w:val="ru-RU"/>
              </w:rPr>
              <w:t>области строительства</w:t>
            </w:r>
            <w:r w:rsidRPr="00277720">
              <w:rPr>
                <w:rStyle w:val="Bodytext211pt"/>
                <w:sz w:val="24"/>
                <w:szCs w:val="24"/>
                <w:lang w:val="ru-RU"/>
              </w:rPr>
              <w:t xml:space="preserve"> </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01345</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15555</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20.10.17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12,6</w:t>
            </w:r>
          </w:p>
        </w:tc>
      </w:tr>
      <w:tr w:rsidR="008F32F8" w:rsidRPr="00A07ADA" w:rsidTr="00277720">
        <w:trPr>
          <w:trHeight w:hRule="exact" w:val="700"/>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27.</w:t>
            </w:r>
          </w:p>
        </w:tc>
        <w:tc>
          <w:tcPr>
            <w:tcW w:w="4394" w:type="dxa"/>
            <w:shd w:val="clear" w:color="auto" w:fill="FFFFFF"/>
          </w:tcPr>
          <w:p w:rsidR="008F32F8" w:rsidRPr="00D13A23" w:rsidRDefault="00277720" w:rsidP="00277720">
            <w:pPr>
              <w:pStyle w:val="Bodytext20"/>
              <w:shd w:val="clear" w:color="auto" w:fill="auto"/>
              <w:spacing w:line="322" w:lineRule="exact"/>
              <w:rPr>
                <w:color w:val="000000"/>
                <w:sz w:val="24"/>
                <w:szCs w:val="24"/>
                <w:shd w:val="clear" w:color="auto" w:fill="FFFFFF"/>
                <w:lang w:val="ro-RO" w:bidi="en-US"/>
              </w:rPr>
            </w:pPr>
            <w:r>
              <w:rPr>
                <w:rStyle w:val="Bodytext211pt"/>
                <w:sz w:val="24"/>
                <w:szCs w:val="24"/>
                <w:lang w:val="ru-RU"/>
              </w:rPr>
              <w:t>Профессиональное училище №</w:t>
            </w:r>
            <w:r w:rsidR="008F32F8" w:rsidRPr="00D13A23">
              <w:rPr>
                <w:rStyle w:val="Bodytext211pt"/>
                <w:sz w:val="24"/>
                <w:szCs w:val="24"/>
                <w:lang w:val="ro-RO"/>
              </w:rPr>
              <w:t>6</w:t>
            </w:r>
            <w:r w:rsidR="002900BB" w:rsidRPr="00D13A23">
              <w:rPr>
                <w:rStyle w:val="Bodytext211pt"/>
                <w:sz w:val="24"/>
                <w:szCs w:val="24"/>
                <w:lang w:val="ro-RO"/>
              </w:rPr>
              <w:t>,</w:t>
            </w:r>
            <w:r w:rsidR="008F32F8" w:rsidRPr="00D13A23">
              <w:rPr>
                <w:rStyle w:val="Bodytext211pt"/>
                <w:sz w:val="24"/>
                <w:szCs w:val="24"/>
                <w:lang w:val="ro-RO"/>
              </w:rPr>
              <w:t xml:space="preserve"> </w:t>
            </w:r>
            <w:r w:rsidRPr="00277720">
              <w:rPr>
                <w:rStyle w:val="Bodytext211pt"/>
                <w:sz w:val="24"/>
                <w:szCs w:val="24"/>
                <w:lang w:val="ru-RU"/>
              </w:rPr>
              <w:t xml:space="preserve">мун. Кишинэу </w:t>
            </w:r>
            <w:r>
              <w:rPr>
                <w:rStyle w:val="Bodytext211pt"/>
                <w:sz w:val="24"/>
                <w:szCs w:val="24"/>
                <w:lang w:val="ru-RU"/>
              </w:rPr>
              <w:t xml:space="preserve"> </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01288</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15515</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15.12,17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12,2</w:t>
            </w:r>
          </w:p>
        </w:tc>
      </w:tr>
      <w:tr w:rsidR="008F32F8" w:rsidRPr="00A07ADA" w:rsidTr="004B423F">
        <w:trPr>
          <w:trHeight w:hRule="exact" w:val="721"/>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lastRenderedPageBreak/>
              <w:t>28.</w:t>
            </w:r>
          </w:p>
        </w:tc>
        <w:tc>
          <w:tcPr>
            <w:tcW w:w="4394" w:type="dxa"/>
            <w:shd w:val="clear" w:color="auto" w:fill="FFFFFF"/>
          </w:tcPr>
          <w:p w:rsidR="008F32F8" w:rsidRPr="00D13A23" w:rsidRDefault="00271D8D" w:rsidP="00271D8D">
            <w:pPr>
              <w:pStyle w:val="Bodytext20"/>
              <w:shd w:val="clear" w:color="auto" w:fill="auto"/>
              <w:spacing w:line="322" w:lineRule="exact"/>
              <w:rPr>
                <w:color w:val="000000"/>
                <w:sz w:val="24"/>
                <w:szCs w:val="24"/>
                <w:shd w:val="clear" w:color="auto" w:fill="FFFFFF"/>
                <w:lang w:val="ro-RO" w:bidi="en-US"/>
              </w:rPr>
            </w:pPr>
            <w:r>
              <w:rPr>
                <w:rStyle w:val="Bodytext211pt"/>
                <w:sz w:val="24"/>
                <w:szCs w:val="24"/>
                <w:lang w:val="ru-RU"/>
              </w:rPr>
              <w:t>Республиканский</w:t>
            </w:r>
            <w:r w:rsidRPr="00271D8D">
              <w:rPr>
                <w:rStyle w:val="Bodytext211pt"/>
                <w:sz w:val="24"/>
                <w:szCs w:val="24"/>
                <w:lang w:val="ru-RU"/>
              </w:rPr>
              <w:t xml:space="preserve"> </w:t>
            </w:r>
            <w:r>
              <w:rPr>
                <w:rStyle w:val="Bodytext211pt"/>
                <w:sz w:val="24"/>
                <w:szCs w:val="24"/>
                <w:lang w:val="ru-RU"/>
              </w:rPr>
              <w:t>центр</w:t>
            </w:r>
            <w:r w:rsidRPr="00271D8D">
              <w:rPr>
                <w:rStyle w:val="Bodytext211pt"/>
                <w:sz w:val="24"/>
                <w:szCs w:val="24"/>
                <w:lang w:val="ru-RU"/>
              </w:rPr>
              <w:t xml:space="preserve"> </w:t>
            </w:r>
            <w:r>
              <w:rPr>
                <w:rStyle w:val="Bodytext211pt"/>
                <w:sz w:val="24"/>
                <w:szCs w:val="24"/>
                <w:lang w:val="ru-RU"/>
              </w:rPr>
              <w:t>для детей и молодежи</w:t>
            </w:r>
            <w:r w:rsidRPr="00271D8D">
              <w:rPr>
                <w:rStyle w:val="Bodytext211pt"/>
                <w:sz w:val="24"/>
                <w:szCs w:val="24"/>
                <w:lang w:val="ru-RU"/>
              </w:rPr>
              <w:t xml:space="preserve"> </w:t>
            </w:r>
            <w:r w:rsidR="008F32F8" w:rsidRPr="00D13A23">
              <w:rPr>
                <w:rStyle w:val="Bodytext211pt"/>
                <w:sz w:val="24"/>
                <w:szCs w:val="24"/>
                <w:lang w:val="ro-RO"/>
              </w:rPr>
              <w:t>„Artico”</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01353</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15562</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28.12.17</w:t>
            </w:r>
          </w:p>
        </w:tc>
        <w:tc>
          <w:tcPr>
            <w:tcW w:w="1977"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7,0</w:t>
            </w:r>
          </w:p>
        </w:tc>
      </w:tr>
      <w:tr w:rsidR="00666325" w:rsidRPr="00A07ADA" w:rsidTr="004B423F">
        <w:trPr>
          <w:trHeight w:hRule="exact" w:val="393"/>
        </w:trPr>
        <w:tc>
          <w:tcPr>
            <w:tcW w:w="704" w:type="dxa"/>
            <w:shd w:val="clear" w:color="auto" w:fill="EDEDED" w:themeFill="accent3" w:themeFillTint="33"/>
          </w:tcPr>
          <w:p w:rsidR="00666325" w:rsidRPr="00D13A23" w:rsidRDefault="00666325" w:rsidP="00666325">
            <w:pPr>
              <w:rPr>
                <w:rFonts w:ascii="Times New Roman" w:hAnsi="Times New Roman" w:cs="Times New Roman"/>
                <w:b/>
                <w:sz w:val="24"/>
                <w:szCs w:val="24"/>
              </w:rPr>
            </w:pPr>
          </w:p>
        </w:tc>
        <w:tc>
          <w:tcPr>
            <w:tcW w:w="9072" w:type="dxa"/>
            <w:gridSpan w:val="5"/>
            <w:shd w:val="clear" w:color="auto" w:fill="EDEDED" w:themeFill="accent3" w:themeFillTint="33"/>
            <w:vAlign w:val="center"/>
          </w:tcPr>
          <w:p w:rsidR="00666325" w:rsidRPr="00D13A23" w:rsidRDefault="00271D8D" w:rsidP="00271D8D">
            <w:pPr>
              <w:ind w:right="499"/>
              <w:jc w:val="center"/>
              <w:rPr>
                <w:rFonts w:ascii="Times New Roman" w:hAnsi="Times New Roman" w:cs="Times New Roman"/>
                <w:sz w:val="24"/>
                <w:szCs w:val="24"/>
              </w:rPr>
            </w:pPr>
            <w:r w:rsidRPr="00271D8D">
              <w:rPr>
                <w:rFonts w:ascii="Times New Roman" w:hAnsi="Times New Roman" w:cs="Times New Roman"/>
                <w:b/>
                <w:i/>
                <w:sz w:val="28"/>
                <w:szCs w:val="24"/>
                <w:lang w:val="ru-RU"/>
              </w:rPr>
              <w:t>Министерств</w:t>
            </w:r>
            <w:r>
              <w:rPr>
                <w:rFonts w:ascii="Times New Roman" w:hAnsi="Times New Roman" w:cs="Times New Roman"/>
                <w:b/>
                <w:i/>
                <w:sz w:val="28"/>
                <w:szCs w:val="24"/>
                <w:lang w:val="ru-RU"/>
              </w:rPr>
              <w:t xml:space="preserve">о культуры </w:t>
            </w:r>
          </w:p>
        </w:tc>
      </w:tr>
      <w:tr w:rsidR="00666325" w:rsidRPr="00A07ADA" w:rsidTr="004B423F">
        <w:trPr>
          <w:trHeight w:hRule="exact" w:val="427"/>
        </w:trPr>
        <w:tc>
          <w:tcPr>
            <w:tcW w:w="704" w:type="dxa"/>
            <w:shd w:val="clear" w:color="auto" w:fill="FFFFFF"/>
          </w:tcPr>
          <w:p w:rsidR="00666325" w:rsidRPr="00D13A23" w:rsidRDefault="00666325" w:rsidP="00666325">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29.</w:t>
            </w:r>
          </w:p>
        </w:tc>
        <w:tc>
          <w:tcPr>
            <w:tcW w:w="4394" w:type="dxa"/>
            <w:shd w:val="clear" w:color="auto" w:fill="FFFFFF"/>
          </w:tcPr>
          <w:p w:rsidR="00666325" w:rsidRPr="00D13A23" w:rsidRDefault="00271D8D" w:rsidP="00271D8D">
            <w:pPr>
              <w:pStyle w:val="Bodytext20"/>
              <w:shd w:val="clear" w:color="auto" w:fill="auto"/>
              <w:spacing w:line="322" w:lineRule="exact"/>
              <w:rPr>
                <w:color w:val="000000"/>
                <w:sz w:val="24"/>
                <w:szCs w:val="24"/>
                <w:shd w:val="clear" w:color="auto" w:fill="FFFFFF"/>
                <w:lang w:val="ro-RO" w:bidi="en-US"/>
              </w:rPr>
            </w:pPr>
            <w:r w:rsidRPr="00271D8D">
              <w:rPr>
                <w:rStyle w:val="Bodytext211pt"/>
                <w:sz w:val="24"/>
                <w:szCs w:val="24"/>
                <w:lang w:val="ru-RU"/>
              </w:rPr>
              <w:t>Министерств</w:t>
            </w:r>
            <w:r>
              <w:rPr>
                <w:rStyle w:val="Bodytext211pt"/>
                <w:sz w:val="24"/>
                <w:szCs w:val="24"/>
                <w:lang w:val="ru-RU"/>
              </w:rPr>
              <w:t xml:space="preserve">о культуры </w:t>
            </w:r>
          </w:p>
        </w:tc>
        <w:tc>
          <w:tcPr>
            <w:tcW w:w="858"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00199</w:t>
            </w:r>
          </w:p>
        </w:tc>
        <w:tc>
          <w:tcPr>
            <w:tcW w:w="851"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15326</w:t>
            </w:r>
          </w:p>
        </w:tc>
        <w:tc>
          <w:tcPr>
            <w:tcW w:w="992"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20.11.17</w:t>
            </w:r>
          </w:p>
        </w:tc>
        <w:tc>
          <w:tcPr>
            <w:tcW w:w="1977" w:type="dxa"/>
            <w:shd w:val="clear" w:color="auto" w:fill="FFFFFF"/>
          </w:tcPr>
          <w:p w:rsidR="00666325" w:rsidRPr="00D13A23" w:rsidRDefault="00666325"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0,07</w:t>
            </w:r>
          </w:p>
        </w:tc>
      </w:tr>
      <w:tr w:rsidR="00666325" w:rsidRPr="00A07ADA" w:rsidTr="00A609E9">
        <w:trPr>
          <w:trHeight w:hRule="exact" w:val="601"/>
        </w:trPr>
        <w:tc>
          <w:tcPr>
            <w:tcW w:w="704" w:type="dxa"/>
            <w:shd w:val="clear" w:color="auto" w:fill="FFFFFF"/>
          </w:tcPr>
          <w:p w:rsidR="00666325" w:rsidRPr="00D13A23" w:rsidRDefault="00666325" w:rsidP="00666325">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30.</w:t>
            </w:r>
          </w:p>
        </w:tc>
        <w:tc>
          <w:tcPr>
            <w:tcW w:w="4394" w:type="dxa"/>
            <w:shd w:val="clear" w:color="auto" w:fill="FFFFFF"/>
          </w:tcPr>
          <w:p w:rsidR="00666325" w:rsidRPr="00A609E9" w:rsidRDefault="00A609E9" w:rsidP="00A609E9">
            <w:pPr>
              <w:spacing w:after="0" w:line="240" w:lineRule="auto"/>
              <w:ind w:right="-147"/>
              <w:rPr>
                <w:rFonts w:ascii="Times New Roman" w:eastAsia="Times New Roman" w:hAnsi="Times New Roman" w:cs="Times New Roman"/>
                <w:sz w:val="24"/>
                <w:szCs w:val="24"/>
                <w:lang w:val="ru-RU"/>
              </w:rPr>
            </w:pPr>
            <w:r w:rsidRPr="00A609E9">
              <w:rPr>
                <w:rFonts w:ascii="Times New Roman" w:eastAsia="Times New Roman" w:hAnsi="Times New Roman" w:cs="Times New Roman"/>
                <w:sz w:val="24"/>
                <w:szCs w:val="24"/>
                <w:lang w:val="ru-RU"/>
              </w:rPr>
              <w:t>Образцовый центр в области художест</w:t>
            </w:r>
            <w:r>
              <w:rPr>
                <w:rFonts w:ascii="Times New Roman" w:eastAsia="Times New Roman" w:hAnsi="Times New Roman" w:cs="Times New Roman"/>
                <w:sz w:val="24"/>
                <w:szCs w:val="24"/>
                <w:lang w:val="ru-RU"/>
              </w:rPr>
              <w:t>-</w:t>
            </w:r>
            <w:r w:rsidRPr="00A609E9">
              <w:rPr>
                <w:rFonts w:ascii="Times New Roman" w:eastAsia="Times New Roman" w:hAnsi="Times New Roman" w:cs="Times New Roman"/>
                <w:sz w:val="24"/>
                <w:szCs w:val="24"/>
                <w:lang w:val="ru-RU"/>
              </w:rPr>
              <w:t>венного образования имени Штефана Няги</w:t>
            </w:r>
          </w:p>
        </w:tc>
        <w:tc>
          <w:tcPr>
            <w:tcW w:w="858"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00531</w:t>
            </w:r>
          </w:p>
        </w:tc>
        <w:tc>
          <w:tcPr>
            <w:tcW w:w="851"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15333</w:t>
            </w:r>
          </w:p>
        </w:tc>
        <w:tc>
          <w:tcPr>
            <w:tcW w:w="992"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05.10.17</w:t>
            </w:r>
          </w:p>
        </w:tc>
        <w:tc>
          <w:tcPr>
            <w:tcW w:w="1977" w:type="dxa"/>
            <w:shd w:val="clear" w:color="auto" w:fill="FFFFFF"/>
          </w:tcPr>
          <w:p w:rsidR="00666325" w:rsidRPr="00D13A23" w:rsidRDefault="00666325"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190,0</w:t>
            </w:r>
          </w:p>
        </w:tc>
      </w:tr>
      <w:tr w:rsidR="00666325" w:rsidRPr="00A07ADA" w:rsidTr="00A609E9">
        <w:trPr>
          <w:trHeight w:hRule="exact" w:val="567"/>
        </w:trPr>
        <w:tc>
          <w:tcPr>
            <w:tcW w:w="704" w:type="dxa"/>
            <w:shd w:val="clear" w:color="auto" w:fill="FFFFFF"/>
          </w:tcPr>
          <w:p w:rsidR="00666325" w:rsidRPr="00D13A23" w:rsidRDefault="00666325" w:rsidP="00666325">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31.</w:t>
            </w:r>
          </w:p>
        </w:tc>
        <w:tc>
          <w:tcPr>
            <w:tcW w:w="4394" w:type="dxa"/>
            <w:shd w:val="clear" w:color="auto" w:fill="FFFFFF"/>
          </w:tcPr>
          <w:p w:rsidR="00666325" w:rsidRPr="00D13A23" w:rsidRDefault="00A609E9" w:rsidP="00A609E9">
            <w:pPr>
              <w:pStyle w:val="Bodytext20"/>
              <w:shd w:val="clear" w:color="auto" w:fill="auto"/>
              <w:rPr>
                <w:color w:val="000000"/>
                <w:sz w:val="24"/>
                <w:szCs w:val="24"/>
                <w:shd w:val="clear" w:color="auto" w:fill="FFFFFF"/>
                <w:lang w:val="ro-RO" w:bidi="en-US"/>
              </w:rPr>
            </w:pPr>
            <w:r>
              <w:rPr>
                <w:rStyle w:val="Bodytext211pt"/>
                <w:sz w:val="24"/>
                <w:szCs w:val="24"/>
                <w:lang w:val="ru-RU"/>
              </w:rPr>
              <w:t xml:space="preserve">Национальный художественный музей Молдовы </w:t>
            </w:r>
          </w:p>
        </w:tc>
        <w:tc>
          <w:tcPr>
            <w:tcW w:w="858"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00930</w:t>
            </w:r>
          </w:p>
        </w:tc>
        <w:tc>
          <w:tcPr>
            <w:tcW w:w="851"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15352</w:t>
            </w:r>
          </w:p>
        </w:tc>
        <w:tc>
          <w:tcPr>
            <w:tcW w:w="992"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02.11.17</w:t>
            </w:r>
          </w:p>
        </w:tc>
        <w:tc>
          <w:tcPr>
            <w:tcW w:w="1977" w:type="dxa"/>
            <w:shd w:val="clear" w:color="auto" w:fill="FFFFFF"/>
          </w:tcPr>
          <w:p w:rsidR="00666325" w:rsidRPr="00D13A23" w:rsidRDefault="00666325"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116,6</w:t>
            </w:r>
          </w:p>
        </w:tc>
      </w:tr>
      <w:tr w:rsidR="00666325" w:rsidRPr="00A07ADA" w:rsidTr="004B423F">
        <w:trPr>
          <w:trHeight w:hRule="exact" w:val="435"/>
        </w:trPr>
        <w:tc>
          <w:tcPr>
            <w:tcW w:w="704" w:type="dxa"/>
            <w:shd w:val="clear" w:color="auto" w:fill="FFFFFF"/>
          </w:tcPr>
          <w:p w:rsidR="00666325" w:rsidRPr="00D13A23" w:rsidRDefault="00666325" w:rsidP="00666325">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32.</w:t>
            </w:r>
          </w:p>
        </w:tc>
        <w:tc>
          <w:tcPr>
            <w:tcW w:w="4394" w:type="dxa"/>
            <w:shd w:val="clear" w:color="auto" w:fill="FFFFFF"/>
          </w:tcPr>
          <w:p w:rsidR="00666325" w:rsidRPr="00D13A23" w:rsidRDefault="00A609E9" w:rsidP="00A609E9">
            <w:pPr>
              <w:pStyle w:val="Bodytext20"/>
              <w:shd w:val="clear" w:color="auto" w:fill="auto"/>
              <w:spacing w:line="322" w:lineRule="exact"/>
              <w:rPr>
                <w:color w:val="000000"/>
                <w:sz w:val="24"/>
                <w:szCs w:val="24"/>
                <w:shd w:val="clear" w:color="auto" w:fill="FFFFFF"/>
                <w:lang w:val="ro-RO" w:bidi="en-US"/>
              </w:rPr>
            </w:pPr>
            <w:r>
              <w:rPr>
                <w:rStyle w:val="Bodytext211pt"/>
                <w:sz w:val="24"/>
                <w:szCs w:val="24"/>
                <w:lang w:val="ru-RU"/>
              </w:rPr>
              <w:t>Национальный музей истории Молдовы</w:t>
            </w:r>
          </w:p>
        </w:tc>
        <w:tc>
          <w:tcPr>
            <w:tcW w:w="858"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00931</w:t>
            </w:r>
          </w:p>
        </w:tc>
        <w:tc>
          <w:tcPr>
            <w:tcW w:w="851"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15353</w:t>
            </w:r>
          </w:p>
        </w:tc>
        <w:tc>
          <w:tcPr>
            <w:tcW w:w="992"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31.10.17</w:t>
            </w:r>
          </w:p>
        </w:tc>
        <w:tc>
          <w:tcPr>
            <w:tcW w:w="1977" w:type="dxa"/>
            <w:shd w:val="clear" w:color="auto" w:fill="FFFFFF"/>
          </w:tcPr>
          <w:p w:rsidR="00666325" w:rsidRPr="00D13A23" w:rsidRDefault="00666325"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81,9</w:t>
            </w:r>
          </w:p>
        </w:tc>
      </w:tr>
      <w:tr w:rsidR="00666325" w:rsidRPr="00A07ADA" w:rsidTr="00A609E9">
        <w:trPr>
          <w:trHeight w:hRule="exact" w:val="553"/>
        </w:trPr>
        <w:tc>
          <w:tcPr>
            <w:tcW w:w="704" w:type="dxa"/>
            <w:shd w:val="clear" w:color="auto" w:fill="FFFFFF"/>
          </w:tcPr>
          <w:p w:rsidR="00666325" w:rsidRPr="00D13A23" w:rsidRDefault="00666325" w:rsidP="00666325">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33.</w:t>
            </w:r>
          </w:p>
        </w:tc>
        <w:tc>
          <w:tcPr>
            <w:tcW w:w="4394" w:type="dxa"/>
            <w:shd w:val="clear" w:color="auto" w:fill="FFFFFF"/>
          </w:tcPr>
          <w:p w:rsidR="00666325" w:rsidRPr="00A609E9" w:rsidRDefault="00A609E9" w:rsidP="00A609E9">
            <w:pPr>
              <w:spacing w:after="0" w:line="240" w:lineRule="auto"/>
              <w:rPr>
                <w:rFonts w:ascii="Times New Roman" w:eastAsia="Times New Roman" w:hAnsi="Times New Roman" w:cs="Times New Roman"/>
                <w:sz w:val="24"/>
                <w:szCs w:val="24"/>
                <w:lang w:val="ru-MD"/>
              </w:rPr>
            </w:pPr>
            <w:r w:rsidRPr="00A609E9">
              <w:rPr>
                <w:rFonts w:ascii="Times New Roman" w:eastAsia="Times New Roman" w:hAnsi="Times New Roman" w:cs="Times New Roman"/>
                <w:sz w:val="24"/>
                <w:szCs w:val="24"/>
                <w:lang w:val="ru-MD"/>
              </w:rPr>
              <w:t>Колледж изобразительных искусств имени Александру Плэмэдялэ</w:t>
            </w:r>
          </w:p>
        </w:tc>
        <w:tc>
          <w:tcPr>
            <w:tcW w:w="858"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00534</w:t>
            </w:r>
          </w:p>
        </w:tc>
        <w:tc>
          <w:tcPr>
            <w:tcW w:w="851"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15334</w:t>
            </w:r>
          </w:p>
        </w:tc>
        <w:tc>
          <w:tcPr>
            <w:tcW w:w="992"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12.10.17</w:t>
            </w:r>
          </w:p>
        </w:tc>
        <w:tc>
          <w:tcPr>
            <w:tcW w:w="1977" w:type="dxa"/>
            <w:shd w:val="clear" w:color="auto" w:fill="FFFFFF"/>
          </w:tcPr>
          <w:p w:rsidR="00666325" w:rsidRPr="00D13A23" w:rsidRDefault="00666325"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11,7</w:t>
            </w:r>
          </w:p>
        </w:tc>
      </w:tr>
      <w:tr w:rsidR="00666325" w:rsidRPr="00A07ADA" w:rsidTr="00A609E9">
        <w:trPr>
          <w:trHeight w:hRule="exact" w:val="433"/>
        </w:trPr>
        <w:tc>
          <w:tcPr>
            <w:tcW w:w="704" w:type="dxa"/>
            <w:shd w:val="clear" w:color="auto" w:fill="FFFFFF"/>
          </w:tcPr>
          <w:p w:rsidR="00666325" w:rsidRPr="00D13A23" w:rsidRDefault="00666325" w:rsidP="00666325">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34.</w:t>
            </w:r>
          </w:p>
        </w:tc>
        <w:tc>
          <w:tcPr>
            <w:tcW w:w="4394" w:type="dxa"/>
            <w:shd w:val="clear" w:color="auto" w:fill="FFFFFF"/>
          </w:tcPr>
          <w:p w:rsidR="00666325" w:rsidRPr="00A609E9" w:rsidRDefault="00A609E9" w:rsidP="00A609E9">
            <w:pPr>
              <w:pStyle w:val="Bodytext20"/>
              <w:shd w:val="clear" w:color="auto" w:fill="auto"/>
              <w:spacing w:line="322" w:lineRule="exact"/>
              <w:rPr>
                <w:color w:val="000000"/>
                <w:sz w:val="24"/>
                <w:szCs w:val="24"/>
                <w:shd w:val="clear" w:color="auto" w:fill="FFFFFF"/>
                <w:lang w:val="ru-MD" w:bidi="en-US"/>
              </w:rPr>
            </w:pPr>
            <w:r w:rsidRPr="00A609E9">
              <w:rPr>
                <w:rStyle w:val="Bodytext211pt"/>
                <w:sz w:val="24"/>
                <w:szCs w:val="24"/>
                <w:lang w:val="ru-MD"/>
              </w:rPr>
              <w:t xml:space="preserve">Национальное археологическое агентство  </w:t>
            </w:r>
          </w:p>
        </w:tc>
        <w:tc>
          <w:tcPr>
            <w:tcW w:w="858"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00940</w:t>
            </w:r>
          </w:p>
        </w:tc>
        <w:tc>
          <w:tcPr>
            <w:tcW w:w="851"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15379</w:t>
            </w:r>
          </w:p>
        </w:tc>
        <w:tc>
          <w:tcPr>
            <w:tcW w:w="992"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03.11.17</w:t>
            </w:r>
          </w:p>
        </w:tc>
        <w:tc>
          <w:tcPr>
            <w:tcW w:w="1977" w:type="dxa"/>
            <w:shd w:val="clear" w:color="auto" w:fill="FFFFFF"/>
          </w:tcPr>
          <w:p w:rsidR="00666325" w:rsidRPr="00D13A23" w:rsidRDefault="00666325"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23,2</w:t>
            </w:r>
          </w:p>
        </w:tc>
      </w:tr>
      <w:tr w:rsidR="00666325" w:rsidRPr="00A07ADA" w:rsidTr="00A609E9">
        <w:trPr>
          <w:trHeight w:hRule="exact" w:val="694"/>
        </w:trPr>
        <w:tc>
          <w:tcPr>
            <w:tcW w:w="704" w:type="dxa"/>
            <w:shd w:val="clear" w:color="auto" w:fill="FFFFFF"/>
          </w:tcPr>
          <w:p w:rsidR="00666325" w:rsidRPr="00D13A23" w:rsidRDefault="00666325" w:rsidP="00666325">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35.</w:t>
            </w:r>
          </w:p>
        </w:tc>
        <w:tc>
          <w:tcPr>
            <w:tcW w:w="4394" w:type="dxa"/>
            <w:shd w:val="clear" w:color="auto" w:fill="FFFFFF"/>
          </w:tcPr>
          <w:p w:rsidR="00666325" w:rsidRPr="00A609E9" w:rsidRDefault="00A609E9" w:rsidP="00A609E9">
            <w:pPr>
              <w:spacing w:after="0" w:line="240" w:lineRule="auto"/>
              <w:rPr>
                <w:rFonts w:ascii="Times New Roman" w:eastAsia="Times New Roman" w:hAnsi="Times New Roman" w:cs="Times New Roman"/>
                <w:sz w:val="24"/>
                <w:szCs w:val="24"/>
                <w:lang w:val="ru-MD"/>
              </w:rPr>
            </w:pPr>
            <w:r w:rsidRPr="00A609E9">
              <w:rPr>
                <w:rFonts w:ascii="Times New Roman" w:eastAsia="Times New Roman" w:hAnsi="Times New Roman" w:cs="Times New Roman"/>
                <w:sz w:val="24"/>
                <w:szCs w:val="24"/>
                <w:lang w:val="ru-MD"/>
              </w:rPr>
              <w:t>Республиканский музыкальный лицей-интернат имени Чиприана Порумбеску</w:t>
            </w:r>
          </w:p>
        </w:tc>
        <w:tc>
          <w:tcPr>
            <w:tcW w:w="858"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00924</w:t>
            </w:r>
          </w:p>
        </w:tc>
        <w:tc>
          <w:tcPr>
            <w:tcW w:w="851"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15344</w:t>
            </w:r>
          </w:p>
        </w:tc>
        <w:tc>
          <w:tcPr>
            <w:tcW w:w="992"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13.11.17</w:t>
            </w:r>
          </w:p>
        </w:tc>
        <w:tc>
          <w:tcPr>
            <w:tcW w:w="1977" w:type="dxa"/>
            <w:shd w:val="clear" w:color="auto" w:fill="FFFFFF"/>
          </w:tcPr>
          <w:p w:rsidR="00666325" w:rsidRPr="00D13A23" w:rsidRDefault="00666325"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42,7</w:t>
            </w:r>
          </w:p>
        </w:tc>
      </w:tr>
      <w:tr w:rsidR="00666325" w:rsidRPr="00A07ADA" w:rsidTr="00A609E9">
        <w:trPr>
          <w:trHeight w:hRule="exact" w:val="718"/>
        </w:trPr>
        <w:tc>
          <w:tcPr>
            <w:tcW w:w="704" w:type="dxa"/>
            <w:shd w:val="clear" w:color="auto" w:fill="FFFFFF"/>
          </w:tcPr>
          <w:p w:rsidR="00666325" w:rsidRPr="00D13A23" w:rsidRDefault="00666325" w:rsidP="00666325">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36.</w:t>
            </w:r>
          </w:p>
        </w:tc>
        <w:tc>
          <w:tcPr>
            <w:tcW w:w="4394" w:type="dxa"/>
            <w:shd w:val="clear" w:color="auto" w:fill="FFFFFF"/>
          </w:tcPr>
          <w:p w:rsidR="00666325" w:rsidRPr="00A609E9" w:rsidRDefault="00A609E9" w:rsidP="00A609E9">
            <w:pPr>
              <w:pStyle w:val="Bodytext20"/>
              <w:shd w:val="clear" w:color="auto" w:fill="auto"/>
              <w:spacing w:line="322" w:lineRule="exact"/>
              <w:rPr>
                <w:color w:val="000000"/>
                <w:sz w:val="24"/>
                <w:szCs w:val="24"/>
                <w:shd w:val="clear" w:color="auto" w:fill="FFFFFF"/>
                <w:lang w:val="ru-MD" w:bidi="en-US"/>
              </w:rPr>
            </w:pPr>
            <w:r w:rsidRPr="00A609E9">
              <w:rPr>
                <w:rStyle w:val="Bodytext211pt"/>
                <w:sz w:val="24"/>
                <w:szCs w:val="24"/>
                <w:lang w:val="ru-MD"/>
              </w:rPr>
              <w:t xml:space="preserve">Национальная библиотека </w:t>
            </w:r>
            <w:r w:rsidRPr="00A609E9">
              <w:rPr>
                <w:rStyle w:val="Bodytext211pt"/>
                <w:sz w:val="24"/>
                <w:szCs w:val="24"/>
                <w:lang w:val="ru-MD" w:eastAsia="ru-RU"/>
              </w:rPr>
              <w:t>Республики Молдова</w:t>
            </w:r>
            <w:r w:rsidRPr="00A609E9">
              <w:rPr>
                <w:rStyle w:val="Bodytext211pt"/>
                <w:sz w:val="24"/>
                <w:szCs w:val="24"/>
                <w:lang w:val="ru-MD"/>
              </w:rPr>
              <w:t xml:space="preserve"> </w:t>
            </w:r>
          </w:p>
        </w:tc>
        <w:tc>
          <w:tcPr>
            <w:tcW w:w="858"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00927</w:t>
            </w:r>
          </w:p>
        </w:tc>
        <w:tc>
          <w:tcPr>
            <w:tcW w:w="851"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15349</w:t>
            </w:r>
          </w:p>
        </w:tc>
        <w:tc>
          <w:tcPr>
            <w:tcW w:w="992"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21.12.17</w:t>
            </w:r>
          </w:p>
        </w:tc>
        <w:tc>
          <w:tcPr>
            <w:tcW w:w="1977" w:type="dxa"/>
            <w:shd w:val="clear" w:color="auto" w:fill="FFFFFF"/>
          </w:tcPr>
          <w:p w:rsidR="00666325" w:rsidRPr="00D13A23" w:rsidRDefault="00666325"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24,1</w:t>
            </w:r>
          </w:p>
        </w:tc>
      </w:tr>
      <w:tr w:rsidR="00BA640A" w:rsidRPr="00A07ADA" w:rsidTr="004B423F">
        <w:trPr>
          <w:trHeight w:hRule="exact" w:val="377"/>
        </w:trPr>
        <w:tc>
          <w:tcPr>
            <w:tcW w:w="704" w:type="dxa"/>
            <w:shd w:val="clear" w:color="auto" w:fill="EDEDED" w:themeFill="accent3" w:themeFillTint="33"/>
          </w:tcPr>
          <w:p w:rsidR="00BA640A" w:rsidRPr="00D13A23" w:rsidRDefault="00BA640A" w:rsidP="00BA640A">
            <w:pPr>
              <w:rPr>
                <w:rFonts w:ascii="Times New Roman" w:hAnsi="Times New Roman" w:cs="Times New Roman"/>
                <w:b/>
                <w:sz w:val="24"/>
                <w:szCs w:val="24"/>
              </w:rPr>
            </w:pPr>
          </w:p>
        </w:tc>
        <w:tc>
          <w:tcPr>
            <w:tcW w:w="9072" w:type="dxa"/>
            <w:gridSpan w:val="5"/>
            <w:shd w:val="clear" w:color="auto" w:fill="EDEDED" w:themeFill="accent3" w:themeFillTint="33"/>
            <w:vAlign w:val="center"/>
          </w:tcPr>
          <w:p w:rsidR="00BA640A" w:rsidRPr="00D13A23" w:rsidRDefault="00271D8D" w:rsidP="00271D8D">
            <w:pPr>
              <w:ind w:right="499" w:firstLine="130"/>
              <w:jc w:val="center"/>
              <w:rPr>
                <w:rFonts w:ascii="Times New Roman" w:hAnsi="Times New Roman" w:cs="Times New Roman"/>
                <w:sz w:val="24"/>
                <w:szCs w:val="24"/>
              </w:rPr>
            </w:pPr>
            <w:r w:rsidRPr="00271D8D">
              <w:rPr>
                <w:rFonts w:ascii="Times New Roman" w:hAnsi="Times New Roman" w:cs="Times New Roman"/>
                <w:b/>
                <w:i/>
                <w:sz w:val="28"/>
                <w:szCs w:val="24"/>
                <w:lang w:val="ru-RU"/>
              </w:rPr>
              <w:t>Министерств</w:t>
            </w:r>
            <w:r>
              <w:rPr>
                <w:rFonts w:ascii="Times New Roman" w:hAnsi="Times New Roman" w:cs="Times New Roman"/>
                <w:b/>
                <w:i/>
                <w:sz w:val="28"/>
                <w:szCs w:val="24"/>
                <w:lang w:val="ru-RU"/>
              </w:rPr>
              <w:t xml:space="preserve">о </w:t>
            </w:r>
            <w:r w:rsidRPr="00271D8D">
              <w:rPr>
                <w:rFonts w:ascii="Times New Roman" w:hAnsi="Times New Roman" w:cs="Times New Roman"/>
                <w:b/>
                <w:bCs/>
                <w:i/>
                <w:sz w:val="28"/>
                <w:szCs w:val="24"/>
                <w:lang w:val="ru-MD"/>
              </w:rPr>
              <w:t>здравоохранения</w:t>
            </w:r>
            <w:r>
              <w:rPr>
                <w:rFonts w:ascii="Times New Roman" w:hAnsi="Times New Roman" w:cs="Times New Roman"/>
                <w:b/>
                <w:i/>
                <w:sz w:val="28"/>
                <w:szCs w:val="24"/>
                <w:lang w:val="ru-RU"/>
              </w:rPr>
              <w:t xml:space="preserve"> </w:t>
            </w:r>
          </w:p>
        </w:tc>
      </w:tr>
      <w:tr w:rsidR="00666325" w:rsidRPr="00A07ADA" w:rsidTr="00A609E9">
        <w:trPr>
          <w:trHeight w:hRule="exact" w:val="606"/>
        </w:trPr>
        <w:tc>
          <w:tcPr>
            <w:tcW w:w="704" w:type="dxa"/>
            <w:shd w:val="clear" w:color="auto" w:fill="FFFFFF"/>
          </w:tcPr>
          <w:p w:rsidR="00666325" w:rsidRPr="00D13A23" w:rsidRDefault="00666325" w:rsidP="00666325">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37.</w:t>
            </w:r>
          </w:p>
        </w:tc>
        <w:tc>
          <w:tcPr>
            <w:tcW w:w="4394" w:type="dxa"/>
            <w:shd w:val="clear" w:color="auto" w:fill="FFFFFF"/>
          </w:tcPr>
          <w:p w:rsidR="00666325" w:rsidRPr="00A609E9" w:rsidRDefault="00A609E9" w:rsidP="00666325">
            <w:pPr>
              <w:pStyle w:val="Bodytext20"/>
              <w:shd w:val="clear" w:color="auto" w:fill="auto"/>
              <w:spacing w:line="322" w:lineRule="exact"/>
              <w:rPr>
                <w:color w:val="000000"/>
                <w:sz w:val="24"/>
                <w:szCs w:val="24"/>
                <w:shd w:val="clear" w:color="auto" w:fill="FFFFFF"/>
                <w:lang w:val="ru-RU" w:bidi="en-US"/>
              </w:rPr>
            </w:pPr>
            <w:r>
              <w:rPr>
                <w:color w:val="000000"/>
                <w:sz w:val="24"/>
                <w:szCs w:val="24"/>
                <w:shd w:val="clear" w:color="auto" w:fill="FFFFFF"/>
                <w:lang w:val="ru-RU" w:bidi="en-US"/>
              </w:rPr>
              <w:t xml:space="preserve">Центр общественного здоровья, </w:t>
            </w:r>
            <w:r w:rsidRPr="00A609E9">
              <w:rPr>
                <w:color w:val="000000"/>
                <w:sz w:val="24"/>
                <w:szCs w:val="24"/>
                <w:shd w:val="clear" w:color="auto" w:fill="FFFFFF"/>
                <w:lang w:val="ru-RU" w:bidi="en-US"/>
              </w:rPr>
              <w:t xml:space="preserve">мун. Кишинэу </w:t>
            </w:r>
          </w:p>
        </w:tc>
        <w:tc>
          <w:tcPr>
            <w:tcW w:w="858"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01018</w:t>
            </w:r>
          </w:p>
        </w:tc>
        <w:tc>
          <w:tcPr>
            <w:tcW w:w="851"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15366</w:t>
            </w:r>
          </w:p>
        </w:tc>
        <w:tc>
          <w:tcPr>
            <w:tcW w:w="992"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07.11.17</w:t>
            </w:r>
          </w:p>
        </w:tc>
        <w:tc>
          <w:tcPr>
            <w:tcW w:w="1977" w:type="dxa"/>
            <w:shd w:val="clear" w:color="auto" w:fill="FFFFFF"/>
          </w:tcPr>
          <w:p w:rsidR="00666325" w:rsidRPr="00D13A23" w:rsidRDefault="00666325"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728,9</w:t>
            </w:r>
          </w:p>
        </w:tc>
      </w:tr>
      <w:tr w:rsidR="00666325" w:rsidRPr="00A07ADA" w:rsidTr="00A609E9">
        <w:trPr>
          <w:trHeight w:hRule="exact" w:val="573"/>
        </w:trPr>
        <w:tc>
          <w:tcPr>
            <w:tcW w:w="704" w:type="dxa"/>
            <w:shd w:val="clear" w:color="auto" w:fill="FFFFFF"/>
          </w:tcPr>
          <w:p w:rsidR="00666325" w:rsidRPr="00D13A23" w:rsidRDefault="00666325" w:rsidP="00666325">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38.</w:t>
            </w:r>
          </w:p>
        </w:tc>
        <w:tc>
          <w:tcPr>
            <w:tcW w:w="4394" w:type="dxa"/>
            <w:shd w:val="clear" w:color="auto" w:fill="FFFFFF"/>
          </w:tcPr>
          <w:p w:rsidR="00666325" w:rsidRPr="00A609E9" w:rsidRDefault="00A609E9" w:rsidP="00A609E9">
            <w:pPr>
              <w:pStyle w:val="ad"/>
              <w:ind w:firstLine="0"/>
            </w:pPr>
            <w:r>
              <w:t>Образцовый центр в области медицины и фармации имени Раисы Пакало</w:t>
            </w:r>
          </w:p>
        </w:tc>
        <w:tc>
          <w:tcPr>
            <w:tcW w:w="858"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01015</w:t>
            </w:r>
          </w:p>
        </w:tc>
        <w:tc>
          <w:tcPr>
            <w:tcW w:w="851"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15363</w:t>
            </w:r>
          </w:p>
        </w:tc>
        <w:tc>
          <w:tcPr>
            <w:tcW w:w="992"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07.11.17</w:t>
            </w:r>
          </w:p>
        </w:tc>
        <w:tc>
          <w:tcPr>
            <w:tcW w:w="1977" w:type="dxa"/>
            <w:shd w:val="clear" w:color="auto" w:fill="FFFFFF"/>
          </w:tcPr>
          <w:p w:rsidR="00666325" w:rsidRPr="00D13A23" w:rsidRDefault="00666325"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901,9</w:t>
            </w:r>
          </w:p>
        </w:tc>
      </w:tr>
      <w:tr w:rsidR="00666325" w:rsidRPr="00A07ADA" w:rsidTr="004B423F">
        <w:trPr>
          <w:trHeight w:hRule="exact" w:val="421"/>
        </w:trPr>
        <w:tc>
          <w:tcPr>
            <w:tcW w:w="704" w:type="dxa"/>
            <w:shd w:val="clear" w:color="auto" w:fill="FFFFFF"/>
          </w:tcPr>
          <w:p w:rsidR="00666325" w:rsidRPr="00D13A23" w:rsidRDefault="00666325" w:rsidP="00666325">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39.</w:t>
            </w:r>
          </w:p>
        </w:tc>
        <w:tc>
          <w:tcPr>
            <w:tcW w:w="4394" w:type="dxa"/>
            <w:shd w:val="clear" w:color="auto" w:fill="FFFFFF"/>
          </w:tcPr>
          <w:p w:rsidR="00666325" w:rsidRPr="00D13A23" w:rsidRDefault="00BC3B82" w:rsidP="002900BB">
            <w:pPr>
              <w:pStyle w:val="Bodytext20"/>
              <w:shd w:val="clear" w:color="auto" w:fill="auto"/>
              <w:spacing w:line="322" w:lineRule="exact"/>
              <w:rPr>
                <w:color w:val="000000"/>
                <w:sz w:val="24"/>
                <w:szCs w:val="24"/>
                <w:shd w:val="clear" w:color="auto" w:fill="FFFFFF"/>
                <w:lang w:val="ro-RO" w:bidi="en-US"/>
              </w:rPr>
            </w:pPr>
            <w:r>
              <w:rPr>
                <w:rStyle w:val="Bodytext211pt"/>
                <w:sz w:val="24"/>
                <w:szCs w:val="24"/>
                <w:lang w:val="ru-RU"/>
              </w:rPr>
              <w:t>Национальный центр переливания крови</w:t>
            </w:r>
          </w:p>
        </w:tc>
        <w:tc>
          <w:tcPr>
            <w:tcW w:w="858"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01006</w:t>
            </w:r>
          </w:p>
        </w:tc>
        <w:tc>
          <w:tcPr>
            <w:tcW w:w="851"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15345</w:t>
            </w:r>
          </w:p>
        </w:tc>
        <w:tc>
          <w:tcPr>
            <w:tcW w:w="992"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27.10.17</w:t>
            </w:r>
          </w:p>
        </w:tc>
        <w:tc>
          <w:tcPr>
            <w:tcW w:w="1977" w:type="dxa"/>
            <w:shd w:val="clear" w:color="auto" w:fill="FFFFFF"/>
          </w:tcPr>
          <w:p w:rsidR="00666325" w:rsidRPr="00D13A23" w:rsidRDefault="00666325"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70,1</w:t>
            </w:r>
          </w:p>
        </w:tc>
      </w:tr>
      <w:tr w:rsidR="00666325" w:rsidRPr="00A07ADA" w:rsidTr="004B423F">
        <w:trPr>
          <w:trHeight w:hRule="exact" w:val="666"/>
        </w:trPr>
        <w:tc>
          <w:tcPr>
            <w:tcW w:w="704" w:type="dxa"/>
            <w:shd w:val="clear" w:color="auto" w:fill="FFFFFF"/>
          </w:tcPr>
          <w:p w:rsidR="00666325" w:rsidRPr="00D13A23" w:rsidRDefault="00666325" w:rsidP="00666325">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40.</w:t>
            </w:r>
          </w:p>
        </w:tc>
        <w:tc>
          <w:tcPr>
            <w:tcW w:w="4394" w:type="dxa"/>
            <w:shd w:val="clear" w:color="auto" w:fill="FFFFFF"/>
          </w:tcPr>
          <w:p w:rsidR="00666325" w:rsidRPr="00BC3B82" w:rsidRDefault="00BC3B82" w:rsidP="00BA640A">
            <w:pPr>
              <w:pStyle w:val="Bodytext20"/>
              <w:shd w:val="clear" w:color="auto" w:fill="auto"/>
              <w:spacing w:line="322" w:lineRule="exact"/>
              <w:rPr>
                <w:color w:val="000000"/>
                <w:sz w:val="24"/>
                <w:szCs w:val="24"/>
                <w:shd w:val="clear" w:color="auto" w:fill="FFFFFF"/>
                <w:lang w:val="ru-MD" w:bidi="en-US"/>
              </w:rPr>
            </w:pPr>
            <w:r w:rsidRPr="00BC3B82">
              <w:rPr>
                <w:color w:val="000000"/>
                <w:sz w:val="24"/>
                <w:szCs w:val="24"/>
                <w:shd w:val="clear" w:color="auto" w:fill="FFFFFF"/>
                <w:lang w:val="ru-MD" w:bidi="en-US"/>
              </w:rPr>
              <w:t>Республиканский реабилитационный центр для детей</w:t>
            </w:r>
          </w:p>
        </w:tc>
        <w:tc>
          <w:tcPr>
            <w:tcW w:w="858"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01055</w:t>
            </w:r>
          </w:p>
        </w:tc>
        <w:tc>
          <w:tcPr>
            <w:tcW w:w="851"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15434</w:t>
            </w:r>
          </w:p>
        </w:tc>
        <w:tc>
          <w:tcPr>
            <w:tcW w:w="992"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03.11.17</w:t>
            </w:r>
          </w:p>
        </w:tc>
        <w:tc>
          <w:tcPr>
            <w:tcW w:w="1977" w:type="dxa"/>
            <w:shd w:val="clear" w:color="auto" w:fill="FFFFFF"/>
          </w:tcPr>
          <w:p w:rsidR="00666325" w:rsidRPr="00D13A23" w:rsidRDefault="00666325"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76,3</w:t>
            </w:r>
          </w:p>
        </w:tc>
      </w:tr>
      <w:tr w:rsidR="00BA640A" w:rsidRPr="00A07ADA" w:rsidTr="00271D8D">
        <w:trPr>
          <w:trHeight w:hRule="exact" w:val="409"/>
        </w:trPr>
        <w:tc>
          <w:tcPr>
            <w:tcW w:w="704" w:type="dxa"/>
            <w:shd w:val="clear" w:color="auto" w:fill="EDEDED" w:themeFill="accent3" w:themeFillTint="33"/>
          </w:tcPr>
          <w:p w:rsidR="00BA640A" w:rsidRPr="00D13A23" w:rsidRDefault="00BA640A" w:rsidP="00BA640A">
            <w:pPr>
              <w:rPr>
                <w:rFonts w:ascii="Times New Roman" w:hAnsi="Times New Roman" w:cs="Times New Roman"/>
                <w:b/>
                <w:sz w:val="24"/>
                <w:szCs w:val="24"/>
              </w:rPr>
            </w:pPr>
          </w:p>
        </w:tc>
        <w:tc>
          <w:tcPr>
            <w:tcW w:w="9072" w:type="dxa"/>
            <w:gridSpan w:val="5"/>
            <w:shd w:val="clear" w:color="auto" w:fill="EDEDED" w:themeFill="accent3" w:themeFillTint="33"/>
            <w:vAlign w:val="center"/>
          </w:tcPr>
          <w:p w:rsidR="00BA640A" w:rsidRPr="00271D8D" w:rsidRDefault="00271D8D" w:rsidP="00271D8D">
            <w:pPr>
              <w:ind w:right="499" w:firstLine="130"/>
              <w:jc w:val="center"/>
              <w:rPr>
                <w:rFonts w:ascii="Times New Roman" w:hAnsi="Times New Roman" w:cs="Times New Roman"/>
                <w:sz w:val="24"/>
                <w:szCs w:val="24"/>
                <w:lang w:val="ru-MD"/>
              </w:rPr>
            </w:pPr>
            <w:r w:rsidRPr="00271D8D">
              <w:rPr>
                <w:rFonts w:ascii="Times New Roman" w:hAnsi="Times New Roman" w:cs="Times New Roman"/>
                <w:b/>
                <w:i/>
                <w:sz w:val="28"/>
                <w:szCs w:val="24"/>
                <w:lang w:val="ru-MD"/>
              </w:rPr>
              <w:t xml:space="preserve">Министерство транспорта и дорожной </w:t>
            </w:r>
            <w:r w:rsidRPr="00271D8D">
              <w:rPr>
                <w:rFonts w:ascii="Times New Roman" w:hAnsi="Times New Roman" w:cs="Times New Roman"/>
                <w:b/>
                <w:i/>
                <w:sz w:val="28"/>
                <w:szCs w:val="28"/>
                <w:lang w:val="ru-MD"/>
              </w:rPr>
              <w:t>инфраструктуры</w:t>
            </w:r>
            <w:r w:rsidRPr="00271D8D">
              <w:rPr>
                <w:rFonts w:ascii="Times New Roman" w:hAnsi="Times New Roman" w:cs="Times New Roman"/>
                <w:b/>
                <w:i/>
                <w:sz w:val="28"/>
                <w:szCs w:val="24"/>
                <w:lang w:val="ru-MD"/>
              </w:rPr>
              <w:t xml:space="preserve"> </w:t>
            </w:r>
          </w:p>
        </w:tc>
      </w:tr>
      <w:tr w:rsidR="00BA640A" w:rsidRPr="00A07ADA" w:rsidTr="004B423F">
        <w:trPr>
          <w:trHeight w:hRule="exact" w:val="419"/>
        </w:trPr>
        <w:tc>
          <w:tcPr>
            <w:tcW w:w="704" w:type="dxa"/>
            <w:shd w:val="clear" w:color="auto" w:fill="FFFFFF"/>
          </w:tcPr>
          <w:p w:rsidR="00BA640A" w:rsidRPr="00D13A23" w:rsidRDefault="00BA640A" w:rsidP="00BA640A">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41.</w:t>
            </w:r>
          </w:p>
        </w:tc>
        <w:tc>
          <w:tcPr>
            <w:tcW w:w="4394" w:type="dxa"/>
            <w:shd w:val="clear" w:color="auto" w:fill="FFFFFF"/>
          </w:tcPr>
          <w:p w:rsidR="00BA640A" w:rsidRPr="00BC3B82" w:rsidRDefault="00BC3B82" w:rsidP="00BC3B82">
            <w:pPr>
              <w:pStyle w:val="Bodytext20"/>
              <w:shd w:val="clear" w:color="auto" w:fill="auto"/>
              <w:spacing w:line="322" w:lineRule="exact"/>
              <w:rPr>
                <w:color w:val="000000"/>
                <w:sz w:val="24"/>
                <w:szCs w:val="24"/>
                <w:shd w:val="clear" w:color="auto" w:fill="FFFFFF"/>
                <w:lang w:val="ru-RU" w:bidi="en-US"/>
              </w:rPr>
            </w:pPr>
            <w:r>
              <w:rPr>
                <w:rStyle w:val="Bodytext211pt"/>
                <w:sz w:val="24"/>
                <w:szCs w:val="24"/>
                <w:lang w:val="ru-RU"/>
              </w:rPr>
              <w:t>ПУ «</w:t>
            </w:r>
            <w:r w:rsidR="00BA640A" w:rsidRPr="00D13A23">
              <w:rPr>
                <w:rStyle w:val="Bodytext211pt"/>
                <w:sz w:val="24"/>
                <w:szCs w:val="24"/>
                <w:lang w:val="ro-RO"/>
              </w:rPr>
              <w:t xml:space="preserve">Căpitănia </w:t>
            </w:r>
            <w:r w:rsidR="002900BB" w:rsidRPr="00D13A23">
              <w:rPr>
                <w:rStyle w:val="Bodytext211pt"/>
                <w:sz w:val="24"/>
                <w:szCs w:val="24"/>
                <w:lang w:val="ro-RO"/>
              </w:rPr>
              <w:t>P</w:t>
            </w:r>
            <w:r w:rsidR="00BA640A" w:rsidRPr="00D13A23">
              <w:rPr>
                <w:rStyle w:val="Bodytext211pt"/>
                <w:sz w:val="24"/>
                <w:szCs w:val="24"/>
                <w:lang w:val="ro-RO"/>
              </w:rPr>
              <w:t>ortului Giurgiulești</w:t>
            </w:r>
            <w:r>
              <w:rPr>
                <w:rStyle w:val="Bodytext211pt"/>
                <w:sz w:val="24"/>
                <w:szCs w:val="24"/>
                <w:lang w:val="ru-RU"/>
              </w:rPr>
              <w:t>»</w:t>
            </w:r>
          </w:p>
        </w:tc>
        <w:tc>
          <w:tcPr>
            <w:tcW w:w="858" w:type="dxa"/>
            <w:shd w:val="clear" w:color="auto" w:fill="FFFFFF"/>
          </w:tcPr>
          <w:p w:rsidR="00BA640A" w:rsidRPr="00D13A23" w:rsidRDefault="00BA640A"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01245</w:t>
            </w:r>
          </w:p>
        </w:tc>
        <w:tc>
          <w:tcPr>
            <w:tcW w:w="851" w:type="dxa"/>
            <w:shd w:val="clear" w:color="auto" w:fill="FFFFFF"/>
          </w:tcPr>
          <w:p w:rsidR="00BA640A" w:rsidRPr="00D13A23" w:rsidRDefault="00BA640A"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15307</w:t>
            </w:r>
          </w:p>
        </w:tc>
        <w:tc>
          <w:tcPr>
            <w:tcW w:w="992" w:type="dxa"/>
            <w:shd w:val="clear" w:color="auto" w:fill="FFFFFF"/>
          </w:tcPr>
          <w:p w:rsidR="00BA640A" w:rsidRPr="00D13A23" w:rsidRDefault="00BA640A"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25.09.17</w:t>
            </w:r>
          </w:p>
        </w:tc>
        <w:tc>
          <w:tcPr>
            <w:tcW w:w="1977" w:type="dxa"/>
            <w:shd w:val="clear" w:color="auto" w:fill="FFFFFF"/>
          </w:tcPr>
          <w:p w:rsidR="00BA640A" w:rsidRPr="00D13A23" w:rsidRDefault="00BA640A" w:rsidP="00E24D74">
            <w:pPr>
              <w:pStyle w:val="Bodytext20"/>
              <w:shd w:val="clear" w:color="auto" w:fill="auto"/>
              <w:spacing w:line="244" w:lineRule="exact"/>
              <w:jc w:val="center"/>
              <w:rPr>
                <w:color w:val="000000"/>
                <w:sz w:val="24"/>
                <w:szCs w:val="24"/>
                <w:shd w:val="clear" w:color="auto" w:fill="FFFFFF"/>
                <w:lang w:val="ro-RO" w:eastAsia="ru-RU" w:bidi="ru-RU"/>
              </w:rPr>
            </w:pPr>
            <w:r w:rsidRPr="00D13A23">
              <w:rPr>
                <w:rStyle w:val="Bodytext211pt"/>
                <w:sz w:val="24"/>
                <w:szCs w:val="24"/>
                <w:lang w:val="ro-RO" w:eastAsia="ru-RU" w:bidi="ru-RU"/>
              </w:rPr>
              <w:t>2501,0</w:t>
            </w:r>
          </w:p>
        </w:tc>
      </w:tr>
    </w:tbl>
    <w:p w:rsidR="00D9189E" w:rsidRPr="00D9189E" w:rsidRDefault="00D9189E" w:rsidP="00BC3B82">
      <w:pPr>
        <w:spacing w:before="120" w:after="0" w:line="276" w:lineRule="auto"/>
        <w:ind w:right="51"/>
        <w:jc w:val="both"/>
        <w:rPr>
          <w:rFonts w:ascii="Times New Roman" w:eastAsia="Times New Roman" w:hAnsi="Times New Roman" w:cs="Times New Roman"/>
          <w:i/>
          <w:sz w:val="20"/>
          <w:szCs w:val="24"/>
          <w:lang w:val="ru-RU" w:eastAsia="ru-RU"/>
        </w:rPr>
      </w:pPr>
      <w:r>
        <w:rPr>
          <w:rFonts w:ascii="Times New Roman" w:eastAsia="Times New Roman" w:hAnsi="Times New Roman" w:cs="Times New Roman"/>
          <w:b/>
          <w:i/>
          <w:sz w:val="20"/>
          <w:szCs w:val="24"/>
          <w:lang w:val="ru-RU" w:eastAsia="ru-RU"/>
        </w:rPr>
        <w:t>Источник</w:t>
      </w:r>
      <w:r w:rsidRPr="00260D01">
        <w:rPr>
          <w:rFonts w:ascii="Times New Roman" w:eastAsia="Times New Roman" w:hAnsi="Times New Roman" w:cs="Times New Roman"/>
          <w:b/>
          <w:i/>
          <w:sz w:val="20"/>
          <w:szCs w:val="24"/>
          <w:lang w:val="ru-RU" w:eastAsia="ru-RU"/>
        </w:rPr>
        <w:t xml:space="preserve">. </w:t>
      </w:r>
      <w:r w:rsidRPr="00D9189E">
        <w:rPr>
          <w:rFonts w:ascii="Times New Roman" w:eastAsia="Times New Roman" w:hAnsi="Times New Roman" w:cs="Times New Roman"/>
          <w:i/>
          <w:sz w:val="20"/>
          <w:szCs w:val="24"/>
          <w:lang w:val="ru-RU" w:eastAsia="ru-RU"/>
        </w:rPr>
        <w:t xml:space="preserve">Информация </w:t>
      </w:r>
      <w:r>
        <w:rPr>
          <w:rFonts w:ascii="Times New Roman" w:eastAsia="Times New Roman" w:hAnsi="Times New Roman" w:cs="Times New Roman"/>
          <w:i/>
          <w:sz w:val="20"/>
          <w:szCs w:val="24"/>
          <w:lang w:val="ru-RU" w:eastAsia="ru-RU"/>
        </w:rPr>
        <w:t xml:space="preserve">представлена </w:t>
      </w:r>
      <w:r w:rsidRPr="00D9189E">
        <w:rPr>
          <w:rFonts w:ascii="Times New Roman" w:eastAsia="Times New Roman" w:hAnsi="Times New Roman" w:cs="Times New Roman"/>
          <w:i/>
          <w:sz w:val="20"/>
          <w:szCs w:val="24"/>
          <w:lang w:val="ru-RU" w:eastAsia="ru-RU"/>
        </w:rPr>
        <w:t>ответственн</w:t>
      </w:r>
      <w:r>
        <w:rPr>
          <w:rFonts w:ascii="Times New Roman" w:eastAsia="Times New Roman" w:hAnsi="Times New Roman" w:cs="Times New Roman"/>
          <w:i/>
          <w:sz w:val="20"/>
          <w:szCs w:val="24"/>
          <w:lang w:val="ru-RU" w:eastAsia="ru-RU"/>
        </w:rPr>
        <w:t xml:space="preserve">ыми лицами </w:t>
      </w:r>
      <w:r w:rsidRPr="00D9189E">
        <w:rPr>
          <w:rFonts w:ascii="Times New Roman" w:eastAsia="Times New Roman" w:hAnsi="Times New Roman" w:cs="Times New Roman"/>
          <w:i/>
          <w:sz w:val="20"/>
          <w:szCs w:val="24"/>
          <w:lang w:val="ru-RU" w:eastAsia="ru-RU"/>
        </w:rPr>
        <w:t>Министерств</w:t>
      </w:r>
      <w:r>
        <w:rPr>
          <w:rFonts w:ascii="Times New Roman" w:eastAsia="Times New Roman" w:hAnsi="Times New Roman" w:cs="Times New Roman"/>
          <w:i/>
          <w:sz w:val="20"/>
          <w:szCs w:val="24"/>
          <w:lang w:val="ru-RU" w:eastAsia="ru-RU"/>
        </w:rPr>
        <w:t>а</w:t>
      </w:r>
      <w:r w:rsidRPr="00D9189E">
        <w:rPr>
          <w:rFonts w:ascii="Times New Roman" w:eastAsia="Times New Roman" w:hAnsi="Times New Roman" w:cs="Times New Roman"/>
          <w:i/>
          <w:sz w:val="20"/>
          <w:szCs w:val="24"/>
          <w:lang w:val="ro-MD" w:eastAsia="ru-RU"/>
        </w:rPr>
        <w:t xml:space="preserve"> </w:t>
      </w:r>
      <w:r w:rsidRPr="00D9189E">
        <w:rPr>
          <w:rFonts w:ascii="Times New Roman" w:eastAsia="Times New Roman" w:hAnsi="Times New Roman" w:cs="Times New Roman"/>
          <w:i/>
          <w:sz w:val="20"/>
          <w:szCs w:val="24"/>
          <w:lang w:val="ru-RU" w:eastAsia="ru-RU"/>
        </w:rPr>
        <w:t>финансов</w:t>
      </w:r>
      <w:r>
        <w:rPr>
          <w:rFonts w:ascii="Times New Roman" w:eastAsia="Times New Roman" w:hAnsi="Times New Roman" w:cs="Times New Roman"/>
          <w:i/>
          <w:sz w:val="20"/>
          <w:szCs w:val="24"/>
          <w:lang w:val="ru-RU" w:eastAsia="ru-RU"/>
        </w:rPr>
        <w:t>.</w:t>
      </w:r>
      <w:r w:rsidRPr="00D9189E">
        <w:rPr>
          <w:rFonts w:ascii="Times New Roman" w:eastAsia="Times New Roman" w:hAnsi="Times New Roman" w:cs="Times New Roman"/>
          <w:i/>
          <w:sz w:val="20"/>
          <w:szCs w:val="24"/>
          <w:lang w:val="ru-RU" w:eastAsia="ru-RU"/>
        </w:rPr>
        <w:t xml:space="preserve"> </w:t>
      </w:r>
    </w:p>
    <w:p w:rsidR="008F32F8" w:rsidRPr="00D13A23" w:rsidRDefault="008F32F8" w:rsidP="008F32F8">
      <w:pPr>
        <w:spacing w:after="0" w:line="276" w:lineRule="auto"/>
        <w:ind w:right="49"/>
        <w:jc w:val="both"/>
        <w:rPr>
          <w:rFonts w:ascii="Times New Roman" w:hAnsi="Times New Roman" w:cs="Times New Roman"/>
          <w:b/>
          <w:i/>
          <w:color w:val="000000"/>
          <w:sz w:val="24"/>
          <w:szCs w:val="24"/>
          <w:lang w:bidi="en-US"/>
        </w:rPr>
      </w:pPr>
    </w:p>
    <w:p w:rsidR="008F32F8" w:rsidRPr="00D13A23" w:rsidRDefault="00BC3B82" w:rsidP="00F24BE9">
      <w:pPr>
        <w:rPr>
          <w:rFonts w:ascii="Times New Roman" w:hAnsi="Times New Roman" w:cs="Times New Roman"/>
          <w:b/>
          <w:i/>
          <w:color w:val="000000"/>
          <w:sz w:val="24"/>
          <w:szCs w:val="24"/>
          <w:lang w:bidi="en-US"/>
        </w:rPr>
      </w:pPr>
      <w:r>
        <w:rPr>
          <w:rFonts w:ascii="Times New Roman" w:hAnsi="Times New Roman" w:cs="Times New Roman"/>
          <w:b/>
          <w:i/>
          <w:color w:val="000000"/>
          <w:sz w:val="24"/>
          <w:szCs w:val="24"/>
          <w:lang w:bidi="en-US"/>
        </w:rPr>
        <w:br w:type="page"/>
      </w:r>
    </w:p>
    <w:p w:rsidR="00B056FC" w:rsidRPr="00F24BE9" w:rsidRDefault="005956CF" w:rsidP="00B056FC">
      <w:pPr>
        <w:spacing w:after="0" w:line="276" w:lineRule="auto"/>
        <w:ind w:right="49"/>
        <w:jc w:val="right"/>
        <w:rPr>
          <w:rFonts w:ascii="Times New Roman" w:eastAsia="Times New Roman" w:hAnsi="Times New Roman" w:cs="Times New Roman"/>
          <w:i/>
          <w:sz w:val="28"/>
          <w:szCs w:val="24"/>
          <w:lang w:val="ru-MD" w:eastAsia="ru-RU"/>
        </w:rPr>
      </w:pPr>
      <w:r w:rsidRPr="00F24BE9">
        <w:rPr>
          <w:rFonts w:ascii="Times New Roman" w:hAnsi="Times New Roman"/>
          <w:i/>
          <w:sz w:val="28"/>
          <w:szCs w:val="24"/>
          <w:lang w:val="ru-MD"/>
        </w:rPr>
        <w:lastRenderedPageBreak/>
        <w:t>Таблица №</w:t>
      </w:r>
      <w:r w:rsidR="00024D8E" w:rsidRPr="00F24BE9">
        <w:rPr>
          <w:rFonts w:ascii="Times New Roman" w:eastAsia="Times New Roman" w:hAnsi="Times New Roman" w:cs="Times New Roman"/>
          <w:i/>
          <w:sz w:val="28"/>
          <w:szCs w:val="24"/>
          <w:lang w:val="ru-MD" w:eastAsia="ru-RU"/>
        </w:rPr>
        <w:t>3</w:t>
      </w:r>
    </w:p>
    <w:p w:rsidR="00B056FC" w:rsidRPr="00FB2185" w:rsidRDefault="00FB2185" w:rsidP="00FB2185">
      <w:pPr>
        <w:spacing w:after="0" w:line="276" w:lineRule="auto"/>
        <w:ind w:right="49"/>
        <w:jc w:val="center"/>
        <w:rPr>
          <w:rFonts w:ascii="Times New Roman" w:eastAsia="Times New Roman" w:hAnsi="Times New Roman" w:cs="Times New Roman"/>
          <w:b/>
          <w:i/>
          <w:sz w:val="24"/>
          <w:szCs w:val="24"/>
          <w:lang w:val="ru-MD" w:eastAsia="ru-RU"/>
        </w:rPr>
      </w:pPr>
      <w:r w:rsidRPr="00FB2185">
        <w:rPr>
          <w:rFonts w:ascii="Times New Roman" w:eastAsia="Times New Roman" w:hAnsi="Times New Roman" w:cs="Times New Roman"/>
          <w:b/>
          <w:i/>
          <w:sz w:val="24"/>
          <w:szCs w:val="24"/>
          <w:lang w:val="ru-MD" w:eastAsia="ru-RU"/>
        </w:rPr>
        <w:t xml:space="preserve">Остатки средств, временно поступивших во владение реорганизованных бюджетных органов/учреждений, не перечисленные </w:t>
      </w:r>
      <w:r w:rsidRPr="00FB2185">
        <w:rPr>
          <w:rFonts w:ascii="Times New Roman" w:eastAsia="Times New Roman" w:hAnsi="Times New Roman" w:cs="Times New Roman"/>
          <w:b/>
          <w:bCs/>
          <w:i/>
          <w:color w:val="000000"/>
          <w:sz w:val="24"/>
          <w:szCs w:val="24"/>
          <w:lang w:val="ru-MD" w:eastAsia="ru-RU"/>
        </w:rPr>
        <w:t>по состоянию на</w:t>
      </w:r>
      <w:r w:rsidRPr="00FB2185">
        <w:rPr>
          <w:rFonts w:ascii="Times New Roman" w:eastAsia="Times New Roman" w:hAnsi="Times New Roman" w:cs="Times New Roman"/>
          <w:b/>
          <w:i/>
          <w:sz w:val="24"/>
          <w:szCs w:val="24"/>
          <w:lang w:val="ru-MD" w:eastAsia="ru-RU"/>
        </w:rPr>
        <w:t xml:space="preserve"> 31.12.2017 </w:t>
      </w:r>
    </w:p>
    <w:p w:rsidR="00B056FC" w:rsidRDefault="00B056FC" w:rsidP="00B056FC">
      <w:pPr>
        <w:spacing w:after="0" w:line="276" w:lineRule="auto"/>
        <w:ind w:right="49"/>
        <w:jc w:val="center"/>
        <w:rPr>
          <w:rFonts w:ascii="Times New Roman" w:eastAsia="Times New Roman" w:hAnsi="Times New Roman" w:cs="Times New Roman"/>
          <w:b/>
          <w:i/>
          <w:sz w:val="28"/>
          <w:szCs w:val="24"/>
          <w:lang w:eastAsia="ru-RU"/>
        </w:rPr>
      </w:pPr>
    </w:p>
    <w:tbl>
      <w:tblPr>
        <w:tblW w:w="9776" w:type="dxa"/>
        <w:tblLayout w:type="fixed"/>
        <w:tblCellMar>
          <w:left w:w="10" w:type="dxa"/>
          <w:right w:w="10" w:type="dxa"/>
        </w:tblCellMar>
        <w:tblLook w:val="04A0" w:firstRow="1" w:lastRow="0" w:firstColumn="1" w:lastColumn="0" w:noHBand="0" w:noVBand="1"/>
      </w:tblPr>
      <w:tblGrid>
        <w:gridCol w:w="562"/>
        <w:gridCol w:w="3518"/>
        <w:gridCol w:w="877"/>
        <w:gridCol w:w="850"/>
        <w:gridCol w:w="1190"/>
        <w:gridCol w:w="1090"/>
        <w:gridCol w:w="1689"/>
      </w:tblGrid>
      <w:tr w:rsidR="00B056FC" w:rsidRPr="00A90E5D" w:rsidTr="00F24BE9">
        <w:trPr>
          <w:trHeight w:hRule="exact" w:val="798"/>
        </w:trPr>
        <w:tc>
          <w:tcPr>
            <w:tcW w:w="562" w:type="dxa"/>
            <w:tcBorders>
              <w:top w:val="single" w:sz="4" w:space="0" w:color="auto"/>
              <w:left w:val="single" w:sz="4" w:space="0" w:color="auto"/>
            </w:tcBorders>
            <w:shd w:val="clear" w:color="auto" w:fill="FFFFFF"/>
            <w:vAlign w:val="center"/>
          </w:tcPr>
          <w:p w:rsidR="00B056FC" w:rsidRPr="00A90E5D" w:rsidRDefault="00FB2185" w:rsidP="00FB2185">
            <w:pPr>
              <w:pStyle w:val="Bodytext20"/>
              <w:shd w:val="clear" w:color="auto" w:fill="auto"/>
              <w:spacing w:line="274" w:lineRule="exact"/>
              <w:rPr>
                <w:b/>
                <w:sz w:val="24"/>
                <w:szCs w:val="24"/>
              </w:rPr>
            </w:pPr>
            <w:r>
              <w:rPr>
                <w:rStyle w:val="Bodytext2BookAntiqua"/>
                <w:rFonts w:ascii="Times New Roman" w:hAnsi="Times New Roman" w:cs="Times New Roman"/>
                <w:b/>
                <w:sz w:val="24"/>
                <w:szCs w:val="24"/>
                <w:lang w:val="ru-RU"/>
              </w:rPr>
              <w:t>№ стр.</w:t>
            </w:r>
          </w:p>
        </w:tc>
        <w:tc>
          <w:tcPr>
            <w:tcW w:w="3518" w:type="dxa"/>
            <w:tcBorders>
              <w:top w:val="single" w:sz="4" w:space="0" w:color="auto"/>
              <w:left w:val="single" w:sz="4" w:space="0" w:color="auto"/>
            </w:tcBorders>
            <w:shd w:val="clear" w:color="auto" w:fill="FFFFFF"/>
            <w:vAlign w:val="center"/>
          </w:tcPr>
          <w:p w:rsidR="00B056FC" w:rsidRPr="00F24BE9" w:rsidRDefault="00F24BE9" w:rsidP="005B0E88">
            <w:pPr>
              <w:pStyle w:val="Bodytext20"/>
              <w:shd w:val="clear" w:color="auto" w:fill="auto"/>
              <w:spacing w:line="274" w:lineRule="exact"/>
              <w:ind w:left="260"/>
              <w:rPr>
                <w:b/>
                <w:sz w:val="24"/>
                <w:szCs w:val="24"/>
                <w:lang w:val="ru-RU"/>
              </w:rPr>
            </w:pPr>
            <w:r>
              <w:rPr>
                <w:b/>
                <w:sz w:val="24"/>
                <w:szCs w:val="24"/>
                <w:lang w:val="ru-RU"/>
              </w:rPr>
              <w:t xml:space="preserve">Название </w:t>
            </w:r>
            <w:r>
              <w:rPr>
                <w:b/>
                <w:sz w:val="24"/>
                <w:szCs w:val="24"/>
                <w:lang w:val="ru-RU" w:eastAsia="ru-RU"/>
              </w:rPr>
              <w:t>учреждения</w:t>
            </w:r>
          </w:p>
        </w:tc>
        <w:tc>
          <w:tcPr>
            <w:tcW w:w="877" w:type="dxa"/>
            <w:tcBorders>
              <w:top w:val="single" w:sz="4" w:space="0" w:color="auto"/>
              <w:left w:val="single" w:sz="4" w:space="0" w:color="auto"/>
            </w:tcBorders>
            <w:shd w:val="clear" w:color="auto" w:fill="FFFFFF"/>
            <w:vAlign w:val="center"/>
          </w:tcPr>
          <w:p w:rsidR="00B056FC" w:rsidRPr="00D13A23" w:rsidRDefault="00FB2185" w:rsidP="00FB2185">
            <w:pPr>
              <w:pStyle w:val="Bodytext20"/>
              <w:shd w:val="clear" w:color="auto" w:fill="auto"/>
              <w:spacing w:line="274" w:lineRule="exact"/>
              <w:jc w:val="center"/>
              <w:rPr>
                <w:b/>
                <w:sz w:val="24"/>
                <w:szCs w:val="24"/>
                <w:lang w:val="ro-RO"/>
              </w:rPr>
            </w:pPr>
            <w:r>
              <w:rPr>
                <w:rStyle w:val="Bodytext2BookAntiqua"/>
                <w:rFonts w:ascii="Times New Roman" w:hAnsi="Times New Roman" w:cs="Times New Roman"/>
                <w:b/>
                <w:sz w:val="24"/>
                <w:szCs w:val="24"/>
                <w:lang w:val="ru-RU"/>
              </w:rPr>
              <w:t>ОРГ</w:t>
            </w:r>
            <w:r w:rsidRPr="00D13A23">
              <w:rPr>
                <w:rStyle w:val="Bodytext2BookAntiqua"/>
                <w:rFonts w:ascii="Times New Roman" w:hAnsi="Times New Roman" w:cs="Times New Roman"/>
                <w:b/>
                <w:sz w:val="24"/>
                <w:szCs w:val="24"/>
                <w:lang w:val="ro-RO"/>
              </w:rPr>
              <w:t xml:space="preserve"> 2 </w:t>
            </w:r>
            <w:r>
              <w:rPr>
                <w:rStyle w:val="Bodytext2BookAntiqua"/>
                <w:rFonts w:ascii="Times New Roman" w:hAnsi="Times New Roman" w:cs="Times New Roman"/>
                <w:b/>
                <w:i/>
                <w:sz w:val="24"/>
                <w:szCs w:val="24"/>
                <w:lang w:val="ru-RU"/>
              </w:rPr>
              <w:t>с</w:t>
            </w:r>
            <w:r w:rsidRPr="00FB2185">
              <w:rPr>
                <w:rStyle w:val="Bodytext2BookAntiqua"/>
                <w:rFonts w:ascii="Times New Roman" w:hAnsi="Times New Roman" w:cs="Times New Roman"/>
                <w:b/>
                <w:i/>
                <w:sz w:val="24"/>
                <w:szCs w:val="24"/>
                <w:lang w:val="ru-RU"/>
              </w:rPr>
              <w:t>тарая</w:t>
            </w:r>
            <w:r>
              <w:rPr>
                <w:rStyle w:val="Bodytext2BookAntiqua"/>
                <w:rFonts w:ascii="Times New Roman" w:hAnsi="Times New Roman" w:cs="Times New Roman"/>
                <w:b/>
                <w:sz w:val="24"/>
                <w:szCs w:val="24"/>
                <w:lang w:val="ru-RU"/>
              </w:rPr>
              <w:t xml:space="preserve">  </w:t>
            </w:r>
          </w:p>
        </w:tc>
        <w:tc>
          <w:tcPr>
            <w:tcW w:w="850" w:type="dxa"/>
            <w:tcBorders>
              <w:top w:val="single" w:sz="4" w:space="0" w:color="auto"/>
              <w:left w:val="single" w:sz="4" w:space="0" w:color="auto"/>
            </w:tcBorders>
            <w:shd w:val="clear" w:color="auto" w:fill="FFFFFF"/>
            <w:vAlign w:val="center"/>
          </w:tcPr>
          <w:p w:rsidR="00B056FC" w:rsidRPr="00D13A23" w:rsidRDefault="00FB2185" w:rsidP="00D13A23">
            <w:pPr>
              <w:pStyle w:val="Bodytext20"/>
              <w:shd w:val="clear" w:color="auto" w:fill="auto"/>
              <w:spacing w:line="236" w:lineRule="exact"/>
              <w:jc w:val="center"/>
              <w:rPr>
                <w:b/>
                <w:sz w:val="24"/>
                <w:szCs w:val="24"/>
                <w:lang w:val="ro-RO"/>
              </w:rPr>
            </w:pPr>
            <w:r>
              <w:rPr>
                <w:rStyle w:val="Bodytext2BookAntiqua"/>
                <w:rFonts w:ascii="Times New Roman" w:hAnsi="Times New Roman" w:cs="Times New Roman"/>
                <w:b/>
                <w:sz w:val="24"/>
                <w:szCs w:val="24"/>
                <w:lang w:val="ru-RU"/>
              </w:rPr>
              <w:t>ОРГ</w:t>
            </w:r>
            <w:r w:rsidR="00B056FC" w:rsidRPr="00D13A23">
              <w:rPr>
                <w:rStyle w:val="Bodytext2BookAntiqua"/>
                <w:rFonts w:ascii="Times New Roman" w:hAnsi="Times New Roman" w:cs="Times New Roman"/>
                <w:b/>
                <w:sz w:val="24"/>
                <w:szCs w:val="24"/>
                <w:lang w:val="ro-RO"/>
              </w:rPr>
              <w:t xml:space="preserve"> 2</w:t>
            </w:r>
          </w:p>
          <w:p w:rsidR="00B056FC" w:rsidRPr="00D13A23" w:rsidRDefault="00FB2185" w:rsidP="00FB2185">
            <w:pPr>
              <w:pStyle w:val="Bodytext20"/>
              <w:shd w:val="clear" w:color="auto" w:fill="auto"/>
              <w:spacing w:line="222" w:lineRule="exact"/>
              <w:jc w:val="center"/>
              <w:rPr>
                <w:b/>
                <w:sz w:val="24"/>
                <w:szCs w:val="24"/>
                <w:lang w:val="ro-RO"/>
              </w:rPr>
            </w:pPr>
            <w:r>
              <w:rPr>
                <w:rStyle w:val="Bodytext2Italic"/>
                <w:b/>
                <w:sz w:val="24"/>
                <w:szCs w:val="24"/>
                <w:lang w:val="ru-RU"/>
              </w:rPr>
              <w:t xml:space="preserve">новая </w:t>
            </w:r>
          </w:p>
        </w:tc>
        <w:tc>
          <w:tcPr>
            <w:tcW w:w="1190" w:type="dxa"/>
            <w:tcBorders>
              <w:top w:val="single" w:sz="4" w:space="0" w:color="auto"/>
              <w:left w:val="single" w:sz="4" w:space="0" w:color="auto"/>
            </w:tcBorders>
            <w:shd w:val="clear" w:color="auto" w:fill="FFFFFF"/>
            <w:vAlign w:val="center"/>
          </w:tcPr>
          <w:p w:rsidR="00B056FC" w:rsidRPr="00FB2185" w:rsidRDefault="00FB2185" w:rsidP="008C2674">
            <w:pPr>
              <w:pStyle w:val="Bodytext20"/>
              <w:shd w:val="clear" w:color="auto" w:fill="auto"/>
              <w:spacing w:line="236" w:lineRule="exact"/>
              <w:jc w:val="center"/>
              <w:rPr>
                <w:b/>
                <w:sz w:val="24"/>
                <w:szCs w:val="24"/>
                <w:lang w:val="ru-RU"/>
              </w:rPr>
            </w:pPr>
            <w:r>
              <w:rPr>
                <w:b/>
                <w:sz w:val="24"/>
                <w:szCs w:val="24"/>
                <w:lang w:val="ru-RU"/>
              </w:rPr>
              <w:t>Дата</w:t>
            </w:r>
          </w:p>
        </w:tc>
        <w:tc>
          <w:tcPr>
            <w:tcW w:w="1090" w:type="dxa"/>
            <w:tcBorders>
              <w:top w:val="single" w:sz="4" w:space="0" w:color="auto"/>
              <w:left w:val="single" w:sz="4" w:space="0" w:color="auto"/>
            </w:tcBorders>
            <w:shd w:val="clear" w:color="auto" w:fill="FFFFFF"/>
            <w:vAlign w:val="center"/>
          </w:tcPr>
          <w:p w:rsidR="00B056FC" w:rsidRPr="00D13A23" w:rsidRDefault="00FB2185" w:rsidP="00FB2185">
            <w:pPr>
              <w:pStyle w:val="Bodytext20"/>
              <w:shd w:val="clear" w:color="auto" w:fill="auto"/>
              <w:spacing w:line="278" w:lineRule="exact"/>
              <w:jc w:val="center"/>
              <w:rPr>
                <w:b/>
                <w:sz w:val="24"/>
                <w:szCs w:val="24"/>
                <w:lang w:val="ro-RO"/>
              </w:rPr>
            </w:pPr>
            <w:r>
              <w:rPr>
                <w:rStyle w:val="Bodytext2BookAntiqua"/>
                <w:rFonts w:ascii="Times New Roman" w:hAnsi="Times New Roman" w:cs="Times New Roman"/>
                <w:b/>
                <w:sz w:val="24"/>
                <w:szCs w:val="24"/>
                <w:lang w:val="ru-RU"/>
              </w:rPr>
              <w:t>Сумма</w:t>
            </w:r>
            <w:r w:rsidRPr="00D13A23">
              <w:rPr>
                <w:rStyle w:val="Bodytext2BookAntiqua"/>
                <w:rFonts w:ascii="Times New Roman" w:hAnsi="Times New Roman" w:cs="Times New Roman"/>
                <w:b/>
                <w:sz w:val="24"/>
                <w:szCs w:val="24"/>
                <w:lang w:val="ro-RO"/>
              </w:rPr>
              <w:t xml:space="preserve"> </w:t>
            </w:r>
            <w:r w:rsidR="00B056FC" w:rsidRPr="00D13A23">
              <w:rPr>
                <w:rStyle w:val="Bodytext2BookAntiqua"/>
                <w:rFonts w:ascii="Times New Roman" w:hAnsi="Times New Roman" w:cs="Times New Roman"/>
                <w:b/>
                <w:sz w:val="24"/>
                <w:szCs w:val="24"/>
                <w:lang w:val="ro-RO"/>
              </w:rPr>
              <w:t>(</w:t>
            </w:r>
            <w:r w:rsidRPr="00FB2185">
              <w:rPr>
                <w:rStyle w:val="Bodytext2BookAntiqua"/>
                <w:rFonts w:ascii="Times New Roman" w:hAnsi="Times New Roman" w:cs="Times New Roman"/>
                <w:b/>
                <w:spacing w:val="-4"/>
                <w:sz w:val="24"/>
                <w:szCs w:val="24"/>
                <w:lang w:val="ru-RU"/>
              </w:rPr>
              <w:t>тыс. леев</w:t>
            </w:r>
            <w:r w:rsidR="00B056FC" w:rsidRPr="00D13A23">
              <w:rPr>
                <w:rStyle w:val="Bodytext2BookAntiqua"/>
                <w:rFonts w:ascii="Times New Roman" w:hAnsi="Times New Roman" w:cs="Times New Roman"/>
                <w:b/>
                <w:sz w:val="24"/>
                <w:szCs w:val="24"/>
                <w:lang w:val="ro-RO"/>
              </w:rPr>
              <w:t>)</w:t>
            </w:r>
          </w:p>
        </w:tc>
        <w:tc>
          <w:tcPr>
            <w:tcW w:w="1689" w:type="dxa"/>
            <w:tcBorders>
              <w:top w:val="single" w:sz="4" w:space="0" w:color="auto"/>
              <w:left w:val="single" w:sz="4" w:space="0" w:color="auto"/>
              <w:right w:val="single" w:sz="4" w:space="0" w:color="auto"/>
            </w:tcBorders>
            <w:shd w:val="clear" w:color="auto" w:fill="FFFFFF"/>
            <w:vAlign w:val="center"/>
          </w:tcPr>
          <w:p w:rsidR="00B056FC" w:rsidRPr="00FB2185" w:rsidRDefault="00FB2185">
            <w:pPr>
              <w:pStyle w:val="Bodytext20"/>
              <w:shd w:val="clear" w:color="auto" w:fill="auto"/>
              <w:spacing w:line="236" w:lineRule="exact"/>
              <w:jc w:val="center"/>
              <w:rPr>
                <w:b/>
                <w:sz w:val="24"/>
                <w:szCs w:val="24"/>
                <w:lang w:val="ru-RU"/>
              </w:rPr>
            </w:pPr>
            <w:r>
              <w:rPr>
                <w:b/>
                <w:sz w:val="24"/>
                <w:szCs w:val="24"/>
                <w:lang w:val="ru-RU"/>
              </w:rPr>
              <w:t>Отметка</w:t>
            </w:r>
          </w:p>
        </w:tc>
      </w:tr>
      <w:tr w:rsidR="00B056FC" w:rsidRPr="008C2674" w:rsidTr="00F24BE9">
        <w:trPr>
          <w:trHeight w:hRule="exact" w:val="1053"/>
        </w:trPr>
        <w:tc>
          <w:tcPr>
            <w:tcW w:w="562" w:type="dxa"/>
            <w:tcBorders>
              <w:top w:val="single" w:sz="4" w:space="0" w:color="auto"/>
              <w:left w:val="single" w:sz="4" w:space="0" w:color="auto"/>
            </w:tcBorders>
            <w:shd w:val="clear" w:color="auto" w:fill="FFFFFF"/>
            <w:vAlign w:val="center"/>
          </w:tcPr>
          <w:p w:rsidR="00B056FC" w:rsidRPr="00D13A23" w:rsidRDefault="00B056FC" w:rsidP="005B0E88">
            <w:pPr>
              <w:pStyle w:val="Bodytext20"/>
              <w:shd w:val="clear" w:color="auto" w:fill="auto"/>
              <w:spacing w:line="210" w:lineRule="exact"/>
              <w:jc w:val="center"/>
              <w:rPr>
                <w:sz w:val="24"/>
                <w:szCs w:val="24"/>
                <w:lang w:val="ro-RO"/>
              </w:rPr>
            </w:pPr>
            <w:r w:rsidRPr="00D13A23">
              <w:rPr>
                <w:rStyle w:val="Bodytext24pt"/>
                <w:sz w:val="24"/>
                <w:szCs w:val="24"/>
                <w:lang w:val="ro-RO"/>
              </w:rPr>
              <w:t>1</w:t>
            </w:r>
            <w:r w:rsidRPr="00D13A23">
              <w:rPr>
                <w:rStyle w:val="Bodytext2BookAntiqua"/>
                <w:rFonts w:ascii="Times New Roman" w:hAnsi="Times New Roman" w:cs="Times New Roman"/>
                <w:bCs/>
                <w:sz w:val="24"/>
                <w:szCs w:val="24"/>
                <w:lang w:val="ro-RO"/>
              </w:rPr>
              <w:t>.</w:t>
            </w:r>
          </w:p>
        </w:tc>
        <w:tc>
          <w:tcPr>
            <w:tcW w:w="3518" w:type="dxa"/>
            <w:tcBorders>
              <w:top w:val="single" w:sz="4" w:space="0" w:color="auto"/>
              <w:left w:val="single" w:sz="4" w:space="0" w:color="auto"/>
            </w:tcBorders>
            <w:shd w:val="clear" w:color="auto" w:fill="FFFFFF"/>
            <w:vAlign w:val="center"/>
          </w:tcPr>
          <w:p w:rsidR="00B056FC" w:rsidRPr="00D13A23" w:rsidRDefault="00FB2185" w:rsidP="00FB2185">
            <w:pPr>
              <w:pStyle w:val="Bodytext20"/>
              <w:shd w:val="clear" w:color="auto" w:fill="auto"/>
              <w:spacing w:line="274" w:lineRule="exact"/>
              <w:rPr>
                <w:sz w:val="24"/>
                <w:szCs w:val="24"/>
                <w:lang w:val="ro-RO"/>
              </w:rPr>
            </w:pPr>
            <w:r w:rsidRPr="00FB2185">
              <w:rPr>
                <w:rStyle w:val="Bodytext2BookAntiqua"/>
                <w:rFonts w:ascii="Times New Roman" w:hAnsi="Times New Roman" w:cs="Times New Roman"/>
                <w:sz w:val="24"/>
                <w:szCs w:val="24"/>
                <w:lang w:val="ru-RU"/>
              </w:rPr>
              <w:t>Министерств</w:t>
            </w:r>
            <w:r>
              <w:rPr>
                <w:rStyle w:val="Bodytext2BookAntiqua"/>
                <w:rFonts w:ascii="Times New Roman" w:hAnsi="Times New Roman" w:cs="Times New Roman"/>
                <w:sz w:val="24"/>
                <w:szCs w:val="24"/>
                <w:lang w:val="ru-RU"/>
              </w:rPr>
              <w:t xml:space="preserve">о </w:t>
            </w:r>
            <w:r w:rsidRPr="00FB2185">
              <w:rPr>
                <w:rStyle w:val="Bodytext2BookAntiqua"/>
                <w:rFonts w:ascii="Times New Roman" w:hAnsi="Times New Roman" w:cs="Times New Roman"/>
                <w:bCs/>
                <w:sz w:val="24"/>
                <w:szCs w:val="24"/>
                <w:lang w:val="ru-MD"/>
              </w:rPr>
              <w:t>здравоохранения</w:t>
            </w:r>
            <w:r>
              <w:rPr>
                <w:rStyle w:val="Bodytext2BookAntiqua"/>
                <w:rFonts w:ascii="Times New Roman" w:hAnsi="Times New Roman" w:cs="Times New Roman"/>
                <w:sz w:val="24"/>
                <w:szCs w:val="24"/>
                <w:lang w:val="ru-RU"/>
              </w:rPr>
              <w:t xml:space="preserve"> </w:t>
            </w:r>
          </w:p>
        </w:tc>
        <w:tc>
          <w:tcPr>
            <w:tcW w:w="877"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00611</w:t>
            </w:r>
          </w:p>
        </w:tc>
        <w:tc>
          <w:tcPr>
            <w:tcW w:w="850" w:type="dxa"/>
            <w:tcBorders>
              <w:top w:val="single" w:sz="4" w:space="0" w:color="auto"/>
              <w:left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c>
          <w:tcPr>
            <w:tcW w:w="1190"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29.03.2018</w:t>
            </w:r>
          </w:p>
        </w:tc>
        <w:tc>
          <w:tcPr>
            <w:tcW w:w="1090"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300" w:lineRule="exact"/>
              <w:jc w:val="center"/>
              <w:rPr>
                <w:sz w:val="24"/>
                <w:szCs w:val="24"/>
                <w:lang w:val="ro-RO"/>
              </w:rPr>
            </w:pPr>
            <w:r w:rsidRPr="00D13A23">
              <w:rPr>
                <w:rStyle w:val="Bodytext2BookAntiqua"/>
                <w:rFonts w:ascii="Times New Roman" w:hAnsi="Times New Roman" w:cs="Times New Roman"/>
                <w:sz w:val="24"/>
                <w:szCs w:val="24"/>
                <w:lang w:val="ro-RO"/>
              </w:rPr>
              <w:t>70</w:t>
            </w:r>
            <w:r w:rsidR="008F32F8" w:rsidRPr="00D13A23">
              <w:rPr>
                <w:rStyle w:val="Bodytext2BookAntiqua"/>
                <w:rFonts w:ascii="Times New Roman" w:hAnsi="Times New Roman" w:cs="Times New Roman"/>
                <w:sz w:val="24"/>
                <w:szCs w:val="24"/>
                <w:lang w:val="ro-RO"/>
              </w:rPr>
              <w:t>1</w:t>
            </w:r>
            <w:r w:rsidRPr="00D13A23">
              <w:rPr>
                <w:rStyle w:val="Bodytext2BookAntiqua"/>
                <w:rFonts w:ascii="Times New Roman" w:hAnsi="Times New Roman" w:cs="Times New Roman"/>
                <w:sz w:val="24"/>
                <w:szCs w:val="24"/>
                <w:lang w:val="ro-RO"/>
              </w:rPr>
              <w:t>,00</w:t>
            </w:r>
          </w:p>
        </w:tc>
        <w:tc>
          <w:tcPr>
            <w:tcW w:w="1689" w:type="dxa"/>
            <w:tcBorders>
              <w:top w:val="single" w:sz="4" w:space="0" w:color="auto"/>
              <w:left w:val="single" w:sz="4" w:space="0" w:color="auto"/>
              <w:right w:val="single" w:sz="4" w:space="0" w:color="auto"/>
            </w:tcBorders>
            <w:shd w:val="clear" w:color="auto" w:fill="FFFFFF"/>
            <w:vAlign w:val="center"/>
          </w:tcPr>
          <w:p w:rsidR="00B056FC" w:rsidRPr="00F24BE9" w:rsidRDefault="00F24BE9" w:rsidP="00F5593D">
            <w:pPr>
              <w:pStyle w:val="Bodytext20"/>
              <w:shd w:val="clear" w:color="auto" w:fill="auto"/>
              <w:spacing w:line="274" w:lineRule="exact"/>
              <w:jc w:val="center"/>
              <w:rPr>
                <w:rFonts w:eastAsia="Book Antiqua"/>
                <w:color w:val="000000"/>
                <w:sz w:val="24"/>
                <w:szCs w:val="24"/>
                <w:shd w:val="clear" w:color="auto" w:fill="FFFFFF"/>
                <w:lang w:val="ru-RU" w:bidi="en-US"/>
              </w:rPr>
            </w:pPr>
            <w:r>
              <w:rPr>
                <w:rStyle w:val="Bodytext2BookAntiqua"/>
                <w:rFonts w:ascii="Times New Roman" w:hAnsi="Times New Roman" w:cs="Times New Roman"/>
                <w:sz w:val="24"/>
                <w:szCs w:val="24"/>
                <w:lang w:val="ru-RU"/>
              </w:rPr>
              <w:t>Остатки были перечислены на нов</w:t>
            </w:r>
            <w:r w:rsidR="00F5593D">
              <w:rPr>
                <w:rStyle w:val="Bodytext2BookAntiqua"/>
                <w:rFonts w:ascii="Times New Roman" w:hAnsi="Times New Roman" w:cs="Times New Roman"/>
                <w:sz w:val="24"/>
                <w:szCs w:val="24"/>
                <w:lang w:val="ru-RU"/>
              </w:rPr>
              <w:t>ый</w:t>
            </w:r>
            <w:r>
              <w:rPr>
                <w:rStyle w:val="Bodytext2BookAntiqua"/>
                <w:rFonts w:ascii="Times New Roman" w:hAnsi="Times New Roman" w:cs="Times New Roman"/>
                <w:sz w:val="24"/>
                <w:szCs w:val="24"/>
                <w:lang w:val="ru-RU"/>
              </w:rPr>
              <w:t xml:space="preserve"> ОРГ 2</w:t>
            </w:r>
          </w:p>
        </w:tc>
      </w:tr>
      <w:tr w:rsidR="00B056FC" w:rsidRPr="008C2674" w:rsidTr="00F24BE9">
        <w:trPr>
          <w:trHeight w:hRule="exact" w:val="845"/>
        </w:trPr>
        <w:tc>
          <w:tcPr>
            <w:tcW w:w="562" w:type="dxa"/>
            <w:tcBorders>
              <w:top w:val="single" w:sz="4" w:space="0" w:color="auto"/>
              <w:left w:val="single" w:sz="4" w:space="0" w:color="auto"/>
            </w:tcBorders>
            <w:shd w:val="clear" w:color="auto" w:fill="FFFFFF"/>
            <w:vAlign w:val="center"/>
          </w:tcPr>
          <w:p w:rsidR="00B056FC" w:rsidRPr="00D13A23" w:rsidRDefault="00B056FC" w:rsidP="005B0E88">
            <w:pPr>
              <w:pStyle w:val="Bodytext20"/>
              <w:shd w:val="clear" w:color="auto" w:fill="auto"/>
              <w:spacing w:line="274" w:lineRule="exact"/>
              <w:jc w:val="center"/>
              <w:rPr>
                <w:b/>
                <w:sz w:val="24"/>
                <w:szCs w:val="24"/>
                <w:lang w:val="ro-RO"/>
              </w:rPr>
            </w:pPr>
            <w:r w:rsidRPr="00D13A23">
              <w:rPr>
                <w:rStyle w:val="Bodytext2BookAntiqua"/>
                <w:rFonts w:ascii="Times New Roman" w:hAnsi="Times New Roman" w:cs="Times New Roman"/>
                <w:b/>
                <w:sz w:val="24"/>
                <w:szCs w:val="24"/>
                <w:lang w:val="ro-RO"/>
              </w:rPr>
              <w:t>2.</w:t>
            </w:r>
          </w:p>
        </w:tc>
        <w:tc>
          <w:tcPr>
            <w:tcW w:w="3518" w:type="dxa"/>
            <w:tcBorders>
              <w:top w:val="single" w:sz="4" w:space="0" w:color="auto"/>
              <w:left w:val="single" w:sz="4" w:space="0" w:color="auto"/>
            </w:tcBorders>
            <w:shd w:val="clear" w:color="auto" w:fill="FFFFFF"/>
            <w:vAlign w:val="center"/>
          </w:tcPr>
          <w:p w:rsidR="00B056FC" w:rsidRPr="00D13A23" w:rsidRDefault="00FB2185" w:rsidP="00FB2185">
            <w:pPr>
              <w:pStyle w:val="Bodytext20"/>
              <w:shd w:val="clear" w:color="auto" w:fill="auto"/>
              <w:spacing w:line="274" w:lineRule="exact"/>
              <w:rPr>
                <w:sz w:val="24"/>
                <w:szCs w:val="24"/>
                <w:lang w:val="ro-RO"/>
              </w:rPr>
            </w:pPr>
            <w:r w:rsidRPr="00FB2185">
              <w:rPr>
                <w:rStyle w:val="Bodytext2BookAntiqua"/>
                <w:rFonts w:ascii="Times New Roman" w:hAnsi="Times New Roman" w:cs="Times New Roman"/>
                <w:sz w:val="24"/>
                <w:szCs w:val="24"/>
                <w:lang w:val="ru-RU"/>
              </w:rPr>
              <w:t>Министерств</w:t>
            </w:r>
            <w:r>
              <w:rPr>
                <w:rStyle w:val="Bodytext2BookAntiqua"/>
                <w:rFonts w:ascii="Times New Roman" w:hAnsi="Times New Roman" w:cs="Times New Roman"/>
                <w:sz w:val="24"/>
                <w:szCs w:val="24"/>
                <w:lang w:val="ru-RU"/>
              </w:rPr>
              <w:t xml:space="preserve">о </w:t>
            </w:r>
            <w:r w:rsidRPr="00FB2185">
              <w:rPr>
                <w:rStyle w:val="Bodytext2BookAntiqua"/>
                <w:rFonts w:ascii="Times New Roman" w:hAnsi="Times New Roman" w:cs="Times New Roman"/>
                <w:sz w:val="24"/>
                <w:szCs w:val="24"/>
                <w:lang w:val="ru-RU"/>
              </w:rPr>
              <w:t>окружающей среды</w:t>
            </w:r>
            <w:r>
              <w:rPr>
                <w:rStyle w:val="Bodytext2BookAntiqua"/>
                <w:rFonts w:ascii="Times New Roman" w:hAnsi="Times New Roman" w:cs="Times New Roman"/>
                <w:sz w:val="24"/>
                <w:szCs w:val="24"/>
                <w:lang w:val="ru-RU"/>
              </w:rPr>
              <w:t xml:space="preserve"> </w:t>
            </w:r>
          </w:p>
        </w:tc>
        <w:tc>
          <w:tcPr>
            <w:tcW w:w="877"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00460</w:t>
            </w:r>
          </w:p>
        </w:tc>
        <w:tc>
          <w:tcPr>
            <w:tcW w:w="850" w:type="dxa"/>
            <w:tcBorders>
              <w:top w:val="single" w:sz="4" w:space="0" w:color="auto"/>
              <w:left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c>
          <w:tcPr>
            <w:tcW w:w="1190"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29.03.2018</w:t>
            </w:r>
          </w:p>
        </w:tc>
        <w:tc>
          <w:tcPr>
            <w:tcW w:w="1090"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11,77</w:t>
            </w:r>
          </w:p>
        </w:tc>
        <w:tc>
          <w:tcPr>
            <w:tcW w:w="1689" w:type="dxa"/>
            <w:tcBorders>
              <w:top w:val="single" w:sz="4" w:space="0" w:color="auto"/>
              <w:left w:val="single" w:sz="4" w:space="0" w:color="auto"/>
              <w:right w:val="single" w:sz="4" w:space="0" w:color="auto"/>
            </w:tcBorders>
            <w:shd w:val="clear" w:color="auto" w:fill="FFFFFF"/>
            <w:vAlign w:val="center"/>
          </w:tcPr>
          <w:p w:rsidR="00B056FC" w:rsidRPr="00D13A23" w:rsidRDefault="00F24BE9" w:rsidP="00CC6A6C">
            <w:pPr>
              <w:pStyle w:val="Bodytext20"/>
              <w:shd w:val="clear" w:color="auto" w:fill="auto"/>
              <w:spacing w:line="278" w:lineRule="exact"/>
              <w:jc w:val="center"/>
              <w:rPr>
                <w:sz w:val="24"/>
                <w:szCs w:val="24"/>
                <w:lang w:val="ro-RO"/>
              </w:rPr>
            </w:pPr>
            <w:r>
              <w:rPr>
                <w:rStyle w:val="Bodytext2BookAntiqua"/>
                <w:rFonts w:ascii="Times New Roman" w:hAnsi="Times New Roman" w:cs="Times New Roman"/>
                <w:sz w:val="24"/>
                <w:szCs w:val="24"/>
                <w:lang w:val="ru-RU"/>
              </w:rPr>
              <w:t xml:space="preserve">Остатки были перечислены на </w:t>
            </w:r>
            <w:r w:rsidR="00CC6A6C">
              <w:rPr>
                <w:rStyle w:val="Bodytext2BookAntiqua"/>
                <w:rFonts w:ascii="Times New Roman" w:hAnsi="Times New Roman" w:cs="Times New Roman"/>
                <w:sz w:val="24"/>
                <w:szCs w:val="24"/>
                <w:lang w:val="ru-RU"/>
              </w:rPr>
              <w:t xml:space="preserve">новый </w:t>
            </w:r>
            <w:r>
              <w:rPr>
                <w:rStyle w:val="Bodytext2BookAntiqua"/>
                <w:rFonts w:ascii="Times New Roman" w:hAnsi="Times New Roman" w:cs="Times New Roman"/>
                <w:sz w:val="24"/>
                <w:szCs w:val="24"/>
                <w:lang w:val="ru-RU"/>
              </w:rPr>
              <w:t>ОРГ 2</w:t>
            </w:r>
          </w:p>
        </w:tc>
      </w:tr>
      <w:tr w:rsidR="00B056FC" w:rsidRPr="008C2674" w:rsidTr="00F24BE9">
        <w:trPr>
          <w:trHeight w:hRule="exact" w:val="1091"/>
        </w:trPr>
        <w:tc>
          <w:tcPr>
            <w:tcW w:w="562" w:type="dxa"/>
            <w:tcBorders>
              <w:top w:val="single" w:sz="4" w:space="0" w:color="auto"/>
              <w:left w:val="single" w:sz="4" w:space="0" w:color="auto"/>
            </w:tcBorders>
            <w:shd w:val="clear" w:color="auto" w:fill="FFFFFF"/>
            <w:vAlign w:val="center"/>
          </w:tcPr>
          <w:p w:rsidR="00B056FC" w:rsidRPr="00D13A23" w:rsidRDefault="00B056FC" w:rsidP="005B0E88">
            <w:pPr>
              <w:pStyle w:val="Bodytext20"/>
              <w:shd w:val="clear" w:color="auto" w:fill="auto"/>
              <w:spacing w:line="274" w:lineRule="exact"/>
              <w:jc w:val="center"/>
              <w:rPr>
                <w:b/>
                <w:sz w:val="24"/>
                <w:szCs w:val="24"/>
                <w:lang w:val="ro-RO"/>
              </w:rPr>
            </w:pPr>
            <w:r w:rsidRPr="00D13A23">
              <w:rPr>
                <w:rStyle w:val="Bodytext2BookAntiqua"/>
                <w:rFonts w:ascii="Times New Roman" w:hAnsi="Times New Roman" w:cs="Times New Roman"/>
                <w:b/>
                <w:sz w:val="24"/>
                <w:szCs w:val="24"/>
                <w:lang w:val="ro-RO"/>
              </w:rPr>
              <w:t>3.</w:t>
            </w:r>
          </w:p>
        </w:tc>
        <w:tc>
          <w:tcPr>
            <w:tcW w:w="3518" w:type="dxa"/>
            <w:tcBorders>
              <w:top w:val="single" w:sz="4" w:space="0" w:color="auto"/>
              <w:left w:val="single" w:sz="4" w:space="0" w:color="auto"/>
            </w:tcBorders>
            <w:shd w:val="clear" w:color="auto" w:fill="FFFFFF"/>
            <w:vAlign w:val="center"/>
          </w:tcPr>
          <w:p w:rsidR="00B056FC" w:rsidRPr="00F24BE9" w:rsidRDefault="00FB2185" w:rsidP="00F24BE9">
            <w:pPr>
              <w:pStyle w:val="Bodytext20"/>
              <w:shd w:val="clear" w:color="auto" w:fill="auto"/>
              <w:spacing w:line="331" w:lineRule="exact"/>
              <w:rPr>
                <w:sz w:val="24"/>
                <w:szCs w:val="24"/>
                <w:lang w:val="ru-MD"/>
              </w:rPr>
            </w:pPr>
            <w:r w:rsidRPr="00F24BE9">
              <w:rPr>
                <w:rStyle w:val="Bodytext2BookAntiqua"/>
                <w:rFonts w:ascii="Times New Roman" w:hAnsi="Times New Roman" w:cs="Times New Roman"/>
                <w:sz w:val="24"/>
                <w:szCs w:val="24"/>
                <w:lang w:val="ru-MD"/>
              </w:rPr>
              <w:t>Министерство транспорта и дорожной инфраструктуры</w:t>
            </w:r>
          </w:p>
        </w:tc>
        <w:tc>
          <w:tcPr>
            <w:tcW w:w="877"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00455</w:t>
            </w:r>
          </w:p>
        </w:tc>
        <w:tc>
          <w:tcPr>
            <w:tcW w:w="850" w:type="dxa"/>
            <w:tcBorders>
              <w:top w:val="single" w:sz="4" w:space="0" w:color="auto"/>
              <w:left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c>
          <w:tcPr>
            <w:tcW w:w="1190"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02.04.2018</w:t>
            </w:r>
          </w:p>
        </w:tc>
        <w:tc>
          <w:tcPr>
            <w:tcW w:w="1090"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0,007</w:t>
            </w:r>
          </w:p>
        </w:tc>
        <w:tc>
          <w:tcPr>
            <w:tcW w:w="1689" w:type="dxa"/>
            <w:tcBorders>
              <w:top w:val="single" w:sz="4" w:space="0" w:color="auto"/>
              <w:left w:val="single" w:sz="4" w:space="0" w:color="auto"/>
              <w:right w:val="single" w:sz="4" w:space="0" w:color="auto"/>
            </w:tcBorders>
            <w:shd w:val="clear" w:color="auto" w:fill="FFFFFF"/>
            <w:vAlign w:val="center"/>
          </w:tcPr>
          <w:p w:rsidR="00B056FC" w:rsidRPr="00D13A23" w:rsidRDefault="00F24BE9" w:rsidP="00CC6A6C">
            <w:pPr>
              <w:pStyle w:val="Bodytext20"/>
              <w:shd w:val="clear" w:color="auto" w:fill="auto"/>
              <w:spacing w:line="274" w:lineRule="exact"/>
              <w:jc w:val="center"/>
              <w:rPr>
                <w:sz w:val="24"/>
                <w:szCs w:val="24"/>
                <w:lang w:val="ro-RO"/>
              </w:rPr>
            </w:pPr>
            <w:r>
              <w:rPr>
                <w:rStyle w:val="Bodytext2BookAntiqua"/>
                <w:rFonts w:ascii="Times New Roman" w:hAnsi="Times New Roman" w:cs="Times New Roman"/>
                <w:sz w:val="24"/>
                <w:szCs w:val="24"/>
                <w:lang w:val="ru-RU"/>
              </w:rPr>
              <w:t>Остатки были перечислены на нов</w:t>
            </w:r>
            <w:r w:rsidR="00CC6A6C">
              <w:rPr>
                <w:rStyle w:val="Bodytext2BookAntiqua"/>
                <w:rFonts w:ascii="Times New Roman" w:hAnsi="Times New Roman" w:cs="Times New Roman"/>
                <w:sz w:val="24"/>
                <w:szCs w:val="24"/>
                <w:lang w:val="ru-RU"/>
              </w:rPr>
              <w:t>ый</w:t>
            </w:r>
            <w:r>
              <w:rPr>
                <w:rStyle w:val="Bodytext2BookAntiqua"/>
                <w:rFonts w:ascii="Times New Roman" w:hAnsi="Times New Roman" w:cs="Times New Roman"/>
                <w:sz w:val="24"/>
                <w:szCs w:val="24"/>
                <w:lang w:val="ru-RU"/>
              </w:rPr>
              <w:t xml:space="preserve"> ОРГ 2</w:t>
            </w:r>
          </w:p>
        </w:tc>
      </w:tr>
      <w:tr w:rsidR="00B056FC" w:rsidRPr="008C2674" w:rsidTr="00F24BE9">
        <w:trPr>
          <w:trHeight w:hRule="exact" w:val="830"/>
        </w:trPr>
        <w:tc>
          <w:tcPr>
            <w:tcW w:w="562" w:type="dxa"/>
            <w:tcBorders>
              <w:top w:val="single" w:sz="4" w:space="0" w:color="auto"/>
              <w:left w:val="single" w:sz="4" w:space="0" w:color="auto"/>
            </w:tcBorders>
            <w:shd w:val="clear" w:color="auto" w:fill="FFFFFF"/>
            <w:vAlign w:val="center"/>
          </w:tcPr>
          <w:p w:rsidR="00B056FC" w:rsidRPr="00D13A23" w:rsidRDefault="00B056FC" w:rsidP="005B0E88">
            <w:pPr>
              <w:pStyle w:val="Bodytext20"/>
              <w:shd w:val="clear" w:color="auto" w:fill="auto"/>
              <w:spacing w:line="274" w:lineRule="exact"/>
              <w:jc w:val="center"/>
              <w:rPr>
                <w:b/>
                <w:sz w:val="24"/>
                <w:szCs w:val="24"/>
                <w:lang w:val="ro-RO"/>
              </w:rPr>
            </w:pPr>
            <w:r w:rsidRPr="00D13A23">
              <w:rPr>
                <w:rStyle w:val="Bodytext2BookAntiqua"/>
                <w:rFonts w:ascii="Times New Roman" w:hAnsi="Times New Roman" w:cs="Times New Roman"/>
                <w:b/>
                <w:sz w:val="24"/>
                <w:szCs w:val="24"/>
                <w:lang w:val="ro-RO"/>
              </w:rPr>
              <w:t>4.</w:t>
            </w:r>
          </w:p>
        </w:tc>
        <w:tc>
          <w:tcPr>
            <w:tcW w:w="3518" w:type="dxa"/>
            <w:tcBorders>
              <w:top w:val="single" w:sz="4" w:space="0" w:color="auto"/>
              <w:left w:val="single" w:sz="4" w:space="0" w:color="auto"/>
            </w:tcBorders>
            <w:shd w:val="clear" w:color="auto" w:fill="FFFFFF"/>
            <w:vAlign w:val="center"/>
          </w:tcPr>
          <w:p w:rsidR="00B056FC" w:rsidRPr="00D13A23" w:rsidRDefault="00F24BE9" w:rsidP="00F24BE9">
            <w:pPr>
              <w:pStyle w:val="Bodytext20"/>
              <w:shd w:val="clear" w:color="auto" w:fill="auto"/>
              <w:spacing w:line="274" w:lineRule="exact"/>
              <w:rPr>
                <w:sz w:val="24"/>
                <w:szCs w:val="24"/>
                <w:lang w:val="ro-RO"/>
              </w:rPr>
            </w:pPr>
            <w:r w:rsidRPr="00F24BE9">
              <w:rPr>
                <w:rStyle w:val="Bodytext2BookAntiqua"/>
                <w:rFonts w:ascii="Times New Roman" w:hAnsi="Times New Roman" w:cs="Times New Roman"/>
                <w:sz w:val="24"/>
                <w:szCs w:val="24"/>
                <w:lang w:val="ru-RU"/>
              </w:rPr>
              <w:t>Министерств</w:t>
            </w:r>
            <w:r>
              <w:rPr>
                <w:rStyle w:val="Bodytext2BookAntiqua"/>
                <w:rFonts w:ascii="Times New Roman" w:hAnsi="Times New Roman" w:cs="Times New Roman"/>
                <w:sz w:val="24"/>
                <w:szCs w:val="24"/>
                <w:lang w:val="ru-RU"/>
              </w:rPr>
              <w:t xml:space="preserve">о просвещения </w:t>
            </w:r>
          </w:p>
        </w:tc>
        <w:tc>
          <w:tcPr>
            <w:tcW w:w="877"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00428</w:t>
            </w:r>
          </w:p>
        </w:tc>
        <w:tc>
          <w:tcPr>
            <w:tcW w:w="850" w:type="dxa"/>
            <w:tcBorders>
              <w:top w:val="single" w:sz="4" w:space="0" w:color="auto"/>
              <w:left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c>
          <w:tcPr>
            <w:tcW w:w="1190"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30.03.2018</w:t>
            </w:r>
          </w:p>
        </w:tc>
        <w:tc>
          <w:tcPr>
            <w:tcW w:w="1090"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105,19</w:t>
            </w:r>
          </w:p>
        </w:tc>
        <w:tc>
          <w:tcPr>
            <w:tcW w:w="1689" w:type="dxa"/>
            <w:tcBorders>
              <w:top w:val="single" w:sz="4" w:space="0" w:color="auto"/>
              <w:left w:val="single" w:sz="4" w:space="0" w:color="auto"/>
              <w:right w:val="single" w:sz="4" w:space="0" w:color="auto"/>
            </w:tcBorders>
            <w:shd w:val="clear" w:color="auto" w:fill="FFFFFF"/>
            <w:vAlign w:val="center"/>
          </w:tcPr>
          <w:p w:rsidR="00B056FC" w:rsidRPr="00D13A23" w:rsidRDefault="00F24BE9" w:rsidP="00CC6A6C">
            <w:pPr>
              <w:pStyle w:val="Bodytext20"/>
              <w:shd w:val="clear" w:color="auto" w:fill="auto"/>
              <w:spacing w:line="269" w:lineRule="exact"/>
              <w:jc w:val="center"/>
              <w:rPr>
                <w:sz w:val="24"/>
                <w:szCs w:val="24"/>
                <w:lang w:val="ro-RO"/>
              </w:rPr>
            </w:pPr>
            <w:r>
              <w:rPr>
                <w:rStyle w:val="Bodytext2BookAntiqua"/>
                <w:rFonts w:ascii="Times New Roman" w:hAnsi="Times New Roman" w:cs="Times New Roman"/>
                <w:sz w:val="24"/>
                <w:szCs w:val="24"/>
                <w:lang w:val="ru-RU"/>
              </w:rPr>
              <w:t>Остатки были перечислены на нов</w:t>
            </w:r>
            <w:r w:rsidR="00CC6A6C">
              <w:rPr>
                <w:rStyle w:val="Bodytext2BookAntiqua"/>
                <w:rFonts w:ascii="Times New Roman" w:hAnsi="Times New Roman" w:cs="Times New Roman"/>
                <w:sz w:val="24"/>
                <w:szCs w:val="24"/>
                <w:lang w:val="ru-RU"/>
              </w:rPr>
              <w:t>ый</w:t>
            </w:r>
            <w:r>
              <w:rPr>
                <w:rStyle w:val="Bodytext2BookAntiqua"/>
                <w:rFonts w:ascii="Times New Roman" w:hAnsi="Times New Roman" w:cs="Times New Roman"/>
                <w:sz w:val="24"/>
                <w:szCs w:val="24"/>
                <w:lang w:val="ru-RU"/>
              </w:rPr>
              <w:t xml:space="preserve"> ОРГ 2</w:t>
            </w:r>
          </w:p>
        </w:tc>
      </w:tr>
      <w:tr w:rsidR="00B056FC" w:rsidRPr="008C2674" w:rsidTr="00F24BE9">
        <w:trPr>
          <w:trHeight w:hRule="exact" w:val="924"/>
        </w:trPr>
        <w:tc>
          <w:tcPr>
            <w:tcW w:w="562" w:type="dxa"/>
            <w:tcBorders>
              <w:top w:val="single" w:sz="4" w:space="0" w:color="auto"/>
              <w:left w:val="single" w:sz="4" w:space="0" w:color="auto"/>
            </w:tcBorders>
            <w:shd w:val="clear" w:color="auto" w:fill="FFFFFF"/>
            <w:vAlign w:val="center"/>
          </w:tcPr>
          <w:p w:rsidR="00B056FC" w:rsidRPr="00D13A23" w:rsidRDefault="00B056FC" w:rsidP="005B0E88">
            <w:pPr>
              <w:pStyle w:val="Bodytext20"/>
              <w:shd w:val="clear" w:color="auto" w:fill="auto"/>
              <w:spacing w:line="274" w:lineRule="exact"/>
              <w:jc w:val="center"/>
              <w:rPr>
                <w:b/>
                <w:sz w:val="24"/>
                <w:szCs w:val="24"/>
                <w:lang w:val="ro-RO"/>
              </w:rPr>
            </w:pPr>
            <w:r w:rsidRPr="00D13A23">
              <w:rPr>
                <w:rStyle w:val="Bodytext2BookAntiqua"/>
                <w:rFonts w:ascii="Times New Roman" w:hAnsi="Times New Roman" w:cs="Times New Roman"/>
                <w:b/>
                <w:sz w:val="24"/>
                <w:szCs w:val="24"/>
                <w:lang w:val="ro-RO"/>
              </w:rPr>
              <w:t>5.</w:t>
            </w:r>
          </w:p>
        </w:tc>
        <w:tc>
          <w:tcPr>
            <w:tcW w:w="3518" w:type="dxa"/>
            <w:tcBorders>
              <w:top w:val="single" w:sz="4" w:space="0" w:color="auto"/>
              <w:left w:val="single" w:sz="4" w:space="0" w:color="auto"/>
            </w:tcBorders>
            <w:shd w:val="clear" w:color="auto" w:fill="FFFFFF"/>
            <w:vAlign w:val="center"/>
          </w:tcPr>
          <w:p w:rsidR="00B056FC" w:rsidRPr="00D13A23" w:rsidRDefault="00F24BE9" w:rsidP="00F24BE9">
            <w:pPr>
              <w:pStyle w:val="Bodytext20"/>
              <w:shd w:val="clear" w:color="auto" w:fill="auto"/>
              <w:spacing w:line="326" w:lineRule="exact"/>
              <w:rPr>
                <w:sz w:val="24"/>
                <w:szCs w:val="24"/>
                <w:lang w:val="ro-RO"/>
              </w:rPr>
            </w:pPr>
            <w:r w:rsidRPr="00F24BE9">
              <w:rPr>
                <w:rStyle w:val="Bodytext2BookAntiqua"/>
                <w:rFonts w:ascii="Times New Roman" w:hAnsi="Times New Roman" w:cs="Times New Roman"/>
                <w:sz w:val="24"/>
                <w:szCs w:val="24"/>
                <w:lang w:val="ru-RU"/>
              </w:rPr>
              <w:t>Министерств</w:t>
            </w:r>
            <w:r>
              <w:rPr>
                <w:rStyle w:val="Bodytext2BookAntiqua"/>
                <w:rFonts w:ascii="Times New Roman" w:hAnsi="Times New Roman" w:cs="Times New Roman"/>
                <w:sz w:val="24"/>
                <w:szCs w:val="24"/>
                <w:lang w:val="ru-RU"/>
              </w:rPr>
              <w:t>о труда, социальной защиты и семьи</w:t>
            </w:r>
          </w:p>
        </w:tc>
        <w:tc>
          <w:tcPr>
            <w:tcW w:w="877"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00415</w:t>
            </w:r>
          </w:p>
        </w:tc>
        <w:tc>
          <w:tcPr>
            <w:tcW w:w="850" w:type="dxa"/>
            <w:tcBorders>
              <w:top w:val="single" w:sz="4" w:space="0" w:color="auto"/>
              <w:left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c>
          <w:tcPr>
            <w:tcW w:w="1190" w:type="dxa"/>
            <w:tcBorders>
              <w:top w:val="single" w:sz="4" w:space="0" w:color="auto"/>
              <w:left w:val="single" w:sz="4" w:space="0" w:color="auto"/>
            </w:tcBorders>
            <w:shd w:val="clear" w:color="auto" w:fill="FFFFFF"/>
            <w:vAlign w:val="center"/>
          </w:tcPr>
          <w:p w:rsidR="00B056FC" w:rsidRPr="00F24BE9" w:rsidRDefault="00F24BE9" w:rsidP="00D13A2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30.01.2018</w:t>
            </w:r>
          </w:p>
        </w:tc>
        <w:tc>
          <w:tcPr>
            <w:tcW w:w="1090" w:type="dxa"/>
            <w:tcBorders>
              <w:top w:val="single" w:sz="4" w:space="0" w:color="auto"/>
              <w:left w:val="single" w:sz="4" w:space="0" w:color="auto"/>
            </w:tcBorders>
            <w:shd w:val="clear" w:color="auto" w:fill="FFFFFF"/>
            <w:vAlign w:val="center"/>
          </w:tcPr>
          <w:p w:rsidR="00B056FC" w:rsidRPr="00F24BE9" w:rsidRDefault="00B056FC" w:rsidP="00F24BE9">
            <w:pPr>
              <w:pStyle w:val="Bodytext20"/>
              <w:shd w:val="clear" w:color="auto" w:fill="auto"/>
              <w:spacing w:line="298" w:lineRule="exact"/>
              <w:jc w:val="center"/>
              <w:rPr>
                <w:sz w:val="24"/>
                <w:szCs w:val="24"/>
                <w:lang w:val="ru-RU"/>
              </w:rPr>
            </w:pPr>
            <w:r w:rsidRPr="00D13A23">
              <w:rPr>
                <w:rStyle w:val="Bodytext2BookAntiqua"/>
                <w:rFonts w:ascii="Times New Roman" w:hAnsi="Times New Roman" w:cs="Times New Roman"/>
                <w:sz w:val="24"/>
                <w:szCs w:val="24"/>
                <w:lang w:val="ro-RO"/>
              </w:rPr>
              <w:t>0,</w:t>
            </w:r>
            <w:r w:rsidR="00F24BE9">
              <w:rPr>
                <w:rStyle w:val="Bodytext2BookAntiqua"/>
                <w:rFonts w:ascii="Times New Roman" w:hAnsi="Times New Roman" w:cs="Times New Roman"/>
                <w:sz w:val="24"/>
                <w:szCs w:val="24"/>
                <w:lang w:val="ru-RU"/>
              </w:rPr>
              <w:t>24</w:t>
            </w:r>
          </w:p>
        </w:tc>
        <w:tc>
          <w:tcPr>
            <w:tcW w:w="1689" w:type="dxa"/>
            <w:tcBorders>
              <w:top w:val="single" w:sz="4" w:space="0" w:color="auto"/>
              <w:left w:val="single" w:sz="4" w:space="0" w:color="auto"/>
              <w:right w:val="single" w:sz="4" w:space="0" w:color="auto"/>
            </w:tcBorders>
            <w:shd w:val="clear" w:color="auto" w:fill="FFFFFF"/>
            <w:vAlign w:val="center"/>
          </w:tcPr>
          <w:p w:rsidR="00B056FC" w:rsidRPr="00D13A23" w:rsidRDefault="00F24BE9" w:rsidP="00CC6A6C">
            <w:pPr>
              <w:spacing w:after="0"/>
              <w:jc w:val="center"/>
              <w:rPr>
                <w:rFonts w:ascii="Times New Roman" w:hAnsi="Times New Roman" w:cs="Times New Roman"/>
                <w:sz w:val="24"/>
                <w:szCs w:val="24"/>
              </w:rPr>
            </w:pPr>
            <w:r>
              <w:rPr>
                <w:rStyle w:val="Bodytext2BookAntiqua"/>
                <w:rFonts w:ascii="Times New Roman" w:hAnsi="Times New Roman" w:cs="Times New Roman"/>
                <w:sz w:val="24"/>
                <w:szCs w:val="24"/>
                <w:lang w:val="ru-RU"/>
              </w:rPr>
              <w:t>Остатки были перечислены на нов</w:t>
            </w:r>
            <w:r w:rsidR="00CC6A6C">
              <w:rPr>
                <w:rStyle w:val="Bodytext2BookAntiqua"/>
                <w:rFonts w:ascii="Times New Roman" w:hAnsi="Times New Roman" w:cs="Times New Roman"/>
                <w:sz w:val="24"/>
                <w:szCs w:val="24"/>
                <w:lang w:val="ru-RU"/>
              </w:rPr>
              <w:t>ый</w:t>
            </w:r>
            <w:r>
              <w:rPr>
                <w:rStyle w:val="Bodytext2BookAntiqua"/>
                <w:rFonts w:ascii="Times New Roman" w:hAnsi="Times New Roman" w:cs="Times New Roman"/>
                <w:sz w:val="24"/>
                <w:szCs w:val="24"/>
                <w:lang w:val="ru-RU"/>
              </w:rPr>
              <w:t xml:space="preserve"> ОРГ 2</w:t>
            </w:r>
          </w:p>
        </w:tc>
      </w:tr>
      <w:tr w:rsidR="00F24BE9" w:rsidRPr="008C2674" w:rsidTr="00F24BE9">
        <w:trPr>
          <w:trHeight w:hRule="exact" w:val="852"/>
        </w:trPr>
        <w:tc>
          <w:tcPr>
            <w:tcW w:w="562" w:type="dxa"/>
            <w:tcBorders>
              <w:top w:val="single" w:sz="4" w:space="0" w:color="auto"/>
              <w:left w:val="single" w:sz="4" w:space="0" w:color="auto"/>
            </w:tcBorders>
            <w:shd w:val="clear" w:color="auto" w:fill="FFFFFF"/>
            <w:vAlign w:val="center"/>
          </w:tcPr>
          <w:p w:rsidR="00F24BE9" w:rsidRPr="00D13A23" w:rsidRDefault="00F24BE9" w:rsidP="00F24BE9">
            <w:pPr>
              <w:pStyle w:val="Bodytext20"/>
              <w:shd w:val="clear" w:color="auto" w:fill="auto"/>
              <w:spacing w:line="274" w:lineRule="exact"/>
              <w:jc w:val="center"/>
              <w:rPr>
                <w:b/>
                <w:sz w:val="24"/>
                <w:szCs w:val="24"/>
                <w:lang w:val="ro-RO"/>
              </w:rPr>
            </w:pPr>
            <w:r w:rsidRPr="00D13A23">
              <w:rPr>
                <w:rStyle w:val="Bodytext2BookAntiqua"/>
                <w:rFonts w:ascii="Times New Roman" w:hAnsi="Times New Roman" w:cs="Times New Roman"/>
                <w:b/>
                <w:sz w:val="24"/>
                <w:szCs w:val="24"/>
                <w:lang w:val="ro-RO"/>
              </w:rPr>
              <w:t>6.</w:t>
            </w:r>
          </w:p>
        </w:tc>
        <w:tc>
          <w:tcPr>
            <w:tcW w:w="3518" w:type="dxa"/>
            <w:tcBorders>
              <w:top w:val="single" w:sz="4" w:space="0" w:color="auto"/>
              <w:left w:val="single" w:sz="4" w:space="0" w:color="auto"/>
            </w:tcBorders>
            <w:shd w:val="clear" w:color="auto" w:fill="FFFFFF"/>
            <w:vAlign w:val="center"/>
          </w:tcPr>
          <w:p w:rsidR="00F24BE9" w:rsidRPr="00D13A23" w:rsidRDefault="00F24BE9" w:rsidP="00F24BE9">
            <w:pPr>
              <w:pStyle w:val="Bodytext20"/>
              <w:shd w:val="clear" w:color="auto" w:fill="auto"/>
              <w:spacing w:line="274" w:lineRule="exact"/>
              <w:rPr>
                <w:sz w:val="24"/>
                <w:szCs w:val="24"/>
                <w:lang w:val="ro-RO"/>
              </w:rPr>
            </w:pPr>
            <w:r w:rsidRPr="00F24BE9">
              <w:rPr>
                <w:rStyle w:val="Bodytext2BookAntiqua"/>
                <w:rFonts w:ascii="Times New Roman" w:hAnsi="Times New Roman" w:cs="Times New Roman"/>
                <w:sz w:val="24"/>
                <w:szCs w:val="24"/>
                <w:lang w:val="ru-RU"/>
              </w:rPr>
              <w:t>Министерств</w:t>
            </w:r>
            <w:r>
              <w:rPr>
                <w:rStyle w:val="Bodytext2BookAntiqua"/>
                <w:rFonts w:ascii="Times New Roman" w:hAnsi="Times New Roman" w:cs="Times New Roman"/>
                <w:sz w:val="24"/>
                <w:szCs w:val="24"/>
                <w:lang w:val="ru-RU"/>
              </w:rPr>
              <w:t>о культуры</w:t>
            </w:r>
          </w:p>
        </w:tc>
        <w:tc>
          <w:tcPr>
            <w:tcW w:w="877" w:type="dxa"/>
            <w:tcBorders>
              <w:top w:val="single" w:sz="4" w:space="0" w:color="auto"/>
              <w:left w:val="single" w:sz="4" w:space="0" w:color="auto"/>
            </w:tcBorders>
            <w:shd w:val="clear" w:color="auto" w:fill="FFFFFF"/>
            <w:vAlign w:val="center"/>
          </w:tcPr>
          <w:p w:rsidR="00F24BE9" w:rsidRPr="00D13A23" w:rsidRDefault="00F24BE9" w:rsidP="00F24BE9">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00436</w:t>
            </w:r>
          </w:p>
        </w:tc>
        <w:tc>
          <w:tcPr>
            <w:tcW w:w="850" w:type="dxa"/>
            <w:tcBorders>
              <w:top w:val="single" w:sz="4" w:space="0" w:color="auto"/>
              <w:left w:val="single" w:sz="4" w:space="0" w:color="auto"/>
            </w:tcBorders>
            <w:shd w:val="clear" w:color="auto" w:fill="FFFFFF"/>
            <w:vAlign w:val="center"/>
          </w:tcPr>
          <w:p w:rsidR="00F24BE9" w:rsidRPr="00D13A23" w:rsidRDefault="00F24BE9" w:rsidP="00F24BE9">
            <w:pPr>
              <w:spacing w:after="0"/>
              <w:jc w:val="center"/>
              <w:rPr>
                <w:rFonts w:ascii="Times New Roman" w:hAnsi="Times New Roman" w:cs="Times New Roman"/>
                <w:sz w:val="24"/>
                <w:szCs w:val="24"/>
              </w:rPr>
            </w:pPr>
          </w:p>
        </w:tc>
        <w:tc>
          <w:tcPr>
            <w:tcW w:w="1190" w:type="dxa"/>
            <w:tcBorders>
              <w:top w:val="single" w:sz="4" w:space="0" w:color="auto"/>
              <w:left w:val="single" w:sz="4" w:space="0" w:color="auto"/>
            </w:tcBorders>
            <w:shd w:val="clear" w:color="auto" w:fill="FFFFFF"/>
            <w:vAlign w:val="center"/>
          </w:tcPr>
          <w:p w:rsidR="00F24BE9" w:rsidRPr="00F24BE9" w:rsidRDefault="00F24BE9" w:rsidP="00F24BE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30.01.2018</w:t>
            </w:r>
          </w:p>
        </w:tc>
        <w:tc>
          <w:tcPr>
            <w:tcW w:w="1090" w:type="dxa"/>
            <w:tcBorders>
              <w:top w:val="single" w:sz="4" w:space="0" w:color="auto"/>
              <w:left w:val="single" w:sz="4" w:space="0" w:color="auto"/>
            </w:tcBorders>
            <w:shd w:val="clear" w:color="auto" w:fill="FFFFFF"/>
            <w:vAlign w:val="center"/>
          </w:tcPr>
          <w:p w:rsidR="00F24BE9" w:rsidRPr="00F24BE9" w:rsidRDefault="00F24BE9" w:rsidP="00F24BE9">
            <w:pPr>
              <w:pStyle w:val="Bodytext20"/>
              <w:shd w:val="clear" w:color="auto" w:fill="auto"/>
              <w:spacing w:line="298" w:lineRule="exact"/>
              <w:jc w:val="center"/>
              <w:rPr>
                <w:sz w:val="24"/>
                <w:szCs w:val="24"/>
                <w:lang w:val="ru-RU"/>
              </w:rPr>
            </w:pPr>
            <w:r>
              <w:rPr>
                <w:rStyle w:val="Bodytext2BookAntiqua"/>
                <w:rFonts w:ascii="Times New Roman" w:hAnsi="Times New Roman" w:cs="Times New Roman"/>
                <w:sz w:val="24"/>
                <w:szCs w:val="24"/>
                <w:lang w:val="ru-RU"/>
              </w:rPr>
              <w:t>12</w:t>
            </w:r>
            <w:r w:rsidRPr="00D13A23">
              <w:rPr>
                <w:rStyle w:val="Bodytext2BookAntiqua"/>
                <w:rFonts w:ascii="Times New Roman" w:hAnsi="Times New Roman" w:cs="Times New Roman"/>
                <w:sz w:val="24"/>
                <w:szCs w:val="24"/>
                <w:lang w:val="ro-RO"/>
              </w:rPr>
              <w:t>,</w:t>
            </w:r>
            <w:r>
              <w:rPr>
                <w:rStyle w:val="Bodytext2BookAntiqua"/>
                <w:rFonts w:ascii="Times New Roman" w:hAnsi="Times New Roman" w:cs="Times New Roman"/>
                <w:sz w:val="24"/>
                <w:szCs w:val="24"/>
                <w:lang w:val="ru-RU"/>
              </w:rPr>
              <w:t>20</w:t>
            </w:r>
          </w:p>
        </w:tc>
        <w:tc>
          <w:tcPr>
            <w:tcW w:w="1689" w:type="dxa"/>
            <w:tcBorders>
              <w:top w:val="single" w:sz="4" w:space="0" w:color="auto"/>
              <w:left w:val="single" w:sz="4" w:space="0" w:color="auto"/>
              <w:right w:val="single" w:sz="4" w:space="0" w:color="auto"/>
            </w:tcBorders>
            <w:shd w:val="clear" w:color="auto" w:fill="FFFFFF"/>
            <w:vAlign w:val="center"/>
          </w:tcPr>
          <w:p w:rsidR="00F24BE9" w:rsidRPr="00D13A23" w:rsidRDefault="00F24BE9" w:rsidP="00CC6A6C">
            <w:pPr>
              <w:spacing w:after="0"/>
              <w:jc w:val="center"/>
              <w:rPr>
                <w:rFonts w:ascii="Times New Roman" w:hAnsi="Times New Roman" w:cs="Times New Roman"/>
                <w:sz w:val="24"/>
                <w:szCs w:val="24"/>
              </w:rPr>
            </w:pPr>
            <w:r>
              <w:rPr>
                <w:rStyle w:val="Bodytext2BookAntiqua"/>
                <w:rFonts w:ascii="Times New Roman" w:hAnsi="Times New Roman" w:cs="Times New Roman"/>
                <w:sz w:val="24"/>
                <w:szCs w:val="24"/>
                <w:lang w:val="ru-RU"/>
              </w:rPr>
              <w:t>Остатки были перечислены на нов</w:t>
            </w:r>
            <w:r w:rsidR="00CC6A6C">
              <w:rPr>
                <w:rStyle w:val="Bodytext2BookAntiqua"/>
                <w:rFonts w:ascii="Times New Roman" w:hAnsi="Times New Roman" w:cs="Times New Roman"/>
                <w:sz w:val="24"/>
                <w:szCs w:val="24"/>
                <w:lang w:val="ru-RU"/>
              </w:rPr>
              <w:t>ый</w:t>
            </w:r>
            <w:r>
              <w:rPr>
                <w:rStyle w:val="Bodytext2BookAntiqua"/>
                <w:rFonts w:ascii="Times New Roman" w:hAnsi="Times New Roman" w:cs="Times New Roman"/>
                <w:sz w:val="24"/>
                <w:szCs w:val="24"/>
                <w:lang w:val="ru-RU"/>
              </w:rPr>
              <w:t xml:space="preserve"> ОРГ 2</w:t>
            </w:r>
          </w:p>
        </w:tc>
      </w:tr>
      <w:tr w:rsidR="00F24BE9" w:rsidRPr="008C2674" w:rsidTr="00F24BE9">
        <w:trPr>
          <w:trHeight w:hRule="exact" w:val="681"/>
        </w:trPr>
        <w:tc>
          <w:tcPr>
            <w:tcW w:w="562" w:type="dxa"/>
            <w:tcBorders>
              <w:top w:val="single" w:sz="4" w:space="0" w:color="auto"/>
              <w:left w:val="single" w:sz="4" w:space="0" w:color="auto"/>
            </w:tcBorders>
            <w:shd w:val="clear" w:color="auto" w:fill="FFFFFF"/>
            <w:vAlign w:val="center"/>
          </w:tcPr>
          <w:p w:rsidR="00F24BE9" w:rsidRPr="00D13A23" w:rsidRDefault="00F24BE9" w:rsidP="00F24BE9">
            <w:pPr>
              <w:pStyle w:val="Bodytext20"/>
              <w:shd w:val="clear" w:color="auto" w:fill="auto"/>
              <w:spacing w:line="274" w:lineRule="exact"/>
              <w:jc w:val="center"/>
              <w:rPr>
                <w:b/>
                <w:sz w:val="24"/>
                <w:szCs w:val="24"/>
                <w:lang w:val="ro-RO"/>
              </w:rPr>
            </w:pPr>
            <w:r w:rsidRPr="00D13A23">
              <w:rPr>
                <w:rStyle w:val="Bodytext2BookAntiqua"/>
                <w:rFonts w:ascii="Times New Roman" w:hAnsi="Times New Roman" w:cs="Times New Roman"/>
                <w:b/>
                <w:sz w:val="24"/>
                <w:szCs w:val="24"/>
                <w:lang w:val="ro-RO"/>
              </w:rPr>
              <w:t>7.</w:t>
            </w:r>
          </w:p>
        </w:tc>
        <w:tc>
          <w:tcPr>
            <w:tcW w:w="3518" w:type="dxa"/>
            <w:tcBorders>
              <w:top w:val="single" w:sz="4" w:space="0" w:color="auto"/>
              <w:left w:val="single" w:sz="4" w:space="0" w:color="auto"/>
            </w:tcBorders>
            <w:shd w:val="clear" w:color="auto" w:fill="FFFFFF"/>
            <w:vAlign w:val="center"/>
          </w:tcPr>
          <w:p w:rsidR="00F24BE9" w:rsidRPr="00F24BE9" w:rsidRDefault="00F24BE9" w:rsidP="00F24BE9">
            <w:pPr>
              <w:pStyle w:val="Bodytext20"/>
              <w:shd w:val="clear" w:color="auto" w:fill="auto"/>
              <w:spacing w:line="274" w:lineRule="exact"/>
              <w:rPr>
                <w:sz w:val="24"/>
                <w:szCs w:val="24"/>
                <w:lang w:val="ru-RU"/>
              </w:rPr>
            </w:pPr>
            <w:r w:rsidRPr="00F24BE9">
              <w:rPr>
                <w:sz w:val="24"/>
                <w:szCs w:val="24"/>
                <w:lang w:val="ru-RU"/>
              </w:rPr>
              <w:t>Министерств</w:t>
            </w:r>
            <w:r>
              <w:rPr>
                <w:sz w:val="24"/>
                <w:szCs w:val="24"/>
                <w:lang w:val="ru-RU"/>
              </w:rPr>
              <w:t xml:space="preserve">о </w:t>
            </w:r>
            <w:r w:rsidRPr="00F24BE9">
              <w:rPr>
                <w:sz w:val="24"/>
                <w:szCs w:val="24"/>
                <w:lang w:val="ru-RU"/>
              </w:rPr>
              <w:t xml:space="preserve">сельского хозяйства </w:t>
            </w:r>
          </w:p>
        </w:tc>
        <w:tc>
          <w:tcPr>
            <w:tcW w:w="877" w:type="dxa"/>
            <w:tcBorders>
              <w:top w:val="single" w:sz="4" w:space="0" w:color="auto"/>
              <w:left w:val="single" w:sz="4" w:space="0" w:color="auto"/>
            </w:tcBorders>
            <w:shd w:val="clear" w:color="auto" w:fill="FFFFFF"/>
            <w:vAlign w:val="center"/>
          </w:tcPr>
          <w:p w:rsidR="00F24BE9" w:rsidRPr="00D13A23" w:rsidRDefault="00F24BE9" w:rsidP="00F24BE9">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00413</w:t>
            </w:r>
          </w:p>
        </w:tc>
        <w:tc>
          <w:tcPr>
            <w:tcW w:w="850" w:type="dxa"/>
            <w:tcBorders>
              <w:top w:val="single" w:sz="4" w:space="0" w:color="auto"/>
              <w:left w:val="single" w:sz="4" w:space="0" w:color="auto"/>
            </w:tcBorders>
            <w:shd w:val="clear" w:color="auto" w:fill="FFFFFF"/>
            <w:vAlign w:val="center"/>
          </w:tcPr>
          <w:p w:rsidR="00F24BE9" w:rsidRPr="00D13A23" w:rsidRDefault="00F24BE9" w:rsidP="00F24BE9">
            <w:pPr>
              <w:spacing w:after="0"/>
              <w:jc w:val="center"/>
              <w:rPr>
                <w:rFonts w:ascii="Times New Roman" w:hAnsi="Times New Roman" w:cs="Times New Roman"/>
                <w:sz w:val="24"/>
                <w:szCs w:val="24"/>
              </w:rPr>
            </w:pPr>
          </w:p>
        </w:tc>
        <w:tc>
          <w:tcPr>
            <w:tcW w:w="1190" w:type="dxa"/>
            <w:tcBorders>
              <w:top w:val="single" w:sz="4" w:space="0" w:color="auto"/>
              <w:left w:val="single" w:sz="4" w:space="0" w:color="auto"/>
            </w:tcBorders>
            <w:shd w:val="clear" w:color="auto" w:fill="FFFFFF"/>
            <w:vAlign w:val="center"/>
          </w:tcPr>
          <w:p w:rsidR="00F24BE9" w:rsidRPr="00D13A23" w:rsidRDefault="00F24BE9" w:rsidP="00F24BE9">
            <w:pPr>
              <w:spacing w:after="0"/>
              <w:jc w:val="center"/>
              <w:rPr>
                <w:rFonts w:ascii="Times New Roman" w:hAnsi="Times New Roman" w:cs="Times New Roman"/>
                <w:sz w:val="24"/>
                <w:szCs w:val="24"/>
              </w:rPr>
            </w:pPr>
          </w:p>
        </w:tc>
        <w:tc>
          <w:tcPr>
            <w:tcW w:w="1090" w:type="dxa"/>
            <w:tcBorders>
              <w:top w:val="single" w:sz="4" w:space="0" w:color="auto"/>
              <w:left w:val="single" w:sz="4" w:space="0" w:color="auto"/>
            </w:tcBorders>
            <w:shd w:val="clear" w:color="auto" w:fill="FFFFFF"/>
            <w:vAlign w:val="center"/>
          </w:tcPr>
          <w:p w:rsidR="00F24BE9" w:rsidRPr="00D13A23" w:rsidRDefault="00F24BE9" w:rsidP="00F24BE9">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0,00</w:t>
            </w:r>
          </w:p>
        </w:tc>
        <w:tc>
          <w:tcPr>
            <w:tcW w:w="1689" w:type="dxa"/>
            <w:tcBorders>
              <w:top w:val="single" w:sz="4" w:space="0" w:color="auto"/>
              <w:left w:val="single" w:sz="4" w:space="0" w:color="auto"/>
              <w:right w:val="single" w:sz="4" w:space="0" w:color="auto"/>
            </w:tcBorders>
            <w:shd w:val="clear" w:color="auto" w:fill="FFFFFF"/>
            <w:vAlign w:val="center"/>
          </w:tcPr>
          <w:p w:rsidR="00F24BE9" w:rsidRPr="00D13A23" w:rsidRDefault="00F24BE9" w:rsidP="00F24BE9">
            <w:pPr>
              <w:spacing w:after="0"/>
              <w:jc w:val="center"/>
              <w:rPr>
                <w:rFonts w:ascii="Times New Roman" w:hAnsi="Times New Roman" w:cs="Times New Roman"/>
                <w:sz w:val="24"/>
                <w:szCs w:val="24"/>
              </w:rPr>
            </w:pPr>
          </w:p>
        </w:tc>
      </w:tr>
      <w:tr w:rsidR="00F24BE9" w:rsidRPr="008C2674" w:rsidTr="00F24BE9">
        <w:trPr>
          <w:trHeight w:hRule="exact" w:val="705"/>
        </w:trPr>
        <w:tc>
          <w:tcPr>
            <w:tcW w:w="562" w:type="dxa"/>
            <w:tcBorders>
              <w:top w:val="single" w:sz="4" w:space="0" w:color="auto"/>
              <w:left w:val="single" w:sz="4" w:space="0" w:color="auto"/>
            </w:tcBorders>
            <w:shd w:val="clear" w:color="auto" w:fill="FFFFFF"/>
            <w:vAlign w:val="center"/>
          </w:tcPr>
          <w:p w:rsidR="00F24BE9" w:rsidRPr="00D13A23" w:rsidRDefault="00F24BE9" w:rsidP="00F24BE9">
            <w:pPr>
              <w:pStyle w:val="Bodytext20"/>
              <w:shd w:val="clear" w:color="auto" w:fill="auto"/>
              <w:spacing w:line="274" w:lineRule="exact"/>
              <w:jc w:val="center"/>
              <w:rPr>
                <w:b/>
                <w:sz w:val="24"/>
                <w:szCs w:val="24"/>
                <w:lang w:val="ro-RO"/>
              </w:rPr>
            </w:pPr>
            <w:r w:rsidRPr="00D13A23">
              <w:rPr>
                <w:rStyle w:val="Bodytext2BookAntiqua"/>
                <w:rFonts w:ascii="Times New Roman" w:hAnsi="Times New Roman" w:cs="Times New Roman"/>
                <w:b/>
                <w:sz w:val="24"/>
                <w:szCs w:val="24"/>
                <w:lang w:val="ro-RO"/>
              </w:rPr>
              <w:t>8.</w:t>
            </w:r>
          </w:p>
        </w:tc>
        <w:tc>
          <w:tcPr>
            <w:tcW w:w="3518" w:type="dxa"/>
            <w:tcBorders>
              <w:top w:val="single" w:sz="4" w:space="0" w:color="auto"/>
              <w:left w:val="single" w:sz="4" w:space="0" w:color="auto"/>
            </w:tcBorders>
            <w:shd w:val="clear" w:color="auto" w:fill="FFFFFF"/>
            <w:vAlign w:val="center"/>
          </w:tcPr>
          <w:p w:rsidR="00F24BE9" w:rsidRPr="00D13A23" w:rsidRDefault="00F24BE9" w:rsidP="00F24BE9">
            <w:pPr>
              <w:pStyle w:val="Bodytext20"/>
              <w:shd w:val="clear" w:color="auto" w:fill="auto"/>
              <w:spacing w:line="322" w:lineRule="exact"/>
              <w:rPr>
                <w:sz w:val="24"/>
                <w:szCs w:val="24"/>
                <w:lang w:val="ro-RO"/>
              </w:rPr>
            </w:pPr>
            <w:r w:rsidRPr="00F24BE9">
              <w:rPr>
                <w:rStyle w:val="Bodytext2BookAntiqua"/>
                <w:rFonts w:ascii="Times New Roman" w:hAnsi="Times New Roman" w:cs="Times New Roman"/>
                <w:sz w:val="24"/>
                <w:szCs w:val="24"/>
                <w:lang w:val="ru-RU"/>
              </w:rPr>
              <w:t>Министерств</w:t>
            </w:r>
            <w:r>
              <w:rPr>
                <w:rStyle w:val="Bodytext2BookAntiqua"/>
                <w:rFonts w:ascii="Times New Roman" w:hAnsi="Times New Roman" w:cs="Times New Roman"/>
                <w:sz w:val="24"/>
                <w:szCs w:val="24"/>
                <w:lang w:val="ru-RU"/>
              </w:rPr>
              <w:t xml:space="preserve">о молодежи и спорта  </w:t>
            </w:r>
          </w:p>
        </w:tc>
        <w:tc>
          <w:tcPr>
            <w:tcW w:w="877" w:type="dxa"/>
            <w:tcBorders>
              <w:top w:val="single" w:sz="4" w:space="0" w:color="auto"/>
              <w:left w:val="single" w:sz="4" w:space="0" w:color="auto"/>
            </w:tcBorders>
            <w:shd w:val="clear" w:color="auto" w:fill="FFFFFF"/>
            <w:vAlign w:val="center"/>
          </w:tcPr>
          <w:p w:rsidR="00F24BE9" w:rsidRPr="00D13A23" w:rsidRDefault="00F24BE9" w:rsidP="00F24BE9">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00468</w:t>
            </w:r>
          </w:p>
        </w:tc>
        <w:tc>
          <w:tcPr>
            <w:tcW w:w="850" w:type="dxa"/>
            <w:tcBorders>
              <w:top w:val="single" w:sz="4" w:space="0" w:color="auto"/>
              <w:left w:val="single" w:sz="4" w:space="0" w:color="auto"/>
            </w:tcBorders>
            <w:shd w:val="clear" w:color="auto" w:fill="FFFFFF"/>
            <w:vAlign w:val="center"/>
          </w:tcPr>
          <w:p w:rsidR="00F24BE9" w:rsidRPr="00D13A23" w:rsidRDefault="00F24BE9" w:rsidP="00F24BE9">
            <w:pPr>
              <w:spacing w:after="0"/>
              <w:jc w:val="center"/>
              <w:rPr>
                <w:rFonts w:ascii="Times New Roman" w:hAnsi="Times New Roman" w:cs="Times New Roman"/>
                <w:sz w:val="24"/>
                <w:szCs w:val="24"/>
              </w:rPr>
            </w:pPr>
          </w:p>
        </w:tc>
        <w:tc>
          <w:tcPr>
            <w:tcW w:w="1190" w:type="dxa"/>
            <w:tcBorders>
              <w:top w:val="single" w:sz="4" w:space="0" w:color="auto"/>
              <w:left w:val="single" w:sz="4" w:space="0" w:color="auto"/>
            </w:tcBorders>
            <w:shd w:val="clear" w:color="auto" w:fill="FFFFFF"/>
            <w:vAlign w:val="center"/>
          </w:tcPr>
          <w:p w:rsidR="00F24BE9" w:rsidRPr="00D13A23" w:rsidRDefault="00F24BE9" w:rsidP="00F24BE9">
            <w:pPr>
              <w:spacing w:after="0"/>
              <w:jc w:val="center"/>
              <w:rPr>
                <w:rFonts w:ascii="Times New Roman" w:hAnsi="Times New Roman" w:cs="Times New Roman"/>
                <w:sz w:val="24"/>
                <w:szCs w:val="24"/>
              </w:rPr>
            </w:pPr>
          </w:p>
        </w:tc>
        <w:tc>
          <w:tcPr>
            <w:tcW w:w="1090" w:type="dxa"/>
            <w:tcBorders>
              <w:top w:val="single" w:sz="4" w:space="0" w:color="auto"/>
              <w:left w:val="single" w:sz="4" w:space="0" w:color="auto"/>
            </w:tcBorders>
            <w:shd w:val="clear" w:color="auto" w:fill="FFFFFF"/>
            <w:vAlign w:val="center"/>
          </w:tcPr>
          <w:p w:rsidR="00F24BE9" w:rsidRPr="00D13A23" w:rsidRDefault="00F24BE9" w:rsidP="00F24BE9">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0,00</w:t>
            </w:r>
          </w:p>
        </w:tc>
        <w:tc>
          <w:tcPr>
            <w:tcW w:w="1689" w:type="dxa"/>
            <w:tcBorders>
              <w:top w:val="single" w:sz="4" w:space="0" w:color="auto"/>
              <w:left w:val="single" w:sz="4" w:space="0" w:color="auto"/>
              <w:right w:val="single" w:sz="4" w:space="0" w:color="auto"/>
            </w:tcBorders>
            <w:shd w:val="clear" w:color="auto" w:fill="FFFFFF"/>
            <w:vAlign w:val="center"/>
          </w:tcPr>
          <w:p w:rsidR="00F24BE9" w:rsidRPr="00D13A23" w:rsidRDefault="00F24BE9" w:rsidP="00F24BE9">
            <w:pPr>
              <w:spacing w:after="0"/>
              <w:jc w:val="center"/>
              <w:rPr>
                <w:rFonts w:ascii="Times New Roman" w:hAnsi="Times New Roman" w:cs="Times New Roman"/>
                <w:sz w:val="24"/>
                <w:szCs w:val="24"/>
              </w:rPr>
            </w:pPr>
          </w:p>
        </w:tc>
      </w:tr>
      <w:tr w:rsidR="00F24BE9" w:rsidRPr="008C2674" w:rsidTr="00F24BE9">
        <w:trPr>
          <w:trHeight w:hRule="exact" w:val="431"/>
        </w:trPr>
        <w:tc>
          <w:tcPr>
            <w:tcW w:w="562" w:type="dxa"/>
            <w:tcBorders>
              <w:top w:val="single" w:sz="4" w:space="0" w:color="auto"/>
              <w:left w:val="single" w:sz="4" w:space="0" w:color="auto"/>
            </w:tcBorders>
            <w:shd w:val="clear" w:color="auto" w:fill="FFFFFF"/>
            <w:vAlign w:val="center"/>
          </w:tcPr>
          <w:p w:rsidR="00F24BE9" w:rsidRPr="00D13A23" w:rsidRDefault="00F24BE9" w:rsidP="00F24BE9">
            <w:pPr>
              <w:pStyle w:val="Bodytext20"/>
              <w:shd w:val="clear" w:color="auto" w:fill="auto"/>
              <w:spacing w:line="274" w:lineRule="exact"/>
              <w:jc w:val="center"/>
              <w:rPr>
                <w:b/>
                <w:sz w:val="24"/>
                <w:szCs w:val="24"/>
                <w:lang w:val="ro-RO"/>
              </w:rPr>
            </w:pPr>
            <w:r w:rsidRPr="00D13A23">
              <w:rPr>
                <w:rStyle w:val="Bodytext2BookAntiqua"/>
                <w:rFonts w:ascii="Times New Roman" w:hAnsi="Times New Roman" w:cs="Times New Roman"/>
                <w:b/>
                <w:sz w:val="24"/>
                <w:szCs w:val="24"/>
                <w:lang w:val="ro-RO"/>
              </w:rPr>
              <w:t>9.</w:t>
            </w:r>
          </w:p>
        </w:tc>
        <w:tc>
          <w:tcPr>
            <w:tcW w:w="3518" w:type="dxa"/>
            <w:tcBorders>
              <w:top w:val="single" w:sz="4" w:space="0" w:color="auto"/>
              <w:left w:val="single" w:sz="4" w:space="0" w:color="auto"/>
            </w:tcBorders>
            <w:shd w:val="clear" w:color="auto" w:fill="FFFFFF"/>
            <w:vAlign w:val="center"/>
          </w:tcPr>
          <w:p w:rsidR="00F24BE9" w:rsidRPr="00D13A23" w:rsidRDefault="00F24BE9" w:rsidP="00F24BE9">
            <w:pPr>
              <w:pStyle w:val="Bodytext20"/>
              <w:shd w:val="clear" w:color="auto" w:fill="auto"/>
              <w:spacing w:line="274" w:lineRule="exact"/>
              <w:rPr>
                <w:sz w:val="24"/>
                <w:szCs w:val="24"/>
                <w:lang w:val="ro-RO"/>
              </w:rPr>
            </w:pPr>
            <w:r w:rsidRPr="00F24BE9">
              <w:rPr>
                <w:rStyle w:val="Bodytext2BookAntiqua"/>
                <w:rFonts w:ascii="Times New Roman" w:hAnsi="Times New Roman" w:cs="Times New Roman"/>
                <w:sz w:val="24"/>
                <w:szCs w:val="24"/>
                <w:lang w:val="ru-RU"/>
              </w:rPr>
              <w:t>Министерств</w:t>
            </w:r>
            <w:r>
              <w:rPr>
                <w:rStyle w:val="Bodytext2BookAntiqua"/>
                <w:rFonts w:ascii="Times New Roman" w:hAnsi="Times New Roman" w:cs="Times New Roman"/>
                <w:sz w:val="24"/>
                <w:szCs w:val="24"/>
                <w:lang w:val="ru-RU"/>
              </w:rPr>
              <w:t xml:space="preserve">о экономики </w:t>
            </w:r>
          </w:p>
        </w:tc>
        <w:tc>
          <w:tcPr>
            <w:tcW w:w="877" w:type="dxa"/>
            <w:tcBorders>
              <w:top w:val="single" w:sz="4" w:space="0" w:color="auto"/>
              <w:left w:val="single" w:sz="4" w:space="0" w:color="auto"/>
            </w:tcBorders>
            <w:shd w:val="clear" w:color="auto" w:fill="FFFFFF"/>
            <w:vAlign w:val="center"/>
          </w:tcPr>
          <w:p w:rsidR="00F24BE9" w:rsidRPr="00D13A23" w:rsidRDefault="00F24BE9" w:rsidP="00F24BE9">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00653</w:t>
            </w:r>
          </w:p>
        </w:tc>
        <w:tc>
          <w:tcPr>
            <w:tcW w:w="850" w:type="dxa"/>
            <w:tcBorders>
              <w:top w:val="single" w:sz="4" w:space="0" w:color="auto"/>
              <w:left w:val="single" w:sz="4" w:space="0" w:color="auto"/>
            </w:tcBorders>
            <w:shd w:val="clear" w:color="auto" w:fill="FFFFFF"/>
            <w:vAlign w:val="center"/>
          </w:tcPr>
          <w:p w:rsidR="00F24BE9" w:rsidRPr="00D13A23" w:rsidRDefault="00F24BE9" w:rsidP="00F24BE9">
            <w:pPr>
              <w:spacing w:after="0"/>
              <w:jc w:val="center"/>
              <w:rPr>
                <w:rFonts w:ascii="Times New Roman" w:hAnsi="Times New Roman" w:cs="Times New Roman"/>
                <w:sz w:val="24"/>
                <w:szCs w:val="24"/>
              </w:rPr>
            </w:pPr>
          </w:p>
        </w:tc>
        <w:tc>
          <w:tcPr>
            <w:tcW w:w="1190" w:type="dxa"/>
            <w:tcBorders>
              <w:top w:val="single" w:sz="4" w:space="0" w:color="auto"/>
              <w:left w:val="single" w:sz="4" w:space="0" w:color="auto"/>
            </w:tcBorders>
            <w:shd w:val="clear" w:color="auto" w:fill="FFFFFF"/>
            <w:vAlign w:val="center"/>
          </w:tcPr>
          <w:p w:rsidR="00F24BE9" w:rsidRPr="00D13A23" w:rsidRDefault="00F24BE9" w:rsidP="00F24BE9">
            <w:pPr>
              <w:spacing w:after="0"/>
              <w:jc w:val="center"/>
              <w:rPr>
                <w:rFonts w:ascii="Times New Roman" w:hAnsi="Times New Roman" w:cs="Times New Roman"/>
                <w:sz w:val="24"/>
                <w:szCs w:val="24"/>
              </w:rPr>
            </w:pPr>
          </w:p>
        </w:tc>
        <w:tc>
          <w:tcPr>
            <w:tcW w:w="1090" w:type="dxa"/>
            <w:tcBorders>
              <w:top w:val="single" w:sz="4" w:space="0" w:color="auto"/>
              <w:left w:val="single" w:sz="4" w:space="0" w:color="auto"/>
            </w:tcBorders>
            <w:shd w:val="clear" w:color="auto" w:fill="FFFFFF"/>
            <w:vAlign w:val="center"/>
          </w:tcPr>
          <w:p w:rsidR="00F24BE9" w:rsidRPr="00D13A23" w:rsidRDefault="00F24BE9" w:rsidP="00F24BE9">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0,00</w:t>
            </w:r>
          </w:p>
        </w:tc>
        <w:tc>
          <w:tcPr>
            <w:tcW w:w="1689" w:type="dxa"/>
            <w:tcBorders>
              <w:top w:val="single" w:sz="4" w:space="0" w:color="auto"/>
              <w:left w:val="single" w:sz="4" w:space="0" w:color="auto"/>
              <w:right w:val="single" w:sz="4" w:space="0" w:color="auto"/>
            </w:tcBorders>
            <w:shd w:val="clear" w:color="auto" w:fill="FFFFFF"/>
            <w:vAlign w:val="center"/>
          </w:tcPr>
          <w:p w:rsidR="00F24BE9" w:rsidRPr="00D13A23" w:rsidRDefault="00F24BE9" w:rsidP="00F24BE9">
            <w:pPr>
              <w:spacing w:after="0"/>
              <w:jc w:val="center"/>
              <w:rPr>
                <w:rFonts w:ascii="Times New Roman" w:hAnsi="Times New Roman" w:cs="Times New Roman"/>
                <w:sz w:val="24"/>
                <w:szCs w:val="24"/>
              </w:rPr>
            </w:pPr>
          </w:p>
        </w:tc>
      </w:tr>
      <w:tr w:rsidR="00F24BE9" w:rsidRPr="008C2674" w:rsidTr="00F24BE9">
        <w:trPr>
          <w:trHeight w:hRule="exact" w:val="848"/>
        </w:trPr>
        <w:tc>
          <w:tcPr>
            <w:tcW w:w="562" w:type="dxa"/>
            <w:tcBorders>
              <w:top w:val="single" w:sz="4" w:space="0" w:color="auto"/>
              <w:left w:val="single" w:sz="4" w:space="0" w:color="auto"/>
            </w:tcBorders>
            <w:shd w:val="clear" w:color="auto" w:fill="FFFFFF"/>
            <w:vAlign w:val="center"/>
          </w:tcPr>
          <w:p w:rsidR="00F24BE9" w:rsidRPr="00D13A23" w:rsidRDefault="00F24BE9" w:rsidP="00F24BE9">
            <w:pPr>
              <w:pStyle w:val="Bodytext20"/>
              <w:shd w:val="clear" w:color="auto" w:fill="auto"/>
              <w:spacing w:line="274" w:lineRule="exact"/>
              <w:jc w:val="center"/>
              <w:rPr>
                <w:b/>
                <w:sz w:val="24"/>
                <w:szCs w:val="24"/>
                <w:lang w:val="ro-RO"/>
              </w:rPr>
            </w:pPr>
            <w:r w:rsidRPr="00D13A23">
              <w:rPr>
                <w:rStyle w:val="Bodytext2BookAntiqua"/>
                <w:rFonts w:ascii="Times New Roman" w:hAnsi="Times New Roman" w:cs="Times New Roman"/>
                <w:b/>
                <w:sz w:val="24"/>
                <w:szCs w:val="24"/>
                <w:lang w:val="ro-RO"/>
              </w:rPr>
              <w:t>10.</w:t>
            </w:r>
          </w:p>
        </w:tc>
        <w:tc>
          <w:tcPr>
            <w:tcW w:w="3518" w:type="dxa"/>
            <w:tcBorders>
              <w:top w:val="single" w:sz="4" w:space="0" w:color="auto"/>
              <w:left w:val="single" w:sz="4" w:space="0" w:color="auto"/>
            </w:tcBorders>
            <w:shd w:val="clear" w:color="auto" w:fill="FFFFFF"/>
            <w:vAlign w:val="center"/>
          </w:tcPr>
          <w:p w:rsidR="00F24BE9" w:rsidRPr="00F24BE9" w:rsidRDefault="00F24BE9" w:rsidP="00F24BE9">
            <w:pPr>
              <w:pStyle w:val="Bodytext20"/>
              <w:shd w:val="clear" w:color="auto" w:fill="auto"/>
              <w:spacing w:line="322" w:lineRule="exact"/>
              <w:rPr>
                <w:sz w:val="24"/>
                <w:szCs w:val="24"/>
                <w:lang w:val="ru-RU"/>
              </w:rPr>
            </w:pPr>
            <w:r w:rsidRPr="00F24BE9">
              <w:rPr>
                <w:sz w:val="24"/>
                <w:szCs w:val="24"/>
                <w:lang w:val="ru-RU"/>
              </w:rPr>
              <w:t xml:space="preserve">Министерство </w:t>
            </w:r>
            <w:r w:rsidRPr="00F24BE9">
              <w:rPr>
                <w:bCs/>
                <w:sz w:val="24"/>
                <w:szCs w:val="24"/>
                <w:lang w:val="ru-RU" w:eastAsia="ro-RO"/>
              </w:rPr>
              <w:t>информационных</w:t>
            </w:r>
            <w:r w:rsidRPr="00F24BE9">
              <w:rPr>
                <w:sz w:val="24"/>
                <w:szCs w:val="24"/>
                <w:lang w:val="ru-RU"/>
              </w:rPr>
              <w:t xml:space="preserve"> технологий и связи</w:t>
            </w:r>
          </w:p>
        </w:tc>
        <w:tc>
          <w:tcPr>
            <w:tcW w:w="877" w:type="dxa"/>
            <w:tcBorders>
              <w:top w:val="single" w:sz="4" w:space="0" w:color="auto"/>
              <w:left w:val="single" w:sz="4" w:space="0" w:color="auto"/>
            </w:tcBorders>
            <w:shd w:val="clear" w:color="auto" w:fill="FFFFFF"/>
            <w:vAlign w:val="center"/>
          </w:tcPr>
          <w:p w:rsidR="00F24BE9" w:rsidRPr="00D13A23" w:rsidRDefault="00F24BE9" w:rsidP="00F24BE9">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00646</w:t>
            </w:r>
          </w:p>
        </w:tc>
        <w:tc>
          <w:tcPr>
            <w:tcW w:w="850" w:type="dxa"/>
            <w:tcBorders>
              <w:top w:val="single" w:sz="4" w:space="0" w:color="auto"/>
              <w:left w:val="single" w:sz="4" w:space="0" w:color="auto"/>
            </w:tcBorders>
            <w:shd w:val="clear" w:color="auto" w:fill="FFFFFF"/>
            <w:vAlign w:val="center"/>
          </w:tcPr>
          <w:p w:rsidR="00F24BE9" w:rsidRPr="00D13A23" w:rsidRDefault="00F24BE9" w:rsidP="00F24BE9">
            <w:pPr>
              <w:spacing w:after="0"/>
              <w:jc w:val="center"/>
              <w:rPr>
                <w:rFonts w:ascii="Times New Roman" w:hAnsi="Times New Roman" w:cs="Times New Roman"/>
                <w:sz w:val="24"/>
                <w:szCs w:val="24"/>
              </w:rPr>
            </w:pPr>
          </w:p>
        </w:tc>
        <w:tc>
          <w:tcPr>
            <w:tcW w:w="1190" w:type="dxa"/>
            <w:tcBorders>
              <w:top w:val="single" w:sz="4" w:space="0" w:color="auto"/>
              <w:left w:val="single" w:sz="4" w:space="0" w:color="auto"/>
            </w:tcBorders>
            <w:shd w:val="clear" w:color="auto" w:fill="FFFFFF"/>
            <w:vAlign w:val="center"/>
          </w:tcPr>
          <w:p w:rsidR="00F24BE9" w:rsidRPr="00D13A23" w:rsidRDefault="00F24BE9" w:rsidP="00F24BE9">
            <w:pPr>
              <w:spacing w:after="0"/>
              <w:jc w:val="center"/>
              <w:rPr>
                <w:rFonts w:ascii="Times New Roman" w:hAnsi="Times New Roman" w:cs="Times New Roman"/>
                <w:sz w:val="24"/>
                <w:szCs w:val="24"/>
              </w:rPr>
            </w:pPr>
          </w:p>
        </w:tc>
        <w:tc>
          <w:tcPr>
            <w:tcW w:w="1090" w:type="dxa"/>
            <w:tcBorders>
              <w:top w:val="single" w:sz="4" w:space="0" w:color="auto"/>
              <w:left w:val="single" w:sz="4" w:space="0" w:color="auto"/>
            </w:tcBorders>
            <w:shd w:val="clear" w:color="auto" w:fill="FFFFFF"/>
            <w:vAlign w:val="center"/>
          </w:tcPr>
          <w:p w:rsidR="00F24BE9" w:rsidRPr="00D13A23" w:rsidRDefault="00F24BE9" w:rsidP="00F24BE9">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0,00</w:t>
            </w:r>
          </w:p>
        </w:tc>
        <w:tc>
          <w:tcPr>
            <w:tcW w:w="1689" w:type="dxa"/>
            <w:tcBorders>
              <w:top w:val="single" w:sz="4" w:space="0" w:color="auto"/>
              <w:left w:val="single" w:sz="4" w:space="0" w:color="auto"/>
              <w:right w:val="single" w:sz="4" w:space="0" w:color="auto"/>
            </w:tcBorders>
            <w:shd w:val="clear" w:color="auto" w:fill="FFFFFF"/>
            <w:vAlign w:val="center"/>
          </w:tcPr>
          <w:p w:rsidR="00F24BE9" w:rsidRPr="00D13A23" w:rsidRDefault="00F24BE9" w:rsidP="00F24BE9">
            <w:pPr>
              <w:spacing w:after="0"/>
              <w:jc w:val="center"/>
              <w:rPr>
                <w:rFonts w:ascii="Times New Roman" w:hAnsi="Times New Roman" w:cs="Times New Roman"/>
                <w:sz w:val="24"/>
                <w:szCs w:val="24"/>
              </w:rPr>
            </w:pPr>
          </w:p>
        </w:tc>
      </w:tr>
      <w:tr w:rsidR="00F24BE9" w:rsidRPr="008C2674" w:rsidTr="00F24BE9">
        <w:trPr>
          <w:trHeight w:hRule="exact" w:val="672"/>
        </w:trPr>
        <w:tc>
          <w:tcPr>
            <w:tcW w:w="562" w:type="dxa"/>
            <w:tcBorders>
              <w:top w:val="single" w:sz="4" w:space="0" w:color="auto"/>
              <w:left w:val="single" w:sz="4" w:space="0" w:color="auto"/>
              <w:bottom w:val="single" w:sz="4" w:space="0" w:color="auto"/>
            </w:tcBorders>
            <w:shd w:val="clear" w:color="auto" w:fill="FFFFFF"/>
            <w:vAlign w:val="center"/>
          </w:tcPr>
          <w:p w:rsidR="00F24BE9" w:rsidRPr="00D13A23" w:rsidRDefault="00F24BE9" w:rsidP="00F24BE9">
            <w:pPr>
              <w:pStyle w:val="Bodytext20"/>
              <w:shd w:val="clear" w:color="auto" w:fill="auto"/>
              <w:spacing w:line="274" w:lineRule="exact"/>
              <w:jc w:val="center"/>
              <w:rPr>
                <w:b/>
                <w:sz w:val="24"/>
                <w:szCs w:val="24"/>
                <w:lang w:val="ro-RO"/>
              </w:rPr>
            </w:pPr>
            <w:r w:rsidRPr="00D13A23">
              <w:rPr>
                <w:rStyle w:val="Bodytext2BookAntiqua"/>
                <w:rFonts w:ascii="Times New Roman" w:hAnsi="Times New Roman" w:cs="Times New Roman"/>
                <w:b/>
                <w:sz w:val="24"/>
                <w:szCs w:val="24"/>
                <w:lang w:val="ro-RO"/>
              </w:rPr>
              <w:t>11.</w:t>
            </w:r>
          </w:p>
        </w:tc>
        <w:tc>
          <w:tcPr>
            <w:tcW w:w="3518" w:type="dxa"/>
            <w:tcBorders>
              <w:top w:val="single" w:sz="4" w:space="0" w:color="auto"/>
              <w:left w:val="single" w:sz="4" w:space="0" w:color="auto"/>
              <w:bottom w:val="single" w:sz="4" w:space="0" w:color="auto"/>
            </w:tcBorders>
            <w:shd w:val="clear" w:color="auto" w:fill="FFFFFF"/>
            <w:vAlign w:val="center"/>
          </w:tcPr>
          <w:p w:rsidR="00F24BE9" w:rsidRPr="00D13A23" w:rsidRDefault="00F24BE9" w:rsidP="00F24BE9">
            <w:pPr>
              <w:pStyle w:val="Bodytext20"/>
              <w:shd w:val="clear" w:color="auto" w:fill="auto"/>
              <w:spacing w:line="322" w:lineRule="exact"/>
              <w:rPr>
                <w:sz w:val="24"/>
                <w:szCs w:val="24"/>
                <w:lang w:val="ro-RO"/>
              </w:rPr>
            </w:pPr>
            <w:r w:rsidRPr="00F24BE9">
              <w:rPr>
                <w:rStyle w:val="Bodytext2BookAntiqua"/>
                <w:rFonts w:ascii="Times New Roman" w:hAnsi="Times New Roman" w:cs="Times New Roman"/>
                <w:sz w:val="24"/>
                <w:szCs w:val="24"/>
                <w:lang w:val="ru-RU"/>
              </w:rPr>
              <w:t>Министерств</w:t>
            </w:r>
            <w:r>
              <w:rPr>
                <w:rStyle w:val="Bodytext2BookAntiqua"/>
                <w:rFonts w:ascii="Times New Roman" w:hAnsi="Times New Roman" w:cs="Times New Roman"/>
                <w:sz w:val="24"/>
                <w:szCs w:val="24"/>
                <w:lang w:val="ru-RU"/>
              </w:rPr>
              <w:t>о</w:t>
            </w:r>
            <w:r w:rsidRPr="00F24BE9">
              <w:rPr>
                <w:rStyle w:val="Bodytext2BookAntiqua"/>
                <w:rFonts w:ascii="Times New Roman" w:hAnsi="Times New Roman" w:cs="Times New Roman"/>
                <w:sz w:val="24"/>
                <w:szCs w:val="24"/>
                <w:lang w:val="ru-RU"/>
              </w:rPr>
              <w:t xml:space="preserve"> </w:t>
            </w:r>
            <w:r w:rsidRPr="00F24BE9">
              <w:rPr>
                <w:rStyle w:val="Bodytext2BookAntiqua"/>
                <w:rFonts w:ascii="Times New Roman" w:eastAsia="Times New Roman" w:hAnsi="Times New Roman" w:cs="Times New Roman"/>
                <w:sz w:val="24"/>
                <w:szCs w:val="24"/>
                <w:lang w:val="ru-RU"/>
              </w:rPr>
              <w:t>регионального развития</w:t>
            </w:r>
            <w:r>
              <w:rPr>
                <w:rStyle w:val="Bodytext2BookAntiqua"/>
                <w:rFonts w:ascii="Times New Roman" w:hAnsi="Times New Roman" w:cs="Times New Roman"/>
                <w:sz w:val="24"/>
                <w:szCs w:val="24"/>
                <w:lang w:val="ru-RU"/>
              </w:rPr>
              <w:t xml:space="preserve"> и строительства</w:t>
            </w:r>
            <w:r w:rsidRPr="00F24BE9">
              <w:rPr>
                <w:rStyle w:val="Bodytext2BookAntiqua"/>
                <w:rFonts w:ascii="Times New Roman" w:hAnsi="Times New Roman" w:cs="Times New Roman"/>
                <w:sz w:val="24"/>
                <w:szCs w:val="24"/>
                <w:lang w:val="ru-RU"/>
              </w:rPr>
              <w:t xml:space="preserve"> </w:t>
            </w:r>
          </w:p>
        </w:tc>
        <w:tc>
          <w:tcPr>
            <w:tcW w:w="877" w:type="dxa"/>
            <w:tcBorders>
              <w:top w:val="single" w:sz="4" w:space="0" w:color="auto"/>
              <w:left w:val="single" w:sz="4" w:space="0" w:color="auto"/>
              <w:bottom w:val="single" w:sz="4" w:space="0" w:color="auto"/>
            </w:tcBorders>
            <w:shd w:val="clear" w:color="auto" w:fill="FFFFFF"/>
            <w:vAlign w:val="center"/>
          </w:tcPr>
          <w:p w:rsidR="00F24BE9" w:rsidRPr="00D13A23" w:rsidRDefault="00F24BE9" w:rsidP="00F24BE9">
            <w:pPr>
              <w:spacing w:after="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shd w:val="clear" w:color="auto" w:fill="FFFFFF"/>
            <w:vAlign w:val="center"/>
          </w:tcPr>
          <w:p w:rsidR="00F24BE9" w:rsidRPr="00D13A23" w:rsidRDefault="00F24BE9" w:rsidP="00F24BE9">
            <w:pPr>
              <w:spacing w:after="0"/>
              <w:jc w:val="center"/>
              <w:rPr>
                <w:rFonts w:ascii="Times New Roman" w:hAnsi="Times New Roman" w:cs="Times New Roman"/>
                <w:sz w:val="24"/>
                <w:szCs w:val="24"/>
              </w:rPr>
            </w:pPr>
          </w:p>
        </w:tc>
        <w:tc>
          <w:tcPr>
            <w:tcW w:w="1190" w:type="dxa"/>
            <w:tcBorders>
              <w:top w:val="single" w:sz="4" w:space="0" w:color="auto"/>
              <w:left w:val="single" w:sz="4" w:space="0" w:color="auto"/>
              <w:bottom w:val="single" w:sz="4" w:space="0" w:color="auto"/>
            </w:tcBorders>
            <w:shd w:val="clear" w:color="auto" w:fill="FFFFFF"/>
            <w:vAlign w:val="center"/>
          </w:tcPr>
          <w:p w:rsidR="00F24BE9" w:rsidRPr="00D13A23" w:rsidRDefault="00F24BE9" w:rsidP="00F24BE9">
            <w:pPr>
              <w:spacing w:after="0"/>
              <w:jc w:val="center"/>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tcBorders>
            <w:shd w:val="clear" w:color="auto" w:fill="FFFFFF"/>
            <w:vAlign w:val="center"/>
          </w:tcPr>
          <w:p w:rsidR="00F24BE9" w:rsidRPr="00D13A23" w:rsidRDefault="00F24BE9" w:rsidP="00F24BE9">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0,00</w:t>
            </w:r>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tcPr>
          <w:p w:rsidR="00F24BE9" w:rsidRPr="00D13A23" w:rsidRDefault="00F24BE9" w:rsidP="00F24BE9">
            <w:pPr>
              <w:spacing w:after="0"/>
              <w:jc w:val="center"/>
              <w:rPr>
                <w:rFonts w:ascii="Times New Roman" w:hAnsi="Times New Roman" w:cs="Times New Roman"/>
                <w:sz w:val="24"/>
                <w:szCs w:val="24"/>
              </w:rPr>
            </w:pPr>
          </w:p>
        </w:tc>
      </w:tr>
    </w:tbl>
    <w:p w:rsidR="00F24BE9" w:rsidRPr="00D9189E" w:rsidRDefault="00C16550" w:rsidP="00F24BE9">
      <w:pPr>
        <w:spacing w:before="120" w:after="0" w:line="276" w:lineRule="auto"/>
        <w:ind w:right="51"/>
        <w:jc w:val="both"/>
        <w:rPr>
          <w:rFonts w:ascii="Times New Roman" w:eastAsia="Times New Roman" w:hAnsi="Times New Roman" w:cs="Times New Roman"/>
          <w:i/>
          <w:sz w:val="20"/>
          <w:szCs w:val="24"/>
          <w:lang w:val="ru-RU" w:eastAsia="ru-RU"/>
        </w:rPr>
      </w:pPr>
      <w:r>
        <w:rPr>
          <w:rFonts w:ascii="Times New Roman" w:eastAsia="Times New Roman" w:hAnsi="Times New Roman" w:cs="Times New Roman"/>
          <w:b/>
          <w:i/>
          <w:sz w:val="20"/>
          <w:szCs w:val="24"/>
          <w:lang w:val="ru-RU" w:eastAsia="ru-RU"/>
        </w:rPr>
        <w:t>Источник</w:t>
      </w:r>
      <w:r w:rsidRPr="00C16550">
        <w:rPr>
          <w:rFonts w:ascii="Times New Roman" w:eastAsia="Times New Roman" w:hAnsi="Times New Roman" w:cs="Times New Roman"/>
          <w:b/>
          <w:i/>
          <w:sz w:val="20"/>
          <w:szCs w:val="24"/>
          <w:lang w:val="ru-RU" w:eastAsia="ru-RU"/>
        </w:rPr>
        <w:t xml:space="preserve">. </w:t>
      </w:r>
      <w:r w:rsidRPr="00D9189E">
        <w:rPr>
          <w:rFonts w:ascii="Times New Roman" w:eastAsia="Times New Roman" w:hAnsi="Times New Roman" w:cs="Times New Roman"/>
          <w:i/>
          <w:sz w:val="20"/>
          <w:szCs w:val="24"/>
          <w:lang w:val="ru-RU" w:eastAsia="ru-RU"/>
        </w:rPr>
        <w:t xml:space="preserve">Информация </w:t>
      </w:r>
      <w:r>
        <w:rPr>
          <w:rFonts w:ascii="Times New Roman" w:eastAsia="Times New Roman" w:hAnsi="Times New Roman" w:cs="Times New Roman"/>
          <w:i/>
          <w:sz w:val="20"/>
          <w:szCs w:val="24"/>
          <w:lang w:val="ru-RU" w:eastAsia="ru-RU"/>
        </w:rPr>
        <w:t>пред</w:t>
      </w:r>
      <w:r w:rsidR="00F24BE9">
        <w:rPr>
          <w:rFonts w:ascii="Times New Roman" w:eastAsia="Times New Roman" w:hAnsi="Times New Roman" w:cs="Times New Roman"/>
          <w:i/>
          <w:sz w:val="20"/>
          <w:szCs w:val="24"/>
          <w:lang w:val="ru-RU" w:eastAsia="ru-RU"/>
        </w:rPr>
        <w:t xml:space="preserve">ставлена </w:t>
      </w:r>
      <w:r w:rsidR="00F24BE9" w:rsidRPr="00D9189E">
        <w:rPr>
          <w:rFonts w:ascii="Times New Roman" w:eastAsia="Times New Roman" w:hAnsi="Times New Roman" w:cs="Times New Roman"/>
          <w:i/>
          <w:sz w:val="20"/>
          <w:szCs w:val="24"/>
          <w:lang w:val="ru-RU" w:eastAsia="ru-RU"/>
        </w:rPr>
        <w:t>ответственн</w:t>
      </w:r>
      <w:r w:rsidR="00F24BE9">
        <w:rPr>
          <w:rFonts w:ascii="Times New Roman" w:eastAsia="Times New Roman" w:hAnsi="Times New Roman" w:cs="Times New Roman"/>
          <w:i/>
          <w:sz w:val="20"/>
          <w:szCs w:val="24"/>
          <w:lang w:val="ru-RU" w:eastAsia="ru-RU"/>
        </w:rPr>
        <w:t xml:space="preserve">ыми лицами </w:t>
      </w:r>
      <w:r w:rsidR="00F24BE9" w:rsidRPr="00D9189E">
        <w:rPr>
          <w:rFonts w:ascii="Times New Roman" w:eastAsia="Times New Roman" w:hAnsi="Times New Roman" w:cs="Times New Roman"/>
          <w:i/>
          <w:sz w:val="20"/>
          <w:szCs w:val="24"/>
          <w:lang w:val="ru-RU" w:eastAsia="ru-RU"/>
        </w:rPr>
        <w:t>Министерств</w:t>
      </w:r>
      <w:r w:rsidR="00F24BE9">
        <w:rPr>
          <w:rFonts w:ascii="Times New Roman" w:eastAsia="Times New Roman" w:hAnsi="Times New Roman" w:cs="Times New Roman"/>
          <w:i/>
          <w:sz w:val="20"/>
          <w:szCs w:val="24"/>
          <w:lang w:val="ru-RU" w:eastAsia="ru-RU"/>
        </w:rPr>
        <w:t>а</w:t>
      </w:r>
      <w:r w:rsidR="00F24BE9" w:rsidRPr="00D9189E">
        <w:rPr>
          <w:rFonts w:ascii="Times New Roman" w:eastAsia="Times New Roman" w:hAnsi="Times New Roman" w:cs="Times New Roman"/>
          <w:i/>
          <w:sz w:val="20"/>
          <w:szCs w:val="24"/>
          <w:lang w:val="ro-MD" w:eastAsia="ru-RU"/>
        </w:rPr>
        <w:t xml:space="preserve"> </w:t>
      </w:r>
      <w:r w:rsidR="00F24BE9" w:rsidRPr="00D9189E">
        <w:rPr>
          <w:rFonts w:ascii="Times New Roman" w:eastAsia="Times New Roman" w:hAnsi="Times New Roman" w:cs="Times New Roman"/>
          <w:i/>
          <w:sz w:val="20"/>
          <w:szCs w:val="24"/>
          <w:lang w:val="ru-RU" w:eastAsia="ru-RU"/>
        </w:rPr>
        <w:t>финансов</w:t>
      </w:r>
      <w:r w:rsidR="00F24BE9">
        <w:rPr>
          <w:rFonts w:ascii="Times New Roman" w:eastAsia="Times New Roman" w:hAnsi="Times New Roman" w:cs="Times New Roman"/>
          <w:i/>
          <w:sz w:val="20"/>
          <w:szCs w:val="24"/>
          <w:lang w:val="ru-RU" w:eastAsia="ru-RU"/>
        </w:rPr>
        <w:t>.</w:t>
      </w:r>
      <w:r w:rsidR="00F24BE9" w:rsidRPr="00D9189E">
        <w:rPr>
          <w:rFonts w:ascii="Times New Roman" w:eastAsia="Times New Roman" w:hAnsi="Times New Roman" w:cs="Times New Roman"/>
          <w:i/>
          <w:sz w:val="20"/>
          <w:szCs w:val="24"/>
          <w:lang w:val="ru-RU" w:eastAsia="ru-RU"/>
        </w:rPr>
        <w:t xml:space="preserve"> </w:t>
      </w:r>
    </w:p>
    <w:p w:rsidR="00F24BE9" w:rsidRDefault="00F24BE9" w:rsidP="00C16550">
      <w:pPr>
        <w:spacing w:after="0" w:line="276" w:lineRule="auto"/>
        <w:ind w:right="49"/>
        <w:jc w:val="both"/>
        <w:rPr>
          <w:rFonts w:ascii="Times New Roman" w:eastAsia="Times New Roman" w:hAnsi="Times New Roman" w:cs="Times New Roman"/>
          <w:i/>
          <w:sz w:val="20"/>
          <w:szCs w:val="24"/>
          <w:lang w:val="ru-RU" w:eastAsia="ru-RU"/>
        </w:rPr>
      </w:pPr>
    </w:p>
    <w:p w:rsidR="00F24BE9" w:rsidRDefault="00F24BE9">
      <w:pPr>
        <w:rPr>
          <w:rFonts w:ascii="Times New Roman" w:eastAsia="Times New Roman" w:hAnsi="Times New Roman" w:cs="Times New Roman"/>
          <w:i/>
          <w:sz w:val="20"/>
          <w:szCs w:val="24"/>
          <w:lang w:val="ru-RU" w:eastAsia="ru-RU"/>
        </w:rPr>
      </w:pPr>
      <w:r>
        <w:rPr>
          <w:rFonts w:ascii="Times New Roman" w:eastAsia="Times New Roman" w:hAnsi="Times New Roman" w:cs="Times New Roman"/>
          <w:i/>
          <w:sz w:val="20"/>
          <w:szCs w:val="24"/>
          <w:lang w:val="ru-RU" w:eastAsia="ru-RU"/>
        </w:rPr>
        <w:br w:type="page"/>
      </w:r>
    </w:p>
    <w:p w:rsidR="00BA5D7A" w:rsidRPr="00F24BE9" w:rsidRDefault="005956CF" w:rsidP="00BA5D7A">
      <w:pPr>
        <w:spacing w:after="0" w:line="276" w:lineRule="auto"/>
        <w:ind w:right="51" w:firstLine="709"/>
        <w:jc w:val="right"/>
        <w:rPr>
          <w:rFonts w:ascii="Times New Roman" w:eastAsia="Times New Roman" w:hAnsi="Times New Roman" w:cs="Times New Roman"/>
          <w:i/>
          <w:sz w:val="28"/>
          <w:szCs w:val="24"/>
          <w:lang w:val="ru-MD" w:eastAsia="ru-RU"/>
        </w:rPr>
      </w:pPr>
      <w:r w:rsidRPr="00F24BE9">
        <w:rPr>
          <w:rFonts w:ascii="Times New Roman" w:hAnsi="Times New Roman"/>
          <w:i/>
          <w:sz w:val="28"/>
          <w:szCs w:val="24"/>
          <w:lang w:val="ru-MD"/>
        </w:rPr>
        <w:lastRenderedPageBreak/>
        <w:t>Таблица №</w:t>
      </w:r>
      <w:r w:rsidR="00024D8E" w:rsidRPr="00F24BE9">
        <w:rPr>
          <w:rFonts w:ascii="Times New Roman" w:eastAsia="Times New Roman" w:hAnsi="Times New Roman" w:cs="Times New Roman"/>
          <w:i/>
          <w:sz w:val="28"/>
          <w:szCs w:val="24"/>
          <w:lang w:val="ru-MD" w:eastAsia="ru-RU"/>
        </w:rPr>
        <w:t>4</w:t>
      </w:r>
    </w:p>
    <w:p w:rsidR="00BA5D7A" w:rsidRPr="00F24BE9" w:rsidRDefault="00F24BE9" w:rsidP="00BA5D7A">
      <w:pPr>
        <w:spacing w:after="0" w:line="276" w:lineRule="auto"/>
        <w:ind w:right="51" w:firstLine="709"/>
        <w:jc w:val="center"/>
        <w:rPr>
          <w:rFonts w:ascii="Times New Roman" w:eastAsia="MS Mincho" w:hAnsi="Times New Roman" w:cs="Times New Roman"/>
          <w:b/>
          <w:i/>
          <w:sz w:val="24"/>
          <w:lang w:val="ru-MD" w:eastAsia="ja-JP"/>
        </w:rPr>
      </w:pPr>
      <w:r w:rsidRPr="00F24BE9">
        <w:rPr>
          <w:rFonts w:ascii="Times New Roman" w:eastAsia="MS Mincho" w:hAnsi="Times New Roman" w:cs="Times New Roman"/>
          <w:b/>
          <w:i/>
          <w:sz w:val="24"/>
          <w:lang w:val="ru-MD" w:eastAsia="ja-JP"/>
        </w:rPr>
        <w:t xml:space="preserve">Свод </w:t>
      </w:r>
      <w:r w:rsidRPr="00F24BE9">
        <w:rPr>
          <w:rFonts w:ascii="Times New Roman" w:eastAsia="Times New Roman" w:hAnsi="Times New Roman" w:cs="Times New Roman"/>
          <w:b/>
          <w:i/>
          <w:sz w:val="24"/>
          <w:lang w:val="ru-MD" w:eastAsia="ja-JP"/>
        </w:rPr>
        <w:t>исполнени</w:t>
      </w:r>
      <w:r w:rsidRPr="00F24BE9">
        <w:rPr>
          <w:rFonts w:ascii="Times New Roman" w:eastAsia="MS Mincho" w:hAnsi="Times New Roman" w:cs="Times New Roman"/>
          <w:b/>
          <w:i/>
          <w:sz w:val="24"/>
          <w:lang w:val="ru-MD" w:eastAsia="ja-JP"/>
        </w:rPr>
        <w:t xml:space="preserve">я трансфертов специального назначения </w:t>
      </w:r>
    </w:p>
    <w:p w:rsidR="00BA5D7A" w:rsidRPr="00F24BE9" w:rsidRDefault="00BA5D7A" w:rsidP="00BA5D7A">
      <w:pPr>
        <w:spacing w:after="0" w:line="276" w:lineRule="auto"/>
        <w:ind w:right="51" w:firstLine="709"/>
        <w:jc w:val="right"/>
        <w:rPr>
          <w:rFonts w:ascii="Times New Roman" w:eastAsia="Times New Roman" w:hAnsi="Times New Roman" w:cs="Times New Roman"/>
          <w:i/>
          <w:sz w:val="24"/>
          <w:szCs w:val="24"/>
          <w:lang w:eastAsia="ru-RU"/>
        </w:rPr>
      </w:pPr>
      <w:r w:rsidRPr="00F24BE9">
        <w:rPr>
          <w:rFonts w:ascii="Times New Roman" w:eastAsia="MS Mincho" w:hAnsi="Times New Roman" w:cs="Times New Roman"/>
          <w:i/>
          <w:sz w:val="24"/>
          <w:szCs w:val="24"/>
          <w:lang w:eastAsia="ja-JP"/>
        </w:rPr>
        <w:t>(</w:t>
      </w:r>
      <w:r w:rsidR="00F24BE9" w:rsidRPr="00F24BE9">
        <w:rPr>
          <w:rFonts w:ascii="Times New Roman" w:eastAsia="MS Mincho" w:hAnsi="Times New Roman" w:cs="Times New Roman"/>
          <w:i/>
          <w:spacing w:val="-4"/>
          <w:sz w:val="24"/>
          <w:szCs w:val="24"/>
          <w:lang w:val="ru-RU" w:eastAsia="ja-JP"/>
        </w:rPr>
        <w:t>тыс. леев</w:t>
      </w:r>
      <w:r w:rsidRPr="00F24BE9">
        <w:rPr>
          <w:rFonts w:ascii="Times New Roman" w:eastAsia="MS Mincho" w:hAnsi="Times New Roman" w:cs="Times New Roman"/>
          <w:i/>
          <w:sz w:val="24"/>
          <w:szCs w:val="24"/>
          <w:lang w:eastAsia="ja-JP"/>
        </w:rPr>
        <w:t>)</w:t>
      </w:r>
    </w:p>
    <w:tbl>
      <w:tblPr>
        <w:tblStyle w:val="ListTable4-Accent51"/>
        <w:tblW w:w="964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3865"/>
        <w:gridCol w:w="1350"/>
        <w:gridCol w:w="1301"/>
        <w:gridCol w:w="1276"/>
        <w:gridCol w:w="1011"/>
        <w:gridCol w:w="833"/>
        <w:gridCol w:w="8"/>
      </w:tblGrid>
      <w:tr w:rsidR="00BA5D7A" w:rsidRPr="0070528C" w:rsidTr="008E7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vMerge w:val="restart"/>
            <w:shd w:val="clear" w:color="auto" w:fill="1F4E79" w:themeFill="accent1" w:themeFillShade="80"/>
            <w:vAlign w:val="center"/>
          </w:tcPr>
          <w:p w:rsidR="00BA5D7A" w:rsidRPr="00F24BE9" w:rsidRDefault="00F24BE9" w:rsidP="008E7523">
            <w:pPr>
              <w:spacing w:after="160" w:line="256" w:lineRule="auto"/>
              <w:ind w:right="-93"/>
              <w:jc w:val="center"/>
              <w:rPr>
                <w:rFonts w:ascii="Times New Roman" w:eastAsia="MS Mincho" w:hAnsi="Times New Roman" w:cs="Times New Roman"/>
                <w:sz w:val="24"/>
                <w:szCs w:val="24"/>
                <w:lang w:val="ru-RU"/>
              </w:rPr>
            </w:pPr>
            <w:r>
              <w:rPr>
                <w:rFonts w:ascii="Times New Roman" w:eastAsia="MS Mincho" w:hAnsi="Times New Roman" w:cs="Times New Roman"/>
                <w:sz w:val="24"/>
                <w:szCs w:val="24"/>
                <w:lang w:val="ru-RU"/>
              </w:rPr>
              <w:t>Показатели</w:t>
            </w:r>
          </w:p>
        </w:tc>
        <w:tc>
          <w:tcPr>
            <w:tcW w:w="1350" w:type="dxa"/>
            <w:vMerge w:val="restart"/>
            <w:shd w:val="clear" w:color="auto" w:fill="1F4E79" w:themeFill="accent1" w:themeFillShade="80"/>
            <w:vAlign w:val="center"/>
          </w:tcPr>
          <w:p w:rsidR="00BA5D7A" w:rsidRPr="0070528C" w:rsidRDefault="00F24BE9" w:rsidP="00F24BE9">
            <w:pPr>
              <w:spacing w:after="160" w:line="256" w:lineRule="auto"/>
              <w:ind w:right="-93" w:hanging="155"/>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sz w:val="24"/>
                <w:szCs w:val="24"/>
              </w:rPr>
            </w:pPr>
            <w:r>
              <w:rPr>
                <w:rFonts w:ascii="Times New Roman" w:eastAsia="MS Mincho" w:hAnsi="Times New Roman" w:cs="Times New Roman"/>
                <w:sz w:val="24"/>
                <w:szCs w:val="24"/>
                <w:lang w:val="ru-RU"/>
              </w:rPr>
              <w:t xml:space="preserve">Утверждено на год </w:t>
            </w:r>
          </w:p>
        </w:tc>
        <w:tc>
          <w:tcPr>
            <w:tcW w:w="1301" w:type="dxa"/>
            <w:vMerge w:val="restart"/>
            <w:shd w:val="clear" w:color="auto" w:fill="1F4E79" w:themeFill="accent1" w:themeFillShade="80"/>
            <w:vAlign w:val="center"/>
          </w:tcPr>
          <w:p w:rsidR="00BA5D7A" w:rsidRPr="0070528C" w:rsidRDefault="00F24BE9" w:rsidP="00F24BE9">
            <w:pPr>
              <w:spacing w:after="160" w:line="256"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sz w:val="24"/>
                <w:szCs w:val="24"/>
              </w:rPr>
            </w:pPr>
            <w:r>
              <w:rPr>
                <w:rFonts w:ascii="Times New Roman" w:eastAsia="MS Mincho" w:hAnsi="Times New Roman" w:cs="Times New Roman"/>
                <w:sz w:val="24"/>
                <w:szCs w:val="24"/>
                <w:lang w:val="ru-RU"/>
              </w:rPr>
              <w:t xml:space="preserve">Уточнено на год </w:t>
            </w:r>
          </w:p>
        </w:tc>
        <w:tc>
          <w:tcPr>
            <w:tcW w:w="1276" w:type="dxa"/>
            <w:vMerge w:val="restart"/>
            <w:shd w:val="clear" w:color="auto" w:fill="1F4E79" w:themeFill="accent1" w:themeFillShade="80"/>
            <w:vAlign w:val="center"/>
          </w:tcPr>
          <w:p w:rsidR="00BA5D7A" w:rsidRPr="0070528C" w:rsidRDefault="00F24BE9" w:rsidP="00F24BE9">
            <w:pPr>
              <w:ind w:left="-115" w:right="-10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Исполнено </w:t>
            </w:r>
          </w:p>
        </w:tc>
        <w:tc>
          <w:tcPr>
            <w:tcW w:w="1852" w:type="dxa"/>
            <w:gridSpan w:val="3"/>
            <w:shd w:val="clear" w:color="auto" w:fill="1F4E79" w:themeFill="accent1" w:themeFillShade="80"/>
            <w:vAlign w:val="center"/>
          </w:tcPr>
          <w:p w:rsidR="00BA5D7A" w:rsidRPr="003856CA" w:rsidRDefault="003856CA" w:rsidP="003856CA">
            <w:pPr>
              <w:spacing w:line="256"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bCs w:val="0"/>
                <w:sz w:val="24"/>
                <w:szCs w:val="24"/>
              </w:rPr>
            </w:pPr>
            <w:r>
              <w:rPr>
                <w:rFonts w:ascii="Times New Roman" w:eastAsia="Times New Roman" w:hAnsi="Times New Roman" w:cs="Times New Roman"/>
                <w:sz w:val="24"/>
                <w:szCs w:val="24"/>
                <w:lang w:val="ru-RU" w:eastAsia="ru-RU"/>
              </w:rPr>
              <w:t xml:space="preserve">Исполнено по сравнению с уточненному за год </w:t>
            </w:r>
          </w:p>
        </w:tc>
      </w:tr>
      <w:tr w:rsidR="00BA5D7A" w:rsidRPr="0070528C" w:rsidTr="008E7523">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3865" w:type="dxa"/>
            <w:vMerge/>
            <w:shd w:val="clear" w:color="auto" w:fill="1F4E79" w:themeFill="accent1" w:themeFillShade="80"/>
            <w:vAlign w:val="center"/>
          </w:tcPr>
          <w:p w:rsidR="00BA5D7A" w:rsidRPr="0070528C" w:rsidRDefault="00BA5D7A" w:rsidP="008E7523">
            <w:pPr>
              <w:spacing w:after="160" w:line="256" w:lineRule="auto"/>
              <w:ind w:right="-93"/>
              <w:jc w:val="center"/>
              <w:rPr>
                <w:rFonts w:ascii="Times New Roman" w:eastAsia="MS Mincho" w:hAnsi="Times New Roman" w:cs="Times New Roman"/>
                <w:color w:val="FFFFFF" w:themeColor="background1"/>
                <w:sz w:val="24"/>
                <w:szCs w:val="24"/>
              </w:rPr>
            </w:pPr>
          </w:p>
        </w:tc>
        <w:tc>
          <w:tcPr>
            <w:tcW w:w="1350" w:type="dxa"/>
            <w:vMerge/>
            <w:shd w:val="clear" w:color="auto" w:fill="1F4E79" w:themeFill="accent1" w:themeFillShade="80"/>
            <w:vAlign w:val="center"/>
          </w:tcPr>
          <w:p w:rsidR="00BA5D7A" w:rsidRPr="0070528C" w:rsidRDefault="00BA5D7A" w:rsidP="008E7523">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color w:val="FFFFFF" w:themeColor="background1"/>
                <w:sz w:val="24"/>
                <w:szCs w:val="24"/>
              </w:rPr>
            </w:pPr>
          </w:p>
        </w:tc>
        <w:tc>
          <w:tcPr>
            <w:tcW w:w="1301" w:type="dxa"/>
            <w:vMerge/>
            <w:shd w:val="clear" w:color="auto" w:fill="1F4E79" w:themeFill="accent1" w:themeFillShade="80"/>
            <w:vAlign w:val="center"/>
          </w:tcPr>
          <w:p w:rsidR="00BA5D7A" w:rsidRPr="0070528C" w:rsidRDefault="00BA5D7A" w:rsidP="008E7523">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color w:val="FFFFFF" w:themeColor="background1"/>
                <w:sz w:val="24"/>
                <w:szCs w:val="24"/>
              </w:rPr>
            </w:pPr>
          </w:p>
        </w:tc>
        <w:tc>
          <w:tcPr>
            <w:tcW w:w="1276" w:type="dxa"/>
            <w:vMerge/>
            <w:shd w:val="clear" w:color="auto" w:fill="1F4E79" w:themeFill="accent1" w:themeFillShade="80"/>
            <w:vAlign w:val="center"/>
          </w:tcPr>
          <w:p w:rsidR="00BA5D7A" w:rsidRPr="0070528C" w:rsidRDefault="00BA5D7A" w:rsidP="008E7523">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color w:val="FFFFFF" w:themeColor="background1"/>
                <w:sz w:val="24"/>
                <w:szCs w:val="24"/>
              </w:rPr>
            </w:pPr>
          </w:p>
        </w:tc>
        <w:tc>
          <w:tcPr>
            <w:tcW w:w="1011" w:type="dxa"/>
            <w:shd w:val="clear" w:color="auto" w:fill="1F4E79" w:themeFill="accent1" w:themeFillShade="80"/>
            <w:vAlign w:val="center"/>
          </w:tcPr>
          <w:p w:rsidR="00BA5D7A" w:rsidRPr="0070528C" w:rsidRDefault="003856CA" w:rsidP="008E7523">
            <w:pPr>
              <w:ind w:left="-113" w:right="2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4"/>
                <w:szCs w:val="24"/>
                <w:lang w:eastAsia="ru-RU"/>
              </w:rPr>
            </w:pPr>
            <w:r>
              <w:rPr>
                <w:rFonts w:ascii="Times New Roman" w:eastAsia="Times New Roman" w:hAnsi="Times New Roman" w:cs="Times New Roman"/>
                <w:b/>
                <w:color w:val="FFFFFF" w:themeColor="background1"/>
                <w:sz w:val="24"/>
                <w:szCs w:val="24"/>
                <w:lang w:val="ru-RU" w:eastAsia="ru-RU"/>
              </w:rPr>
              <w:t xml:space="preserve">откло-нения </w:t>
            </w:r>
            <w:r w:rsidR="00BA5D7A" w:rsidRPr="0070528C">
              <w:rPr>
                <w:rFonts w:ascii="Times New Roman" w:eastAsia="Times New Roman" w:hAnsi="Times New Roman" w:cs="Times New Roman"/>
                <w:b/>
                <w:color w:val="FFFFFF" w:themeColor="background1"/>
                <w:sz w:val="24"/>
                <w:szCs w:val="24"/>
                <w:lang w:eastAsia="ru-RU"/>
              </w:rPr>
              <w:t>(+/-)</w:t>
            </w:r>
          </w:p>
        </w:tc>
        <w:tc>
          <w:tcPr>
            <w:tcW w:w="833" w:type="dxa"/>
            <w:shd w:val="clear" w:color="auto" w:fill="1F4E79" w:themeFill="accent1" w:themeFillShade="80"/>
            <w:vAlign w:val="center"/>
          </w:tcPr>
          <w:p w:rsidR="00BA5D7A" w:rsidRPr="0070528C" w:rsidRDefault="00BA5D7A" w:rsidP="008E7523">
            <w:pPr>
              <w:ind w:left="-113" w:right="2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4"/>
                <w:szCs w:val="24"/>
                <w:lang w:eastAsia="ru-RU"/>
              </w:rPr>
            </w:pPr>
            <w:r w:rsidRPr="0070528C">
              <w:rPr>
                <w:rFonts w:ascii="Times New Roman" w:eastAsia="Times New Roman" w:hAnsi="Times New Roman" w:cs="Times New Roman"/>
                <w:b/>
                <w:color w:val="FFFFFF" w:themeColor="background1"/>
                <w:sz w:val="24"/>
                <w:szCs w:val="24"/>
                <w:lang w:eastAsia="ru-RU"/>
              </w:rPr>
              <w:t>%</w:t>
            </w:r>
          </w:p>
        </w:tc>
      </w:tr>
      <w:tr w:rsidR="00BA5D7A" w:rsidRPr="0070528C" w:rsidTr="008E7523">
        <w:trPr>
          <w:gridAfter w:val="1"/>
          <w:wAfter w:w="8" w:type="dxa"/>
        </w:trPr>
        <w:tc>
          <w:tcPr>
            <w:cnfStyle w:val="001000000000" w:firstRow="0" w:lastRow="0" w:firstColumn="1" w:lastColumn="0" w:oddVBand="0" w:evenVBand="0" w:oddHBand="0" w:evenHBand="0" w:firstRowFirstColumn="0" w:firstRowLastColumn="0" w:lastRowFirstColumn="0" w:lastRowLastColumn="0"/>
            <w:tcW w:w="3865" w:type="dxa"/>
            <w:vAlign w:val="center"/>
          </w:tcPr>
          <w:p w:rsidR="00BA5D7A" w:rsidRPr="0070528C" w:rsidRDefault="00BA5D7A" w:rsidP="008E7523">
            <w:pPr>
              <w:spacing w:line="276" w:lineRule="auto"/>
              <w:jc w:val="center"/>
              <w:rPr>
                <w:rFonts w:ascii="Times New Roman" w:eastAsia="Times New Roman" w:hAnsi="Times New Roman" w:cs="Times New Roman"/>
                <w:i/>
                <w:sz w:val="20"/>
                <w:szCs w:val="24"/>
              </w:rPr>
            </w:pPr>
            <w:r w:rsidRPr="0070528C">
              <w:rPr>
                <w:rFonts w:ascii="Times New Roman" w:eastAsia="Times New Roman" w:hAnsi="Times New Roman" w:cs="Times New Roman"/>
                <w:i/>
                <w:sz w:val="20"/>
                <w:szCs w:val="24"/>
              </w:rPr>
              <w:t>1</w:t>
            </w:r>
          </w:p>
        </w:tc>
        <w:tc>
          <w:tcPr>
            <w:tcW w:w="1350" w:type="dxa"/>
            <w:vAlign w:val="center"/>
          </w:tcPr>
          <w:p w:rsidR="00BA5D7A" w:rsidRPr="0070528C" w:rsidRDefault="00BA5D7A" w:rsidP="008E75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sz w:val="20"/>
                <w:szCs w:val="24"/>
              </w:rPr>
            </w:pPr>
            <w:r w:rsidRPr="0070528C">
              <w:rPr>
                <w:rFonts w:ascii="Times New Roman" w:eastAsia="Times New Roman" w:hAnsi="Times New Roman" w:cs="Times New Roman"/>
                <w:b/>
                <w:bCs/>
                <w:i/>
                <w:sz w:val="20"/>
                <w:szCs w:val="24"/>
              </w:rPr>
              <w:t>2</w:t>
            </w:r>
          </w:p>
        </w:tc>
        <w:tc>
          <w:tcPr>
            <w:tcW w:w="1301" w:type="dxa"/>
            <w:vAlign w:val="center"/>
          </w:tcPr>
          <w:p w:rsidR="00BA5D7A" w:rsidRPr="0070528C" w:rsidRDefault="00BA5D7A" w:rsidP="008E75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sz w:val="20"/>
                <w:szCs w:val="24"/>
              </w:rPr>
            </w:pPr>
            <w:r w:rsidRPr="0070528C">
              <w:rPr>
                <w:rFonts w:ascii="Times New Roman" w:hAnsi="Times New Roman" w:cs="Times New Roman"/>
                <w:b/>
                <w:bCs/>
                <w:i/>
                <w:sz w:val="20"/>
                <w:szCs w:val="24"/>
              </w:rPr>
              <w:t>3</w:t>
            </w:r>
          </w:p>
        </w:tc>
        <w:tc>
          <w:tcPr>
            <w:tcW w:w="1276" w:type="dxa"/>
            <w:vAlign w:val="center"/>
          </w:tcPr>
          <w:p w:rsidR="00BA5D7A" w:rsidRPr="0070528C" w:rsidRDefault="00BA5D7A" w:rsidP="008E75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sz w:val="20"/>
                <w:szCs w:val="24"/>
              </w:rPr>
            </w:pPr>
            <w:r w:rsidRPr="0070528C">
              <w:rPr>
                <w:rFonts w:ascii="Times New Roman" w:hAnsi="Times New Roman" w:cs="Times New Roman"/>
                <w:b/>
                <w:bCs/>
                <w:i/>
                <w:sz w:val="20"/>
                <w:szCs w:val="24"/>
              </w:rPr>
              <w:t>4</w:t>
            </w:r>
          </w:p>
        </w:tc>
        <w:tc>
          <w:tcPr>
            <w:tcW w:w="1011" w:type="dxa"/>
            <w:vAlign w:val="center"/>
          </w:tcPr>
          <w:p w:rsidR="00BA5D7A" w:rsidRPr="0070528C" w:rsidRDefault="00BA5D7A" w:rsidP="008E75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sz w:val="20"/>
                <w:szCs w:val="24"/>
              </w:rPr>
            </w:pPr>
            <w:r w:rsidRPr="0070528C">
              <w:rPr>
                <w:rFonts w:ascii="Times New Roman" w:hAnsi="Times New Roman" w:cs="Times New Roman"/>
                <w:b/>
                <w:bCs/>
                <w:i/>
                <w:sz w:val="20"/>
                <w:szCs w:val="24"/>
              </w:rPr>
              <w:t>5=4-3</w:t>
            </w:r>
          </w:p>
        </w:tc>
        <w:tc>
          <w:tcPr>
            <w:tcW w:w="833" w:type="dxa"/>
            <w:vAlign w:val="center"/>
          </w:tcPr>
          <w:p w:rsidR="00BA5D7A" w:rsidRPr="0070528C" w:rsidRDefault="00BA5D7A" w:rsidP="008E75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sz w:val="20"/>
                <w:szCs w:val="24"/>
              </w:rPr>
            </w:pPr>
            <w:r w:rsidRPr="0070528C">
              <w:rPr>
                <w:rFonts w:ascii="Times New Roman" w:hAnsi="Times New Roman" w:cs="Times New Roman"/>
                <w:b/>
                <w:bCs/>
                <w:i/>
                <w:sz w:val="20"/>
                <w:szCs w:val="24"/>
              </w:rPr>
              <w:t>6=4/3*100</w:t>
            </w:r>
          </w:p>
        </w:tc>
      </w:tr>
      <w:tr w:rsidR="00BA5D7A" w:rsidRPr="0070528C" w:rsidTr="008E7523">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3865" w:type="dxa"/>
          </w:tcPr>
          <w:p w:rsidR="003856CA" w:rsidRPr="003856CA" w:rsidRDefault="003856CA" w:rsidP="008E7523">
            <w:pPr>
              <w:spacing w:line="256" w:lineRule="auto"/>
              <w:ind w:right="-93"/>
              <w:jc w:val="both"/>
              <w:rPr>
                <w:rFonts w:ascii="Times New Roman" w:eastAsia="MS Mincho" w:hAnsi="Times New Roman" w:cs="Times New Roman"/>
                <w:sz w:val="24"/>
                <w:szCs w:val="24"/>
                <w:lang w:val="ru-MD"/>
              </w:rPr>
            </w:pPr>
            <w:r w:rsidRPr="003856CA">
              <w:rPr>
                <w:rFonts w:ascii="Times New Roman" w:eastAsia="MS Mincho" w:hAnsi="Times New Roman" w:cs="Times New Roman"/>
                <w:sz w:val="24"/>
                <w:szCs w:val="24"/>
                <w:lang w:val="ru-MD"/>
              </w:rPr>
              <w:t>Трансферты специального назначения, всего,</w:t>
            </w:r>
          </w:p>
          <w:p w:rsidR="00BA5D7A" w:rsidRPr="003856CA" w:rsidRDefault="003856CA" w:rsidP="008E7523">
            <w:pPr>
              <w:spacing w:line="256" w:lineRule="auto"/>
              <w:ind w:right="-93"/>
              <w:jc w:val="both"/>
              <w:rPr>
                <w:rFonts w:ascii="Times New Roman" w:eastAsia="MS Mincho" w:hAnsi="Times New Roman" w:cs="Times New Roman"/>
                <w:bCs w:val="0"/>
                <w:i/>
                <w:sz w:val="24"/>
                <w:szCs w:val="24"/>
              </w:rPr>
            </w:pPr>
            <w:r w:rsidRPr="003856CA">
              <w:rPr>
                <w:rFonts w:ascii="Times New Roman" w:eastAsia="Times New Roman" w:hAnsi="Times New Roman" w:cs="Times New Roman"/>
                <w:b w:val="0"/>
                <w:bCs w:val="0"/>
                <w:i/>
                <w:sz w:val="24"/>
                <w:szCs w:val="24"/>
                <w:lang w:val="ru-RU"/>
              </w:rPr>
              <w:t>в том числе</w:t>
            </w:r>
            <w:r w:rsidRPr="003856CA">
              <w:rPr>
                <w:rFonts w:ascii="Times New Roman" w:eastAsia="MS Mincho" w:hAnsi="Times New Roman" w:cs="Times New Roman"/>
                <w:i/>
                <w:sz w:val="24"/>
                <w:szCs w:val="24"/>
                <w:lang w:val="ru-RU"/>
              </w:rPr>
              <w:t>:</w:t>
            </w:r>
            <w:r w:rsidRPr="003856CA">
              <w:rPr>
                <w:rFonts w:ascii="Times New Roman" w:eastAsia="MS Mincho" w:hAnsi="Times New Roman" w:cs="Times New Roman"/>
                <w:i/>
                <w:sz w:val="24"/>
                <w:szCs w:val="24"/>
              </w:rPr>
              <w:t xml:space="preserve"> </w:t>
            </w:r>
          </w:p>
        </w:tc>
        <w:tc>
          <w:tcPr>
            <w:tcW w:w="1350" w:type="dxa"/>
            <w:vAlign w:val="center"/>
          </w:tcPr>
          <w:p w:rsidR="00BA5D7A" w:rsidRPr="0070528C" w:rsidRDefault="00BA5D7A" w:rsidP="00D13A23">
            <w:pPr>
              <w:spacing w:line="276" w:lineRule="auto"/>
              <w:ind w:left="-1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70528C">
              <w:rPr>
                <w:rFonts w:ascii="Times New Roman" w:eastAsia="Times New Roman" w:hAnsi="Times New Roman" w:cs="Times New Roman"/>
                <w:b/>
                <w:bCs/>
                <w:sz w:val="24"/>
                <w:szCs w:val="24"/>
              </w:rPr>
              <w:t>6.918.903,0</w:t>
            </w:r>
          </w:p>
        </w:tc>
        <w:tc>
          <w:tcPr>
            <w:tcW w:w="1301" w:type="dxa"/>
            <w:vAlign w:val="center"/>
          </w:tcPr>
          <w:p w:rsidR="00BA5D7A" w:rsidRPr="0070528C" w:rsidRDefault="00BA5D7A" w:rsidP="00D13A23">
            <w:pPr>
              <w:spacing w:line="276" w:lineRule="auto"/>
              <w:ind w:left="-8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70528C">
              <w:rPr>
                <w:rFonts w:ascii="Times New Roman" w:hAnsi="Times New Roman" w:cs="Times New Roman"/>
                <w:b/>
                <w:bCs/>
                <w:sz w:val="24"/>
                <w:szCs w:val="24"/>
              </w:rPr>
              <w:t>7.907.768,1</w:t>
            </w:r>
          </w:p>
        </w:tc>
        <w:tc>
          <w:tcPr>
            <w:tcW w:w="1276" w:type="dxa"/>
            <w:vAlign w:val="center"/>
          </w:tcPr>
          <w:p w:rsidR="00BA5D7A" w:rsidRPr="0070528C" w:rsidRDefault="00BA5D7A" w:rsidP="00D13A23">
            <w:pPr>
              <w:spacing w:line="276" w:lineRule="auto"/>
              <w:ind w:left="-16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70528C">
              <w:rPr>
                <w:rFonts w:ascii="Times New Roman" w:hAnsi="Times New Roman" w:cs="Times New Roman"/>
                <w:b/>
                <w:bCs/>
                <w:sz w:val="24"/>
                <w:szCs w:val="24"/>
              </w:rPr>
              <w:t>7.818.209,6</w:t>
            </w:r>
          </w:p>
        </w:tc>
        <w:tc>
          <w:tcPr>
            <w:tcW w:w="1011" w:type="dxa"/>
            <w:vAlign w:val="center"/>
          </w:tcPr>
          <w:p w:rsidR="00BA5D7A" w:rsidRPr="0070528C" w:rsidRDefault="00BA5D7A" w:rsidP="00D13A23">
            <w:pPr>
              <w:spacing w:line="276" w:lineRule="auto"/>
              <w:ind w:left="-91" w:right="-9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70528C">
              <w:rPr>
                <w:rFonts w:ascii="Times New Roman" w:hAnsi="Times New Roman" w:cs="Times New Roman"/>
                <w:b/>
                <w:bCs/>
                <w:sz w:val="24"/>
                <w:szCs w:val="24"/>
              </w:rPr>
              <w:t>-89.558,5</w:t>
            </w:r>
          </w:p>
        </w:tc>
        <w:tc>
          <w:tcPr>
            <w:tcW w:w="833" w:type="dxa"/>
            <w:vAlign w:val="center"/>
          </w:tcPr>
          <w:p w:rsidR="00BA5D7A" w:rsidRPr="0070528C" w:rsidRDefault="00BA5D7A" w:rsidP="00D13A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70528C">
              <w:rPr>
                <w:rFonts w:ascii="Times New Roman" w:hAnsi="Times New Roman" w:cs="Times New Roman"/>
                <w:b/>
                <w:bCs/>
                <w:sz w:val="24"/>
                <w:szCs w:val="24"/>
              </w:rPr>
              <w:t>98,9</w:t>
            </w:r>
          </w:p>
        </w:tc>
      </w:tr>
      <w:tr w:rsidR="00BA5D7A" w:rsidRPr="0070528C" w:rsidTr="008E7523">
        <w:trPr>
          <w:gridAfter w:val="1"/>
          <w:wAfter w:w="8" w:type="dxa"/>
        </w:trPr>
        <w:tc>
          <w:tcPr>
            <w:cnfStyle w:val="001000000000" w:firstRow="0" w:lastRow="0" w:firstColumn="1" w:lastColumn="0" w:oddVBand="0" w:evenVBand="0" w:oddHBand="0" w:evenHBand="0" w:firstRowFirstColumn="0" w:firstRowLastColumn="0" w:lastRowFirstColumn="0" w:lastRowLastColumn="0"/>
            <w:tcW w:w="3865" w:type="dxa"/>
          </w:tcPr>
          <w:p w:rsidR="00BA5D7A" w:rsidRPr="003856CA" w:rsidRDefault="003856CA" w:rsidP="00DF6432">
            <w:pPr>
              <w:spacing w:line="276" w:lineRule="auto"/>
              <w:jc w:val="both"/>
              <w:rPr>
                <w:rFonts w:ascii="Times New Roman" w:eastAsia="Times New Roman" w:hAnsi="Times New Roman" w:cs="Times New Roman"/>
                <w:b w:val="0"/>
                <w:sz w:val="24"/>
                <w:szCs w:val="24"/>
                <w:lang w:val="ru-RU"/>
              </w:rPr>
            </w:pPr>
            <w:r>
              <w:rPr>
                <w:rFonts w:ascii="Times New Roman" w:eastAsia="Times New Roman" w:hAnsi="Times New Roman" w:cs="Times New Roman"/>
                <w:b w:val="0"/>
                <w:sz w:val="24"/>
                <w:szCs w:val="24"/>
                <w:lang w:val="ru-RU"/>
              </w:rPr>
              <w:t xml:space="preserve">Для дошкольного, начального, общего среднего, специального и </w:t>
            </w:r>
            <w:r w:rsidRPr="003856CA">
              <w:rPr>
                <w:rFonts w:ascii="Times New Roman" w:eastAsia="Times New Roman" w:hAnsi="Times New Roman" w:cs="Times New Roman"/>
                <w:b w:val="0"/>
                <w:sz w:val="24"/>
                <w:szCs w:val="24"/>
                <w:lang w:val="ru-RU"/>
              </w:rPr>
              <w:t xml:space="preserve">дополнительного </w:t>
            </w:r>
            <w:r w:rsidRPr="003856CA">
              <w:rPr>
                <w:rFonts w:ascii="Times New Roman" w:eastAsia="Times New Roman" w:hAnsi="Times New Roman" w:cs="Times New Roman"/>
                <w:b w:val="0"/>
                <w:bCs w:val="0"/>
                <w:sz w:val="24"/>
                <w:szCs w:val="24"/>
                <w:lang w:val="ru-RU"/>
              </w:rPr>
              <w:t>образования</w:t>
            </w:r>
            <w:r>
              <w:rPr>
                <w:rFonts w:ascii="Times New Roman" w:eastAsia="Times New Roman" w:hAnsi="Times New Roman" w:cs="Times New Roman"/>
                <w:b w:val="0"/>
                <w:bCs w:val="0"/>
                <w:sz w:val="24"/>
                <w:szCs w:val="24"/>
                <w:lang w:val="ru-RU"/>
              </w:rPr>
              <w:t xml:space="preserve"> (внешкольного)</w:t>
            </w:r>
          </w:p>
        </w:tc>
        <w:tc>
          <w:tcPr>
            <w:tcW w:w="1350" w:type="dxa"/>
            <w:vAlign w:val="center"/>
          </w:tcPr>
          <w:p w:rsidR="00BA5D7A" w:rsidRPr="0070528C" w:rsidRDefault="00BA5D7A" w:rsidP="00D13A23">
            <w:pPr>
              <w:spacing w:line="276" w:lineRule="auto"/>
              <w:ind w:left="-1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70528C">
              <w:rPr>
                <w:rFonts w:ascii="Times New Roman" w:eastAsia="Times New Roman" w:hAnsi="Times New Roman" w:cs="Times New Roman"/>
                <w:bCs/>
                <w:sz w:val="24"/>
                <w:szCs w:val="24"/>
              </w:rPr>
              <w:t>6.519.564,3</w:t>
            </w:r>
          </w:p>
        </w:tc>
        <w:tc>
          <w:tcPr>
            <w:tcW w:w="1301" w:type="dxa"/>
            <w:vAlign w:val="center"/>
          </w:tcPr>
          <w:p w:rsidR="00BA5D7A" w:rsidRPr="0070528C" w:rsidRDefault="00BA5D7A" w:rsidP="00D13A23">
            <w:pPr>
              <w:ind w:left="-8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70528C">
              <w:rPr>
                <w:rFonts w:ascii="Times New Roman" w:eastAsia="Times New Roman" w:hAnsi="Times New Roman" w:cs="Times New Roman"/>
                <w:bCs/>
                <w:sz w:val="24"/>
                <w:szCs w:val="24"/>
              </w:rPr>
              <w:t>6.669.793,5</w:t>
            </w:r>
          </w:p>
        </w:tc>
        <w:tc>
          <w:tcPr>
            <w:tcW w:w="1276" w:type="dxa"/>
            <w:vAlign w:val="center"/>
          </w:tcPr>
          <w:p w:rsidR="00BA5D7A" w:rsidRPr="0070528C" w:rsidRDefault="00BA5D7A" w:rsidP="00D13A23">
            <w:pPr>
              <w:ind w:left="-16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70528C">
              <w:rPr>
                <w:rFonts w:ascii="Times New Roman" w:eastAsia="Times New Roman" w:hAnsi="Times New Roman" w:cs="Times New Roman"/>
                <w:bCs/>
                <w:sz w:val="24"/>
                <w:szCs w:val="24"/>
              </w:rPr>
              <w:t>6.669.704,7</w:t>
            </w:r>
          </w:p>
        </w:tc>
        <w:tc>
          <w:tcPr>
            <w:tcW w:w="1011" w:type="dxa"/>
            <w:vAlign w:val="center"/>
          </w:tcPr>
          <w:p w:rsidR="00BA5D7A" w:rsidRPr="0070528C" w:rsidRDefault="00BA5D7A" w:rsidP="00D13A23">
            <w:pPr>
              <w:spacing w:line="276" w:lineRule="auto"/>
              <w:ind w:left="-91" w:right="-9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0528C">
              <w:rPr>
                <w:rFonts w:ascii="Times New Roman" w:eastAsia="Times New Roman" w:hAnsi="Times New Roman" w:cs="Times New Roman"/>
                <w:bCs/>
                <w:sz w:val="24"/>
                <w:szCs w:val="24"/>
              </w:rPr>
              <w:t>-88,8</w:t>
            </w:r>
          </w:p>
        </w:tc>
        <w:tc>
          <w:tcPr>
            <w:tcW w:w="833" w:type="dxa"/>
            <w:vAlign w:val="center"/>
          </w:tcPr>
          <w:p w:rsidR="00BA5D7A" w:rsidRPr="0070528C" w:rsidRDefault="00BA5D7A" w:rsidP="00D13A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0528C">
              <w:rPr>
                <w:rFonts w:ascii="Times New Roman" w:hAnsi="Times New Roman" w:cs="Times New Roman"/>
                <w:bCs/>
                <w:sz w:val="24"/>
                <w:szCs w:val="24"/>
              </w:rPr>
              <w:t>100,0</w:t>
            </w:r>
          </w:p>
        </w:tc>
      </w:tr>
      <w:tr w:rsidR="00BA5D7A" w:rsidRPr="0070528C" w:rsidTr="008E7523">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3865" w:type="dxa"/>
          </w:tcPr>
          <w:p w:rsidR="00BA5D7A" w:rsidRPr="0070528C" w:rsidRDefault="003856CA" w:rsidP="003856CA">
            <w:pPr>
              <w:spacing w:line="276" w:lineRule="auto"/>
              <w:jc w:val="both"/>
              <w:rPr>
                <w:rFonts w:ascii="Times New Roman" w:hAnsi="Times New Roman" w:cs="Times New Roman"/>
                <w:b w:val="0"/>
                <w:sz w:val="24"/>
                <w:szCs w:val="24"/>
              </w:rPr>
            </w:pPr>
            <w:r>
              <w:rPr>
                <w:rFonts w:ascii="Times New Roman" w:eastAsia="Times New Roman" w:hAnsi="Times New Roman" w:cs="Times New Roman"/>
                <w:b w:val="0"/>
                <w:sz w:val="24"/>
                <w:szCs w:val="24"/>
                <w:lang w:val="ru-RU"/>
              </w:rPr>
              <w:t xml:space="preserve">Для спортивных школ </w:t>
            </w:r>
          </w:p>
        </w:tc>
        <w:tc>
          <w:tcPr>
            <w:tcW w:w="1350" w:type="dxa"/>
            <w:vAlign w:val="center"/>
          </w:tcPr>
          <w:p w:rsidR="00BA5D7A" w:rsidRPr="0070528C" w:rsidRDefault="00BA5D7A" w:rsidP="00D13A23">
            <w:pPr>
              <w:spacing w:line="276" w:lineRule="auto"/>
              <w:ind w:left="-1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70528C">
              <w:rPr>
                <w:rFonts w:ascii="Times New Roman" w:hAnsi="Times New Roman" w:cs="Times New Roman"/>
                <w:bCs/>
                <w:sz w:val="24"/>
                <w:szCs w:val="24"/>
              </w:rPr>
              <w:t>162.028,0</w:t>
            </w:r>
          </w:p>
        </w:tc>
        <w:tc>
          <w:tcPr>
            <w:tcW w:w="1301" w:type="dxa"/>
            <w:vAlign w:val="center"/>
          </w:tcPr>
          <w:p w:rsidR="00BA5D7A" w:rsidRPr="0070528C" w:rsidRDefault="00BA5D7A" w:rsidP="00D13A23">
            <w:pPr>
              <w:spacing w:line="276" w:lineRule="auto"/>
              <w:ind w:left="-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70528C">
              <w:rPr>
                <w:rFonts w:ascii="Times New Roman" w:hAnsi="Times New Roman" w:cs="Times New Roman"/>
                <w:bCs/>
                <w:sz w:val="24"/>
                <w:szCs w:val="24"/>
              </w:rPr>
              <w:t>166.061,3</w:t>
            </w:r>
          </w:p>
        </w:tc>
        <w:tc>
          <w:tcPr>
            <w:tcW w:w="1276" w:type="dxa"/>
            <w:vAlign w:val="center"/>
          </w:tcPr>
          <w:p w:rsidR="00BA5D7A" w:rsidRPr="0070528C" w:rsidRDefault="00BA5D7A" w:rsidP="00D13A23">
            <w:pPr>
              <w:spacing w:line="276" w:lineRule="auto"/>
              <w:ind w:left="-16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bCs/>
                <w:sz w:val="24"/>
                <w:szCs w:val="24"/>
              </w:rPr>
              <w:t>161.650,8</w:t>
            </w:r>
          </w:p>
        </w:tc>
        <w:tc>
          <w:tcPr>
            <w:tcW w:w="1011" w:type="dxa"/>
            <w:vAlign w:val="center"/>
          </w:tcPr>
          <w:p w:rsidR="00BA5D7A" w:rsidRPr="0070528C" w:rsidRDefault="00BA5D7A" w:rsidP="00D13A23">
            <w:pPr>
              <w:spacing w:line="276" w:lineRule="auto"/>
              <w:ind w:left="-91" w:right="-9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70528C">
              <w:rPr>
                <w:rFonts w:ascii="Times New Roman" w:hAnsi="Times New Roman" w:cs="Times New Roman"/>
                <w:bCs/>
                <w:sz w:val="24"/>
                <w:szCs w:val="24"/>
              </w:rPr>
              <w:t>-4.410,5</w:t>
            </w:r>
          </w:p>
        </w:tc>
        <w:tc>
          <w:tcPr>
            <w:tcW w:w="833" w:type="dxa"/>
            <w:vAlign w:val="center"/>
          </w:tcPr>
          <w:p w:rsidR="00BA5D7A" w:rsidRPr="0070528C" w:rsidRDefault="00BA5D7A" w:rsidP="00D13A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70528C">
              <w:rPr>
                <w:rFonts w:ascii="Times New Roman" w:hAnsi="Times New Roman" w:cs="Times New Roman"/>
                <w:bCs/>
                <w:sz w:val="24"/>
                <w:szCs w:val="24"/>
              </w:rPr>
              <w:t>97,3</w:t>
            </w:r>
          </w:p>
        </w:tc>
      </w:tr>
      <w:tr w:rsidR="00BA5D7A" w:rsidRPr="0070528C" w:rsidTr="008E7523">
        <w:trPr>
          <w:gridAfter w:val="1"/>
          <w:wAfter w:w="8" w:type="dxa"/>
          <w:trHeight w:val="276"/>
        </w:trPr>
        <w:tc>
          <w:tcPr>
            <w:cnfStyle w:val="001000000000" w:firstRow="0" w:lastRow="0" w:firstColumn="1" w:lastColumn="0" w:oddVBand="0" w:evenVBand="0" w:oddHBand="0" w:evenHBand="0" w:firstRowFirstColumn="0" w:firstRowLastColumn="0" w:lastRowFirstColumn="0" w:lastRowLastColumn="0"/>
            <w:tcW w:w="3865" w:type="dxa"/>
          </w:tcPr>
          <w:p w:rsidR="00BA5D7A" w:rsidRPr="0070528C" w:rsidRDefault="003856CA" w:rsidP="003856CA">
            <w:pPr>
              <w:spacing w:line="276" w:lineRule="auto"/>
              <w:jc w:val="both"/>
              <w:rPr>
                <w:rFonts w:ascii="Times New Roman" w:hAnsi="Times New Roman" w:cs="Times New Roman"/>
                <w:b w:val="0"/>
                <w:sz w:val="24"/>
                <w:szCs w:val="24"/>
              </w:rPr>
            </w:pPr>
            <w:r>
              <w:rPr>
                <w:rFonts w:ascii="Times New Roman" w:eastAsia="Times New Roman" w:hAnsi="Times New Roman" w:cs="Times New Roman"/>
                <w:b w:val="0"/>
                <w:sz w:val="24"/>
                <w:szCs w:val="24"/>
                <w:lang w:val="ru-RU"/>
              </w:rPr>
              <w:t xml:space="preserve">Для социальной помощи </w:t>
            </w:r>
          </w:p>
        </w:tc>
        <w:tc>
          <w:tcPr>
            <w:tcW w:w="1350" w:type="dxa"/>
            <w:vAlign w:val="center"/>
          </w:tcPr>
          <w:p w:rsidR="00BA5D7A" w:rsidRPr="0070528C" w:rsidRDefault="00BA5D7A" w:rsidP="00D13A23">
            <w:pPr>
              <w:spacing w:line="276" w:lineRule="auto"/>
              <w:ind w:left="-1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70528C">
              <w:rPr>
                <w:rFonts w:ascii="Times New Roman" w:eastAsia="Times New Roman" w:hAnsi="Times New Roman" w:cs="Times New Roman"/>
                <w:bCs/>
                <w:sz w:val="24"/>
                <w:szCs w:val="24"/>
              </w:rPr>
              <w:t>192.735,6</w:t>
            </w:r>
          </w:p>
        </w:tc>
        <w:tc>
          <w:tcPr>
            <w:tcW w:w="1301" w:type="dxa"/>
            <w:vAlign w:val="center"/>
          </w:tcPr>
          <w:p w:rsidR="00BA5D7A" w:rsidRPr="0070528C" w:rsidRDefault="00BA5D7A" w:rsidP="00D13A23">
            <w:pPr>
              <w:spacing w:line="276" w:lineRule="auto"/>
              <w:ind w:left="-8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28C">
              <w:rPr>
                <w:rFonts w:ascii="Times New Roman" w:eastAsia="Times New Roman" w:hAnsi="Times New Roman" w:cs="Times New Roman"/>
                <w:bCs/>
                <w:sz w:val="24"/>
                <w:szCs w:val="24"/>
              </w:rPr>
              <w:t>178.157,8</w:t>
            </w:r>
          </w:p>
        </w:tc>
        <w:tc>
          <w:tcPr>
            <w:tcW w:w="1276" w:type="dxa"/>
            <w:vAlign w:val="center"/>
          </w:tcPr>
          <w:p w:rsidR="00BA5D7A" w:rsidRPr="0070528C" w:rsidRDefault="00BA5D7A" w:rsidP="00D13A23">
            <w:pPr>
              <w:spacing w:line="276" w:lineRule="auto"/>
              <w:ind w:left="-16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28C">
              <w:rPr>
                <w:rFonts w:ascii="Times New Roman" w:eastAsia="Times New Roman" w:hAnsi="Times New Roman" w:cs="Times New Roman"/>
                <w:bCs/>
                <w:sz w:val="24"/>
                <w:szCs w:val="24"/>
              </w:rPr>
              <w:t>164.253,6</w:t>
            </w:r>
          </w:p>
        </w:tc>
        <w:tc>
          <w:tcPr>
            <w:tcW w:w="1011" w:type="dxa"/>
            <w:vAlign w:val="center"/>
          </w:tcPr>
          <w:p w:rsidR="00BA5D7A" w:rsidRPr="0070528C" w:rsidRDefault="00BA5D7A" w:rsidP="00D13A23">
            <w:pPr>
              <w:spacing w:line="276" w:lineRule="auto"/>
              <w:ind w:left="-91" w:right="-9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0528C">
              <w:rPr>
                <w:rFonts w:ascii="Times New Roman" w:hAnsi="Times New Roman" w:cs="Times New Roman"/>
                <w:bCs/>
                <w:sz w:val="24"/>
                <w:szCs w:val="24"/>
              </w:rPr>
              <w:t>-13.904,2</w:t>
            </w:r>
          </w:p>
        </w:tc>
        <w:tc>
          <w:tcPr>
            <w:tcW w:w="833" w:type="dxa"/>
            <w:vAlign w:val="center"/>
          </w:tcPr>
          <w:p w:rsidR="00BA5D7A" w:rsidRPr="0070528C" w:rsidRDefault="00BA5D7A" w:rsidP="00D13A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0528C">
              <w:rPr>
                <w:rFonts w:ascii="Times New Roman" w:hAnsi="Times New Roman" w:cs="Times New Roman"/>
                <w:bCs/>
                <w:sz w:val="24"/>
                <w:szCs w:val="24"/>
              </w:rPr>
              <w:t>92,2</w:t>
            </w:r>
          </w:p>
        </w:tc>
      </w:tr>
      <w:tr w:rsidR="00BA5D7A" w:rsidRPr="0070528C" w:rsidTr="008E7523">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3865" w:type="dxa"/>
          </w:tcPr>
          <w:p w:rsidR="00BA5D7A" w:rsidRPr="0073656B" w:rsidRDefault="0073656B" w:rsidP="0073656B">
            <w:pPr>
              <w:spacing w:line="276" w:lineRule="auto"/>
              <w:jc w:val="both"/>
              <w:rPr>
                <w:rFonts w:ascii="Times New Roman" w:eastAsia="Times New Roman" w:hAnsi="Times New Roman" w:cs="Times New Roman"/>
                <w:b w:val="0"/>
                <w:sz w:val="24"/>
                <w:szCs w:val="24"/>
                <w:lang w:val="ru-RU"/>
              </w:rPr>
            </w:pPr>
            <w:r>
              <w:rPr>
                <w:rFonts w:ascii="Times New Roman" w:eastAsia="Times New Roman" w:hAnsi="Times New Roman" w:cs="Times New Roman"/>
                <w:b w:val="0"/>
                <w:sz w:val="24"/>
                <w:szCs w:val="24"/>
                <w:lang w:val="ru-RU"/>
              </w:rPr>
              <w:t xml:space="preserve">Для выплаты ежемесячной надбавки в размере </w:t>
            </w:r>
            <w:r w:rsidRPr="0070528C">
              <w:rPr>
                <w:rFonts w:ascii="Times New Roman" w:eastAsia="Times New Roman" w:hAnsi="Times New Roman" w:cs="Times New Roman"/>
                <w:b w:val="0"/>
                <w:sz w:val="24"/>
                <w:szCs w:val="24"/>
              </w:rPr>
              <w:t>30%</w:t>
            </w:r>
            <w:r>
              <w:rPr>
                <w:rFonts w:ascii="Times New Roman" w:eastAsia="Times New Roman" w:hAnsi="Times New Roman" w:cs="Times New Roman"/>
                <w:b w:val="0"/>
                <w:sz w:val="24"/>
                <w:szCs w:val="24"/>
                <w:lang w:val="ru-RU"/>
              </w:rPr>
              <w:t xml:space="preserve"> от должностного оклада для персонала </w:t>
            </w:r>
            <w:r w:rsidRPr="0073656B">
              <w:rPr>
                <w:rFonts w:ascii="Times New Roman" w:eastAsia="Times New Roman" w:hAnsi="Times New Roman" w:cs="Times New Roman"/>
                <w:b w:val="0"/>
                <w:bCs w:val="0"/>
                <w:sz w:val="24"/>
                <w:szCs w:val="24"/>
                <w:lang w:val="ru-RU"/>
              </w:rPr>
              <w:t>бюджет</w:t>
            </w:r>
            <w:r w:rsidRPr="0073656B">
              <w:rPr>
                <w:rFonts w:ascii="Times New Roman" w:eastAsia="Times New Roman" w:hAnsi="Times New Roman" w:cs="Times New Roman"/>
                <w:b w:val="0"/>
                <w:sz w:val="24"/>
                <w:szCs w:val="24"/>
                <w:lang w:val="ru-RU"/>
              </w:rPr>
              <w:t>н</w:t>
            </w:r>
            <w:r>
              <w:rPr>
                <w:rFonts w:ascii="Times New Roman" w:eastAsia="Times New Roman" w:hAnsi="Times New Roman" w:cs="Times New Roman"/>
                <w:b w:val="0"/>
                <w:sz w:val="24"/>
                <w:szCs w:val="24"/>
                <w:lang w:val="ru-RU"/>
              </w:rPr>
              <w:t xml:space="preserve">ых единиц левобережья Днестра (района Дубэсарь), села Варница (района       Анений Ной и сел Хаджимус и Копанка (района Кэушень) </w:t>
            </w:r>
          </w:p>
        </w:tc>
        <w:tc>
          <w:tcPr>
            <w:tcW w:w="1350" w:type="dxa"/>
            <w:vAlign w:val="center"/>
          </w:tcPr>
          <w:p w:rsidR="00BA5D7A" w:rsidRPr="0070528C" w:rsidRDefault="00BA5D7A" w:rsidP="00D13A23">
            <w:pPr>
              <w:spacing w:line="276" w:lineRule="auto"/>
              <w:ind w:left="-1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70528C">
              <w:rPr>
                <w:rFonts w:ascii="Times New Roman" w:eastAsia="Times New Roman" w:hAnsi="Times New Roman" w:cs="Times New Roman"/>
                <w:bCs/>
                <w:sz w:val="24"/>
                <w:szCs w:val="24"/>
              </w:rPr>
              <w:t>3.860,8</w:t>
            </w:r>
          </w:p>
        </w:tc>
        <w:tc>
          <w:tcPr>
            <w:tcW w:w="1301" w:type="dxa"/>
            <w:vAlign w:val="center"/>
          </w:tcPr>
          <w:p w:rsidR="00BA5D7A" w:rsidRPr="0070528C" w:rsidRDefault="00BA5D7A" w:rsidP="00D13A23">
            <w:pPr>
              <w:spacing w:line="276" w:lineRule="auto"/>
              <w:ind w:left="-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bCs/>
                <w:sz w:val="24"/>
                <w:szCs w:val="24"/>
              </w:rPr>
              <w:t>3.860,8</w:t>
            </w:r>
          </w:p>
        </w:tc>
        <w:tc>
          <w:tcPr>
            <w:tcW w:w="1276" w:type="dxa"/>
            <w:vAlign w:val="center"/>
          </w:tcPr>
          <w:p w:rsidR="00BA5D7A" w:rsidRPr="0070528C" w:rsidRDefault="00BA5D7A" w:rsidP="00D13A23">
            <w:pPr>
              <w:spacing w:line="276" w:lineRule="auto"/>
              <w:ind w:left="-16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bCs/>
                <w:sz w:val="24"/>
                <w:szCs w:val="24"/>
              </w:rPr>
              <w:t>3.860,8</w:t>
            </w:r>
          </w:p>
        </w:tc>
        <w:tc>
          <w:tcPr>
            <w:tcW w:w="1011" w:type="dxa"/>
            <w:vAlign w:val="center"/>
          </w:tcPr>
          <w:p w:rsidR="00BA5D7A" w:rsidRPr="0070528C" w:rsidRDefault="00BA5D7A" w:rsidP="008C2674">
            <w:pPr>
              <w:spacing w:line="276" w:lineRule="auto"/>
              <w:ind w:left="-91" w:right="-9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sz w:val="24"/>
                <w:szCs w:val="24"/>
              </w:rPr>
              <w:t>-</w:t>
            </w:r>
          </w:p>
        </w:tc>
        <w:tc>
          <w:tcPr>
            <w:tcW w:w="833" w:type="dxa"/>
            <w:vAlign w:val="center"/>
          </w:tcPr>
          <w:p w:rsidR="00BA5D7A" w:rsidRPr="0070528C" w:rsidRDefault="00BA5D7A" w:rsidP="00D13A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sz w:val="24"/>
                <w:szCs w:val="24"/>
              </w:rPr>
              <w:t>100,0</w:t>
            </w:r>
          </w:p>
        </w:tc>
      </w:tr>
      <w:tr w:rsidR="00BA5D7A" w:rsidRPr="0070528C" w:rsidTr="008E7523">
        <w:trPr>
          <w:gridAfter w:val="1"/>
          <w:wAfter w:w="8" w:type="dxa"/>
        </w:trPr>
        <w:tc>
          <w:tcPr>
            <w:cnfStyle w:val="001000000000" w:firstRow="0" w:lastRow="0" w:firstColumn="1" w:lastColumn="0" w:oddVBand="0" w:evenVBand="0" w:oddHBand="0" w:evenHBand="0" w:firstRowFirstColumn="0" w:firstRowLastColumn="0" w:lastRowFirstColumn="0" w:lastRowLastColumn="0"/>
            <w:tcW w:w="3865" w:type="dxa"/>
          </w:tcPr>
          <w:p w:rsidR="00BA5D7A" w:rsidRPr="0073656B" w:rsidRDefault="003856CA" w:rsidP="008C2674">
            <w:pPr>
              <w:spacing w:line="276" w:lineRule="auto"/>
              <w:jc w:val="both"/>
              <w:rPr>
                <w:rFonts w:ascii="Times New Roman" w:eastAsia="Times New Roman" w:hAnsi="Times New Roman" w:cs="Times New Roman"/>
                <w:b w:val="0"/>
                <w:sz w:val="24"/>
                <w:szCs w:val="24"/>
                <w:lang w:val="ru-MD"/>
              </w:rPr>
            </w:pPr>
            <w:r>
              <w:rPr>
                <w:rFonts w:ascii="Times New Roman" w:eastAsia="Times New Roman" w:hAnsi="Times New Roman" w:cs="Times New Roman"/>
                <w:b w:val="0"/>
                <w:sz w:val="24"/>
                <w:szCs w:val="24"/>
                <w:lang w:val="ru-RU"/>
              </w:rPr>
              <w:t xml:space="preserve">Для компенсации льгот от уплаты </w:t>
            </w:r>
            <w:r w:rsidRPr="0073656B">
              <w:rPr>
                <w:rFonts w:ascii="Times New Roman" w:eastAsia="Times New Roman" w:hAnsi="Times New Roman" w:cs="Times New Roman"/>
                <w:b w:val="0"/>
                <w:sz w:val="24"/>
                <w:szCs w:val="24"/>
                <w:lang w:val="ru-RU"/>
              </w:rPr>
              <w:t>земельного налога (упущенные доходы</w:t>
            </w:r>
            <w:r w:rsidR="0073656B" w:rsidRPr="0073656B">
              <w:rPr>
                <w:rFonts w:ascii="Times New Roman" w:eastAsia="Times New Roman" w:hAnsi="Times New Roman" w:cs="Times New Roman"/>
                <w:b w:val="0"/>
                <w:sz w:val="24"/>
                <w:szCs w:val="24"/>
                <w:lang w:val="ru-RU"/>
              </w:rPr>
              <w:t xml:space="preserve">) владельцев </w:t>
            </w:r>
            <w:r w:rsidR="0073656B" w:rsidRPr="0073656B">
              <w:rPr>
                <w:rFonts w:ascii="Times New Roman" w:eastAsia="Times New Roman" w:hAnsi="Times New Roman" w:cs="Times New Roman"/>
                <w:b w:val="0"/>
                <w:bCs w:val="0"/>
                <w:spacing w:val="-4"/>
                <w:sz w:val="24"/>
                <w:szCs w:val="24"/>
                <w:lang w:val="ru-MD" w:eastAsia="ru-RU"/>
              </w:rPr>
              <w:t>сельскохозяй</w:t>
            </w:r>
            <w:r w:rsidR="0073656B">
              <w:rPr>
                <w:rFonts w:ascii="Times New Roman" w:eastAsia="Times New Roman" w:hAnsi="Times New Roman" w:cs="Times New Roman"/>
                <w:b w:val="0"/>
                <w:bCs w:val="0"/>
                <w:spacing w:val="-4"/>
                <w:sz w:val="24"/>
                <w:szCs w:val="24"/>
                <w:lang w:val="ru-MD" w:eastAsia="ru-RU"/>
              </w:rPr>
              <w:t>-</w:t>
            </w:r>
            <w:r w:rsidR="0073656B" w:rsidRPr="0073656B">
              <w:rPr>
                <w:rFonts w:ascii="Times New Roman" w:eastAsia="Times New Roman" w:hAnsi="Times New Roman" w:cs="Times New Roman"/>
                <w:b w:val="0"/>
                <w:bCs w:val="0"/>
                <w:spacing w:val="-4"/>
                <w:sz w:val="24"/>
                <w:szCs w:val="24"/>
                <w:lang w:val="ru-MD" w:eastAsia="ru-RU"/>
              </w:rPr>
              <w:t>ственны</w:t>
            </w:r>
            <w:r w:rsidR="0073656B" w:rsidRPr="0073656B">
              <w:rPr>
                <w:rFonts w:ascii="Times New Roman" w:eastAsia="Times New Roman" w:hAnsi="Times New Roman" w:cs="Times New Roman"/>
                <w:b w:val="0"/>
                <w:sz w:val="24"/>
                <w:szCs w:val="24"/>
                <w:lang w:val="ru-MD"/>
              </w:rPr>
              <w:t>х земель</w:t>
            </w:r>
            <w:r w:rsidR="0073656B">
              <w:rPr>
                <w:rFonts w:ascii="Times New Roman" w:eastAsia="Times New Roman" w:hAnsi="Times New Roman" w:cs="Times New Roman"/>
                <w:b w:val="0"/>
                <w:sz w:val="24"/>
                <w:szCs w:val="24"/>
                <w:lang w:val="ru-MD"/>
              </w:rPr>
              <w:t>, расположенных за трассой Рыбница - Тирасполь</w:t>
            </w:r>
          </w:p>
        </w:tc>
        <w:tc>
          <w:tcPr>
            <w:tcW w:w="1350" w:type="dxa"/>
            <w:vAlign w:val="center"/>
          </w:tcPr>
          <w:p w:rsidR="00BA5D7A" w:rsidRPr="0070528C" w:rsidRDefault="00BA5D7A" w:rsidP="00D13A23">
            <w:pPr>
              <w:spacing w:line="276" w:lineRule="auto"/>
              <w:ind w:left="-1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70528C">
              <w:rPr>
                <w:rFonts w:ascii="Times New Roman" w:eastAsia="Times New Roman" w:hAnsi="Times New Roman" w:cs="Times New Roman"/>
                <w:bCs/>
                <w:sz w:val="24"/>
                <w:szCs w:val="24"/>
              </w:rPr>
              <w:t>630,0</w:t>
            </w:r>
          </w:p>
        </w:tc>
        <w:tc>
          <w:tcPr>
            <w:tcW w:w="1301" w:type="dxa"/>
            <w:vAlign w:val="center"/>
          </w:tcPr>
          <w:p w:rsidR="00BA5D7A" w:rsidRPr="0070528C" w:rsidRDefault="00BA5D7A" w:rsidP="008C2674">
            <w:pPr>
              <w:spacing w:line="276" w:lineRule="auto"/>
              <w:ind w:left="-8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0528C">
              <w:rPr>
                <w:rFonts w:ascii="Times New Roman" w:hAnsi="Times New Roman" w:cs="Times New Roman"/>
                <w:bCs/>
                <w:sz w:val="24"/>
                <w:szCs w:val="24"/>
              </w:rPr>
              <w:t>630,0</w:t>
            </w:r>
          </w:p>
        </w:tc>
        <w:tc>
          <w:tcPr>
            <w:tcW w:w="1276" w:type="dxa"/>
            <w:vAlign w:val="center"/>
          </w:tcPr>
          <w:p w:rsidR="00BA5D7A" w:rsidRPr="0070528C" w:rsidRDefault="00BA5D7A" w:rsidP="00D13A23">
            <w:pPr>
              <w:spacing w:line="276" w:lineRule="auto"/>
              <w:ind w:left="-16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bCs/>
                <w:sz w:val="24"/>
                <w:szCs w:val="24"/>
              </w:rPr>
              <w:t>629,0</w:t>
            </w:r>
          </w:p>
        </w:tc>
        <w:tc>
          <w:tcPr>
            <w:tcW w:w="1011" w:type="dxa"/>
            <w:vAlign w:val="center"/>
          </w:tcPr>
          <w:p w:rsidR="00BA5D7A" w:rsidRPr="0070528C" w:rsidRDefault="00BA5D7A" w:rsidP="008C2674">
            <w:pPr>
              <w:spacing w:line="276" w:lineRule="auto"/>
              <w:ind w:left="-91" w:right="-9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0528C">
              <w:rPr>
                <w:rFonts w:ascii="Times New Roman" w:hAnsi="Times New Roman" w:cs="Times New Roman"/>
                <w:bCs/>
                <w:sz w:val="24"/>
                <w:szCs w:val="24"/>
              </w:rPr>
              <w:t>-1,0</w:t>
            </w:r>
          </w:p>
        </w:tc>
        <w:tc>
          <w:tcPr>
            <w:tcW w:w="833" w:type="dxa"/>
            <w:vAlign w:val="center"/>
          </w:tcPr>
          <w:p w:rsidR="00BA5D7A" w:rsidRPr="0070528C" w:rsidRDefault="00BA5D7A" w:rsidP="00D13A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sz w:val="24"/>
                <w:szCs w:val="24"/>
              </w:rPr>
              <w:t>99,8</w:t>
            </w:r>
          </w:p>
        </w:tc>
      </w:tr>
      <w:tr w:rsidR="00BA5D7A" w:rsidRPr="0070528C" w:rsidTr="008E7523">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3865" w:type="dxa"/>
          </w:tcPr>
          <w:p w:rsidR="00BA5D7A" w:rsidRPr="003856CA" w:rsidRDefault="003856CA" w:rsidP="003856CA">
            <w:pPr>
              <w:spacing w:line="276" w:lineRule="auto"/>
              <w:jc w:val="both"/>
              <w:rPr>
                <w:rFonts w:ascii="Times New Roman" w:hAnsi="Times New Roman" w:cs="Times New Roman"/>
                <w:b w:val="0"/>
                <w:sz w:val="24"/>
                <w:szCs w:val="24"/>
                <w:lang w:val="ru-MD"/>
              </w:rPr>
            </w:pPr>
            <w:r w:rsidRPr="003856CA">
              <w:rPr>
                <w:rFonts w:ascii="Times New Roman" w:eastAsia="Times New Roman" w:hAnsi="Times New Roman" w:cs="Times New Roman"/>
                <w:b w:val="0"/>
                <w:sz w:val="24"/>
                <w:szCs w:val="24"/>
                <w:lang w:val="ru-MD"/>
              </w:rPr>
              <w:t xml:space="preserve">Для охраны складов с неиспользуемыми и просроченными пестицидами    </w:t>
            </w:r>
          </w:p>
        </w:tc>
        <w:tc>
          <w:tcPr>
            <w:tcW w:w="1350" w:type="dxa"/>
            <w:vAlign w:val="center"/>
          </w:tcPr>
          <w:p w:rsidR="00BA5D7A" w:rsidRPr="0070528C" w:rsidRDefault="00BA5D7A" w:rsidP="00D13A23">
            <w:pPr>
              <w:spacing w:line="276" w:lineRule="auto"/>
              <w:ind w:left="-1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70528C">
              <w:rPr>
                <w:rFonts w:ascii="Times New Roman" w:eastAsia="Times New Roman" w:hAnsi="Times New Roman" w:cs="Times New Roman"/>
                <w:bCs/>
                <w:sz w:val="24"/>
                <w:szCs w:val="24"/>
              </w:rPr>
              <w:t>788,7</w:t>
            </w:r>
          </w:p>
        </w:tc>
        <w:tc>
          <w:tcPr>
            <w:tcW w:w="1301" w:type="dxa"/>
            <w:vAlign w:val="center"/>
          </w:tcPr>
          <w:p w:rsidR="00BA5D7A" w:rsidRPr="0070528C" w:rsidRDefault="00BA5D7A" w:rsidP="008C2674">
            <w:pPr>
              <w:spacing w:line="276" w:lineRule="auto"/>
              <w:ind w:left="-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bCs/>
                <w:sz w:val="24"/>
                <w:szCs w:val="24"/>
              </w:rPr>
              <w:t>823,8</w:t>
            </w:r>
          </w:p>
        </w:tc>
        <w:tc>
          <w:tcPr>
            <w:tcW w:w="1276" w:type="dxa"/>
            <w:vAlign w:val="center"/>
          </w:tcPr>
          <w:p w:rsidR="00BA5D7A" w:rsidRPr="0070528C" w:rsidRDefault="00BA5D7A" w:rsidP="00D13A23">
            <w:pPr>
              <w:spacing w:line="276" w:lineRule="auto"/>
              <w:ind w:left="-16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bCs/>
                <w:sz w:val="24"/>
                <w:szCs w:val="24"/>
              </w:rPr>
              <w:t>823,8</w:t>
            </w:r>
          </w:p>
        </w:tc>
        <w:tc>
          <w:tcPr>
            <w:tcW w:w="1011" w:type="dxa"/>
            <w:vAlign w:val="center"/>
          </w:tcPr>
          <w:p w:rsidR="00BA5D7A" w:rsidRPr="0070528C" w:rsidRDefault="00BA5D7A" w:rsidP="008C2674">
            <w:pPr>
              <w:spacing w:line="276" w:lineRule="auto"/>
              <w:ind w:left="-91" w:right="-9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sz w:val="24"/>
                <w:szCs w:val="24"/>
              </w:rPr>
              <w:t>-</w:t>
            </w:r>
          </w:p>
        </w:tc>
        <w:tc>
          <w:tcPr>
            <w:tcW w:w="833" w:type="dxa"/>
            <w:vAlign w:val="center"/>
          </w:tcPr>
          <w:p w:rsidR="00BA5D7A" w:rsidRPr="0070528C" w:rsidRDefault="00BA5D7A" w:rsidP="00D13A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sz w:val="24"/>
                <w:szCs w:val="24"/>
              </w:rPr>
              <w:t>100,0</w:t>
            </w:r>
          </w:p>
        </w:tc>
      </w:tr>
      <w:tr w:rsidR="00BA5D7A" w:rsidRPr="0070528C" w:rsidTr="008E7523">
        <w:trPr>
          <w:gridAfter w:val="1"/>
          <w:wAfter w:w="8" w:type="dxa"/>
        </w:trPr>
        <w:tc>
          <w:tcPr>
            <w:cnfStyle w:val="001000000000" w:firstRow="0" w:lastRow="0" w:firstColumn="1" w:lastColumn="0" w:oddVBand="0" w:evenVBand="0" w:oddHBand="0" w:evenHBand="0" w:firstRowFirstColumn="0" w:firstRowLastColumn="0" w:lastRowFirstColumn="0" w:lastRowLastColumn="0"/>
            <w:tcW w:w="3865" w:type="dxa"/>
          </w:tcPr>
          <w:p w:rsidR="00BA5D7A" w:rsidRPr="003856CA" w:rsidRDefault="003856CA" w:rsidP="003856CA">
            <w:pPr>
              <w:spacing w:line="276" w:lineRule="auto"/>
              <w:jc w:val="both"/>
              <w:rPr>
                <w:rFonts w:ascii="Times New Roman" w:eastAsia="Times New Roman" w:hAnsi="Times New Roman" w:cs="Times New Roman"/>
                <w:b w:val="0"/>
                <w:sz w:val="24"/>
                <w:szCs w:val="24"/>
                <w:lang w:val="ru-MD"/>
              </w:rPr>
            </w:pPr>
            <w:r w:rsidRPr="003856CA">
              <w:rPr>
                <w:rFonts w:ascii="Times New Roman" w:eastAsia="Times New Roman" w:hAnsi="Times New Roman" w:cs="Times New Roman"/>
                <w:b w:val="0"/>
                <w:sz w:val="24"/>
                <w:szCs w:val="24"/>
                <w:lang w:val="ru-MD"/>
              </w:rPr>
              <w:t xml:space="preserve">На </w:t>
            </w:r>
            <w:r w:rsidRPr="003856CA">
              <w:rPr>
                <w:rFonts w:ascii="Times New Roman" w:eastAsia="Times New Roman" w:hAnsi="Times New Roman" w:cs="Times New Roman"/>
                <w:b w:val="0"/>
                <w:bCs w:val="0"/>
                <w:sz w:val="24"/>
                <w:szCs w:val="24"/>
                <w:lang w:val="ru-MD"/>
              </w:rPr>
              <w:t xml:space="preserve">капитальные </w:t>
            </w:r>
            <w:r w:rsidRPr="003856CA">
              <w:rPr>
                <w:rFonts w:ascii="Times New Roman" w:eastAsia="Times New Roman" w:hAnsi="Times New Roman" w:cs="Times New Roman"/>
                <w:b w:val="0"/>
                <w:sz w:val="24"/>
                <w:szCs w:val="24"/>
                <w:lang w:val="ru-MD"/>
              </w:rPr>
              <w:t>расход</w:t>
            </w:r>
            <w:r w:rsidRPr="003856CA">
              <w:rPr>
                <w:rFonts w:ascii="Times New Roman" w:eastAsia="Times New Roman" w:hAnsi="Times New Roman" w:cs="Times New Roman"/>
                <w:b w:val="0"/>
                <w:bCs w:val="0"/>
                <w:sz w:val="24"/>
                <w:szCs w:val="24"/>
                <w:lang w:val="ru-MD"/>
              </w:rPr>
              <w:t>ы</w:t>
            </w:r>
            <w:r w:rsidRPr="003856CA">
              <w:rPr>
                <w:rFonts w:ascii="Times New Roman" w:eastAsia="Times New Roman" w:hAnsi="Times New Roman" w:cs="Times New Roman"/>
                <w:b w:val="0"/>
                <w:sz w:val="24"/>
                <w:szCs w:val="24"/>
                <w:lang w:val="ru-MD"/>
              </w:rPr>
              <w:t xml:space="preserve"> </w:t>
            </w:r>
          </w:p>
        </w:tc>
        <w:tc>
          <w:tcPr>
            <w:tcW w:w="1350" w:type="dxa"/>
            <w:vAlign w:val="center"/>
          </w:tcPr>
          <w:p w:rsidR="00BA5D7A" w:rsidRPr="0070528C" w:rsidRDefault="00BA5D7A" w:rsidP="00D13A23">
            <w:pPr>
              <w:spacing w:line="276" w:lineRule="auto"/>
              <w:ind w:left="-1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70528C">
              <w:rPr>
                <w:rFonts w:ascii="Times New Roman" w:eastAsia="Times New Roman" w:hAnsi="Times New Roman" w:cs="Times New Roman"/>
                <w:bCs/>
                <w:sz w:val="24"/>
                <w:szCs w:val="24"/>
              </w:rPr>
              <w:t>39.295,6</w:t>
            </w:r>
          </w:p>
        </w:tc>
        <w:tc>
          <w:tcPr>
            <w:tcW w:w="1301" w:type="dxa"/>
            <w:vAlign w:val="center"/>
          </w:tcPr>
          <w:p w:rsidR="00BA5D7A" w:rsidRPr="0070528C" w:rsidRDefault="00BA5D7A" w:rsidP="00D13A23">
            <w:pPr>
              <w:spacing w:line="276" w:lineRule="auto"/>
              <w:ind w:left="-8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bCs/>
                <w:sz w:val="24"/>
                <w:szCs w:val="24"/>
              </w:rPr>
              <w:t>152.285,0</w:t>
            </w:r>
          </w:p>
        </w:tc>
        <w:tc>
          <w:tcPr>
            <w:tcW w:w="1276" w:type="dxa"/>
            <w:vAlign w:val="center"/>
          </w:tcPr>
          <w:p w:rsidR="00BA5D7A" w:rsidRPr="0070528C" w:rsidRDefault="00BA5D7A" w:rsidP="00D13A23">
            <w:pPr>
              <w:spacing w:line="276" w:lineRule="auto"/>
              <w:ind w:left="-16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bCs/>
                <w:sz w:val="24"/>
                <w:szCs w:val="24"/>
              </w:rPr>
              <w:t>117.231,6</w:t>
            </w:r>
          </w:p>
        </w:tc>
        <w:tc>
          <w:tcPr>
            <w:tcW w:w="1011" w:type="dxa"/>
            <w:vAlign w:val="center"/>
          </w:tcPr>
          <w:p w:rsidR="00BA5D7A" w:rsidRPr="0070528C" w:rsidRDefault="00BA5D7A" w:rsidP="00D13A23">
            <w:pPr>
              <w:spacing w:line="276" w:lineRule="auto"/>
              <w:ind w:left="-91" w:right="-9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0528C">
              <w:rPr>
                <w:rFonts w:ascii="Times New Roman" w:hAnsi="Times New Roman" w:cs="Times New Roman"/>
                <w:bCs/>
                <w:sz w:val="24"/>
                <w:szCs w:val="24"/>
              </w:rPr>
              <w:t>-35.053,4</w:t>
            </w:r>
          </w:p>
        </w:tc>
        <w:tc>
          <w:tcPr>
            <w:tcW w:w="833" w:type="dxa"/>
            <w:vAlign w:val="center"/>
          </w:tcPr>
          <w:p w:rsidR="00BA5D7A" w:rsidRPr="0070528C" w:rsidRDefault="00BA5D7A" w:rsidP="00D13A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sz w:val="24"/>
                <w:szCs w:val="24"/>
              </w:rPr>
              <w:t>77,0</w:t>
            </w:r>
          </w:p>
        </w:tc>
      </w:tr>
      <w:tr w:rsidR="00BA5D7A" w:rsidRPr="0070528C" w:rsidTr="008E7523">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3865" w:type="dxa"/>
          </w:tcPr>
          <w:p w:rsidR="00BA5D7A" w:rsidRPr="003856CA" w:rsidRDefault="003856CA" w:rsidP="003856CA">
            <w:pPr>
              <w:spacing w:line="276" w:lineRule="auto"/>
              <w:jc w:val="both"/>
              <w:rPr>
                <w:rFonts w:ascii="Times New Roman" w:hAnsi="Times New Roman" w:cs="Times New Roman"/>
                <w:b w:val="0"/>
                <w:sz w:val="24"/>
                <w:szCs w:val="24"/>
                <w:lang w:val="ru-MD"/>
              </w:rPr>
            </w:pPr>
            <w:r w:rsidRPr="003856CA">
              <w:rPr>
                <w:rFonts w:ascii="Times New Roman" w:eastAsia="Times New Roman" w:hAnsi="Times New Roman" w:cs="Times New Roman"/>
                <w:b w:val="0"/>
                <w:sz w:val="24"/>
                <w:szCs w:val="24"/>
                <w:lang w:val="ru-MD"/>
              </w:rPr>
              <w:t xml:space="preserve">Для </w:t>
            </w:r>
            <w:r w:rsidRPr="003856CA">
              <w:rPr>
                <w:rFonts w:ascii="Times New Roman" w:eastAsia="Times New Roman" w:hAnsi="Times New Roman" w:cs="Times New Roman"/>
                <w:b w:val="0"/>
                <w:bCs w:val="0"/>
                <w:sz w:val="24"/>
                <w:szCs w:val="24"/>
                <w:lang w:val="ru-MD"/>
              </w:rPr>
              <w:t>инфраструктуры ме</w:t>
            </w:r>
            <w:r w:rsidRPr="003856CA">
              <w:rPr>
                <w:rFonts w:ascii="Times New Roman" w:eastAsia="Times New Roman" w:hAnsi="Times New Roman" w:cs="Times New Roman"/>
                <w:b w:val="0"/>
                <w:sz w:val="24"/>
                <w:szCs w:val="24"/>
                <w:lang w:val="ru-MD"/>
              </w:rPr>
              <w:t xml:space="preserve">стных публичных дорог </w:t>
            </w:r>
          </w:p>
        </w:tc>
        <w:tc>
          <w:tcPr>
            <w:tcW w:w="1350" w:type="dxa"/>
            <w:vAlign w:val="center"/>
          </w:tcPr>
          <w:p w:rsidR="00BA5D7A" w:rsidRPr="0070528C" w:rsidRDefault="00BA5D7A" w:rsidP="00D13A23">
            <w:pPr>
              <w:spacing w:line="276" w:lineRule="auto"/>
              <w:ind w:left="-1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301" w:type="dxa"/>
            <w:vAlign w:val="center"/>
          </w:tcPr>
          <w:p w:rsidR="00BA5D7A" w:rsidRPr="0070528C" w:rsidRDefault="00BA5D7A" w:rsidP="00D13A23">
            <w:pPr>
              <w:spacing w:line="276" w:lineRule="auto"/>
              <w:ind w:left="-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bCs/>
                <w:sz w:val="24"/>
                <w:szCs w:val="24"/>
              </w:rPr>
              <w:t>736.155,9</w:t>
            </w:r>
          </w:p>
        </w:tc>
        <w:tc>
          <w:tcPr>
            <w:tcW w:w="1276" w:type="dxa"/>
            <w:vAlign w:val="center"/>
          </w:tcPr>
          <w:p w:rsidR="00BA5D7A" w:rsidRPr="0070528C" w:rsidRDefault="00BA5D7A" w:rsidP="00D13A23">
            <w:pPr>
              <w:spacing w:line="276" w:lineRule="auto"/>
              <w:ind w:left="-16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bCs/>
                <w:sz w:val="24"/>
                <w:szCs w:val="24"/>
              </w:rPr>
              <w:t>700.055,3</w:t>
            </w:r>
          </w:p>
        </w:tc>
        <w:tc>
          <w:tcPr>
            <w:tcW w:w="1011" w:type="dxa"/>
            <w:vAlign w:val="center"/>
          </w:tcPr>
          <w:p w:rsidR="00BA5D7A" w:rsidRPr="0070528C" w:rsidRDefault="00BA5D7A" w:rsidP="00D13A23">
            <w:pPr>
              <w:spacing w:line="276" w:lineRule="auto"/>
              <w:ind w:left="-91" w:right="-9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70528C">
              <w:rPr>
                <w:rFonts w:ascii="Times New Roman" w:hAnsi="Times New Roman" w:cs="Times New Roman"/>
                <w:bCs/>
                <w:sz w:val="24"/>
                <w:szCs w:val="24"/>
              </w:rPr>
              <w:t>-36.100,6</w:t>
            </w:r>
          </w:p>
        </w:tc>
        <w:tc>
          <w:tcPr>
            <w:tcW w:w="833" w:type="dxa"/>
            <w:vAlign w:val="center"/>
          </w:tcPr>
          <w:p w:rsidR="00BA5D7A" w:rsidRPr="0070528C" w:rsidRDefault="00BA5D7A" w:rsidP="00D13A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sz w:val="24"/>
                <w:szCs w:val="24"/>
              </w:rPr>
              <w:t>95,1</w:t>
            </w:r>
          </w:p>
        </w:tc>
      </w:tr>
    </w:tbl>
    <w:p w:rsidR="00D9189E" w:rsidRPr="007F4AED" w:rsidRDefault="00D9189E" w:rsidP="00D9189E">
      <w:pPr>
        <w:spacing w:before="120" w:after="120" w:line="240" w:lineRule="auto"/>
        <w:ind w:left="-142"/>
        <w:jc w:val="both"/>
        <w:rPr>
          <w:rFonts w:ascii="Times New Roman" w:eastAsia="Times New Roman" w:hAnsi="Times New Roman" w:cs="Times New Roman"/>
          <w:b/>
          <w:i/>
          <w:sz w:val="20"/>
          <w:szCs w:val="24"/>
          <w:lang w:val="ru-RU" w:eastAsia="ru-RU"/>
        </w:rPr>
      </w:pPr>
      <w:r>
        <w:rPr>
          <w:rFonts w:ascii="Times New Roman" w:eastAsia="Times New Roman" w:hAnsi="Times New Roman" w:cs="Times New Roman"/>
          <w:b/>
          <w:i/>
          <w:iCs/>
          <w:color w:val="000000"/>
          <w:spacing w:val="-2"/>
          <w:sz w:val="20"/>
          <w:szCs w:val="20"/>
          <w:lang w:val="ru-RU" w:eastAsia="ru-RU"/>
        </w:rPr>
        <w:t>Источник.</w:t>
      </w:r>
      <w:r w:rsidRPr="001045D7">
        <w:rPr>
          <w:rFonts w:ascii="Times New Roman" w:eastAsia="Times New Roman" w:hAnsi="Times New Roman" w:cs="Times New Roman"/>
          <w:i/>
          <w:iCs/>
          <w:color w:val="000000"/>
          <w:spacing w:val="-2"/>
          <w:sz w:val="20"/>
          <w:szCs w:val="20"/>
          <w:lang w:eastAsia="ru-RU"/>
        </w:rPr>
        <w:t xml:space="preserve"> </w:t>
      </w:r>
      <w:r>
        <w:rPr>
          <w:rFonts w:ascii="Times New Roman" w:eastAsia="Times New Roman" w:hAnsi="Times New Roman" w:cs="Times New Roman"/>
          <w:i/>
          <w:iCs/>
          <w:color w:val="000000"/>
          <w:spacing w:val="-2"/>
          <w:sz w:val="20"/>
          <w:szCs w:val="20"/>
          <w:lang w:val="ru-RU" w:eastAsia="ru-RU"/>
        </w:rPr>
        <w:t xml:space="preserve">Информация обобщена </w:t>
      </w:r>
      <w:r w:rsidRPr="00751E4C">
        <w:rPr>
          <w:rFonts w:ascii="Times New Roman" w:eastAsia="Calibri" w:hAnsi="Times New Roman" w:cs="Times New Roman"/>
          <w:i/>
          <w:iCs/>
          <w:color w:val="000000"/>
          <w:spacing w:val="-2"/>
          <w:sz w:val="20"/>
          <w:szCs w:val="20"/>
          <w:lang w:val="ru-RU" w:eastAsia="ru-RU"/>
        </w:rPr>
        <w:t>аудиторск</w:t>
      </w:r>
      <w:r>
        <w:rPr>
          <w:rFonts w:ascii="Times New Roman" w:eastAsia="Calibri" w:hAnsi="Times New Roman" w:cs="Times New Roman"/>
          <w:i/>
          <w:iCs/>
          <w:color w:val="000000"/>
          <w:spacing w:val="-2"/>
          <w:sz w:val="20"/>
          <w:szCs w:val="20"/>
          <w:lang w:val="ru-RU" w:eastAsia="ru-RU"/>
        </w:rPr>
        <w:t xml:space="preserve">ой группой на основании данных из Отчета об </w:t>
      </w:r>
      <w:r w:rsidRPr="00696887">
        <w:rPr>
          <w:rFonts w:ascii="Times New Roman" w:eastAsia="Times New Roman" w:hAnsi="Times New Roman" w:cs="Times New Roman"/>
          <w:i/>
          <w:iCs/>
          <w:color w:val="000000"/>
          <w:spacing w:val="-2"/>
          <w:sz w:val="20"/>
          <w:szCs w:val="20"/>
          <w:lang w:val="ru-RU" w:eastAsia="ru-RU"/>
        </w:rPr>
        <w:t>исполнени</w:t>
      </w:r>
      <w:r>
        <w:rPr>
          <w:rFonts w:ascii="Times New Roman" w:eastAsia="Calibri" w:hAnsi="Times New Roman" w:cs="Times New Roman"/>
          <w:i/>
          <w:iCs/>
          <w:color w:val="000000"/>
          <w:spacing w:val="-2"/>
          <w:sz w:val="20"/>
          <w:szCs w:val="20"/>
          <w:lang w:val="ru-RU" w:eastAsia="ru-RU"/>
        </w:rPr>
        <w:t xml:space="preserve">и </w:t>
      </w:r>
      <w:r w:rsidRPr="00696887">
        <w:rPr>
          <w:rFonts w:ascii="Times New Roman" w:eastAsia="Calibri" w:hAnsi="Times New Roman" w:cs="Times New Roman"/>
          <w:i/>
          <w:iCs/>
          <w:color w:val="000000"/>
          <w:spacing w:val="-2"/>
          <w:sz w:val="20"/>
          <w:szCs w:val="20"/>
          <w:lang w:val="ru-RU" w:eastAsia="ru-RU"/>
        </w:rPr>
        <w:t>государственн</w:t>
      </w:r>
      <w:r>
        <w:rPr>
          <w:rFonts w:ascii="Times New Roman" w:eastAsia="Calibri" w:hAnsi="Times New Roman" w:cs="Times New Roman"/>
          <w:i/>
          <w:iCs/>
          <w:color w:val="000000"/>
          <w:spacing w:val="-2"/>
          <w:sz w:val="20"/>
          <w:szCs w:val="20"/>
          <w:lang w:val="ru-RU" w:eastAsia="ru-RU"/>
        </w:rPr>
        <w:t xml:space="preserve">ого </w:t>
      </w:r>
      <w:r w:rsidRPr="00696887">
        <w:rPr>
          <w:rFonts w:ascii="Times New Roman" w:eastAsia="Times New Roman" w:hAnsi="Times New Roman" w:cs="Times New Roman"/>
          <w:i/>
          <w:iCs/>
          <w:color w:val="000000"/>
          <w:spacing w:val="-2"/>
          <w:sz w:val="20"/>
          <w:szCs w:val="20"/>
          <w:lang w:val="ru-RU" w:eastAsia="ru-RU"/>
        </w:rPr>
        <w:t>бюджет</w:t>
      </w:r>
      <w:r>
        <w:rPr>
          <w:rFonts w:ascii="Times New Roman" w:eastAsia="Calibri" w:hAnsi="Times New Roman" w:cs="Times New Roman"/>
          <w:i/>
          <w:iCs/>
          <w:color w:val="000000"/>
          <w:spacing w:val="-2"/>
          <w:sz w:val="20"/>
          <w:szCs w:val="20"/>
          <w:lang w:val="ru-RU" w:eastAsia="ru-RU"/>
        </w:rPr>
        <w:t xml:space="preserve">а за </w:t>
      </w:r>
      <w:r w:rsidRPr="00AE1750">
        <w:rPr>
          <w:rFonts w:ascii="Times New Roman" w:eastAsia="Times New Roman" w:hAnsi="Times New Roman" w:cs="Times New Roman"/>
          <w:i/>
          <w:sz w:val="20"/>
          <w:szCs w:val="24"/>
          <w:lang w:eastAsia="ru-RU"/>
        </w:rPr>
        <w:t>2017</w:t>
      </w:r>
      <w:r>
        <w:rPr>
          <w:rFonts w:ascii="Times New Roman" w:eastAsia="Times New Roman" w:hAnsi="Times New Roman" w:cs="Times New Roman"/>
          <w:i/>
          <w:sz w:val="20"/>
          <w:szCs w:val="24"/>
          <w:lang w:val="ru-RU" w:eastAsia="ru-RU"/>
        </w:rPr>
        <w:t xml:space="preserve"> год, Форма №</w:t>
      </w:r>
      <w:r>
        <w:rPr>
          <w:rFonts w:ascii="Times New Roman" w:eastAsia="MS Mincho" w:hAnsi="Times New Roman" w:cs="Times New Roman"/>
          <w:i/>
          <w:sz w:val="20"/>
          <w:szCs w:val="20"/>
          <w:lang w:eastAsia="ja-JP"/>
        </w:rPr>
        <w:t>5.1.</w:t>
      </w:r>
    </w:p>
    <w:p w:rsidR="00C47842" w:rsidRDefault="003856CA" w:rsidP="003856CA">
      <w:pP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br w:type="page"/>
      </w:r>
    </w:p>
    <w:p w:rsidR="00BA5D7A" w:rsidRDefault="005956CF" w:rsidP="00BA5D7A">
      <w:pPr>
        <w:spacing w:after="0" w:line="276" w:lineRule="auto"/>
        <w:ind w:right="51" w:firstLine="709"/>
        <w:jc w:val="right"/>
        <w:rPr>
          <w:rFonts w:ascii="Times New Roman" w:eastAsia="Times New Roman" w:hAnsi="Times New Roman" w:cs="Times New Roman"/>
          <w:i/>
          <w:sz w:val="28"/>
          <w:szCs w:val="24"/>
          <w:lang w:eastAsia="ru-RU"/>
        </w:rPr>
      </w:pPr>
      <w:r w:rsidRPr="0073656B">
        <w:rPr>
          <w:rFonts w:ascii="Times New Roman" w:hAnsi="Times New Roman"/>
          <w:i/>
          <w:sz w:val="28"/>
          <w:szCs w:val="24"/>
          <w:lang w:val="ru-MD"/>
        </w:rPr>
        <w:lastRenderedPageBreak/>
        <w:t>Таблица №</w:t>
      </w:r>
      <w:r w:rsidR="00024D8E">
        <w:rPr>
          <w:rFonts w:ascii="Times New Roman" w:eastAsia="Times New Roman" w:hAnsi="Times New Roman" w:cs="Times New Roman"/>
          <w:i/>
          <w:sz w:val="28"/>
          <w:szCs w:val="24"/>
          <w:lang w:eastAsia="ru-RU"/>
        </w:rPr>
        <w:t>5</w:t>
      </w:r>
    </w:p>
    <w:p w:rsidR="0073656B" w:rsidRDefault="0073656B" w:rsidP="00476255">
      <w:pPr>
        <w:spacing w:after="0" w:line="276" w:lineRule="auto"/>
        <w:ind w:right="49"/>
        <w:jc w:val="center"/>
        <w:rPr>
          <w:rFonts w:ascii="Times New Roman" w:eastAsia="Times New Roman" w:hAnsi="Times New Roman" w:cs="Times New Roman"/>
          <w:b/>
          <w:i/>
          <w:sz w:val="24"/>
          <w:szCs w:val="24"/>
          <w:lang w:val="ru-RU" w:eastAsia="ru-RU"/>
        </w:rPr>
      </w:pPr>
      <w:r w:rsidRPr="0073656B">
        <w:rPr>
          <w:rFonts w:ascii="Times New Roman" w:eastAsia="Times New Roman" w:hAnsi="Times New Roman" w:cs="Times New Roman"/>
          <w:b/>
          <w:i/>
          <w:sz w:val="24"/>
          <w:szCs w:val="24"/>
          <w:lang w:val="ru-MD" w:eastAsia="ru-RU"/>
        </w:rPr>
        <w:t xml:space="preserve">Анализ исполнения доходов государственного бюджета за </w:t>
      </w:r>
      <w:r w:rsidR="00476255" w:rsidRPr="004953D1">
        <w:rPr>
          <w:rFonts w:ascii="Times New Roman" w:eastAsia="Times New Roman" w:hAnsi="Times New Roman" w:cs="Times New Roman"/>
          <w:b/>
          <w:i/>
          <w:sz w:val="24"/>
          <w:szCs w:val="24"/>
          <w:lang w:val="ru-MD" w:eastAsia="ru-RU"/>
        </w:rPr>
        <w:t>2017</w:t>
      </w:r>
      <w:r w:rsidRPr="004953D1">
        <w:rPr>
          <w:rFonts w:ascii="Times New Roman" w:eastAsia="Times New Roman" w:hAnsi="Times New Roman" w:cs="Times New Roman"/>
          <w:b/>
          <w:i/>
          <w:sz w:val="24"/>
          <w:szCs w:val="24"/>
          <w:lang w:val="ru-MD" w:eastAsia="ru-RU"/>
        </w:rPr>
        <w:t xml:space="preserve"> год в аспекте</w:t>
      </w:r>
      <w:r>
        <w:rPr>
          <w:rFonts w:ascii="Times New Roman" w:eastAsia="Times New Roman" w:hAnsi="Times New Roman" w:cs="Times New Roman"/>
          <w:b/>
          <w:i/>
          <w:sz w:val="24"/>
          <w:szCs w:val="24"/>
          <w:lang w:val="ru-RU" w:eastAsia="ru-RU"/>
        </w:rPr>
        <w:t xml:space="preserve"> видов доходов и по сравнению с утвержденными и уточненными </w:t>
      </w:r>
      <w:r w:rsidRPr="0073656B">
        <w:rPr>
          <w:rFonts w:ascii="Times New Roman" w:eastAsia="Times New Roman" w:hAnsi="Times New Roman" w:cs="Times New Roman"/>
          <w:b/>
          <w:i/>
          <w:sz w:val="24"/>
          <w:szCs w:val="24"/>
          <w:lang w:val="ru-RU" w:eastAsia="ru-RU"/>
        </w:rPr>
        <w:t>показател</w:t>
      </w:r>
      <w:r>
        <w:rPr>
          <w:rFonts w:ascii="Times New Roman" w:eastAsia="Times New Roman" w:hAnsi="Times New Roman" w:cs="Times New Roman"/>
          <w:b/>
          <w:i/>
          <w:sz w:val="24"/>
          <w:szCs w:val="24"/>
          <w:lang w:val="ru-RU" w:eastAsia="ru-RU"/>
        </w:rPr>
        <w:t>ями</w:t>
      </w:r>
    </w:p>
    <w:p w:rsidR="00476255" w:rsidRPr="00B64866" w:rsidRDefault="004953D1" w:rsidP="00476255">
      <w:pPr>
        <w:spacing w:after="0" w:line="276" w:lineRule="auto"/>
        <w:ind w:right="49"/>
        <w:jc w:val="right"/>
        <w:rPr>
          <w:rFonts w:ascii="Times New Roman" w:eastAsia="Times New Roman" w:hAnsi="Times New Roman" w:cs="Times New Roman"/>
          <w:sz w:val="24"/>
          <w:szCs w:val="24"/>
          <w:lang w:eastAsia="ru-RU"/>
        </w:rPr>
      </w:pPr>
      <w:r w:rsidRPr="00B64866">
        <w:rPr>
          <w:rFonts w:ascii="Times New Roman" w:eastAsia="Times New Roman" w:hAnsi="Times New Roman" w:cs="Times New Roman"/>
          <w:i/>
          <w:sz w:val="24"/>
          <w:szCs w:val="24"/>
          <w:lang w:eastAsia="ru-RU"/>
        </w:rPr>
        <w:t xml:space="preserve"> </w:t>
      </w:r>
      <w:r w:rsidR="00476255" w:rsidRPr="00B64866">
        <w:rPr>
          <w:rFonts w:ascii="Times New Roman" w:eastAsia="Times New Roman" w:hAnsi="Times New Roman" w:cs="Times New Roman"/>
          <w:i/>
          <w:sz w:val="24"/>
          <w:szCs w:val="24"/>
          <w:lang w:eastAsia="ru-RU"/>
        </w:rPr>
        <w:t>(</w:t>
      </w:r>
      <w:r w:rsidR="0073656B" w:rsidRPr="0073656B">
        <w:rPr>
          <w:rFonts w:ascii="Times New Roman" w:eastAsia="Times New Roman" w:hAnsi="Times New Roman" w:cs="Times New Roman"/>
          <w:i/>
          <w:sz w:val="24"/>
          <w:szCs w:val="24"/>
          <w:lang w:val="ru-RU" w:eastAsia="ru-RU"/>
        </w:rPr>
        <w:t>млн. леев</w:t>
      </w:r>
      <w:r w:rsidR="00476255" w:rsidRPr="00B64866">
        <w:rPr>
          <w:rFonts w:ascii="Times New Roman" w:eastAsia="Times New Roman" w:hAnsi="Times New Roman" w:cs="Times New Roman"/>
          <w:i/>
          <w:sz w:val="24"/>
          <w:szCs w:val="24"/>
          <w:lang w:eastAsia="ru-RU"/>
        </w:rPr>
        <w:t>)</w:t>
      </w:r>
    </w:p>
    <w:tbl>
      <w:tblPr>
        <w:tblStyle w:val="TableGrid1"/>
        <w:tblW w:w="9842" w:type="dxa"/>
        <w:tblInd w:w="-147" w:type="dxa"/>
        <w:tblLayout w:type="fixed"/>
        <w:tblLook w:val="04A0" w:firstRow="1" w:lastRow="0" w:firstColumn="1" w:lastColumn="0" w:noHBand="0" w:noVBand="1"/>
      </w:tblPr>
      <w:tblGrid>
        <w:gridCol w:w="3544"/>
        <w:gridCol w:w="1011"/>
        <w:gridCol w:w="986"/>
        <w:gridCol w:w="968"/>
        <w:gridCol w:w="850"/>
        <w:gridCol w:w="709"/>
        <w:gridCol w:w="850"/>
        <w:gridCol w:w="924"/>
      </w:tblGrid>
      <w:tr w:rsidR="004953D1" w:rsidRPr="00B64866" w:rsidTr="00F362C7">
        <w:tc>
          <w:tcPr>
            <w:tcW w:w="3544" w:type="dxa"/>
            <w:vMerge w:val="restart"/>
            <w:shd w:val="clear" w:color="auto" w:fill="1F3864" w:themeFill="accent5" w:themeFillShade="80"/>
            <w:vAlign w:val="center"/>
          </w:tcPr>
          <w:p w:rsidR="004953D1" w:rsidRPr="004953D1" w:rsidRDefault="004953D1" w:rsidP="004953D1">
            <w:pPr>
              <w:ind w:right="29"/>
              <w:jc w:val="center"/>
              <w:rPr>
                <w:rFonts w:ascii="Times New Roman" w:eastAsia="Times New Roman" w:hAnsi="Times New Roman" w:cs="Times New Roman"/>
                <w:b/>
                <w:lang w:val="ru-RU" w:eastAsia="ru-RU"/>
              </w:rPr>
            </w:pPr>
            <w:r w:rsidRPr="004953D1">
              <w:rPr>
                <w:rFonts w:ascii="Times New Roman" w:eastAsia="Times New Roman" w:hAnsi="Times New Roman" w:cs="Times New Roman"/>
                <w:lang w:eastAsia="ru-RU"/>
              </w:rPr>
              <w:br w:type="page"/>
            </w:r>
            <w:r w:rsidRPr="004953D1">
              <w:rPr>
                <w:rFonts w:ascii="Times New Roman" w:eastAsia="Times New Roman" w:hAnsi="Times New Roman" w:cs="Times New Roman"/>
                <w:b/>
                <w:lang w:val="ru-RU" w:eastAsia="ru-RU"/>
              </w:rPr>
              <w:t>Показатели</w:t>
            </w:r>
          </w:p>
        </w:tc>
        <w:tc>
          <w:tcPr>
            <w:tcW w:w="1011" w:type="dxa"/>
            <w:vMerge w:val="restart"/>
            <w:shd w:val="clear" w:color="auto" w:fill="1F3864" w:themeFill="accent5" w:themeFillShade="80"/>
            <w:vAlign w:val="center"/>
          </w:tcPr>
          <w:p w:rsidR="004953D1" w:rsidRPr="004953D1" w:rsidRDefault="004953D1" w:rsidP="004953D1">
            <w:pPr>
              <w:ind w:right="-10"/>
              <w:jc w:val="center"/>
              <w:rPr>
                <w:rFonts w:ascii="Times New Roman" w:eastAsia="Times New Roman" w:hAnsi="Times New Roman" w:cs="Times New Roman"/>
                <w:b/>
                <w:lang w:val="ru-RU" w:eastAsia="ru-RU"/>
              </w:rPr>
            </w:pPr>
            <w:r w:rsidRPr="004953D1">
              <w:rPr>
                <w:rFonts w:ascii="Times New Roman" w:eastAsia="Times New Roman" w:hAnsi="Times New Roman" w:cs="Times New Roman"/>
                <w:b/>
                <w:lang w:val="ru-RU" w:eastAsia="ru-RU"/>
              </w:rPr>
              <w:t>Утверж-дено на год</w:t>
            </w:r>
          </w:p>
        </w:tc>
        <w:tc>
          <w:tcPr>
            <w:tcW w:w="986" w:type="dxa"/>
            <w:vMerge w:val="restart"/>
            <w:shd w:val="clear" w:color="auto" w:fill="1F3864" w:themeFill="accent5" w:themeFillShade="80"/>
            <w:vAlign w:val="center"/>
          </w:tcPr>
          <w:p w:rsidR="004953D1" w:rsidRPr="004953D1" w:rsidRDefault="004953D1" w:rsidP="004953D1">
            <w:pPr>
              <w:spacing w:after="160" w:line="256" w:lineRule="auto"/>
              <w:ind w:right="-93" w:hanging="123"/>
              <w:jc w:val="center"/>
              <w:rPr>
                <w:rFonts w:ascii="Times New Roman" w:eastAsia="MS Mincho" w:hAnsi="Times New Roman" w:cs="Times New Roman"/>
                <w:b/>
              </w:rPr>
            </w:pPr>
            <w:r w:rsidRPr="004953D1">
              <w:rPr>
                <w:rFonts w:ascii="Times New Roman" w:eastAsia="MS Mincho" w:hAnsi="Times New Roman" w:cs="Times New Roman"/>
                <w:b/>
                <w:lang w:val="ru-RU"/>
              </w:rPr>
              <w:t xml:space="preserve">Уточнено на год </w:t>
            </w:r>
          </w:p>
        </w:tc>
        <w:tc>
          <w:tcPr>
            <w:tcW w:w="968" w:type="dxa"/>
            <w:vMerge w:val="restart"/>
            <w:shd w:val="clear" w:color="auto" w:fill="1F3864" w:themeFill="accent5" w:themeFillShade="80"/>
            <w:vAlign w:val="center"/>
          </w:tcPr>
          <w:p w:rsidR="004953D1" w:rsidRPr="004953D1" w:rsidRDefault="004953D1" w:rsidP="004953D1">
            <w:pPr>
              <w:ind w:left="-115" w:right="-102"/>
              <w:jc w:val="center"/>
              <w:rPr>
                <w:rFonts w:ascii="Times New Roman" w:eastAsia="Times New Roman" w:hAnsi="Times New Roman" w:cs="Times New Roman"/>
                <w:b/>
                <w:lang w:eastAsia="ru-RU"/>
              </w:rPr>
            </w:pPr>
            <w:r w:rsidRPr="004953D1">
              <w:rPr>
                <w:rFonts w:ascii="Times New Roman" w:eastAsia="Times New Roman" w:hAnsi="Times New Roman" w:cs="Times New Roman"/>
                <w:b/>
                <w:lang w:val="ru-RU" w:eastAsia="ru-RU"/>
              </w:rPr>
              <w:t xml:space="preserve">Испол-нено </w:t>
            </w:r>
          </w:p>
        </w:tc>
        <w:tc>
          <w:tcPr>
            <w:tcW w:w="1559" w:type="dxa"/>
            <w:gridSpan w:val="2"/>
            <w:shd w:val="clear" w:color="auto" w:fill="1F3864" w:themeFill="accent5" w:themeFillShade="80"/>
            <w:vAlign w:val="center"/>
          </w:tcPr>
          <w:p w:rsidR="004953D1" w:rsidRPr="004953D1" w:rsidRDefault="004953D1" w:rsidP="004953D1">
            <w:pPr>
              <w:ind w:right="29"/>
              <w:jc w:val="center"/>
              <w:rPr>
                <w:rFonts w:ascii="Times New Roman" w:eastAsia="Times New Roman" w:hAnsi="Times New Roman" w:cs="Times New Roman"/>
                <w:b/>
                <w:lang w:eastAsia="ru-RU"/>
              </w:rPr>
            </w:pPr>
            <w:r w:rsidRPr="004953D1">
              <w:rPr>
                <w:rFonts w:ascii="Times New Roman" w:eastAsia="Times New Roman" w:hAnsi="Times New Roman" w:cs="Times New Roman"/>
                <w:b/>
                <w:lang w:val="ru-RU" w:eastAsia="ru-RU"/>
              </w:rPr>
              <w:t xml:space="preserve">Уточнено к утвержден-ному на год </w:t>
            </w:r>
          </w:p>
        </w:tc>
        <w:tc>
          <w:tcPr>
            <w:tcW w:w="1774" w:type="dxa"/>
            <w:gridSpan w:val="2"/>
            <w:shd w:val="clear" w:color="auto" w:fill="1F3864" w:themeFill="accent5" w:themeFillShade="80"/>
            <w:vAlign w:val="center"/>
          </w:tcPr>
          <w:p w:rsidR="004953D1" w:rsidRPr="004953D1" w:rsidRDefault="004953D1" w:rsidP="004953D1">
            <w:pPr>
              <w:ind w:right="29"/>
              <w:jc w:val="center"/>
              <w:rPr>
                <w:rFonts w:ascii="Times New Roman" w:eastAsia="Times New Roman" w:hAnsi="Times New Roman" w:cs="Times New Roman"/>
                <w:b/>
                <w:lang w:eastAsia="ru-RU"/>
              </w:rPr>
            </w:pPr>
            <w:r w:rsidRPr="004953D1">
              <w:rPr>
                <w:rFonts w:ascii="Times New Roman" w:eastAsia="Times New Roman" w:hAnsi="Times New Roman" w:cs="Times New Roman"/>
                <w:b/>
                <w:lang w:val="ru-RU" w:eastAsia="ru-RU"/>
              </w:rPr>
              <w:t xml:space="preserve">Исполнено против уточненного на год </w:t>
            </w:r>
          </w:p>
        </w:tc>
      </w:tr>
      <w:tr w:rsidR="004953D1" w:rsidRPr="00B64866" w:rsidTr="00365D6E">
        <w:tc>
          <w:tcPr>
            <w:tcW w:w="3544" w:type="dxa"/>
            <w:vMerge/>
            <w:shd w:val="clear" w:color="auto" w:fill="1F3864" w:themeFill="accent5" w:themeFillShade="80"/>
            <w:vAlign w:val="center"/>
          </w:tcPr>
          <w:p w:rsidR="004953D1" w:rsidRPr="004953D1" w:rsidRDefault="004953D1" w:rsidP="004953D1">
            <w:pPr>
              <w:ind w:right="29"/>
              <w:jc w:val="center"/>
              <w:rPr>
                <w:rFonts w:ascii="Times New Roman" w:eastAsia="Times New Roman" w:hAnsi="Times New Roman" w:cs="Times New Roman"/>
                <w:lang w:eastAsia="ru-RU"/>
              </w:rPr>
            </w:pPr>
          </w:p>
        </w:tc>
        <w:tc>
          <w:tcPr>
            <w:tcW w:w="1011" w:type="dxa"/>
            <w:vMerge/>
            <w:shd w:val="clear" w:color="auto" w:fill="1F3864" w:themeFill="accent5" w:themeFillShade="80"/>
            <w:vAlign w:val="center"/>
          </w:tcPr>
          <w:p w:rsidR="004953D1" w:rsidRPr="004953D1" w:rsidRDefault="004953D1" w:rsidP="004953D1">
            <w:pPr>
              <w:ind w:right="29"/>
              <w:jc w:val="center"/>
              <w:rPr>
                <w:rFonts w:ascii="Times New Roman" w:eastAsia="Times New Roman" w:hAnsi="Times New Roman" w:cs="Times New Roman"/>
                <w:b/>
                <w:lang w:eastAsia="ru-RU"/>
              </w:rPr>
            </w:pPr>
          </w:p>
        </w:tc>
        <w:tc>
          <w:tcPr>
            <w:tcW w:w="986" w:type="dxa"/>
            <w:vMerge/>
            <w:shd w:val="clear" w:color="auto" w:fill="1F3864" w:themeFill="accent5" w:themeFillShade="80"/>
            <w:vAlign w:val="center"/>
          </w:tcPr>
          <w:p w:rsidR="004953D1" w:rsidRPr="004953D1" w:rsidRDefault="004953D1" w:rsidP="004953D1">
            <w:pPr>
              <w:ind w:right="29"/>
              <w:jc w:val="center"/>
              <w:rPr>
                <w:rFonts w:ascii="Times New Roman" w:eastAsia="Times New Roman" w:hAnsi="Times New Roman" w:cs="Times New Roman"/>
                <w:b/>
                <w:lang w:eastAsia="ru-RU"/>
              </w:rPr>
            </w:pPr>
          </w:p>
        </w:tc>
        <w:tc>
          <w:tcPr>
            <w:tcW w:w="968" w:type="dxa"/>
            <w:vMerge/>
            <w:shd w:val="clear" w:color="auto" w:fill="1F3864" w:themeFill="accent5" w:themeFillShade="80"/>
            <w:vAlign w:val="center"/>
          </w:tcPr>
          <w:p w:rsidR="004953D1" w:rsidRPr="004953D1" w:rsidRDefault="004953D1" w:rsidP="004953D1">
            <w:pPr>
              <w:ind w:right="29"/>
              <w:jc w:val="center"/>
              <w:rPr>
                <w:rFonts w:ascii="Times New Roman" w:eastAsia="Times New Roman" w:hAnsi="Times New Roman" w:cs="Times New Roman"/>
                <w:b/>
                <w:lang w:eastAsia="ru-RU"/>
              </w:rPr>
            </w:pPr>
          </w:p>
        </w:tc>
        <w:tc>
          <w:tcPr>
            <w:tcW w:w="850" w:type="dxa"/>
            <w:tcBorders>
              <w:bottom w:val="single" w:sz="4" w:space="0" w:color="auto"/>
            </w:tcBorders>
            <w:shd w:val="clear" w:color="auto" w:fill="1F3864" w:themeFill="accent5" w:themeFillShade="80"/>
            <w:vAlign w:val="center"/>
          </w:tcPr>
          <w:p w:rsidR="004953D1" w:rsidRPr="004953D1" w:rsidRDefault="004953D1" w:rsidP="004953D1">
            <w:pPr>
              <w:ind w:left="-113" w:right="29"/>
              <w:jc w:val="center"/>
              <w:rPr>
                <w:rFonts w:ascii="Times New Roman" w:eastAsia="Times New Roman" w:hAnsi="Times New Roman" w:cs="Times New Roman"/>
                <w:b/>
                <w:lang w:eastAsia="ru-RU"/>
              </w:rPr>
            </w:pPr>
            <w:r w:rsidRPr="004953D1">
              <w:rPr>
                <w:rFonts w:ascii="Times New Roman" w:eastAsia="Times New Roman" w:hAnsi="Times New Roman" w:cs="Times New Roman"/>
                <w:b/>
                <w:lang w:val="ru-RU" w:eastAsia="ru-RU"/>
              </w:rPr>
              <w:t xml:space="preserve">откло-нения </w:t>
            </w:r>
            <w:r w:rsidRPr="004953D1">
              <w:rPr>
                <w:rFonts w:ascii="Times New Roman" w:eastAsia="Times New Roman" w:hAnsi="Times New Roman" w:cs="Times New Roman"/>
                <w:b/>
                <w:lang w:eastAsia="ru-RU"/>
              </w:rPr>
              <w:t>(+/-)</w:t>
            </w:r>
          </w:p>
        </w:tc>
        <w:tc>
          <w:tcPr>
            <w:tcW w:w="709" w:type="dxa"/>
            <w:tcBorders>
              <w:bottom w:val="single" w:sz="4" w:space="0" w:color="auto"/>
            </w:tcBorders>
            <w:shd w:val="clear" w:color="auto" w:fill="1F3864" w:themeFill="accent5" w:themeFillShade="80"/>
            <w:vAlign w:val="center"/>
          </w:tcPr>
          <w:p w:rsidR="004953D1" w:rsidRPr="004953D1" w:rsidRDefault="004953D1" w:rsidP="004953D1">
            <w:pPr>
              <w:ind w:right="29"/>
              <w:jc w:val="center"/>
              <w:rPr>
                <w:rFonts w:ascii="Times New Roman" w:eastAsia="Times New Roman" w:hAnsi="Times New Roman" w:cs="Times New Roman"/>
                <w:b/>
                <w:lang w:eastAsia="ru-RU"/>
              </w:rPr>
            </w:pPr>
            <w:r w:rsidRPr="004953D1">
              <w:rPr>
                <w:rFonts w:ascii="Times New Roman" w:eastAsia="Times New Roman" w:hAnsi="Times New Roman" w:cs="Times New Roman"/>
                <w:b/>
                <w:lang w:eastAsia="ru-RU"/>
              </w:rPr>
              <w:t>%</w:t>
            </w:r>
          </w:p>
        </w:tc>
        <w:tc>
          <w:tcPr>
            <w:tcW w:w="850" w:type="dxa"/>
            <w:shd w:val="clear" w:color="auto" w:fill="1F3864" w:themeFill="accent5" w:themeFillShade="80"/>
            <w:vAlign w:val="center"/>
          </w:tcPr>
          <w:p w:rsidR="004953D1" w:rsidRPr="004953D1" w:rsidRDefault="004953D1" w:rsidP="004953D1">
            <w:pPr>
              <w:ind w:left="-113" w:right="29"/>
              <w:jc w:val="center"/>
              <w:rPr>
                <w:rFonts w:ascii="Times New Roman" w:eastAsia="Times New Roman" w:hAnsi="Times New Roman" w:cs="Times New Roman"/>
                <w:b/>
                <w:lang w:eastAsia="ru-RU"/>
              </w:rPr>
            </w:pPr>
            <w:r w:rsidRPr="004953D1">
              <w:rPr>
                <w:rFonts w:ascii="Times New Roman" w:eastAsia="Times New Roman" w:hAnsi="Times New Roman" w:cs="Times New Roman"/>
                <w:b/>
                <w:lang w:val="ru-RU" w:eastAsia="ru-RU"/>
              </w:rPr>
              <w:t xml:space="preserve">откло-нения </w:t>
            </w:r>
            <w:r w:rsidRPr="004953D1">
              <w:rPr>
                <w:rFonts w:ascii="Times New Roman" w:eastAsia="Times New Roman" w:hAnsi="Times New Roman" w:cs="Times New Roman"/>
                <w:b/>
                <w:lang w:eastAsia="ru-RU"/>
              </w:rPr>
              <w:t>(+/-)</w:t>
            </w:r>
          </w:p>
        </w:tc>
        <w:tc>
          <w:tcPr>
            <w:tcW w:w="924" w:type="dxa"/>
            <w:shd w:val="clear" w:color="auto" w:fill="1F3864" w:themeFill="accent5" w:themeFillShade="80"/>
            <w:vAlign w:val="center"/>
          </w:tcPr>
          <w:p w:rsidR="004953D1" w:rsidRPr="00B64866" w:rsidRDefault="004953D1" w:rsidP="004953D1">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w:t>
            </w:r>
          </w:p>
        </w:tc>
      </w:tr>
      <w:tr w:rsidR="004953D1" w:rsidRPr="00B64866" w:rsidTr="00365D6E">
        <w:tc>
          <w:tcPr>
            <w:tcW w:w="3544" w:type="dxa"/>
            <w:vAlign w:val="center"/>
          </w:tcPr>
          <w:p w:rsidR="004953D1" w:rsidRPr="000357F7" w:rsidRDefault="004953D1" w:rsidP="004953D1">
            <w:pPr>
              <w:ind w:right="29"/>
              <w:jc w:val="center"/>
              <w:rPr>
                <w:rFonts w:ascii="Times New Roman" w:eastAsia="Times New Roman" w:hAnsi="Times New Roman" w:cs="Times New Roman"/>
                <w:b/>
                <w:sz w:val="20"/>
                <w:lang w:eastAsia="ru-RU"/>
              </w:rPr>
            </w:pPr>
            <w:r w:rsidRPr="000357F7">
              <w:rPr>
                <w:rFonts w:ascii="Times New Roman" w:eastAsia="Times New Roman" w:hAnsi="Times New Roman" w:cs="Times New Roman"/>
                <w:b/>
                <w:sz w:val="20"/>
                <w:lang w:eastAsia="ru-RU"/>
              </w:rPr>
              <w:t>1</w:t>
            </w:r>
          </w:p>
        </w:tc>
        <w:tc>
          <w:tcPr>
            <w:tcW w:w="1011" w:type="dxa"/>
            <w:vAlign w:val="center"/>
          </w:tcPr>
          <w:p w:rsidR="004953D1" w:rsidRPr="000357F7" w:rsidRDefault="004953D1" w:rsidP="004953D1">
            <w:pPr>
              <w:ind w:right="29"/>
              <w:jc w:val="center"/>
              <w:rPr>
                <w:rFonts w:ascii="Times New Roman" w:eastAsia="Times New Roman" w:hAnsi="Times New Roman" w:cs="Times New Roman"/>
                <w:b/>
                <w:sz w:val="20"/>
                <w:lang w:eastAsia="ru-RU"/>
              </w:rPr>
            </w:pPr>
            <w:r w:rsidRPr="000357F7">
              <w:rPr>
                <w:rFonts w:ascii="Times New Roman" w:eastAsia="Times New Roman" w:hAnsi="Times New Roman" w:cs="Times New Roman"/>
                <w:b/>
                <w:sz w:val="20"/>
                <w:lang w:eastAsia="ru-RU"/>
              </w:rPr>
              <w:t>2</w:t>
            </w:r>
          </w:p>
        </w:tc>
        <w:tc>
          <w:tcPr>
            <w:tcW w:w="986" w:type="dxa"/>
            <w:tcBorders>
              <w:top w:val="single" w:sz="4" w:space="0" w:color="auto"/>
              <w:left w:val="nil"/>
              <w:bottom w:val="single" w:sz="4" w:space="0" w:color="auto"/>
              <w:right w:val="single" w:sz="4" w:space="0" w:color="auto"/>
            </w:tcBorders>
            <w:shd w:val="clear" w:color="auto" w:fill="auto"/>
            <w:vAlign w:val="center"/>
          </w:tcPr>
          <w:p w:rsidR="004953D1" w:rsidRPr="000357F7" w:rsidRDefault="004953D1" w:rsidP="004953D1">
            <w:pPr>
              <w:ind w:right="29"/>
              <w:jc w:val="center"/>
              <w:rPr>
                <w:rFonts w:ascii="Times New Roman" w:eastAsia="Times New Roman" w:hAnsi="Times New Roman" w:cs="Times New Roman"/>
                <w:b/>
                <w:color w:val="000000"/>
                <w:sz w:val="20"/>
                <w:lang w:val="en-US"/>
              </w:rPr>
            </w:pPr>
            <w:r w:rsidRPr="000357F7">
              <w:rPr>
                <w:rFonts w:ascii="Times New Roman" w:eastAsia="Times New Roman" w:hAnsi="Times New Roman" w:cs="Times New Roman"/>
                <w:b/>
                <w:color w:val="000000"/>
                <w:sz w:val="20"/>
                <w:lang w:val="en-US"/>
              </w:rPr>
              <w:t>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0357F7" w:rsidRDefault="004953D1" w:rsidP="004953D1">
            <w:pPr>
              <w:ind w:right="29"/>
              <w:jc w:val="center"/>
              <w:rPr>
                <w:rFonts w:ascii="Times New Roman" w:eastAsia="Times New Roman" w:hAnsi="Times New Roman" w:cs="Times New Roman"/>
                <w:b/>
                <w:sz w:val="20"/>
                <w:lang w:eastAsia="ru-RU"/>
              </w:rPr>
            </w:pPr>
            <w:r w:rsidRPr="000357F7">
              <w:rPr>
                <w:rFonts w:ascii="Times New Roman" w:eastAsia="Times New Roman" w:hAnsi="Times New Roman" w:cs="Times New Roman"/>
                <w:b/>
                <w:sz w:val="2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0357F7" w:rsidRDefault="004953D1" w:rsidP="004953D1">
            <w:pPr>
              <w:ind w:right="29"/>
              <w:jc w:val="center"/>
              <w:rPr>
                <w:rFonts w:ascii="Times New Roman" w:eastAsia="Times New Roman" w:hAnsi="Times New Roman" w:cs="Times New Roman"/>
                <w:b/>
                <w:bCs/>
                <w:color w:val="000000"/>
                <w:sz w:val="20"/>
                <w:lang w:eastAsia="ru-RU"/>
              </w:rPr>
            </w:pPr>
            <w:r w:rsidRPr="000357F7">
              <w:rPr>
                <w:rFonts w:ascii="Times New Roman" w:eastAsia="Times New Roman" w:hAnsi="Times New Roman" w:cs="Times New Roman"/>
                <w:b/>
                <w:bCs/>
                <w:color w:val="000000"/>
                <w:sz w:val="20"/>
                <w:lang w:eastAsia="ru-RU"/>
              </w:rPr>
              <w:t>5=3-2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0357F7" w:rsidRDefault="004953D1" w:rsidP="004953D1">
            <w:pPr>
              <w:ind w:left="-89" w:right="29"/>
              <w:jc w:val="center"/>
              <w:rPr>
                <w:rFonts w:ascii="Times New Roman" w:eastAsia="Times New Roman" w:hAnsi="Times New Roman" w:cs="Times New Roman"/>
                <w:b/>
                <w:bCs/>
                <w:color w:val="000000"/>
                <w:sz w:val="20"/>
                <w:lang w:eastAsia="ru-RU"/>
              </w:rPr>
            </w:pPr>
            <w:r w:rsidRPr="000357F7">
              <w:rPr>
                <w:rFonts w:ascii="Times New Roman" w:eastAsia="Times New Roman" w:hAnsi="Times New Roman" w:cs="Times New Roman"/>
                <w:b/>
                <w:bCs/>
                <w:color w:val="000000"/>
                <w:sz w:val="20"/>
                <w:lang w:eastAsia="ru-RU"/>
              </w:rPr>
              <w:t>6=3/2*100</w:t>
            </w:r>
          </w:p>
        </w:tc>
        <w:tc>
          <w:tcPr>
            <w:tcW w:w="850" w:type="dxa"/>
            <w:tcBorders>
              <w:top w:val="single" w:sz="4" w:space="0" w:color="auto"/>
              <w:left w:val="single" w:sz="4" w:space="0" w:color="auto"/>
              <w:bottom w:val="single" w:sz="4" w:space="0" w:color="auto"/>
              <w:right w:val="single" w:sz="4" w:space="0" w:color="auto"/>
            </w:tcBorders>
            <w:vAlign w:val="center"/>
          </w:tcPr>
          <w:p w:rsidR="004953D1" w:rsidRPr="000357F7" w:rsidRDefault="004953D1" w:rsidP="004953D1">
            <w:pPr>
              <w:ind w:right="29"/>
              <w:jc w:val="center"/>
              <w:rPr>
                <w:rFonts w:ascii="Times New Roman" w:eastAsia="Times New Roman" w:hAnsi="Times New Roman" w:cs="Times New Roman"/>
                <w:b/>
                <w:color w:val="000000"/>
                <w:sz w:val="20"/>
                <w:lang w:eastAsia="ru-RU"/>
              </w:rPr>
            </w:pPr>
            <w:r w:rsidRPr="000357F7">
              <w:rPr>
                <w:rFonts w:ascii="Times New Roman" w:eastAsia="Times New Roman" w:hAnsi="Times New Roman" w:cs="Times New Roman"/>
                <w:b/>
                <w:color w:val="000000"/>
                <w:sz w:val="20"/>
                <w:lang w:eastAsia="ru-RU"/>
              </w:rPr>
              <w:t>7=4-3</w:t>
            </w:r>
          </w:p>
        </w:tc>
        <w:tc>
          <w:tcPr>
            <w:tcW w:w="924" w:type="dxa"/>
            <w:tcBorders>
              <w:top w:val="single" w:sz="4" w:space="0" w:color="auto"/>
              <w:left w:val="single" w:sz="4" w:space="0" w:color="auto"/>
              <w:bottom w:val="single" w:sz="4" w:space="0" w:color="auto"/>
              <w:right w:val="single" w:sz="4" w:space="0" w:color="auto"/>
            </w:tcBorders>
            <w:vAlign w:val="center"/>
          </w:tcPr>
          <w:p w:rsidR="004953D1" w:rsidRPr="000357F7" w:rsidRDefault="004953D1" w:rsidP="004953D1">
            <w:pPr>
              <w:ind w:right="29"/>
              <w:jc w:val="center"/>
              <w:rPr>
                <w:rFonts w:ascii="Times New Roman" w:eastAsia="Times New Roman" w:hAnsi="Times New Roman" w:cs="Times New Roman"/>
                <w:b/>
                <w:color w:val="000000"/>
                <w:sz w:val="20"/>
                <w:lang w:eastAsia="ru-RU"/>
              </w:rPr>
            </w:pPr>
            <w:r w:rsidRPr="000357F7">
              <w:rPr>
                <w:rFonts w:ascii="Times New Roman" w:eastAsia="Times New Roman" w:hAnsi="Times New Roman" w:cs="Times New Roman"/>
                <w:b/>
                <w:color w:val="000000"/>
                <w:sz w:val="20"/>
                <w:lang w:eastAsia="ru-RU"/>
              </w:rPr>
              <w:t>8=4/3*</w:t>
            </w:r>
            <w:r>
              <w:rPr>
                <w:rFonts w:ascii="Times New Roman" w:eastAsia="Times New Roman" w:hAnsi="Times New Roman" w:cs="Times New Roman"/>
                <w:b/>
                <w:color w:val="000000"/>
                <w:sz w:val="20"/>
                <w:lang w:eastAsia="ru-RU"/>
              </w:rPr>
              <w:t xml:space="preserve"> </w:t>
            </w:r>
            <w:r w:rsidRPr="000357F7">
              <w:rPr>
                <w:rFonts w:ascii="Times New Roman" w:eastAsia="Times New Roman" w:hAnsi="Times New Roman" w:cs="Times New Roman"/>
                <w:b/>
                <w:color w:val="000000"/>
                <w:sz w:val="20"/>
                <w:lang w:eastAsia="ru-RU"/>
              </w:rPr>
              <w:t>100</w:t>
            </w:r>
          </w:p>
        </w:tc>
      </w:tr>
      <w:tr w:rsidR="004953D1" w:rsidRPr="00B64866" w:rsidTr="00365D6E">
        <w:tc>
          <w:tcPr>
            <w:tcW w:w="3544" w:type="dxa"/>
          </w:tcPr>
          <w:p w:rsidR="004953D1" w:rsidRPr="00691F19" w:rsidRDefault="004953D1" w:rsidP="004953D1">
            <w:pPr>
              <w:ind w:right="-105"/>
              <w:rPr>
                <w:rFonts w:ascii="Times New Roman" w:eastAsia="Times New Roman" w:hAnsi="Times New Roman" w:cs="Times New Roman"/>
                <w:b/>
                <w:lang w:eastAsia="ru-RU"/>
              </w:rPr>
            </w:pPr>
            <w:r>
              <w:rPr>
                <w:rFonts w:ascii="Times New Roman" w:eastAsia="Times New Roman" w:hAnsi="Times New Roman" w:cs="Times New Roman"/>
                <w:b/>
                <w:lang w:val="ru-RU" w:eastAsia="ru-RU"/>
              </w:rPr>
              <w:t>ДОХОДЫ</w:t>
            </w:r>
            <w:r w:rsidRPr="0019451D">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ru-RU" w:eastAsia="ru-RU"/>
              </w:rPr>
              <w:t>ВСЕГО</w:t>
            </w:r>
            <w:r>
              <w:rPr>
                <w:rFonts w:ascii="Times New Roman" w:eastAsia="Times New Roman" w:hAnsi="Times New Roman" w:cs="Times New Roman"/>
                <w:b/>
                <w:lang w:eastAsia="ru-RU"/>
              </w:rPr>
              <w:t>,</w:t>
            </w:r>
            <w:r w:rsidRPr="00691F19">
              <w:rPr>
                <w:rFonts w:ascii="Times New Roman" w:eastAsia="Times New Roman" w:hAnsi="Times New Roman" w:cs="Times New Roman"/>
                <w:b/>
                <w:lang w:eastAsia="ru-RU"/>
              </w:rPr>
              <w:t xml:space="preserve"> </w:t>
            </w:r>
            <w:r>
              <w:rPr>
                <w:rFonts w:ascii="Times New Roman" w:eastAsia="Times New Roman" w:hAnsi="Times New Roman" w:cs="Times New Roman"/>
                <w:b/>
                <w:lang w:val="ru-RU" w:eastAsia="ru-RU"/>
              </w:rPr>
              <w:t>из которых</w:t>
            </w:r>
            <w:r w:rsidRPr="00691F19">
              <w:rPr>
                <w:rFonts w:ascii="Times New Roman" w:eastAsia="Times New Roman" w:hAnsi="Times New Roman" w:cs="Times New Roman"/>
                <w:b/>
                <w:lang w:eastAsia="ru-RU"/>
              </w:rPr>
              <w:t>:</w:t>
            </w:r>
          </w:p>
        </w:tc>
        <w:tc>
          <w:tcPr>
            <w:tcW w:w="1011" w:type="dxa"/>
            <w:vAlign w:val="center"/>
          </w:tcPr>
          <w:p w:rsidR="004953D1" w:rsidRPr="00B64866" w:rsidRDefault="004953D1" w:rsidP="004953D1">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32839,2</w:t>
            </w:r>
          </w:p>
        </w:tc>
        <w:tc>
          <w:tcPr>
            <w:tcW w:w="986" w:type="dxa"/>
            <w:tcBorders>
              <w:top w:val="single" w:sz="4" w:space="0" w:color="auto"/>
              <w:left w:val="nil"/>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
                <w:color w:val="000000"/>
                <w:lang w:val="en-US"/>
              </w:rPr>
            </w:pPr>
            <w:r w:rsidRPr="00B64866">
              <w:rPr>
                <w:rFonts w:ascii="Times New Roman" w:eastAsia="Times New Roman" w:hAnsi="Times New Roman" w:cs="Times New Roman"/>
                <w:b/>
                <w:color w:val="000000"/>
                <w:lang w:val="en-US"/>
              </w:rPr>
              <w:t>33778,3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33947,</w:t>
            </w:r>
            <w:r>
              <w:rPr>
                <w:rFonts w:ascii="Times New Roman" w:eastAsia="Times New Roman" w:hAnsi="Times New Roman" w:cs="Times New Roman"/>
                <w:b/>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
                <w:bCs/>
                <w:color w:val="000000"/>
                <w:lang w:val="en-US"/>
              </w:rPr>
            </w:pPr>
            <w:r w:rsidRPr="00B64866">
              <w:rPr>
                <w:rFonts w:ascii="Times New Roman" w:eastAsia="Times New Roman" w:hAnsi="Times New Roman" w:cs="Times New Roman"/>
                <w:b/>
                <w:bCs/>
                <w:color w:val="000000"/>
                <w:lang w:eastAsia="ru-RU"/>
              </w:rPr>
              <w:t>939,1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left="-89" w:right="29"/>
              <w:jc w:val="center"/>
              <w:rPr>
                <w:rFonts w:ascii="Times New Roman" w:eastAsia="Times New Roman" w:hAnsi="Times New Roman" w:cs="Times New Roman"/>
                <w:b/>
                <w:bCs/>
                <w:color w:val="000000"/>
                <w:lang w:val="en-US"/>
              </w:rPr>
            </w:pPr>
            <w:r w:rsidRPr="00B64866">
              <w:rPr>
                <w:rFonts w:ascii="Times New Roman" w:eastAsia="Times New Roman" w:hAnsi="Times New Roman" w:cs="Times New Roman"/>
                <w:b/>
                <w:bCs/>
                <w:color w:val="000000"/>
                <w:lang w:eastAsia="ru-RU"/>
              </w:rPr>
              <w:t>102,9</w:t>
            </w:r>
          </w:p>
        </w:tc>
        <w:tc>
          <w:tcPr>
            <w:tcW w:w="850"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169,1</w:t>
            </w:r>
          </w:p>
        </w:tc>
        <w:tc>
          <w:tcPr>
            <w:tcW w:w="924"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100,5</w:t>
            </w:r>
          </w:p>
        </w:tc>
      </w:tr>
      <w:tr w:rsidR="004953D1" w:rsidRPr="00B64866" w:rsidTr="00365D6E">
        <w:tc>
          <w:tcPr>
            <w:tcW w:w="3544" w:type="dxa"/>
          </w:tcPr>
          <w:p w:rsidR="004953D1" w:rsidRPr="0019451D" w:rsidRDefault="004953D1" w:rsidP="004953D1">
            <w:pPr>
              <w:jc w:val="both"/>
              <w:rPr>
                <w:rFonts w:ascii="Times New Roman" w:eastAsia="Times New Roman" w:hAnsi="Times New Roman" w:cs="Times New Roman"/>
                <w:b/>
                <w:bCs/>
                <w:color w:val="000000"/>
                <w:lang w:val="ru-MD"/>
              </w:rPr>
            </w:pPr>
            <w:r w:rsidRPr="0019451D">
              <w:rPr>
                <w:rFonts w:ascii="Times New Roman" w:eastAsia="Times New Roman" w:hAnsi="Times New Roman" w:cs="Times New Roman"/>
                <w:b/>
                <w:color w:val="000000"/>
                <w:lang w:val="ru-MD"/>
              </w:rPr>
              <w:t xml:space="preserve">Налоги и сборы </w:t>
            </w:r>
          </w:p>
        </w:tc>
        <w:tc>
          <w:tcPr>
            <w:tcW w:w="1011" w:type="dxa"/>
            <w:vAlign w:val="center"/>
          </w:tcPr>
          <w:p w:rsidR="004953D1" w:rsidRPr="00B64866" w:rsidRDefault="004953D1" w:rsidP="004953D1">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28268,4</w:t>
            </w:r>
          </w:p>
        </w:tc>
        <w:tc>
          <w:tcPr>
            <w:tcW w:w="986" w:type="dxa"/>
            <w:tcBorders>
              <w:top w:val="single" w:sz="4" w:space="0" w:color="auto"/>
              <w:left w:val="nil"/>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30803,9</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31201,6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2535,5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109,0</w:t>
            </w:r>
          </w:p>
        </w:tc>
        <w:tc>
          <w:tcPr>
            <w:tcW w:w="850"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397,6</w:t>
            </w:r>
          </w:p>
        </w:tc>
        <w:tc>
          <w:tcPr>
            <w:tcW w:w="924"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101,3</w:t>
            </w:r>
          </w:p>
        </w:tc>
      </w:tr>
      <w:tr w:rsidR="004953D1" w:rsidRPr="00B64866" w:rsidTr="00365D6E">
        <w:tc>
          <w:tcPr>
            <w:tcW w:w="3544" w:type="dxa"/>
          </w:tcPr>
          <w:p w:rsidR="004953D1" w:rsidRPr="0019451D" w:rsidRDefault="004953D1" w:rsidP="004953D1">
            <w:pPr>
              <w:jc w:val="both"/>
              <w:rPr>
                <w:rFonts w:ascii="Times New Roman" w:eastAsia="Times New Roman" w:hAnsi="Times New Roman" w:cs="Times New Roman"/>
                <w:b/>
                <w:bCs/>
                <w:iCs/>
                <w:color w:val="000000"/>
                <w:lang w:val="ru-MD"/>
              </w:rPr>
            </w:pPr>
            <w:r w:rsidRPr="0019451D">
              <w:rPr>
                <w:rFonts w:ascii="Times New Roman" w:eastAsia="Times New Roman" w:hAnsi="Times New Roman" w:cs="Times New Roman"/>
                <w:b/>
                <w:iCs/>
                <w:color w:val="000000"/>
                <w:lang w:val="ru-MD"/>
              </w:rPr>
              <w:t xml:space="preserve">Налоги на доход </w:t>
            </w:r>
          </w:p>
        </w:tc>
        <w:tc>
          <w:tcPr>
            <w:tcW w:w="1011" w:type="dxa"/>
            <w:vAlign w:val="center"/>
          </w:tcPr>
          <w:p w:rsidR="004953D1" w:rsidRPr="00B64866" w:rsidRDefault="004953D1" w:rsidP="004953D1">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4982,2</w:t>
            </w:r>
          </w:p>
        </w:tc>
        <w:tc>
          <w:tcPr>
            <w:tcW w:w="986" w:type="dxa"/>
            <w:tcBorders>
              <w:top w:val="single" w:sz="4" w:space="0" w:color="auto"/>
              <w:left w:val="nil"/>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5622,1</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5541,4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639,9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112,8</w:t>
            </w:r>
          </w:p>
        </w:tc>
        <w:tc>
          <w:tcPr>
            <w:tcW w:w="850"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-80,7</w:t>
            </w:r>
          </w:p>
        </w:tc>
        <w:tc>
          <w:tcPr>
            <w:tcW w:w="924"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98,6</w:t>
            </w:r>
          </w:p>
        </w:tc>
      </w:tr>
      <w:tr w:rsidR="004953D1" w:rsidRPr="00B64866" w:rsidTr="00365D6E">
        <w:tc>
          <w:tcPr>
            <w:tcW w:w="3544" w:type="dxa"/>
          </w:tcPr>
          <w:p w:rsidR="004953D1" w:rsidRPr="0019451D" w:rsidRDefault="004953D1" w:rsidP="004953D1">
            <w:pPr>
              <w:jc w:val="both"/>
              <w:rPr>
                <w:rFonts w:ascii="Times New Roman" w:eastAsia="Times New Roman" w:hAnsi="Times New Roman" w:cs="Times New Roman"/>
                <w:iCs/>
                <w:color w:val="000000"/>
                <w:lang w:val="ru-MD"/>
              </w:rPr>
            </w:pPr>
            <w:r>
              <w:rPr>
                <w:rFonts w:ascii="Times New Roman" w:eastAsia="Times New Roman" w:hAnsi="Times New Roman" w:cs="Times New Roman"/>
                <w:iCs/>
                <w:color w:val="000000"/>
                <w:lang w:val="ru-MD"/>
              </w:rPr>
              <w:t>Н</w:t>
            </w:r>
            <w:r w:rsidRPr="0019451D">
              <w:rPr>
                <w:rFonts w:ascii="Times New Roman" w:eastAsia="Times New Roman" w:hAnsi="Times New Roman" w:cs="Times New Roman"/>
                <w:iCs/>
                <w:color w:val="000000"/>
                <w:lang w:val="ru-MD"/>
              </w:rPr>
              <w:t xml:space="preserve">алог на доход физических лиц </w:t>
            </w:r>
          </w:p>
        </w:tc>
        <w:tc>
          <w:tcPr>
            <w:tcW w:w="1011" w:type="dxa"/>
            <w:vAlign w:val="center"/>
          </w:tcPr>
          <w:p w:rsidR="004953D1" w:rsidRPr="00B64866" w:rsidRDefault="004953D1" w:rsidP="004953D1">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1428,8</w:t>
            </w:r>
          </w:p>
        </w:tc>
        <w:tc>
          <w:tcPr>
            <w:tcW w:w="986" w:type="dxa"/>
            <w:tcBorders>
              <w:top w:val="single" w:sz="4" w:space="0" w:color="auto"/>
              <w:left w:val="nil"/>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1534,2</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1572,6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105,4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107,4</w:t>
            </w:r>
          </w:p>
        </w:tc>
        <w:tc>
          <w:tcPr>
            <w:tcW w:w="850"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38,6</w:t>
            </w:r>
          </w:p>
        </w:tc>
        <w:tc>
          <w:tcPr>
            <w:tcW w:w="924"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102,5</w:t>
            </w:r>
          </w:p>
        </w:tc>
      </w:tr>
      <w:tr w:rsidR="004953D1" w:rsidRPr="00B64866" w:rsidTr="00365D6E">
        <w:tc>
          <w:tcPr>
            <w:tcW w:w="3544" w:type="dxa"/>
          </w:tcPr>
          <w:p w:rsidR="004953D1" w:rsidRPr="0019451D" w:rsidRDefault="004953D1" w:rsidP="004953D1">
            <w:pPr>
              <w:jc w:val="both"/>
              <w:rPr>
                <w:rFonts w:ascii="Times New Roman" w:eastAsia="Times New Roman" w:hAnsi="Times New Roman" w:cs="Times New Roman"/>
                <w:iCs/>
                <w:color w:val="000000"/>
                <w:lang w:val="ru-MD"/>
              </w:rPr>
            </w:pPr>
            <w:r>
              <w:rPr>
                <w:rFonts w:ascii="Times New Roman" w:eastAsia="Times New Roman" w:hAnsi="Times New Roman" w:cs="Times New Roman"/>
                <w:iCs/>
                <w:color w:val="000000"/>
                <w:lang w:val="ru-MD"/>
              </w:rPr>
              <w:t>Н</w:t>
            </w:r>
            <w:r w:rsidRPr="0019451D">
              <w:rPr>
                <w:rFonts w:ascii="Times New Roman" w:eastAsia="Times New Roman" w:hAnsi="Times New Roman" w:cs="Times New Roman"/>
                <w:iCs/>
                <w:color w:val="000000"/>
                <w:lang w:val="ru-MD"/>
              </w:rPr>
              <w:t xml:space="preserve">алог на доход юридических лиц </w:t>
            </w:r>
          </w:p>
        </w:tc>
        <w:tc>
          <w:tcPr>
            <w:tcW w:w="1011" w:type="dxa"/>
            <w:vAlign w:val="center"/>
          </w:tcPr>
          <w:p w:rsidR="004953D1" w:rsidRPr="00B64866" w:rsidRDefault="004953D1" w:rsidP="004953D1">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3553,4</w:t>
            </w:r>
          </w:p>
        </w:tc>
        <w:tc>
          <w:tcPr>
            <w:tcW w:w="986" w:type="dxa"/>
            <w:tcBorders>
              <w:top w:val="single" w:sz="4" w:space="0" w:color="auto"/>
              <w:left w:val="nil"/>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4087,8</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3968,8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534,4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115,0</w:t>
            </w:r>
          </w:p>
        </w:tc>
        <w:tc>
          <w:tcPr>
            <w:tcW w:w="850"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-119,0</w:t>
            </w:r>
          </w:p>
        </w:tc>
        <w:tc>
          <w:tcPr>
            <w:tcW w:w="924"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97,1</w:t>
            </w:r>
          </w:p>
        </w:tc>
      </w:tr>
      <w:tr w:rsidR="004953D1" w:rsidRPr="00B64866" w:rsidTr="00365D6E">
        <w:tc>
          <w:tcPr>
            <w:tcW w:w="3544" w:type="dxa"/>
          </w:tcPr>
          <w:p w:rsidR="004953D1" w:rsidRPr="0019451D" w:rsidRDefault="004953D1" w:rsidP="004953D1">
            <w:pPr>
              <w:ind w:right="-148"/>
              <w:jc w:val="both"/>
              <w:rPr>
                <w:rFonts w:ascii="Times New Roman" w:eastAsia="Times New Roman" w:hAnsi="Times New Roman" w:cs="Times New Roman"/>
                <w:b/>
                <w:bCs/>
                <w:iCs/>
                <w:color w:val="000000"/>
                <w:lang w:val="ru-MD"/>
              </w:rPr>
            </w:pPr>
            <w:r w:rsidRPr="0019451D">
              <w:rPr>
                <w:rFonts w:ascii="Times New Roman" w:eastAsia="Times New Roman" w:hAnsi="Times New Roman" w:cs="Times New Roman"/>
                <w:b/>
                <w:iCs/>
                <w:color w:val="000000"/>
                <w:lang w:val="ru-MD"/>
              </w:rPr>
              <w:t xml:space="preserve">Налоги на собственность </w:t>
            </w:r>
          </w:p>
        </w:tc>
        <w:tc>
          <w:tcPr>
            <w:tcW w:w="1011" w:type="dxa"/>
            <w:vAlign w:val="center"/>
          </w:tcPr>
          <w:p w:rsidR="004953D1" w:rsidRPr="00B64866" w:rsidRDefault="004953D1" w:rsidP="004953D1">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57,0</w:t>
            </w:r>
          </w:p>
        </w:tc>
        <w:tc>
          <w:tcPr>
            <w:tcW w:w="986" w:type="dxa"/>
            <w:tcBorders>
              <w:top w:val="single" w:sz="4" w:space="0" w:color="auto"/>
              <w:left w:val="nil"/>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57,0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45,3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-11,7</w:t>
            </w:r>
          </w:p>
        </w:tc>
        <w:tc>
          <w:tcPr>
            <w:tcW w:w="924"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79,5</w:t>
            </w:r>
          </w:p>
        </w:tc>
      </w:tr>
      <w:tr w:rsidR="004953D1" w:rsidRPr="00B64866" w:rsidTr="00365D6E">
        <w:tc>
          <w:tcPr>
            <w:tcW w:w="3544" w:type="dxa"/>
          </w:tcPr>
          <w:p w:rsidR="004953D1" w:rsidRPr="0019451D" w:rsidRDefault="004953D1" w:rsidP="004953D1">
            <w:pPr>
              <w:ind w:right="-108"/>
              <w:jc w:val="both"/>
              <w:rPr>
                <w:rFonts w:ascii="Times New Roman" w:eastAsia="Times New Roman" w:hAnsi="Times New Roman" w:cs="Times New Roman"/>
                <w:iCs/>
                <w:color w:val="000000"/>
                <w:lang w:val="ru-MD"/>
              </w:rPr>
            </w:pPr>
            <w:r w:rsidRPr="0019451D">
              <w:rPr>
                <w:rFonts w:ascii="Times New Roman" w:eastAsia="Times New Roman" w:hAnsi="Times New Roman" w:cs="Times New Roman"/>
                <w:iCs/>
                <w:color w:val="000000"/>
                <w:lang w:val="ru-MD"/>
              </w:rPr>
              <w:t>Налоги на собственность непериодического характера</w:t>
            </w:r>
            <w:r w:rsidRPr="0019451D">
              <w:rPr>
                <w:rFonts w:ascii="Times New Roman" w:eastAsia="Times New Roman" w:hAnsi="Times New Roman" w:cs="Times New Roman"/>
                <w:b/>
                <w:iCs/>
                <w:color w:val="000000"/>
                <w:lang w:val="ru-MD"/>
              </w:rPr>
              <w:t xml:space="preserve">  </w:t>
            </w:r>
          </w:p>
        </w:tc>
        <w:tc>
          <w:tcPr>
            <w:tcW w:w="1011" w:type="dxa"/>
            <w:vAlign w:val="center"/>
          </w:tcPr>
          <w:p w:rsidR="004953D1" w:rsidRPr="00B64866" w:rsidRDefault="004953D1" w:rsidP="004953D1">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2,0</w:t>
            </w:r>
          </w:p>
        </w:tc>
        <w:tc>
          <w:tcPr>
            <w:tcW w:w="986" w:type="dxa"/>
            <w:tcBorders>
              <w:top w:val="single" w:sz="4" w:space="0" w:color="auto"/>
              <w:left w:val="nil"/>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2,0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-0,2</w:t>
            </w:r>
          </w:p>
        </w:tc>
        <w:tc>
          <w:tcPr>
            <w:tcW w:w="924"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89,6</w:t>
            </w:r>
          </w:p>
        </w:tc>
      </w:tr>
      <w:tr w:rsidR="004953D1" w:rsidRPr="00B64866" w:rsidTr="00365D6E">
        <w:tc>
          <w:tcPr>
            <w:tcW w:w="3544" w:type="dxa"/>
          </w:tcPr>
          <w:p w:rsidR="004953D1" w:rsidRPr="0019451D" w:rsidRDefault="004953D1" w:rsidP="004953D1">
            <w:pPr>
              <w:jc w:val="both"/>
              <w:rPr>
                <w:rFonts w:ascii="Times New Roman" w:eastAsia="Times New Roman" w:hAnsi="Times New Roman" w:cs="Times New Roman"/>
                <w:iCs/>
                <w:color w:val="000000"/>
                <w:lang w:val="ru-MD"/>
              </w:rPr>
            </w:pPr>
            <w:r w:rsidRPr="0019451D">
              <w:rPr>
                <w:rFonts w:ascii="Times New Roman" w:eastAsia="Times New Roman" w:hAnsi="Times New Roman" w:cs="Times New Roman"/>
                <w:iCs/>
                <w:color w:val="000000"/>
                <w:lang w:val="ru-MD"/>
              </w:rPr>
              <w:t xml:space="preserve">Прочие налоги на собственность </w:t>
            </w:r>
          </w:p>
        </w:tc>
        <w:tc>
          <w:tcPr>
            <w:tcW w:w="1011" w:type="dxa"/>
            <w:vAlign w:val="center"/>
          </w:tcPr>
          <w:p w:rsidR="004953D1" w:rsidRPr="00B64866" w:rsidRDefault="004953D1" w:rsidP="004953D1">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55,0</w:t>
            </w:r>
          </w:p>
        </w:tc>
        <w:tc>
          <w:tcPr>
            <w:tcW w:w="986" w:type="dxa"/>
            <w:tcBorders>
              <w:top w:val="single" w:sz="4" w:space="0" w:color="auto"/>
              <w:left w:val="nil"/>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55,0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43,6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-11,4</w:t>
            </w:r>
          </w:p>
        </w:tc>
        <w:tc>
          <w:tcPr>
            <w:tcW w:w="924"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79,2</w:t>
            </w:r>
          </w:p>
        </w:tc>
      </w:tr>
      <w:tr w:rsidR="004953D1" w:rsidRPr="00B64866" w:rsidTr="00365D6E">
        <w:tc>
          <w:tcPr>
            <w:tcW w:w="3544" w:type="dxa"/>
          </w:tcPr>
          <w:p w:rsidR="004953D1" w:rsidRPr="0019451D" w:rsidRDefault="004953D1" w:rsidP="004953D1">
            <w:pPr>
              <w:jc w:val="both"/>
              <w:rPr>
                <w:rFonts w:ascii="Times New Roman" w:eastAsia="Times New Roman" w:hAnsi="Times New Roman" w:cs="Times New Roman"/>
                <w:b/>
                <w:bCs/>
                <w:iCs/>
                <w:color w:val="000000"/>
                <w:lang w:val="ru-MD"/>
              </w:rPr>
            </w:pPr>
            <w:r w:rsidRPr="0019451D">
              <w:rPr>
                <w:rFonts w:ascii="Times New Roman" w:eastAsia="Times New Roman" w:hAnsi="Times New Roman" w:cs="Times New Roman"/>
                <w:b/>
                <w:iCs/>
                <w:color w:val="000000"/>
                <w:lang w:val="ru-MD"/>
              </w:rPr>
              <w:t xml:space="preserve">Налоги и сборы на товары и услуги </w:t>
            </w:r>
          </w:p>
        </w:tc>
        <w:tc>
          <w:tcPr>
            <w:tcW w:w="1011" w:type="dxa"/>
            <w:vAlign w:val="center"/>
          </w:tcPr>
          <w:p w:rsidR="004953D1" w:rsidRPr="00B64866" w:rsidRDefault="004953D1" w:rsidP="004953D1">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21963,7</w:t>
            </w:r>
          </w:p>
        </w:tc>
        <w:tc>
          <w:tcPr>
            <w:tcW w:w="986" w:type="dxa"/>
            <w:tcBorders>
              <w:top w:val="single" w:sz="4" w:space="0" w:color="auto"/>
              <w:left w:val="nil"/>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23646,2</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24023,7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1682,5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107,7</w:t>
            </w:r>
          </w:p>
        </w:tc>
        <w:tc>
          <w:tcPr>
            <w:tcW w:w="850"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377,6</w:t>
            </w:r>
          </w:p>
        </w:tc>
        <w:tc>
          <w:tcPr>
            <w:tcW w:w="924"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101,6</w:t>
            </w:r>
          </w:p>
        </w:tc>
      </w:tr>
      <w:tr w:rsidR="004953D1" w:rsidRPr="002F4189" w:rsidTr="00365D6E">
        <w:tc>
          <w:tcPr>
            <w:tcW w:w="3544" w:type="dxa"/>
          </w:tcPr>
          <w:p w:rsidR="004953D1" w:rsidRPr="0019451D" w:rsidRDefault="004953D1" w:rsidP="004953D1">
            <w:pPr>
              <w:jc w:val="both"/>
              <w:rPr>
                <w:rFonts w:ascii="Times New Roman" w:eastAsia="Times New Roman" w:hAnsi="Times New Roman" w:cs="Times New Roman"/>
                <w:iCs/>
                <w:color w:val="000000"/>
                <w:lang w:val="ru-MD"/>
              </w:rPr>
            </w:pPr>
            <w:r w:rsidRPr="0019451D">
              <w:rPr>
                <w:rFonts w:ascii="Times New Roman" w:eastAsia="Times New Roman" w:hAnsi="Times New Roman" w:cs="Times New Roman"/>
                <w:iCs/>
                <w:color w:val="000000"/>
                <w:lang w:val="ru-MD"/>
              </w:rPr>
              <w:t xml:space="preserve">Налог на добавленную стоимость  </w:t>
            </w:r>
          </w:p>
        </w:tc>
        <w:tc>
          <w:tcPr>
            <w:tcW w:w="1011" w:type="dxa"/>
            <w:vAlign w:val="center"/>
          </w:tcPr>
          <w:p w:rsidR="004953D1" w:rsidRPr="002F4189" w:rsidRDefault="004953D1" w:rsidP="004953D1">
            <w:pPr>
              <w:ind w:right="29"/>
              <w:jc w:val="center"/>
              <w:rPr>
                <w:rFonts w:ascii="Times New Roman" w:eastAsia="Times New Roman" w:hAnsi="Times New Roman" w:cs="Times New Roman"/>
                <w:lang w:eastAsia="ru-RU"/>
              </w:rPr>
            </w:pPr>
            <w:r w:rsidRPr="002F4189">
              <w:rPr>
                <w:rFonts w:ascii="Times New Roman" w:eastAsia="Times New Roman" w:hAnsi="Times New Roman" w:cs="Times New Roman"/>
                <w:lang w:eastAsia="ru-RU"/>
              </w:rPr>
              <w:t>15964,2</w:t>
            </w:r>
          </w:p>
        </w:tc>
        <w:tc>
          <w:tcPr>
            <w:tcW w:w="986" w:type="dxa"/>
            <w:tcBorders>
              <w:top w:val="single" w:sz="4" w:space="0" w:color="auto"/>
              <w:left w:val="nil"/>
              <w:bottom w:val="single" w:sz="4" w:space="0" w:color="auto"/>
              <w:right w:val="single" w:sz="4" w:space="0" w:color="auto"/>
            </w:tcBorders>
            <w:shd w:val="clear" w:color="auto" w:fill="auto"/>
            <w:vAlign w:val="center"/>
          </w:tcPr>
          <w:p w:rsidR="004953D1" w:rsidRPr="002F4189" w:rsidRDefault="004953D1" w:rsidP="004953D1">
            <w:pPr>
              <w:ind w:right="29"/>
              <w:jc w:val="center"/>
              <w:rPr>
                <w:rFonts w:ascii="Times New Roman" w:eastAsia="Times New Roman" w:hAnsi="Times New Roman" w:cs="Times New Roman"/>
                <w:color w:val="000000"/>
                <w:lang w:eastAsia="ru-RU"/>
              </w:rPr>
            </w:pPr>
            <w:r w:rsidRPr="002F4189">
              <w:rPr>
                <w:rFonts w:ascii="Times New Roman" w:eastAsia="Times New Roman" w:hAnsi="Times New Roman" w:cs="Times New Roman"/>
                <w:color w:val="000000"/>
                <w:lang w:eastAsia="ru-RU"/>
              </w:rPr>
              <w:t>16728,2</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2F4189" w:rsidRDefault="004953D1" w:rsidP="004953D1">
            <w:pPr>
              <w:ind w:right="29"/>
              <w:jc w:val="center"/>
              <w:rPr>
                <w:rFonts w:ascii="Times New Roman" w:eastAsia="Times New Roman" w:hAnsi="Times New Roman" w:cs="Times New Roman"/>
                <w:lang w:eastAsia="ru-RU"/>
              </w:rPr>
            </w:pPr>
            <w:r w:rsidRPr="002F4189">
              <w:rPr>
                <w:rFonts w:ascii="Times New Roman" w:eastAsia="Times New Roman" w:hAnsi="Times New Roman" w:cs="Times New Roman"/>
                <w:lang w:eastAsia="ru-RU"/>
              </w:rPr>
              <w:t>16788,8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2F4189" w:rsidRDefault="004953D1" w:rsidP="004953D1">
            <w:pPr>
              <w:ind w:right="29"/>
              <w:jc w:val="center"/>
              <w:rPr>
                <w:rFonts w:ascii="Times New Roman" w:eastAsia="Times New Roman" w:hAnsi="Times New Roman" w:cs="Times New Roman"/>
                <w:bCs/>
                <w:color w:val="000000"/>
                <w:lang w:eastAsia="ru-RU"/>
              </w:rPr>
            </w:pPr>
            <w:r w:rsidRPr="002F4189">
              <w:rPr>
                <w:rFonts w:ascii="Times New Roman" w:eastAsia="Times New Roman" w:hAnsi="Times New Roman" w:cs="Times New Roman"/>
                <w:bCs/>
                <w:color w:val="000000"/>
                <w:lang w:eastAsia="ru-RU"/>
              </w:rPr>
              <w:t>764,0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2F4189" w:rsidRDefault="004953D1" w:rsidP="004953D1">
            <w:pPr>
              <w:ind w:left="-89" w:right="29"/>
              <w:jc w:val="center"/>
              <w:rPr>
                <w:rFonts w:ascii="Times New Roman" w:eastAsia="Times New Roman" w:hAnsi="Times New Roman" w:cs="Times New Roman"/>
                <w:bCs/>
                <w:color w:val="000000"/>
                <w:lang w:eastAsia="ru-RU"/>
              </w:rPr>
            </w:pPr>
            <w:r w:rsidRPr="002F4189">
              <w:rPr>
                <w:rFonts w:ascii="Times New Roman" w:eastAsia="Times New Roman" w:hAnsi="Times New Roman" w:cs="Times New Roman"/>
                <w:bCs/>
                <w:color w:val="000000"/>
                <w:lang w:eastAsia="ru-RU"/>
              </w:rPr>
              <w:t>104,8</w:t>
            </w:r>
          </w:p>
        </w:tc>
        <w:tc>
          <w:tcPr>
            <w:tcW w:w="850" w:type="dxa"/>
            <w:tcBorders>
              <w:top w:val="single" w:sz="4" w:space="0" w:color="auto"/>
              <w:left w:val="single" w:sz="4" w:space="0" w:color="auto"/>
              <w:bottom w:val="single" w:sz="4" w:space="0" w:color="auto"/>
              <w:right w:val="single" w:sz="4" w:space="0" w:color="auto"/>
            </w:tcBorders>
            <w:vAlign w:val="center"/>
          </w:tcPr>
          <w:p w:rsidR="004953D1" w:rsidRPr="002F4189" w:rsidRDefault="004953D1" w:rsidP="004953D1">
            <w:pPr>
              <w:ind w:right="29"/>
              <w:jc w:val="center"/>
              <w:rPr>
                <w:rFonts w:ascii="Times New Roman" w:eastAsia="Times New Roman" w:hAnsi="Times New Roman" w:cs="Times New Roman"/>
                <w:color w:val="000000"/>
                <w:lang w:eastAsia="ru-RU"/>
              </w:rPr>
            </w:pPr>
            <w:r w:rsidRPr="002F4189">
              <w:rPr>
                <w:rFonts w:ascii="Times New Roman" w:eastAsia="Times New Roman" w:hAnsi="Times New Roman" w:cs="Times New Roman"/>
                <w:color w:val="000000"/>
                <w:lang w:eastAsia="ru-RU"/>
              </w:rPr>
              <w:t>60,6</w:t>
            </w:r>
          </w:p>
        </w:tc>
        <w:tc>
          <w:tcPr>
            <w:tcW w:w="924" w:type="dxa"/>
            <w:tcBorders>
              <w:top w:val="single" w:sz="4" w:space="0" w:color="auto"/>
              <w:left w:val="single" w:sz="4" w:space="0" w:color="auto"/>
              <w:bottom w:val="single" w:sz="4" w:space="0" w:color="auto"/>
              <w:right w:val="single" w:sz="4" w:space="0" w:color="auto"/>
            </w:tcBorders>
            <w:vAlign w:val="center"/>
          </w:tcPr>
          <w:p w:rsidR="004953D1" w:rsidRPr="002F4189" w:rsidRDefault="004953D1" w:rsidP="004953D1">
            <w:pPr>
              <w:ind w:right="29"/>
              <w:jc w:val="center"/>
              <w:rPr>
                <w:rFonts w:ascii="Times New Roman" w:eastAsia="Times New Roman" w:hAnsi="Times New Roman" w:cs="Times New Roman"/>
                <w:color w:val="000000"/>
                <w:lang w:eastAsia="ru-RU"/>
              </w:rPr>
            </w:pPr>
            <w:r w:rsidRPr="002F4189">
              <w:rPr>
                <w:rFonts w:ascii="Times New Roman" w:eastAsia="Times New Roman" w:hAnsi="Times New Roman" w:cs="Times New Roman"/>
                <w:color w:val="000000"/>
                <w:lang w:eastAsia="ru-RU"/>
              </w:rPr>
              <w:t>100,4</w:t>
            </w:r>
          </w:p>
        </w:tc>
      </w:tr>
      <w:tr w:rsidR="004953D1" w:rsidRPr="00B64866" w:rsidTr="00365D6E">
        <w:tc>
          <w:tcPr>
            <w:tcW w:w="3544" w:type="dxa"/>
          </w:tcPr>
          <w:p w:rsidR="004953D1" w:rsidRPr="0019451D" w:rsidRDefault="004953D1" w:rsidP="004953D1">
            <w:pPr>
              <w:jc w:val="both"/>
              <w:rPr>
                <w:rFonts w:ascii="Times New Roman" w:eastAsia="Times New Roman" w:hAnsi="Times New Roman" w:cs="Times New Roman"/>
                <w:iCs/>
                <w:color w:val="000000"/>
                <w:lang w:val="ru-MD"/>
              </w:rPr>
            </w:pPr>
            <w:r w:rsidRPr="0019451D">
              <w:rPr>
                <w:rFonts w:ascii="Times New Roman" w:eastAsia="Times New Roman" w:hAnsi="Times New Roman" w:cs="Times New Roman"/>
                <w:iCs/>
                <w:color w:val="000000"/>
                <w:lang w:val="ru-MD"/>
              </w:rPr>
              <w:t>Акцизы</w:t>
            </w:r>
          </w:p>
        </w:tc>
        <w:tc>
          <w:tcPr>
            <w:tcW w:w="1011" w:type="dxa"/>
            <w:vAlign w:val="center"/>
          </w:tcPr>
          <w:p w:rsidR="004953D1" w:rsidRPr="00B64866" w:rsidRDefault="004953D1" w:rsidP="004953D1">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5074,2</w:t>
            </w:r>
          </w:p>
        </w:tc>
        <w:tc>
          <w:tcPr>
            <w:tcW w:w="986" w:type="dxa"/>
            <w:tcBorders>
              <w:top w:val="single" w:sz="4" w:space="0" w:color="auto"/>
              <w:left w:val="nil"/>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5641,7</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5947,0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567,5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111,2</w:t>
            </w:r>
          </w:p>
        </w:tc>
        <w:tc>
          <w:tcPr>
            <w:tcW w:w="850"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305,3</w:t>
            </w:r>
          </w:p>
        </w:tc>
        <w:tc>
          <w:tcPr>
            <w:tcW w:w="924"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105,4</w:t>
            </w:r>
          </w:p>
        </w:tc>
      </w:tr>
      <w:tr w:rsidR="004953D1" w:rsidRPr="00B64866" w:rsidTr="00365D6E">
        <w:tc>
          <w:tcPr>
            <w:tcW w:w="3544" w:type="dxa"/>
          </w:tcPr>
          <w:p w:rsidR="004953D1" w:rsidRPr="0019451D" w:rsidRDefault="004953D1" w:rsidP="004953D1">
            <w:pPr>
              <w:jc w:val="both"/>
              <w:rPr>
                <w:rFonts w:ascii="Times New Roman" w:eastAsia="Times New Roman" w:hAnsi="Times New Roman" w:cs="Times New Roman"/>
                <w:iCs/>
                <w:color w:val="000000"/>
                <w:lang w:val="ru-MD"/>
              </w:rPr>
            </w:pPr>
            <w:r w:rsidRPr="0019451D">
              <w:rPr>
                <w:rFonts w:ascii="Times New Roman" w:eastAsia="Times New Roman" w:hAnsi="Times New Roman" w:cs="Times New Roman"/>
                <w:iCs/>
                <w:color w:val="000000"/>
                <w:lang w:val="ru-MD"/>
              </w:rPr>
              <w:t xml:space="preserve">Сборы за специфические услуги </w:t>
            </w:r>
          </w:p>
        </w:tc>
        <w:tc>
          <w:tcPr>
            <w:tcW w:w="1011" w:type="dxa"/>
            <w:vAlign w:val="center"/>
          </w:tcPr>
          <w:p w:rsidR="004953D1" w:rsidRPr="00B64866" w:rsidRDefault="004953D1" w:rsidP="004953D1">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11,8</w:t>
            </w:r>
          </w:p>
        </w:tc>
        <w:tc>
          <w:tcPr>
            <w:tcW w:w="986" w:type="dxa"/>
            <w:tcBorders>
              <w:top w:val="single" w:sz="4" w:space="0" w:color="auto"/>
              <w:left w:val="nil"/>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84,7</w:t>
            </w:r>
          </w:p>
        </w:tc>
        <w:tc>
          <w:tcPr>
            <w:tcW w:w="850"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-0,5</w:t>
            </w:r>
          </w:p>
        </w:tc>
        <w:tc>
          <w:tcPr>
            <w:tcW w:w="924"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95,3</w:t>
            </w:r>
          </w:p>
        </w:tc>
      </w:tr>
      <w:tr w:rsidR="004953D1" w:rsidRPr="00B64866" w:rsidTr="00365D6E">
        <w:tc>
          <w:tcPr>
            <w:tcW w:w="3544" w:type="dxa"/>
          </w:tcPr>
          <w:p w:rsidR="004953D1" w:rsidRPr="0019451D" w:rsidRDefault="004953D1" w:rsidP="004953D1">
            <w:pPr>
              <w:ind w:right="-6"/>
              <w:jc w:val="both"/>
              <w:rPr>
                <w:rFonts w:ascii="Times New Roman" w:eastAsia="Times New Roman" w:hAnsi="Times New Roman" w:cs="Times New Roman"/>
                <w:iCs/>
                <w:color w:val="000000"/>
                <w:lang w:val="ru-MD"/>
              </w:rPr>
            </w:pPr>
            <w:r w:rsidRPr="0019451D">
              <w:rPr>
                <w:rFonts w:ascii="Times New Roman" w:eastAsia="Times New Roman" w:hAnsi="Times New Roman" w:cs="Times New Roman"/>
                <w:iCs/>
                <w:color w:val="000000"/>
                <w:lang w:val="ru-MD"/>
              </w:rPr>
              <w:t>Сборы и платежи за использование товаров и за осуществление некоторых видов деятельности</w:t>
            </w:r>
          </w:p>
        </w:tc>
        <w:tc>
          <w:tcPr>
            <w:tcW w:w="1011" w:type="dxa"/>
            <w:vAlign w:val="center"/>
          </w:tcPr>
          <w:p w:rsidR="004953D1" w:rsidRPr="00B64866" w:rsidRDefault="004953D1" w:rsidP="004953D1">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410,9</w:t>
            </w:r>
          </w:p>
        </w:tc>
        <w:tc>
          <w:tcPr>
            <w:tcW w:w="986" w:type="dxa"/>
            <w:tcBorders>
              <w:top w:val="single" w:sz="4" w:space="0" w:color="auto"/>
              <w:left w:val="nil"/>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373,6</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399,8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-37,3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90,9</w:t>
            </w:r>
          </w:p>
        </w:tc>
        <w:tc>
          <w:tcPr>
            <w:tcW w:w="850"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26,2</w:t>
            </w:r>
          </w:p>
        </w:tc>
        <w:tc>
          <w:tcPr>
            <w:tcW w:w="924"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107,0</w:t>
            </w:r>
          </w:p>
        </w:tc>
      </w:tr>
      <w:tr w:rsidR="004953D1" w:rsidRPr="00B64866" w:rsidTr="00365D6E">
        <w:tc>
          <w:tcPr>
            <w:tcW w:w="3544" w:type="dxa"/>
          </w:tcPr>
          <w:p w:rsidR="004953D1" w:rsidRPr="0019451D" w:rsidRDefault="004953D1" w:rsidP="004953D1">
            <w:pPr>
              <w:jc w:val="both"/>
              <w:rPr>
                <w:rFonts w:ascii="Times New Roman" w:eastAsia="Times New Roman" w:hAnsi="Times New Roman" w:cs="Times New Roman"/>
                <w:iCs/>
                <w:color w:val="000000"/>
                <w:lang w:val="ru-MD"/>
              </w:rPr>
            </w:pPr>
            <w:r w:rsidRPr="0019451D">
              <w:rPr>
                <w:rFonts w:ascii="Times New Roman" w:eastAsia="Times New Roman" w:hAnsi="Times New Roman" w:cs="Times New Roman"/>
                <w:iCs/>
                <w:color w:val="000000"/>
                <w:lang w:val="ru-MD"/>
              </w:rPr>
              <w:t xml:space="preserve">Прочие сборы за товары и услуги </w:t>
            </w:r>
          </w:p>
        </w:tc>
        <w:tc>
          <w:tcPr>
            <w:tcW w:w="1011" w:type="dxa"/>
            <w:vAlign w:val="center"/>
          </w:tcPr>
          <w:p w:rsidR="004953D1" w:rsidRPr="00B64866" w:rsidRDefault="004953D1" w:rsidP="004953D1">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502,7</w:t>
            </w:r>
          </w:p>
        </w:tc>
        <w:tc>
          <w:tcPr>
            <w:tcW w:w="986" w:type="dxa"/>
            <w:tcBorders>
              <w:top w:val="single" w:sz="4" w:space="0" w:color="auto"/>
              <w:left w:val="nil"/>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892,7</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878,6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390,0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177,6</w:t>
            </w:r>
          </w:p>
        </w:tc>
        <w:tc>
          <w:tcPr>
            <w:tcW w:w="850"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-14,2</w:t>
            </w:r>
          </w:p>
        </w:tc>
        <w:tc>
          <w:tcPr>
            <w:tcW w:w="924"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98,4</w:t>
            </w:r>
          </w:p>
        </w:tc>
      </w:tr>
      <w:tr w:rsidR="004953D1" w:rsidRPr="00B64866" w:rsidTr="00365D6E">
        <w:tc>
          <w:tcPr>
            <w:tcW w:w="3544" w:type="dxa"/>
          </w:tcPr>
          <w:p w:rsidR="004953D1" w:rsidRPr="0019451D" w:rsidRDefault="004953D1" w:rsidP="004953D1">
            <w:pPr>
              <w:ind w:right="-6"/>
              <w:jc w:val="both"/>
              <w:rPr>
                <w:rFonts w:ascii="Times New Roman" w:eastAsia="Times New Roman" w:hAnsi="Times New Roman" w:cs="Times New Roman"/>
                <w:b/>
                <w:bCs/>
                <w:iCs/>
                <w:color w:val="000000"/>
                <w:lang w:val="ru-MD"/>
              </w:rPr>
            </w:pPr>
            <w:r w:rsidRPr="0019451D">
              <w:rPr>
                <w:rFonts w:ascii="Times New Roman" w:eastAsia="Times New Roman" w:hAnsi="Times New Roman" w:cs="Times New Roman"/>
                <w:b/>
                <w:iCs/>
                <w:color w:val="000000"/>
                <w:lang w:val="ru-MD"/>
              </w:rPr>
              <w:t xml:space="preserve">Налоги на </w:t>
            </w:r>
            <w:r>
              <w:rPr>
                <w:rFonts w:ascii="Times New Roman" w:eastAsia="Times New Roman" w:hAnsi="Times New Roman" w:cs="Times New Roman"/>
                <w:b/>
                <w:iCs/>
                <w:color w:val="000000"/>
                <w:lang w:val="ru-MD"/>
              </w:rPr>
              <w:t>внешню</w:t>
            </w:r>
            <w:r w:rsidRPr="0019451D">
              <w:rPr>
                <w:rFonts w:ascii="Times New Roman" w:eastAsia="Times New Roman" w:hAnsi="Times New Roman" w:cs="Times New Roman"/>
                <w:b/>
                <w:iCs/>
                <w:color w:val="000000"/>
                <w:lang w:val="ru-MD"/>
              </w:rPr>
              <w:t>ю торговлю и внешние операции</w:t>
            </w:r>
          </w:p>
        </w:tc>
        <w:tc>
          <w:tcPr>
            <w:tcW w:w="1011" w:type="dxa"/>
            <w:vAlign w:val="center"/>
          </w:tcPr>
          <w:p w:rsidR="004953D1" w:rsidRPr="00B64866" w:rsidRDefault="004953D1" w:rsidP="004953D1">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1265,5</w:t>
            </w:r>
          </w:p>
        </w:tc>
        <w:tc>
          <w:tcPr>
            <w:tcW w:w="986" w:type="dxa"/>
            <w:tcBorders>
              <w:top w:val="single" w:sz="4" w:space="0" w:color="auto"/>
              <w:left w:val="nil"/>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1478,7</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1591,1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213,2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116,8</w:t>
            </w:r>
          </w:p>
        </w:tc>
        <w:tc>
          <w:tcPr>
            <w:tcW w:w="850"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112,4</w:t>
            </w:r>
          </w:p>
        </w:tc>
        <w:tc>
          <w:tcPr>
            <w:tcW w:w="924"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107,6</w:t>
            </w:r>
          </w:p>
        </w:tc>
      </w:tr>
      <w:tr w:rsidR="004953D1" w:rsidRPr="00B64866" w:rsidTr="00365D6E">
        <w:tc>
          <w:tcPr>
            <w:tcW w:w="3544" w:type="dxa"/>
          </w:tcPr>
          <w:p w:rsidR="004953D1" w:rsidRPr="0019451D" w:rsidRDefault="004953D1" w:rsidP="004953D1">
            <w:pPr>
              <w:ind w:right="-6"/>
              <w:jc w:val="both"/>
              <w:rPr>
                <w:rFonts w:ascii="Times New Roman" w:eastAsia="Times New Roman" w:hAnsi="Times New Roman" w:cs="Times New Roman"/>
                <w:iCs/>
                <w:color w:val="000000"/>
                <w:lang w:val="ru-MD"/>
              </w:rPr>
            </w:pPr>
            <w:r w:rsidRPr="0019451D">
              <w:rPr>
                <w:rFonts w:ascii="Times New Roman" w:eastAsia="Times New Roman" w:hAnsi="Times New Roman" w:cs="Times New Roman"/>
                <w:iCs/>
                <w:color w:val="000000"/>
                <w:lang w:val="ru-MD"/>
              </w:rPr>
              <w:t xml:space="preserve">Таможенные и другие импортные сборы </w:t>
            </w:r>
          </w:p>
        </w:tc>
        <w:tc>
          <w:tcPr>
            <w:tcW w:w="1011" w:type="dxa"/>
            <w:vAlign w:val="center"/>
          </w:tcPr>
          <w:p w:rsidR="004953D1" w:rsidRPr="00B64866" w:rsidRDefault="004953D1" w:rsidP="004953D1">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931,5</w:t>
            </w:r>
          </w:p>
        </w:tc>
        <w:tc>
          <w:tcPr>
            <w:tcW w:w="986" w:type="dxa"/>
            <w:tcBorders>
              <w:top w:val="single" w:sz="4" w:space="0" w:color="auto"/>
              <w:left w:val="nil"/>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993,1</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1068,1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61,6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106,6</w:t>
            </w:r>
          </w:p>
        </w:tc>
        <w:tc>
          <w:tcPr>
            <w:tcW w:w="850"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75,0</w:t>
            </w:r>
          </w:p>
        </w:tc>
        <w:tc>
          <w:tcPr>
            <w:tcW w:w="924"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107,6</w:t>
            </w:r>
          </w:p>
        </w:tc>
      </w:tr>
      <w:tr w:rsidR="004953D1" w:rsidRPr="00B64866" w:rsidTr="00365D6E">
        <w:tc>
          <w:tcPr>
            <w:tcW w:w="3544" w:type="dxa"/>
          </w:tcPr>
          <w:p w:rsidR="004953D1" w:rsidRPr="0019451D" w:rsidRDefault="004953D1" w:rsidP="004953D1">
            <w:pPr>
              <w:jc w:val="both"/>
              <w:rPr>
                <w:rFonts w:ascii="Times New Roman" w:eastAsia="Times New Roman" w:hAnsi="Times New Roman" w:cs="Times New Roman"/>
                <w:iCs/>
                <w:color w:val="000000"/>
                <w:lang w:val="ru-MD"/>
              </w:rPr>
            </w:pPr>
            <w:r w:rsidRPr="0019451D">
              <w:rPr>
                <w:rFonts w:ascii="Times New Roman" w:eastAsia="Times New Roman" w:hAnsi="Times New Roman" w:cs="Times New Roman"/>
                <w:iCs/>
                <w:color w:val="000000"/>
                <w:lang w:val="ru-MD"/>
              </w:rPr>
              <w:t>Прочие</w:t>
            </w:r>
            <w:r w:rsidRPr="0019451D">
              <w:rPr>
                <w:lang w:val="ru-MD"/>
              </w:rPr>
              <w:t xml:space="preserve"> </w:t>
            </w:r>
            <w:r w:rsidRPr="0019451D">
              <w:rPr>
                <w:rFonts w:ascii="Times New Roman" w:eastAsia="Times New Roman" w:hAnsi="Times New Roman" w:cs="Times New Roman"/>
                <w:iCs/>
                <w:color w:val="000000"/>
                <w:lang w:val="ru-MD"/>
              </w:rPr>
              <w:t xml:space="preserve">налоги на </w:t>
            </w:r>
            <w:r>
              <w:rPr>
                <w:rFonts w:ascii="Times New Roman" w:eastAsia="Times New Roman" w:hAnsi="Times New Roman" w:cs="Times New Roman"/>
                <w:iCs/>
                <w:color w:val="000000"/>
                <w:lang w:val="ru-MD"/>
              </w:rPr>
              <w:t>внешнюю</w:t>
            </w:r>
            <w:r w:rsidRPr="0019451D">
              <w:rPr>
                <w:rFonts w:ascii="Times New Roman" w:eastAsia="Times New Roman" w:hAnsi="Times New Roman" w:cs="Times New Roman"/>
                <w:iCs/>
                <w:color w:val="000000"/>
                <w:lang w:val="ru-MD"/>
              </w:rPr>
              <w:t xml:space="preserve"> торговлю и внешние операции </w:t>
            </w:r>
          </w:p>
        </w:tc>
        <w:tc>
          <w:tcPr>
            <w:tcW w:w="1011" w:type="dxa"/>
            <w:vAlign w:val="center"/>
          </w:tcPr>
          <w:p w:rsidR="004953D1" w:rsidRPr="00B64866" w:rsidRDefault="004953D1" w:rsidP="004953D1">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334,0</w:t>
            </w:r>
          </w:p>
        </w:tc>
        <w:tc>
          <w:tcPr>
            <w:tcW w:w="986" w:type="dxa"/>
            <w:tcBorders>
              <w:top w:val="single" w:sz="4" w:space="0" w:color="auto"/>
              <w:left w:val="nil"/>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485,6</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523,0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151,6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145,4</w:t>
            </w:r>
          </w:p>
        </w:tc>
        <w:tc>
          <w:tcPr>
            <w:tcW w:w="850"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37,4</w:t>
            </w:r>
          </w:p>
        </w:tc>
        <w:tc>
          <w:tcPr>
            <w:tcW w:w="924"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107,7</w:t>
            </w:r>
          </w:p>
        </w:tc>
      </w:tr>
      <w:tr w:rsidR="004953D1" w:rsidRPr="00B64866" w:rsidTr="00365D6E">
        <w:tc>
          <w:tcPr>
            <w:tcW w:w="3544" w:type="dxa"/>
          </w:tcPr>
          <w:p w:rsidR="004953D1" w:rsidRPr="0019451D" w:rsidRDefault="004953D1" w:rsidP="004953D1">
            <w:pPr>
              <w:jc w:val="both"/>
              <w:rPr>
                <w:rFonts w:ascii="Times New Roman" w:eastAsia="Times New Roman" w:hAnsi="Times New Roman" w:cs="Times New Roman"/>
                <w:b/>
                <w:bCs/>
                <w:color w:val="000000"/>
                <w:lang w:val="ru-MD"/>
              </w:rPr>
            </w:pPr>
            <w:r w:rsidRPr="0019451D">
              <w:rPr>
                <w:rFonts w:ascii="Times New Roman" w:eastAsia="Times New Roman" w:hAnsi="Times New Roman" w:cs="Times New Roman"/>
                <w:b/>
                <w:color w:val="000000"/>
                <w:lang w:val="ru-MD"/>
              </w:rPr>
              <w:t xml:space="preserve">Полученные гранты </w:t>
            </w:r>
          </w:p>
        </w:tc>
        <w:tc>
          <w:tcPr>
            <w:tcW w:w="1011" w:type="dxa"/>
            <w:vAlign w:val="center"/>
          </w:tcPr>
          <w:p w:rsidR="004953D1" w:rsidRPr="00B64866" w:rsidRDefault="004953D1" w:rsidP="004953D1">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3025,7</w:t>
            </w:r>
          </w:p>
        </w:tc>
        <w:tc>
          <w:tcPr>
            <w:tcW w:w="986" w:type="dxa"/>
            <w:tcBorders>
              <w:top w:val="single" w:sz="4" w:space="0" w:color="auto"/>
              <w:left w:val="nil"/>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1181,9</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992,9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left="-100"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-1843,8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53D1" w:rsidRPr="00B64866" w:rsidRDefault="004953D1" w:rsidP="004953D1">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39,1</w:t>
            </w:r>
          </w:p>
        </w:tc>
        <w:tc>
          <w:tcPr>
            <w:tcW w:w="850"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-188,9</w:t>
            </w:r>
          </w:p>
        </w:tc>
        <w:tc>
          <w:tcPr>
            <w:tcW w:w="924" w:type="dxa"/>
            <w:tcBorders>
              <w:top w:val="single" w:sz="4" w:space="0" w:color="auto"/>
              <w:left w:val="single" w:sz="4" w:space="0" w:color="auto"/>
              <w:bottom w:val="single" w:sz="4" w:space="0" w:color="auto"/>
              <w:right w:val="single" w:sz="4" w:space="0" w:color="auto"/>
            </w:tcBorders>
            <w:vAlign w:val="center"/>
          </w:tcPr>
          <w:p w:rsidR="004953D1" w:rsidRPr="00B64866" w:rsidRDefault="004953D1" w:rsidP="004953D1">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84,0</w:t>
            </w:r>
          </w:p>
        </w:tc>
      </w:tr>
      <w:tr w:rsidR="00686486" w:rsidRPr="00B64866" w:rsidTr="00365D6E">
        <w:tc>
          <w:tcPr>
            <w:tcW w:w="3544" w:type="dxa"/>
          </w:tcPr>
          <w:p w:rsidR="00686486" w:rsidRPr="00691F19" w:rsidRDefault="00686486" w:rsidP="00686486">
            <w:pPr>
              <w:rPr>
                <w:rFonts w:ascii="Times New Roman" w:eastAsia="Times New Roman" w:hAnsi="Times New Roman" w:cs="Times New Roman"/>
                <w:b/>
                <w:lang w:eastAsia="ru-RU"/>
              </w:rPr>
            </w:pPr>
            <w:r w:rsidRPr="00A82EB1">
              <w:rPr>
                <w:rFonts w:ascii="Times New Roman" w:eastAsia="Times New Roman" w:hAnsi="Times New Roman" w:cs="Times New Roman"/>
                <w:b/>
                <w:color w:val="000000"/>
                <w:lang w:val="ru-MD"/>
              </w:rPr>
              <w:t>Гранты, полученные от правительств других государств</w:t>
            </w:r>
            <w:r w:rsidRPr="00796BF1">
              <w:rPr>
                <w:rFonts w:ascii="Times New Roman" w:eastAsia="Times New Roman" w:hAnsi="Times New Roman" w:cs="Times New Roman"/>
                <w:b/>
                <w:color w:val="000000"/>
                <w:sz w:val="18"/>
                <w:szCs w:val="18"/>
                <w:lang w:val="ru-MD"/>
              </w:rPr>
              <w:t xml:space="preserve"> </w:t>
            </w:r>
          </w:p>
        </w:tc>
        <w:tc>
          <w:tcPr>
            <w:tcW w:w="1011" w:type="dxa"/>
            <w:vAlign w:val="center"/>
          </w:tcPr>
          <w:p w:rsidR="00686486" w:rsidRPr="00B64866" w:rsidRDefault="00686486" w:rsidP="00686486">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124,6</w:t>
            </w:r>
          </w:p>
        </w:tc>
        <w:tc>
          <w:tcPr>
            <w:tcW w:w="986" w:type="dxa"/>
            <w:tcBorders>
              <w:top w:val="single" w:sz="4" w:space="0" w:color="auto"/>
              <w:left w:val="nil"/>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163,8</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61,2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39,2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131,5</w:t>
            </w:r>
          </w:p>
        </w:tc>
        <w:tc>
          <w:tcPr>
            <w:tcW w:w="850"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-102,6</w:t>
            </w:r>
          </w:p>
        </w:tc>
        <w:tc>
          <w:tcPr>
            <w:tcW w:w="924"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37,4</w:t>
            </w:r>
          </w:p>
        </w:tc>
      </w:tr>
      <w:tr w:rsidR="00686486" w:rsidRPr="00B64866" w:rsidTr="00365D6E">
        <w:tc>
          <w:tcPr>
            <w:tcW w:w="3544" w:type="dxa"/>
          </w:tcPr>
          <w:p w:rsidR="00686486" w:rsidRPr="001B35AA" w:rsidRDefault="00686486" w:rsidP="00686486">
            <w:pPr>
              <w:rPr>
                <w:rFonts w:ascii="Times New Roman" w:eastAsia="Times New Roman" w:hAnsi="Times New Roman" w:cs="Times New Roman"/>
                <w:i/>
                <w:lang w:val="ru-MD" w:eastAsia="ru-RU"/>
              </w:rPr>
            </w:pPr>
            <w:r w:rsidRPr="001B35AA">
              <w:rPr>
                <w:rFonts w:ascii="Times New Roman" w:eastAsia="Times New Roman" w:hAnsi="Times New Roman" w:cs="Times New Roman"/>
                <w:i/>
                <w:lang w:val="ru-MD" w:eastAsia="ru-RU"/>
              </w:rPr>
              <w:t xml:space="preserve">Для проектов, финансируемых из внешних источников  </w:t>
            </w:r>
          </w:p>
        </w:tc>
        <w:tc>
          <w:tcPr>
            <w:tcW w:w="1011" w:type="dxa"/>
            <w:vAlign w:val="center"/>
          </w:tcPr>
          <w:p w:rsidR="00686486" w:rsidRPr="00B64866" w:rsidRDefault="00686486" w:rsidP="00686486">
            <w:pPr>
              <w:ind w:right="29"/>
              <w:jc w:val="center"/>
              <w:rPr>
                <w:rFonts w:ascii="Times New Roman" w:eastAsia="Times New Roman" w:hAnsi="Times New Roman" w:cs="Times New Roman"/>
                <w:i/>
                <w:lang w:eastAsia="ru-RU"/>
              </w:rPr>
            </w:pPr>
            <w:r w:rsidRPr="00B64866">
              <w:rPr>
                <w:rFonts w:ascii="Times New Roman" w:eastAsia="Times New Roman" w:hAnsi="Times New Roman" w:cs="Times New Roman"/>
                <w:i/>
                <w:lang w:eastAsia="ru-RU"/>
              </w:rPr>
              <w:t>124,6</w:t>
            </w:r>
          </w:p>
        </w:tc>
        <w:tc>
          <w:tcPr>
            <w:tcW w:w="986" w:type="dxa"/>
            <w:tcBorders>
              <w:top w:val="single" w:sz="4" w:space="0" w:color="auto"/>
              <w:left w:val="nil"/>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i/>
                <w:color w:val="000000"/>
                <w:lang w:eastAsia="ru-RU"/>
              </w:rPr>
            </w:pPr>
            <w:r w:rsidRPr="00B64866">
              <w:rPr>
                <w:rFonts w:ascii="Times New Roman" w:eastAsia="Times New Roman" w:hAnsi="Times New Roman" w:cs="Times New Roman"/>
                <w:i/>
                <w:color w:val="000000"/>
                <w:lang w:eastAsia="ru-RU"/>
              </w:rPr>
              <w:t>163,8</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i/>
                <w:lang w:eastAsia="ru-RU"/>
              </w:rPr>
            </w:pPr>
            <w:r w:rsidRPr="00B64866">
              <w:rPr>
                <w:rFonts w:ascii="Times New Roman" w:eastAsia="Times New Roman" w:hAnsi="Times New Roman" w:cs="Times New Roman"/>
                <w:i/>
                <w:lang w:eastAsia="ru-RU"/>
              </w:rPr>
              <w:t>61,2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Cs/>
                <w:i/>
                <w:color w:val="000000"/>
                <w:lang w:eastAsia="ru-RU"/>
              </w:rPr>
            </w:pPr>
            <w:r w:rsidRPr="00B64866">
              <w:rPr>
                <w:rFonts w:ascii="Times New Roman" w:eastAsia="Times New Roman" w:hAnsi="Times New Roman" w:cs="Times New Roman"/>
                <w:bCs/>
                <w:i/>
                <w:color w:val="000000"/>
                <w:lang w:eastAsia="ru-RU"/>
              </w:rPr>
              <w:t>39,2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left="-89" w:right="29"/>
              <w:jc w:val="center"/>
              <w:rPr>
                <w:rFonts w:ascii="Times New Roman" w:eastAsia="Times New Roman" w:hAnsi="Times New Roman" w:cs="Times New Roman"/>
                <w:bCs/>
                <w:i/>
                <w:color w:val="000000"/>
                <w:lang w:eastAsia="ru-RU"/>
              </w:rPr>
            </w:pPr>
            <w:r w:rsidRPr="00B64866">
              <w:rPr>
                <w:rFonts w:ascii="Times New Roman" w:eastAsia="Times New Roman" w:hAnsi="Times New Roman" w:cs="Times New Roman"/>
                <w:bCs/>
                <w:i/>
                <w:color w:val="000000"/>
                <w:lang w:eastAsia="ru-RU"/>
              </w:rPr>
              <w:t>131,5</w:t>
            </w:r>
          </w:p>
        </w:tc>
        <w:tc>
          <w:tcPr>
            <w:tcW w:w="850"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i/>
                <w:color w:val="000000"/>
                <w:lang w:eastAsia="ru-RU"/>
              </w:rPr>
            </w:pPr>
            <w:r w:rsidRPr="00B64866">
              <w:rPr>
                <w:rFonts w:ascii="Times New Roman" w:eastAsia="Times New Roman" w:hAnsi="Times New Roman" w:cs="Times New Roman"/>
                <w:i/>
                <w:color w:val="000000"/>
                <w:lang w:eastAsia="ru-RU"/>
              </w:rPr>
              <w:t>-102,6</w:t>
            </w:r>
          </w:p>
        </w:tc>
        <w:tc>
          <w:tcPr>
            <w:tcW w:w="924"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i/>
                <w:color w:val="000000"/>
                <w:lang w:eastAsia="ru-RU"/>
              </w:rPr>
            </w:pPr>
            <w:r w:rsidRPr="00B64866">
              <w:rPr>
                <w:rFonts w:ascii="Times New Roman" w:eastAsia="Times New Roman" w:hAnsi="Times New Roman" w:cs="Times New Roman"/>
                <w:i/>
                <w:color w:val="000000"/>
                <w:lang w:eastAsia="ru-RU"/>
              </w:rPr>
              <w:t>37,4</w:t>
            </w:r>
          </w:p>
        </w:tc>
      </w:tr>
      <w:tr w:rsidR="00686486" w:rsidRPr="00B64866" w:rsidTr="00365D6E">
        <w:tc>
          <w:tcPr>
            <w:tcW w:w="3544" w:type="dxa"/>
          </w:tcPr>
          <w:p w:rsidR="00686486" w:rsidRPr="001B35AA" w:rsidRDefault="00686486" w:rsidP="00686486">
            <w:pPr>
              <w:rPr>
                <w:rFonts w:ascii="Times New Roman" w:eastAsia="Times New Roman" w:hAnsi="Times New Roman" w:cs="Times New Roman"/>
                <w:b/>
                <w:lang w:val="ru-MD" w:eastAsia="ru-RU"/>
              </w:rPr>
            </w:pPr>
            <w:r w:rsidRPr="001B35AA">
              <w:rPr>
                <w:rFonts w:ascii="Times New Roman" w:eastAsia="Times New Roman" w:hAnsi="Times New Roman" w:cs="Times New Roman"/>
                <w:b/>
                <w:color w:val="000000"/>
                <w:lang w:val="ru-MD"/>
              </w:rPr>
              <w:t xml:space="preserve">Гранты, полученные от международных организаций </w:t>
            </w:r>
          </w:p>
        </w:tc>
        <w:tc>
          <w:tcPr>
            <w:tcW w:w="1011" w:type="dxa"/>
            <w:vAlign w:val="center"/>
          </w:tcPr>
          <w:p w:rsidR="00686486" w:rsidRPr="00B64866" w:rsidRDefault="00686486" w:rsidP="00686486">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2901,1</w:t>
            </w:r>
          </w:p>
        </w:tc>
        <w:tc>
          <w:tcPr>
            <w:tcW w:w="986" w:type="dxa"/>
            <w:tcBorders>
              <w:top w:val="single" w:sz="4" w:space="0" w:color="auto"/>
              <w:left w:val="nil"/>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1018,1</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931,7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left="-100"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-1883,0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35,1</w:t>
            </w:r>
          </w:p>
        </w:tc>
        <w:tc>
          <w:tcPr>
            <w:tcW w:w="850"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-86,3</w:t>
            </w:r>
          </w:p>
        </w:tc>
        <w:tc>
          <w:tcPr>
            <w:tcW w:w="924"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91,5</w:t>
            </w:r>
          </w:p>
        </w:tc>
      </w:tr>
      <w:tr w:rsidR="00686486" w:rsidRPr="00B64866" w:rsidTr="00365D6E">
        <w:tc>
          <w:tcPr>
            <w:tcW w:w="3544" w:type="dxa"/>
          </w:tcPr>
          <w:p w:rsidR="00686486" w:rsidRPr="001B35AA" w:rsidRDefault="00686486" w:rsidP="00686486">
            <w:pPr>
              <w:rPr>
                <w:rFonts w:ascii="Times New Roman" w:eastAsia="Times New Roman" w:hAnsi="Times New Roman" w:cs="Times New Roman"/>
                <w:i/>
                <w:lang w:val="ru-MD" w:eastAsia="ru-RU"/>
              </w:rPr>
            </w:pPr>
            <w:r w:rsidRPr="001B35AA">
              <w:rPr>
                <w:rFonts w:ascii="Times New Roman" w:eastAsia="Times New Roman" w:hAnsi="Times New Roman" w:cs="Times New Roman"/>
                <w:i/>
                <w:lang w:val="ru-MD" w:eastAsia="ru-RU"/>
              </w:rPr>
              <w:t xml:space="preserve">Для поддержки бюджета </w:t>
            </w:r>
          </w:p>
        </w:tc>
        <w:tc>
          <w:tcPr>
            <w:tcW w:w="1011" w:type="dxa"/>
            <w:vAlign w:val="center"/>
          </w:tcPr>
          <w:p w:rsidR="00686486" w:rsidRPr="00B64866" w:rsidRDefault="00686486" w:rsidP="00686486">
            <w:pPr>
              <w:ind w:right="29"/>
              <w:jc w:val="center"/>
              <w:rPr>
                <w:rFonts w:ascii="Times New Roman" w:eastAsia="Times New Roman" w:hAnsi="Times New Roman" w:cs="Times New Roman"/>
                <w:i/>
                <w:lang w:eastAsia="ru-RU"/>
              </w:rPr>
            </w:pPr>
            <w:r w:rsidRPr="00B64866">
              <w:rPr>
                <w:rFonts w:ascii="Times New Roman" w:eastAsia="Times New Roman" w:hAnsi="Times New Roman" w:cs="Times New Roman"/>
                <w:i/>
                <w:lang w:eastAsia="ru-RU"/>
              </w:rPr>
              <w:t>2051,3</w:t>
            </w:r>
          </w:p>
        </w:tc>
        <w:tc>
          <w:tcPr>
            <w:tcW w:w="986" w:type="dxa"/>
            <w:tcBorders>
              <w:top w:val="single" w:sz="4" w:space="0" w:color="auto"/>
              <w:left w:val="nil"/>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i/>
                <w:color w:val="000000"/>
                <w:lang w:eastAsia="ru-RU"/>
              </w:rPr>
            </w:pPr>
            <w:r w:rsidRPr="00B64866">
              <w:rPr>
                <w:rFonts w:ascii="Times New Roman" w:eastAsia="Times New Roman" w:hAnsi="Times New Roman" w:cs="Times New Roman"/>
                <w:i/>
                <w:color w:val="000000"/>
                <w:lang w:eastAsia="ru-RU"/>
              </w:rPr>
              <w:t>462,0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i/>
                <w:lang w:eastAsia="ru-RU"/>
              </w:rPr>
            </w:pPr>
            <w:r w:rsidRPr="00B64866">
              <w:rPr>
                <w:rFonts w:ascii="Times New Roman" w:eastAsia="Times New Roman" w:hAnsi="Times New Roman" w:cs="Times New Roman"/>
                <w:i/>
                <w:lang w:eastAsia="ru-RU"/>
              </w:rPr>
              <w:t>739,6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left="-100" w:right="29"/>
              <w:jc w:val="center"/>
              <w:rPr>
                <w:rFonts w:ascii="Times New Roman" w:eastAsia="Times New Roman" w:hAnsi="Times New Roman" w:cs="Times New Roman"/>
                <w:bCs/>
                <w:i/>
                <w:color w:val="000000"/>
                <w:lang w:eastAsia="ru-RU"/>
              </w:rPr>
            </w:pPr>
            <w:r w:rsidRPr="00B64866">
              <w:rPr>
                <w:rFonts w:ascii="Times New Roman" w:eastAsia="Times New Roman" w:hAnsi="Times New Roman" w:cs="Times New Roman"/>
                <w:bCs/>
                <w:i/>
                <w:color w:val="000000"/>
                <w:lang w:eastAsia="ru-RU"/>
              </w:rPr>
              <w:t>-1589,3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left="-89" w:right="29"/>
              <w:jc w:val="center"/>
              <w:rPr>
                <w:rFonts w:ascii="Times New Roman" w:eastAsia="Times New Roman" w:hAnsi="Times New Roman" w:cs="Times New Roman"/>
                <w:bCs/>
                <w:i/>
                <w:color w:val="000000"/>
                <w:lang w:eastAsia="ru-RU"/>
              </w:rPr>
            </w:pPr>
            <w:r w:rsidRPr="00B64866">
              <w:rPr>
                <w:rFonts w:ascii="Times New Roman" w:eastAsia="Times New Roman" w:hAnsi="Times New Roman" w:cs="Times New Roman"/>
                <w:bCs/>
                <w:i/>
                <w:color w:val="000000"/>
                <w:lang w:eastAsia="ru-RU"/>
              </w:rPr>
              <w:t>22,5</w:t>
            </w:r>
          </w:p>
        </w:tc>
        <w:tc>
          <w:tcPr>
            <w:tcW w:w="850"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i/>
                <w:color w:val="000000"/>
                <w:lang w:eastAsia="ru-RU"/>
              </w:rPr>
            </w:pPr>
            <w:r w:rsidRPr="00B64866">
              <w:rPr>
                <w:rFonts w:ascii="Times New Roman" w:eastAsia="Times New Roman" w:hAnsi="Times New Roman" w:cs="Times New Roman"/>
                <w:i/>
                <w:color w:val="000000"/>
                <w:lang w:eastAsia="ru-RU"/>
              </w:rPr>
              <w:t>277,6</w:t>
            </w:r>
          </w:p>
        </w:tc>
        <w:tc>
          <w:tcPr>
            <w:tcW w:w="924"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i/>
                <w:color w:val="000000"/>
                <w:lang w:eastAsia="ru-RU"/>
              </w:rPr>
            </w:pPr>
            <w:r w:rsidRPr="00B64866">
              <w:rPr>
                <w:rFonts w:ascii="Times New Roman" w:eastAsia="Times New Roman" w:hAnsi="Times New Roman" w:cs="Times New Roman"/>
                <w:i/>
                <w:color w:val="000000"/>
                <w:lang w:eastAsia="ru-RU"/>
              </w:rPr>
              <w:t>160,1</w:t>
            </w:r>
          </w:p>
        </w:tc>
      </w:tr>
      <w:tr w:rsidR="00686486" w:rsidRPr="00B64866" w:rsidTr="00365D6E">
        <w:tc>
          <w:tcPr>
            <w:tcW w:w="3544" w:type="dxa"/>
          </w:tcPr>
          <w:p w:rsidR="00686486" w:rsidRPr="001B35AA" w:rsidRDefault="00686486" w:rsidP="00686486">
            <w:pPr>
              <w:rPr>
                <w:rFonts w:ascii="Times New Roman" w:eastAsia="Times New Roman" w:hAnsi="Times New Roman" w:cs="Times New Roman"/>
                <w:i/>
                <w:lang w:val="ru-MD" w:eastAsia="ru-RU"/>
              </w:rPr>
            </w:pPr>
            <w:r w:rsidRPr="001B35AA">
              <w:rPr>
                <w:rFonts w:ascii="Times New Roman" w:eastAsia="Times New Roman" w:hAnsi="Times New Roman" w:cs="Times New Roman"/>
                <w:i/>
                <w:lang w:val="ru-MD" w:eastAsia="ru-RU"/>
              </w:rPr>
              <w:t xml:space="preserve">Для проектов, финансируемых из внешних источников  </w:t>
            </w:r>
          </w:p>
        </w:tc>
        <w:tc>
          <w:tcPr>
            <w:tcW w:w="1011" w:type="dxa"/>
            <w:vAlign w:val="center"/>
          </w:tcPr>
          <w:p w:rsidR="00686486" w:rsidRPr="00B64866" w:rsidRDefault="00686486" w:rsidP="00686486">
            <w:pPr>
              <w:ind w:right="29"/>
              <w:jc w:val="center"/>
              <w:rPr>
                <w:rFonts w:ascii="Times New Roman" w:eastAsia="Times New Roman" w:hAnsi="Times New Roman" w:cs="Times New Roman"/>
                <w:i/>
                <w:lang w:eastAsia="ru-RU"/>
              </w:rPr>
            </w:pPr>
            <w:r w:rsidRPr="00B64866">
              <w:rPr>
                <w:rFonts w:ascii="Times New Roman" w:eastAsia="Times New Roman" w:hAnsi="Times New Roman" w:cs="Times New Roman"/>
                <w:i/>
                <w:lang w:eastAsia="ru-RU"/>
              </w:rPr>
              <w:t>849,8</w:t>
            </w:r>
          </w:p>
        </w:tc>
        <w:tc>
          <w:tcPr>
            <w:tcW w:w="986" w:type="dxa"/>
            <w:tcBorders>
              <w:top w:val="single" w:sz="4" w:space="0" w:color="auto"/>
              <w:left w:val="nil"/>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i/>
                <w:color w:val="000000"/>
                <w:lang w:eastAsia="ru-RU"/>
              </w:rPr>
            </w:pPr>
            <w:r w:rsidRPr="00B64866">
              <w:rPr>
                <w:rFonts w:ascii="Times New Roman" w:eastAsia="Times New Roman" w:hAnsi="Times New Roman" w:cs="Times New Roman"/>
                <w:i/>
                <w:color w:val="000000"/>
                <w:lang w:eastAsia="ru-RU"/>
              </w:rPr>
              <w:t>556,1</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i/>
                <w:lang w:eastAsia="ru-RU"/>
              </w:rPr>
            </w:pPr>
            <w:r w:rsidRPr="00B64866">
              <w:rPr>
                <w:rFonts w:ascii="Times New Roman" w:eastAsia="Times New Roman" w:hAnsi="Times New Roman" w:cs="Times New Roman"/>
                <w:i/>
                <w:lang w:eastAsia="ru-RU"/>
              </w:rPr>
              <w:t>192,1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Cs/>
                <w:i/>
                <w:color w:val="000000"/>
                <w:lang w:eastAsia="ru-RU"/>
              </w:rPr>
            </w:pPr>
            <w:r w:rsidRPr="00B64866">
              <w:rPr>
                <w:rFonts w:ascii="Times New Roman" w:eastAsia="Times New Roman" w:hAnsi="Times New Roman" w:cs="Times New Roman"/>
                <w:bCs/>
                <w:i/>
                <w:color w:val="000000"/>
                <w:lang w:eastAsia="ru-RU"/>
              </w:rPr>
              <w:t>-293,7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left="-89" w:right="29"/>
              <w:jc w:val="center"/>
              <w:rPr>
                <w:rFonts w:ascii="Times New Roman" w:eastAsia="Times New Roman" w:hAnsi="Times New Roman" w:cs="Times New Roman"/>
                <w:bCs/>
                <w:i/>
                <w:color w:val="000000"/>
                <w:lang w:eastAsia="ru-RU"/>
              </w:rPr>
            </w:pPr>
            <w:r w:rsidRPr="00B64866">
              <w:rPr>
                <w:rFonts w:ascii="Times New Roman" w:eastAsia="Times New Roman" w:hAnsi="Times New Roman" w:cs="Times New Roman"/>
                <w:bCs/>
                <w:i/>
                <w:color w:val="000000"/>
                <w:lang w:eastAsia="ru-RU"/>
              </w:rPr>
              <w:t>65,4</w:t>
            </w:r>
          </w:p>
        </w:tc>
        <w:tc>
          <w:tcPr>
            <w:tcW w:w="850"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i/>
                <w:color w:val="000000"/>
                <w:lang w:eastAsia="ru-RU"/>
              </w:rPr>
            </w:pPr>
            <w:r w:rsidRPr="00B64866">
              <w:rPr>
                <w:rFonts w:ascii="Times New Roman" w:eastAsia="Times New Roman" w:hAnsi="Times New Roman" w:cs="Times New Roman"/>
                <w:i/>
                <w:color w:val="000000"/>
                <w:lang w:eastAsia="ru-RU"/>
              </w:rPr>
              <w:t>-363,9</w:t>
            </w:r>
          </w:p>
        </w:tc>
        <w:tc>
          <w:tcPr>
            <w:tcW w:w="924"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i/>
                <w:color w:val="000000"/>
                <w:lang w:eastAsia="ru-RU"/>
              </w:rPr>
            </w:pPr>
            <w:r w:rsidRPr="00B64866">
              <w:rPr>
                <w:rFonts w:ascii="Times New Roman" w:eastAsia="Times New Roman" w:hAnsi="Times New Roman" w:cs="Times New Roman"/>
                <w:i/>
                <w:color w:val="000000"/>
                <w:lang w:eastAsia="ru-RU"/>
              </w:rPr>
              <w:t>34,6</w:t>
            </w:r>
          </w:p>
        </w:tc>
      </w:tr>
      <w:tr w:rsidR="00686486" w:rsidRPr="00B64866" w:rsidTr="00365D6E">
        <w:tc>
          <w:tcPr>
            <w:tcW w:w="3544" w:type="dxa"/>
          </w:tcPr>
          <w:p w:rsidR="00686486" w:rsidRPr="001B35AA" w:rsidRDefault="00686486" w:rsidP="00686486">
            <w:pPr>
              <w:jc w:val="both"/>
              <w:rPr>
                <w:rFonts w:ascii="Times New Roman" w:eastAsia="Times New Roman" w:hAnsi="Times New Roman" w:cs="Times New Roman"/>
                <w:b/>
                <w:bCs/>
                <w:color w:val="000000"/>
                <w:lang w:val="ru-MD"/>
              </w:rPr>
            </w:pPr>
            <w:r w:rsidRPr="001B35AA">
              <w:rPr>
                <w:rFonts w:ascii="Times New Roman" w:eastAsia="Times New Roman" w:hAnsi="Times New Roman" w:cs="Times New Roman"/>
                <w:b/>
                <w:color w:val="000000"/>
                <w:lang w:val="ru-MD"/>
              </w:rPr>
              <w:t xml:space="preserve">Прочие доходы </w:t>
            </w:r>
          </w:p>
        </w:tc>
        <w:tc>
          <w:tcPr>
            <w:tcW w:w="1011" w:type="dxa"/>
            <w:vAlign w:val="center"/>
          </w:tcPr>
          <w:p w:rsidR="00686486" w:rsidRPr="00B64866" w:rsidRDefault="00686486" w:rsidP="00686486">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1526,0</w:t>
            </w:r>
          </w:p>
        </w:tc>
        <w:tc>
          <w:tcPr>
            <w:tcW w:w="986" w:type="dxa"/>
            <w:tcBorders>
              <w:top w:val="single" w:sz="4" w:space="0" w:color="auto"/>
              <w:left w:val="nil"/>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1773,5</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1740,2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247,5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116,2</w:t>
            </w:r>
          </w:p>
        </w:tc>
        <w:tc>
          <w:tcPr>
            <w:tcW w:w="850"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-33,3</w:t>
            </w:r>
          </w:p>
        </w:tc>
        <w:tc>
          <w:tcPr>
            <w:tcW w:w="924"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98,1</w:t>
            </w:r>
          </w:p>
        </w:tc>
      </w:tr>
      <w:tr w:rsidR="00686486" w:rsidRPr="00B64866" w:rsidTr="00365D6E">
        <w:tc>
          <w:tcPr>
            <w:tcW w:w="3544" w:type="dxa"/>
          </w:tcPr>
          <w:p w:rsidR="00686486" w:rsidRPr="001B35AA" w:rsidRDefault="00686486" w:rsidP="00686486">
            <w:pPr>
              <w:jc w:val="both"/>
              <w:rPr>
                <w:rFonts w:ascii="Times New Roman" w:eastAsia="Times New Roman" w:hAnsi="Times New Roman" w:cs="Times New Roman"/>
                <w:b/>
                <w:bCs/>
                <w:iCs/>
                <w:color w:val="000000"/>
                <w:lang w:val="ru-MD"/>
              </w:rPr>
            </w:pPr>
            <w:r w:rsidRPr="001B35AA">
              <w:rPr>
                <w:rFonts w:ascii="Times New Roman" w:eastAsia="Times New Roman" w:hAnsi="Times New Roman" w:cs="Times New Roman"/>
                <w:b/>
                <w:iCs/>
                <w:color w:val="000000"/>
                <w:lang w:val="ru-MD"/>
              </w:rPr>
              <w:t xml:space="preserve">Доходы от собственности </w:t>
            </w:r>
          </w:p>
        </w:tc>
        <w:tc>
          <w:tcPr>
            <w:tcW w:w="1011" w:type="dxa"/>
            <w:vAlign w:val="center"/>
          </w:tcPr>
          <w:p w:rsidR="00686486" w:rsidRPr="00B64866" w:rsidRDefault="00686486" w:rsidP="00686486">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191,2</w:t>
            </w:r>
          </w:p>
        </w:tc>
        <w:tc>
          <w:tcPr>
            <w:tcW w:w="986" w:type="dxa"/>
            <w:tcBorders>
              <w:top w:val="single" w:sz="4" w:space="0" w:color="auto"/>
              <w:left w:val="nil"/>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314,1</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321,2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122,9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164,3</w:t>
            </w:r>
          </w:p>
        </w:tc>
        <w:tc>
          <w:tcPr>
            <w:tcW w:w="850"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7,2</w:t>
            </w:r>
          </w:p>
        </w:tc>
        <w:tc>
          <w:tcPr>
            <w:tcW w:w="924"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102,3</w:t>
            </w:r>
          </w:p>
        </w:tc>
      </w:tr>
      <w:tr w:rsidR="00686486" w:rsidRPr="00B64866" w:rsidTr="00365D6E">
        <w:tc>
          <w:tcPr>
            <w:tcW w:w="3544" w:type="dxa"/>
          </w:tcPr>
          <w:p w:rsidR="00686486" w:rsidRPr="001B35AA" w:rsidRDefault="00686486" w:rsidP="00686486">
            <w:pPr>
              <w:jc w:val="both"/>
              <w:rPr>
                <w:rFonts w:ascii="Times New Roman" w:eastAsia="Times New Roman" w:hAnsi="Times New Roman" w:cs="Times New Roman"/>
                <w:iCs/>
                <w:color w:val="000000"/>
                <w:lang w:val="ru-MD"/>
              </w:rPr>
            </w:pPr>
            <w:r w:rsidRPr="001B35AA">
              <w:rPr>
                <w:rFonts w:ascii="Times New Roman" w:eastAsia="Times New Roman" w:hAnsi="Times New Roman" w:cs="Times New Roman"/>
                <w:iCs/>
                <w:color w:val="000000"/>
                <w:lang w:val="ru-MD"/>
              </w:rPr>
              <w:t xml:space="preserve">Полученные проценты  </w:t>
            </w:r>
          </w:p>
        </w:tc>
        <w:tc>
          <w:tcPr>
            <w:tcW w:w="1011" w:type="dxa"/>
            <w:vAlign w:val="center"/>
          </w:tcPr>
          <w:p w:rsidR="00686486" w:rsidRPr="00B64866" w:rsidRDefault="00686486" w:rsidP="00686486">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82,2</w:t>
            </w:r>
          </w:p>
        </w:tc>
        <w:tc>
          <w:tcPr>
            <w:tcW w:w="986" w:type="dxa"/>
            <w:tcBorders>
              <w:top w:val="single" w:sz="4" w:space="0" w:color="auto"/>
              <w:left w:val="nil"/>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150,8</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154,0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68,6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183,5</w:t>
            </w:r>
          </w:p>
        </w:tc>
        <w:tc>
          <w:tcPr>
            <w:tcW w:w="850"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3,2</w:t>
            </w:r>
          </w:p>
        </w:tc>
        <w:tc>
          <w:tcPr>
            <w:tcW w:w="924"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102,1</w:t>
            </w:r>
          </w:p>
        </w:tc>
      </w:tr>
      <w:tr w:rsidR="00686486" w:rsidRPr="00B64866" w:rsidTr="00365D6E">
        <w:tc>
          <w:tcPr>
            <w:tcW w:w="3544" w:type="dxa"/>
          </w:tcPr>
          <w:p w:rsidR="00686486" w:rsidRPr="001B35AA" w:rsidRDefault="00686486" w:rsidP="00686486">
            <w:pPr>
              <w:jc w:val="both"/>
              <w:rPr>
                <w:rFonts w:ascii="Times New Roman" w:eastAsia="Times New Roman" w:hAnsi="Times New Roman" w:cs="Times New Roman"/>
                <w:iCs/>
                <w:color w:val="000000"/>
                <w:lang w:val="ru-MD"/>
              </w:rPr>
            </w:pPr>
            <w:r w:rsidRPr="001B35AA">
              <w:rPr>
                <w:rFonts w:ascii="Times New Roman" w:eastAsia="Times New Roman" w:hAnsi="Times New Roman" w:cs="Times New Roman"/>
                <w:iCs/>
                <w:color w:val="000000"/>
                <w:lang w:val="ru-MD"/>
              </w:rPr>
              <w:t xml:space="preserve">Полученные дивиденды </w:t>
            </w:r>
          </w:p>
        </w:tc>
        <w:tc>
          <w:tcPr>
            <w:tcW w:w="1011" w:type="dxa"/>
            <w:vAlign w:val="center"/>
          </w:tcPr>
          <w:p w:rsidR="00686486" w:rsidRPr="00B64866" w:rsidRDefault="00686486" w:rsidP="00686486">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109,0</w:t>
            </w:r>
          </w:p>
        </w:tc>
        <w:tc>
          <w:tcPr>
            <w:tcW w:w="986" w:type="dxa"/>
            <w:tcBorders>
              <w:top w:val="single" w:sz="4" w:space="0" w:color="auto"/>
              <w:left w:val="nil"/>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163,3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167,1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54,3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149,8</w:t>
            </w:r>
          </w:p>
        </w:tc>
        <w:tc>
          <w:tcPr>
            <w:tcW w:w="850"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3,8</w:t>
            </w:r>
          </w:p>
        </w:tc>
        <w:tc>
          <w:tcPr>
            <w:tcW w:w="924"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102,3</w:t>
            </w:r>
          </w:p>
        </w:tc>
      </w:tr>
      <w:tr w:rsidR="00686486" w:rsidRPr="00B64866" w:rsidTr="00365D6E">
        <w:tc>
          <w:tcPr>
            <w:tcW w:w="3544" w:type="dxa"/>
          </w:tcPr>
          <w:p w:rsidR="00686486" w:rsidRPr="001B35AA" w:rsidRDefault="00686486" w:rsidP="00686486">
            <w:pPr>
              <w:jc w:val="both"/>
              <w:rPr>
                <w:rFonts w:ascii="Times New Roman" w:eastAsia="Times New Roman" w:hAnsi="Times New Roman" w:cs="Times New Roman"/>
                <w:iCs/>
                <w:color w:val="000000"/>
                <w:lang w:val="ru-MD"/>
              </w:rPr>
            </w:pPr>
            <w:r w:rsidRPr="001B35AA">
              <w:rPr>
                <w:rFonts w:ascii="Times New Roman" w:eastAsia="Times New Roman" w:hAnsi="Times New Roman" w:cs="Times New Roman"/>
                <w:iCs/>
                <w:color w:val="000000"/>
                <w:lang w:val="ru-MD"/>
              </w:rPr>
              <w:t xml:space="preserve">Рента </w:t>
            </w:r>
          </w:p>
        </w:tc>
        <w:tc>
          <w:tcPr>
            <w:tcW w:w="1011" w:type="dxa"/>
            <w:vAlign w:val="center"/>
          </w:tcPr>
          <w:p w:rsidR="00686486" w:rsidRPr="00B64866" w:rsidRDefault="00686486" w:rsidP="00686486">
            <w:pPr>
              <w:ind w:right="29"/>
              <w:jc w:val="center"/>
              <w:rPr>
                <w:rFonts w:ascii="Times New Roman" w:eastAsia="Times New Roman" w:hAnsi="Times New Roman" w:cs="Times New Roman"/>
                <w:lang w:eastAsia="ru-RU"/>
              </w:rPr>
            </w:pPr>
          </w:p>
        </w:tc>
        <w:tc>
          <w:tcPr>
            <w:tcW w:w="986" w:type="dxa"/>
            <w:tcBorders>
              <w:top w:val="single" w:sz="4" w:space="0" w:color="auto"/>
              <w:left w:val="nil"/>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color w:val="000000"/>
                <w:lang w:eastAsia="ru-RU"/>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left="-89" w:right="29"/>
              <w:jc w:val="center"/>
              <w:rPr>
                <w:rFonts w:ascii="Times New Roman" w:eastAsia="Times New Roman" w:hAnsi="Times New Roman" w:cs="Times New Roman"/>
                <w:b/>
                <w:bCs/>
                <w:color w:val="00000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0,1</w:t>
            </w:r>
          </w:p>
        </w:tc>
        <w:tc>
          <w:tcPr>
            <w:tcW w:w="924"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color w:val="000000"/>
                <w:lang w:eastAsia="ru-RU"/>
              </w:rPr>
            </w:pPr>
          </w:p>
        </w:tc>
      </w:tr>
      <w:tr w:rsidR="00686486" w:rsidRPr="00B64866" w:rsidTr="00365D6E">
        <w:tc>
          <w:tcPr>
            <w:tcW w:w="3544" w:type="dxa"/>
          </w:tcPr>
          <w:p w:rsidR="00686486" w:rsidRPr="001B35AA" w:rsidRDefault="00686486" w:rsidP="00686486">
            <w:pPr>
              <w:jc w:val="both"/>
              <w:rPr>
                <w:rFonts w:ascii="Times New Roman" w:eastAsia="Times New Roman" w:hAnsi="Times New Roman" w:cs="Times New Roman"/>
                <w:b/>
                <w:bCs/>
                <w:iCs/>
                <w:color w:val="000000"/>
                <w:lang w:val="ru-MD"/>
              </w:rPr>
            </w:pPr>
            <w:r w:rsidRPr="001B35AA">
              <w:rPr>
                <w:rFonts w:ascii="Times New Roman" w:eastAsia="Times New Roman" w:hAnsi="Times New Roman" w:cs="Times New Roman"/>
                <w:b/>
                <w:iCs/>
                <w:color w:val="000000"/>
                <w:lang w:val="ru-MD"/>
              </w:rPr>
              <w:lastRenderedPageBreak/>
              <w:t xml:space="preserve">Доходы от продажи товаров и услуг </w:t>
            </w:r>
          </w:p>
        </w:tc>
        <w:tc>
          <w:tcPr>
            <w:tcW w:w="1011" w:type="dxa"/>
            <w:vAlign w:val="center"/>
          </w:tcPr>
          <w:p w:rsidR="00686486" w:rsidRPr="00B64866" w:rsidRDefault="00686486" w:rsidP="00686486">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1040,7</w:t>
            </w:r>
          </w:p>
        </w:tc>
        <w:tc>
          <w:tcPr>
            <w:tcW w:w="986" w:type="dxa"/>
            <w:tcBorders>
              <w:top w:val="single" w:sz="4" w:space="0" w:color="auto"/>
              <w:left w:val="nil"/>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1057,9</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1014,1</w:t>
            </w:r>
          </w:p>
        </w:tc>
        <w:tc>
          <w:tcPr>
            <w:tcW w:w="850" w:type="dxa"/>
            <w:tcBorders>
              <w:top w:val="single" w:sz="4" w:space="0" w:color="auto"/>
              <w:left w:val="nil"/>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101,7</w:t>
            </w:r>
          </w:p>
        </w:tc>
        <w:tc>
          <w:tcPr>
            <w:tcW w:w="850"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-43,9</w:t>
            </w:r>
          </w:p>
        </w:tc>
        <w:tc>
          <w:tcPr>
            <w:tcW w:w="924"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95,9</w:t>
            </w:r>
          </w:p>
        </w:tc>
      </w:tr>
      <w:tr w:rsidR="00686486" w:rsidRPr="00B64866" w:rsidTr="00365D6E">
        <w:tc>
          <w:tcPr>
            <w:tcW w:w="3544" w:type="dxa"/>
          </w:tcPr>
          <w:p w:rsidR="00686486" w:rsidRPr="001B35AA" w:rsidRDefault="00686486" w:rsidP="00686486">
            <w:pPr>
              <w:ind w:right="-149"/>
              <w:jc w:val="both"/>
              <w:rPr>
                <w:rFonts w:ascii="Times New Roman" w:eastAsia="Times New Roman" w:hAnsi="Times New Roman" w:cs="Times New Roman"/>
                <w:iCs/>
                <w:color w:val="000000"/>
                <w:lang w:val="ru-MD"/>
              </w:rPr>
            </w:pPr>
            <w:r>
              <w:rPr>
                <w:rFonts w:ascii="Times New Roman" w:eastAsia="Times New Roman" w:hAnsi="Times New Roman" w:cs="Times New Roman"/>
                <w:iCs/>
                <w:color w:val="000000"/>
                <w:lang w:val="ru-MD"/>
              </w:rPr>
              <w:t>Административ</w:t>
            </w:r>
            <w:r w:rsidRPr="001B35AA">
              <w:rPr>
                <w:rFonts w:ascii="Times New Roman" w:eastAsia="Times New Roman" w:hAnsi="Times New Roman" w:cs="Times New Roman"/>
                <w:iCs/>
                <w:color w:val="000000"/>
                <w:lang w:val="ru-MD"/>
              </w:rPr>
              <w:t xml:space="preserve">ные сборы и платежи  </w:t>
            </w:r>
          </w:p>
        </w:tc>
        <w:tc>
          <w:tcPr>
            <w:tcW w:w="1011" w:type="dxa"/>
            <w:vAlign w:val="center"/>
          </w:tcPr>
          <w:p w:rsidR="00686486" w:rsidRPr="00B64866" w:rsidRDefault="00686486" w:rsidP="00686486">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272,4</w:t>
            </w:r>
          </w:p>
        </w:tc>
        <w:tc>
          <w:tcPr>
            <w:tcW w:w="986" w:type="dxa"/>
            <w:tcBorders>
              <w:top w:val="single" w:sz="4" w:space="0" w:color="auto"/>
              <w:left w:val="nil"/>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289,9</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294,6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106,4</w:t>
            </w:r>
          </w:p>
        </w:tc>
        <w:tc>
          <w:tcPr>
            <w:tcW w:w="850"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4,6</w:t>
            </w:r>
          </w:p>
        </w:tc>
        <w:tc>
          <w:tcPr>
            <w:tcW w:w="924"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101,6</w:t>
            </w:r>
          </w:p>
        </w:tc>
      </w:tr>
      <w:tr w:rsidR="00686486" w:rsidRPr="00B64866" w:rsidTr="00365D6E">
        <w:tc>
          <w:tcPr>
            <w:tcW w:w="3544" w:type="dxa"/>
          </w:tcPr>
          <w:p w:rsidR="00686486" w:rsidRPr="001B35AA" w:rsidRDefault="00686486" w:rsidP="00686486">
            <w:pPr>
              <w:jc w:val="both"/>
              <w:rPr>
                <w:rFonts w:ascii="Times New Roman" w:eastAsia="Times New Roman" w:hAnsi="Times New Roman" w:cs="Times New Roman"/>
                <w:iCs/>
                <w:color w:val="000000"/>
                <w:lang w:val="ru-MD"/>
              </w:rPr>
            </w:pPr>
            <w:r w:rsidRPr="001B35AA">
              <w:rPr>
                <w:rFonts w:ascii="Times New Roman" w:eastAsia="Times New Roman" w:hAnsi="Times New Roman" w:cs="Times New Roman"/>
                <w:iCs/>
                <w:color w:val="000000"/>
                <w:lang w:val="ru-MD"/>
              </w:rPr>
              <w:t xml:space="preserve">Реализация товаров и услуг публичными учреждениями </w:t>
            </w:r>
          </w:p>
        </w:tc>
        <w:tc>
          <w:tcPr>
            <w:tcW w:w="1011" w:type="dxa"/>
            <w:vAlign w:val="center"/>
          </w:tcPr>
          <w:p w:rsidR="00686486" w:rsidRPr="00B64866" w:rsidRDefault="00686486" w:rsidP="00686486">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768,2</w:t>
            </w:r>
          </w:p>
        </w:tc>
        <w:tc>
          <w:tcPr>
            <w:tcW w:w="986" w:type="dxa"/>
            <w:tcBorders>
              <w:top w:val="single" w:sz="4" w:space="0" w:color="auto"/>
              <w:left w:val="nil"/>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768,0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719,5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-48,5</w:t>
            </w:r>
          </w:p>
        </w:tc>
        <w:tc>
          <w:tcPr>
            <w:tcW w:w="924"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93,7</w:t>
            </w:r>
          </w:p>
        </w:tc>
      </w:tr>
      <w:tr w:rsidR="00686486" w:rsidRPr="00B64866" w:rsidTr="00365D6E">
        <w:tc>
          <w:tcPr>
            <w:tcW w:w="3544" w:type="dxa"/>
          </w:tcPr>
          <w:p w:rsidR="00686486" w:rsidRPr="001B35AA" w:rsidRDefault="00686486" w:rsidP="00686486">
            <w:pPr>
              <w:jc w:val="both"/>
              <w:rPr>
                <w:rFonts w:ascii="Times New Roman" w:eastAsia="Times New Roman" w:hAnsi="Times New Roman" w:cs="Times New Roman"/>
                <w:b/>
                <w:bCs/>
                <w:iCs/>
                <w:color w:val="000000"/>
                <w:lang w:val="ru-MD"/>
              </w:rPr>
            </w:pPr>
            <w:r w:rsidRPr="001B35AA">
              <w:rPr>
                <w:rFonts w:ascii="Times New Roman" w:eastAsia="Times New Roman" w:hAnsi="Times New Roman" w:cs="Times New Roman"/>
                <w:b/>
                <w:iCs/>
                <w:color w:val="000000"/>
                <w:lang w:val="ru-MD"/>
              </w:rPr>
              <w:t xml:space="preserve">Штрафы и санкции </w:t>
            </w:r>
          </w:p>
        </w:tc>
        <w:tc>
          <w:tcPr>
            <w:tcW w:w="1011" w:type="dxa"/>
            <w:vAlign w:val="center"/>
          </w:tcPr>
          <w:p w:rsidR="00686486" w:rsidRPr="00B64866" w:rsidRDefault="00686486" w:rsidP="00686486">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205,0</w:t>
            </w:r>
          </w:p>
        </w:tc>
        <w:tc>
          <w:tcPr>
            <w:tcW w:w="986" w:type="dxa"/>
            <w:tcBorders>
              <w:top w:val="single" w:sz="4" w:space="0" w:color="auto"/>
              <w:left w:val="nil"/>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307,9</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344,9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150,2</w:t>
            </w:r>
          </w:p>
        </w:tc>
        <w:tc>
          <w:tcPr>
            <w:tcW w:w="850"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37,0</w:t>
            </w:r>
          </w:p>
        </w:tc>
        <w:tc>
          <w:tcPr>
            <w:tcW w:w="924"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112,0</w:t>
            </w:r>
          </w:p>
        </w:tc>
      </w:tr>
      <w:tr w:rsidR="00686486" w:rsidRPr="00B64866" w:rsidTr="00365D6E">
        <w:tc>
          <w:tcPr>
            <w:tcW w:w="3544" w:type="dxa"/>
          </w:tcPr>
          <w:p w:rsidR="00686486" w:rsidRPr="001B35AA" w:rsidRDefault="00686486" w:rsidP="00686486">
            <w:pPr>
              <w:ind w:right="-148"/>
              <w:jc w:val="both"/>
              <w:rPr>
                <w:rFonts w:ascii="Times New Roman" w:eastAsia="Times New Roman" w:hAnsi="Times New Roman" w:cs="Times New Roman"/>
                <w:b/>
                <w:bCs/>
                <w:iCs/>
                <w:color w:val="000000"/>
                <w:lang w:val="ru-MD"/>
              </w:rPr>
            </w:pPr>
            <w:r w:rsidRPr="001B35AA">
              <w:rPr>
                <w:rFonts w:ascii="Times New Roman" w:eastAsia="Times New Roman" w:hAnsi="Times New Roman" w:cs="Times New Roman"/>
                <w:b/>
                <w:iCs/>
                <w:color w:val="000000"/>
                <w:lang w:val="ru-MD"/>
              </w:rPr>
              <w:t xml:space="preserve">Добровольные пожертвования </w:t>
            </w:r>
          </w:p>
        </w:tc>
        <w:tc>
          <w:tcPr>
            <w:tcW w:w="1011" w:type="dxa"/>
            <w:vAlign w:val="center"/>
          </w:tcPr>
          <w:p w:rsidR="00686486" w:rsidRPr="00B64866" w:rsidRDefault="00686486" w:rsidP="00686486">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16,8</w:t>
            </w:r>
          </w:p>
        </w:tc>
        <w:tc>
          <w:tcPr>
            <w:tcW w:w="986" w:type="dxa"/>
            <w:tcBorders>
              <w:top w:val="single" w:sz="4" w:space="0" w:color="auto"/>
              <w:left w:val="nil"/>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43,9</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36,0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27,1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261,3</w:t>
            </w:r>
          </w:p>
        </w:tc>
        <w:tc>
          <w:tcPr>
            <w:tcW w:w="850"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-8,0</w:t>
            </w:r>
          </w:p>
        </w:tc>
        <w:tc>
          <w:tcPr>
            <w:tcW w:w="924"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81,9</w:t>
            </w:r>
          </w:p>
        </w:tc>
      </w:tr>
      <w:tr w:rsidR="00686486" w:rsidRPr="00B64866" w:rsidTr="00365D6E">
        <w:tc>
          <w:tcPr>
            <w:tcW w:w="3544" w:type="dxa"/>
          </w:tcPr>
          <w:p w:rsidR="00686486" w:rsidRPr="001B35AA" w:rsidRDefault="00686486" w:rsidP="00686486">
            <w:pPr>
              <w:rPr>
                <w:rFonts w:ascii="Times New Roman" w:eastAsia="Times New Roman" w:hAnsi="Times New Roman" w:cs="Times New Roman"/>
                <w:b/>
                <w:lang w:val="ru-MD" w:eastAsia="ru-RU"/>
              </w:rPr>
            </w:pPr>
            <w:r w:rsidRPr="001B35AA">
              <w:rPr>
                <w:rFonts w:ascii="Times New Roman" w:eastAsia="Times New Roman" w:hAnsi="Times New Roman" w:cs="Times New Roman"/>
                <w:b/>
                <w:color w:val="000000"/>
                <w:lang w:val="ru-MD"/>
              </w:rPr>
              <w:t>Прочие доходы и невыясненные доходы</w:t>
            </w:r>
            <w:r w:rsidRPr="001B35AA">
              <w:rPr>
                <w:rFonts w:ascii="Times New Roman" w:eastAsia="Times New Roman" w:hAnsi="Times New Roman" w:cs="Times New Roman"/>
                <w:b/>
                <w:lang w:val="ru-MD" w:eastAsia="ru-RU"/>
              </w:rPr>
              <w:t xml:space="preserve"> </w:t>
            </w:r>
          </w:p>
        </w:tc>
        <w:tc>
          <w:tcPr>
            <w:tcW w:w="1011" w:type="dxa"/>
            <w:vAlign w:val="center"/>
          </w:tcPr>
          <w:p w:rsidR="00686486" w:rsidRPr="00B64866" w:rsidRDefault="00686486" w:rsidP="00686486">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72,3</w:t>
            </w:r>
          </w:p>
        </w:tc>
        <w:tc>
          <w:tcPr>
            <w:tcW w:w="986" w:type="dxa"/>
            <w:tcBorders>
              <w:top w:val="single" w:sz="4" w:space="0" w:color="auto"/>
              <w:left w:val="nil"/>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49,8</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24,1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-22,5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68,9</w:t>
            </w:r>
          </w:p>
        </w:tc>
        <w:tc>
          <w:tcPr>
            <w:tcW w:w="850"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-25,6</w:t>
            </w:r>
          </w:p>
        </w:tc>
        <w:tc>
          <w:tcPr>
            <w:tcW w:w="924"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48,5</w:t>
            </w:r>
          </w:p>
        </w:tc>
      </w:tr>
      <w:tr w:rsidR="00686486" w:rsidRPr="00B64866" w:rsidTr="00365D6E">
        <w:tc>
          <w:tcPr>
            <w:tcW w:w="3544" w:type="dxa"/>
          </w:tcPr>
          <w:p w:rsidR="00686486" w:rsidRPr="001B35AA" w:rsidRDefault="00686486" w:rsidP="00686486">
            <w:pPr>
              <w:jc w:val="both"/>
              <w:rPr>
                <w:rFonts w:ascii="Times New Roman" w:eastAsia="Times New Roman" w:hAnsi="Times New Roman" w:cs="Times New Roman"/>
                <w:b/>
                <w:bCs/>
                <w:color w:val="000000"/>
                <w:lang w:val="ru-MD"/>
              </w:rPr>
            </w:pPr>
            <w:r w:rsidRPr="001B35AA">
              <w:rPr>
                <w:rFonts w:ascii="Times New Roman" w:eastAsia="Times New Roman" w:hAnsi="Times New Roman" w:cs="Times New Roman"/>
                <w:b/>
                <w:color w:val="000000"/>
                <w:lang w:val="ru-MD"/>
              </w:rPr>
              <w:t>Трансферты, полученные в рамках национального публичного бюджета</w:t>
            </w:r>
          </w:p>
        </w:tc>
        <w:tc>
          <w:tcPr>
            <w:tcW w:w="1011" w:type="dxa"/>
            <w:vAlign w:val="center"/>
          </w:tcPr>
          <w:p w:rsidR="00686486" w:rsidRPr="00B64866" w:rsidRDefault="00686486" w:rsidP="00686486">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19,0</w:t>
            </w:r>
          </w:p>
        </w:tc>
        <w:tc>
          <w:tcPr>
            <w:tcW w:w="986" w:type="dxa"/>
            <w:tcBorders>
              <w:top w:val="single" w:sz="4" w:space="0" w:color="auto"/>
              <w:left w:val="nil"/>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19,0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-6,2</w:t>
            </w:r>
          </w:p>
        </w:tc>
        <w:tc>
          <w:tcPr>
            <w:tcW w:w="924"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67,2</w:t>
            </w:r>
          </w:p>
        </w:tc>
      </w:tr>
      <w:tr w:rsidR="00686486" w:rsidRPr="00B64866" w:rsidTr="00365D6E">
        <w:tc>
          <w:tcPr>
            <w:tcW w:w="3544" w:type="dxa"/>
          </w:tcPr>
          <w:p w:rsidR="00686486" w:rsidRPr="001B35AA" w:rsidRDefault="00686486" w:rsidP="00686486">
            <w:pPr>
              <w:ind w:right="-148"/>
              <w:jc w:val="both"/>
              <w:rPr>
                <w:rFonts w:ascii="Times New Roman" w:eastAsia="Times New Roman" w:hAnsi="Times New Roman" w:cs="Times New Roman"/>
                <w:b/>
                <w:iCs/>
                <w:color w:val="000000"/>
                <w:lang w:val="ru-MD"/>
              </w:rPr>
            </w:pPr>
            <w:r w:rsidRPr="001B35AA">
              <w:rPr>
                <w:rFonts w:ascii="Times New Roman" w:eastAsia="Times New Roman" w:hAnsi="Times New Roman" w:cs="Times New Roman"/>
                <w:b/>
                <w:iCs/>
                <w:color w:val="000000"/>
                <w:lang w:val="ru-MD"/>
              </w:rPr>
              <w:t>Полученные трансферты между государственным бюджетом и местными бюджетами</w:t>
            </w:r>
          </w:p>
        </w:tc>
        <w:tc>
          <w:tcPr>
            <w:tcW w:w="1011" w:type="dxa"/>
            <w:vAlign w:val="center"/>
          </w:tcPr>
          <w:p w:rsidR="00686486" w:rsidRPr="00B64866" w:rsidRDefault="00686486" w:rsidP="00686486">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19,0</w:t>
            </w:r>
          </w:p>
        </w:tc>
        <w:tc>
          <w:tcPr>
            <w:tcW w:w="986" w:type="dxa"/>
            <w:tcBorders>
              <w:top w:val="single" w:sz="4" w:space="0" w:color="auto"/>
              <w:left w:val="nil"/>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19,0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486" w:rsidRPr="00B64866" w:rsidRDefault="00686486" w:rsidP="00686486">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-6,2</w:t>
            </w:r>
          </w:p>
        </w:tc>
        <w:tc>
          <w:tcPr>
            <w:tcW w:w="924" w:type="dxa"/>
            <w:tcBorders>
              <w:top w:val="single" w:sz="4" w:space="0" w:color="auto"/>
              <w:left w:val="single" w:sz="4" w:space="0" w:color="auto"/>
              <w:bottom w:val="single" w:sz="4" w:space="0" w:color="auto"/>
              <w:right w:val="single" w:sz="4" w:space="0" w:color="auto"/>
            </w:tcBorders>
            <w:vAlign w:val="center"/>
          </w:tcPr>
          <w:p w:rsidR="00686486" w:rsidRPr="00B64866" w:rsidRDefault="00686486" w:rsidP="00686486">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67,2</w:t>
            </w:r>
          </w:p>
        </w:tc>
      </w:tr>
    </w:tbl>
    <w:p w:rsidR="00C16550" w:rsidRPr="007F4AED" w:rsidRDefault="00C16550" w:rsidP="00C16550">
      <w:pPr>
        <w:spacing w:before="120" w:after="120" w:line="240" w:lineRule="auto"/>
        <w:ind w:left="-142"/>
        <w:jc w:val="both"/>
        <w:rPr>
          <w:rFonts w:ascii="Times New Roman" w:eastAsia="Times New Roman" w:hAnsi="Times New Roman" w:cs="Times New Roman"/>
          <w:b/>
          <w:i/>
          <w:sz w:val="20"/>
          <w:szCs w:val="24"/>
          <w:lang w:val="ru-RU" w:eastAsia="ru-RU"/>
        </w:rPr>
      </w:pPr>
      <w:r>
        <w:rPr>
          <w:rFonts w:ascii="Times New Roman" w:eastAsia="Times New Roman" w:hAnsi="Times New Roman" w:cs="Times New Roman"/>
          <w:b/>
          <w:i/>
          <w:iCs/>
          <w:color w:val="000000"/>
          <w:spacing w:val="-2"/>
          <w:sz w:val="20"/>
          <w:szCs w:val="20"/>
          <w:lang w:val="ru-RU" w:eastAsia="ru-RU"/>
        </w:rPr>
        <w:t>Источник.</w:t>
      </w:r>
      <w:r w:rsidRPr="001045D7">
        <w:rPr>
          <w:rFonts w:ascii="Times New Roman" w:eastAsia="Times New Roman" w:hAnsi="Times New Roman" w:cs="Times New Roman"/>
          <w:i/>
          <w:iCs/>
          <w:color w:val="000000"/>
          <w:spacing w:val="-2"/>
          <w:sz w:val="20"/>
          <w:szCs w:val="20"/>
          <w:lang w:eastAsia="ru-RU"/>
        </w:rPr>
        <w:t xml:space="preserve"> </w:t>
      </w:r>
      <w:r>
        <w:rPr>
          <w:rFonts w:ascii="Times New Roman" w:eastAsia="Times New Roman" w:hAnsi="Times New Roman" w:cs="Times New Roman"/>
          <w:i/>
          <w:iCs/>
          <w:color w:val="000000"/>
          <w:spacing w:val="-2"/>
          <w:sz w:val="20"/>
          <w:szCs w:val="20"/>
          <w:lang w:val="ru-RU" w:eastAsia="ru-RU"/>
        </w:rPr>
        <w:t xml:space="preserve">Данные обобщены </w:t>
      </w:r>
      <w:r w:rsidRPr="00751E4C">
        <w:rPr>
          <w:rFonts w:ascii="Times New Roman" w:eastAsia="Calibri" w:hAnsi="Times New Roman" w:cs="Times New Roman"/>
          <w:i/>
          <w:iCs/>
          <w:color w:val="000000"/>
          <w:spacing w:val="-2"/>
          <w:sz w:val="20"/>
          <w:szCs w:val="20"/>
          <w:lang w:val="ru-RU" w:eastAsia="ru-RU"/>
        </w:rPr>
        <w:t>аудиторск</w:t>
      </w:r>
      <w:r>
        <w:rPr>
          <w:rFonts w:ascii="Times New Roman" w:eastAsia="Calibri" w:hAnsi="Times New Roman" w:cs="Times New Roman"/>
          <w:i/>
          <w:iCs/>
          <w:color w:val="000000"/>
          <w:spacing w:val="-2"/>
          <w:sz w:val="20"/>
          <w:szCs w:val="20"/>
          <w:lang w:val="ru-RU" w:eastAsia="ru-RU"/>
        </w:rPr>
        <w:t xml:space="preserve">ой группой согласно Отчету об </w:t>
      </w:r>
      <w:r w:rsidRPr="00696887">
        <w:rPr>
          <w:rFonts w:ascii="Times New Roman" w:eastAsia="Times New Roman" w:hAnsi="Times New Roman" w:cs="Times New Roman"/>
          <w:i/>
          <w:iCs/>
          <w:color w:val="000000"/>
          <w:spacing w:val="-2"/>
          <w:sz w:val="20"/>
          <w:szCs w:val="20"/>
          <w:lang w:val="ru-RU" w:eastAsia="ru-RU"/>
        </w:rPr>
        <w:t>исполнени</w:t>
      </w:r>
      <w:r>
        <w:rPr>
          <w:rFonts w:ascii="Times New Roman" w:eastAsia="Calibri" w:hAnsi="Times New Roman" w:cs="Times New Roman"/>
          <w:i/>
          <w:iCs/>
          <w:color w:val="000000"/>
          <w:spacing w:val="-2"/>
          <w:sz w:val="20"/>
          <w:szCs w:val="20"/>
          <w:lang w:val="ru-RU" w:eastAsia="ru-RU"/>
        </w:rPr>
        <w:t xml:space="preserve">и </w:t>
      </w:r>
      <w:r w:rsidRPr="00696887">
        <w:rPr>
          <w:rFonts w:ascii="Times New Roman" w:eastAsia="Calibri" w:hAnsi="Times New Roman" w:cs="Times New Roman"/>
          <w:i/>
          <w:iCs/>
          <w:color w:val="000000"/>
          <w:spacing w:val="-2"/>
          <w:sz w:val="20"/>
          <w:szCs w:val="20"/>
          <w:lang w:val="ru-RU" w:eastAsia="ru-RU"/>
        </w:rPr>
        <w:t>государственн</w:t>
      </w:r>
      <w:r>
        <w:rPr>
          <w:rFonts w:ascii="Times New Roman" w:eastAsia="Calibri" w:hAnsi="Times New Roman" w:cs="Times New Roman"/>
          <w:i/>
          <w:iCs/>
          <w:color w:val="000000"/>
          <w:spacing w:val="-2"/>
          <w:sz w:val="20"/>
          <w:szCs w:val="20"/>
          <w:lang w:val="ru-RU" w:eastAsia="ru-RU"/>
        </w:rPr>
        <w:t xml:space="preserve">ого </w:t>
      </w:r>
      <w:r w:rsidRPr="00696887">
        <w:rPr>
          <w:rFonts w:ascii="Times New Roman" w:eastAsia="Times New Roman" w:hAnsi="Times New Roman" w:cs="Times New Roman"/>
          <w:i/>
          <w:iCs/>
          <w:color w:val="000000"/>
          <w:spacing w:val="-2"/>
          <w:sz w:val="20"/>
          <w:szCs w:val="20"/>
          <w:lang w:val="ru-RU" w:eastAsia="ru-RU"/>
        </w:rPr>
        <w:t>бюджет</w:t>
      </w:r>
      <w:r>
        <w:rPr>
          <w:rFonts w:ascii="Times New Roman" w:eastAsia="Calibri" w:hAnsi="Times New Roman" w:cs="Times New Roman"/>
          <w:i/>
          <w:iCs/>
          <w:color w:val="000000"/>
          <w:spacing w:val="-2"/>
          <w:sz w:val="20"/>
          <w:szCs w:val="20"/>
          <w:lang w:val="ru-RU" w:eastAsia="ru-RU"/>
        </w:rPr>
        <w:t xml:space="preserve">а за </w:t>
      </w:r>
      <w:r w:rsidRPr="00AE1750">
        <w:rPr>
          <w:rFonts w:ascii="Times New Roman" w:eastAsia="Times New Roman" w:hAnsi="Times New Roman" w:cs="Times New Roman"/>
          <w:i/>
          <w:sz w:val="20"/>
          <w:szCs w:val="24"/>
          <w:lang w:eastAsia="ru-RU"/>
        </w:rPr>
        <w:t>2017</w:t>
      </w:r>
      <w:r>
        <w:rPr>
          <w:rFonts w:ascii="Times New Roman" w:eastAsia="Times New Roman" w:hAnsi="Times New Roman" w:cs="Times New Roman"/>
          <w:i/>
          <w:sz w:val="20"/>
          <w:szCs w:val="24"/>
          <w:lang w:val="ru-RU" w:eastAsia="ru-RU"/>
        </w:rPr>
        <w:t xml:space="preserve"> год. </w:t>
      </w:r>
    </w:p>
    <w:p w:rsidR="00775930" w:rsidRP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P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P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P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365D6E" w:rsidRDefault="00365D6E" w:rsidP="00721AFE">
      <w:pPr>
        <w:spacing w:after="0" w:line="240" w:lineRule="auto"/>
        <w:jc w:val="both"/>
        <w:rPr>
          <w:rFonts w:ascii="Times New Roman" w:eastAsia="Times New Roman" w:hAnsi="Times New Roman" w:cs="Times New Roman"/>
          <w:i/>
          <w:sz w:val="28"/>
          <w:szCs w:val="28"/>
          <w:lang w:eastAsia="ru-RU"/>
        </w:rPr>
      </w:pPr>
    </w:p>
    <w:p w:rsidR="00365D6E" w:rsidRDefault="00365D6E"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5422C7" w:rsidRDefault="005422C7"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1952A6" w:rsidRPr="001B21DB" w:rsidRDefault="00054F25" w:rsidP="00B72C6D">
      <w:pPr>
        <w:jc w:val="right"/>
        <w:rPr>
          <w:rFonts w:ascii="Times New Roman" w:eastAsia="Times New Roman" w:hAnsi="Times New Roman" w:cs="Times New Roman"/>
          <w:b/>
          <w:bCs/>
          <w:i/>
          <w:iCs/>
          <w:sz w:val="28"/>
          <w:szCs w:val="28"/>
          <w:lang w:eastAsia="ru-RU"/>
        </w:rPr>
      </w:pPr>
      <w:bookmarkStart w:id="44" w:name="_Toc515440059"/>
      <w:bookmarkStart w:id="45" w:name="_Toc515444930"/>
      <w:bookmarkStart w:id="46" w:name="_Toc515519008"/>
      <w:r>
        <w:rPr>
          <w:rFonts w:ascii="Times New Roman" w:eastAsia="Times New Roman" w:hAnsi="Times New Roman" w:cs="Times New Roman"/>
          <w:b/>
          <w:bCs/>
          <w:i/>
          <w:iCs/>
          <w:sz w:val="28"/>
          <w:szCs w:val="28"/>
          <w:lang w:val="ru-RU" w:eastAsia="ru-RU"/>
        </w:rPr>
        <w:lastRenderedPageBreak/>
        <w:t>Приложение №</w:t>
      </w:r>
      <w:r w:rsidR="00BC0611">
        <w:rPr>
          <w:rFonts w:ascii="Times New Roman" w:eastAsia="Times New Roman" w:hAnsi="Times New Roman" w:cs="Times New Roman"/>
          <w:b/>
          <w:bCs/>
          <w:i/>
          <w:iCs/>
          <w:sz w:val="28"/>
          <w:szCs w:val="28"/>
          <w:lang w:eastAsia="ru-RU"/>
        </w:rPr>
        <w:t>4</w:t>
      </w:r>
      <w:bookmarkEnd w:id="44"/>
      <w:bookmarkEnd w:id="45"/>
      <w:bookmarkEnd w:id="46"/>
    </w:p>
    <w:p w:rsidR="007974EB" w:rsidRDefault="005956CF" w:rsidP="007974EB">
      <w:pPr>
        <w:spacing w:line="276" w:lineRule="auto"/>
        <w:ind w:right="49"/>
        <w:contextualSpacing/>
        <w:jc w:val="right"/>
        <w:rPr>
          <w:rFonts w:ascii="Times New Roman" w:eastAsiaTheme="minorEastAsia" w:hAnsi="Times New Roman" w:cs="Times New Roman"/>
          <w:bCs/>
          <w:i/>
          <w:iCs/>
          <w:sz w:val="28"/>
          <w:szCs w:val="28"/>
          <w:lang w:eastAsia="ru-RU"/>
        </w:rPr>
      </w:pPr>
      <w:r>
        <w:rPr>
          <w:rFonts w:ascii="Times New Roman" w:eastAsia="Times New Roman" w:hAnsi="Times New Roman" w:cs="Times New Roman"/>
          <w:i/>
          <w:sz w:val="28"/>
          <w:szCs w:val="24"/>
          <w:lang w:val="ru-RU" w:eastAsia="ru-RU"/>
        </w:rPr>
        <w:t>Диаграмма</w:t>
      </w:r>
      <w:r w:rsidRPr="00A82EB1">
        <w:rPr>
          <w:rFonts w:ascii="Times New Roman" w:eastAsia="Times New Roman" w:hAnsi="Times New Roman" w:cs="Times New Roman"/>
          <w:i/>
          <w:sz w:val="28"/>
          <w:szCs w:val="24"/>
          <w:lang w:val="ru-RU" w:eastAsia="ru-RU"/>
        </w:rPr>
        <w:t xml:space="preserve"> №</w:t>
      </w:r>
      <w:r w:rsidR="008E7A98">
        <w:rPr>
          <w:rFonts w:ascii="Times New Roman" w:eastAsiaTheme="minorEastAsia" w:hAnsi="Times New Roman" w:cs="Times New Roman"/>
          <w:bCs/>
          <w:i/>
          <w:iCs/>
          <w:sz w:val="28"/>
          <w:szCs w:val="28"/>
          <w:lang w:eastAsia="ru-RU"/>
        </w:rPr>
        <w:t>1</w:t>
      </w:r>
    </w:p>
    <w:p w:rsidR="008C2674" w:rsidRPr="00943EAA" w:rsidRDefault="00943EAA" w:rsidP="00943EAA">
      <w:pPr>
        <w:spacing w:line="276" w:lineRule="auto"/>
        <w:ind w:right="49"/>
        <w:contextualSpacing/>
        <w:jc w:val="center"/>
        <w:rPr>
          <w:rFonts w:ascii="Times New Roman" w:eastAsiaTheme="minorEastAsia" w:hAnsi="Times New Roman" w:cs="Times New Roman"/>
          <w:bCs/>
          <w:i/>
          <w:iCs/>
          <w:sz w:val="24"/>
          <w:szCs w:val="24"/>
          <w:lang w:val="ru-MD" w:eastAsia="ru-RU"/>
        </w:rPr>
      </w:pPr>
      <w:r w:rsidRPr="00943EAA">
        <w:rPr>
          <w:rFonts w:ascii="Times New Roman" w:hAnsi="Times New Roman" w:cs="Times New Roman"/>
          <w:b/>
          <w:bCs/>
          <w:sz w:val="24"/>
          <w:szCs w:val="24"/>
          <w:shd w:val="clear" w:color="auto" w:fill="FFFFFF" w:themeFill="background1"/>
          <w:lang w:val="ru-MD"/>
        </w:rPr>
        <w:t xml:space="preserve">Недоимки перед государственным </w:t>
      </w:r>
      <w:r w:rsidRPr="00943EAA">
        <w:rPr>
          <w:rFonts w:ascii="Times New Roman" w:eastAsia="Times New Roman" w:hAnsi="Times New Roman" w:cs="Times New Roman"/>
          <w:b/>
          <w:bCs/>
          <w:sz w:val="24"/>
          <w:szCs w:val="24"/>
          <w:shd w:val="clear" w:color="auto" w:fill="FFFFFF" w:themeFill="background1"/>
          <w:lang w:val="ru-MD"/>
        </w:rPr>
        <w:t>бюджет</w:t>
      </w:r>
      <w:r w:rsidRPr="00943EAA">
        <w:rPr>
          <w:rFonts w:ascii="Times New Roman" w:hAnsi="Times New Roman" w:cs="Times New Roman"/>
          <w:b/>
          <w:bCs/>
          <w:sz w:val="24"/>
          <w:szCs w:val="24"/>
          <w:shd w:val="clear" w:color="auto" w:fill="FFFFFF" w:themeFill="background1"/>
          <w:lang w:val="ru-MD"/>
        </w:rPr>
        <w:t xml:space="preserve">ом, </w:t>
      </w:r>
      <w:r w:rsidRPr="00943EAA">
        <w:rPr>
          <w:rFonts w:ascii="Times New Roman" w:eastAsia="Times New Roman" w:hAnsi="Times New Roman" w:cs="Times New Roman"/>
          <w:b/>
          <w:bCs/>
          <w:sz w:val="24"/>
          <w:szCs w:val="24"/>
          <w:shd w:val="clear" w:color="auto" w:fill="FFFFFF" w:themeFill="background1"/>
          <w:lang w:val="ru-MD" w:eastAsia="ru-RU"/>
        </w:rPr>
        <w:t xml:space="preserve">администрируемые ГНС и ТС </w:t>
      </w:r>
      <w:r w:rsidRPr="00943EAA">
        <w:rPr>
          <w:rFonts w:ascii="Times New Roman" w:eastAsia="Times New Roman" w:hAnsi="Times New Roman" w:cs="Times New Roman"/>
          <w:b/>
          <w:bCs/>
          <w:color w:val="000000"/>
          <w:sz w:val="24"/>
          <w:szCs w:val="24"/>
          <w:shd w:val="clear" w:color="auto" w:fill="FFFFFF" w:themeFill="background1"/>
          <w:lang w:val="ru-MD" w:eastAsia="ru-RU"/>
        </w:rPr>
        <w:t xml:space="preserve">по состоянию на </w:t>
      </w:r>
      <w:r w:rsidR="007974EB" w:rsidRPr="00943EAA">
        <w:rPr>
          <w:rFonts w:ascii="Times New Roman" w:hAnsi="Times New Roman" w:cs="Times New Roman"/>
          <w:b/>
          <w:bCs/>
          <w:sz w:val="24"/>
          <w:szCs w:val="24"/>
          <w:shd w:val="clear" w:color="auto" w:fill="FFFFFF" w:themeFill="background1"/>
          <w:lang w:val="ru-MD"/>
        </w:rPr>
        <w:t>31.12.2017</w:t>
      </w:r>
    </w:p>
    <w:p w:rsidR="007974EB" w:rsidRPr="00943EAA" w:rsidRDefault="008C2674" w:rsidP="00943EAA">
      <w:pPr>
        <w:spacing w:line="276" w:lineRule="auto"/>
        <w:ind w:right="49"/>
        <w:contextualSpacing/>
        <w:jc w:val="right"/>
        <w:rPr>
          <w:rFonts w:ascii="Times New Roman" w:eastAsiaTheme="minorEastAsia" w:hAnsi="Times New Roman" w:cs="Times New Roman"/>
          <w:bCs/>
          <w:i/>
          <w:iCs/>
          <w:szCs w:val="28"/>
          <w:lang w:eastAsia="ru-RU"/>
        </w:rPr>
      </w:pPr>
      <w:r w:rsidRPr="00A071F0">
        <w:rPr>
          <w:rFonts w:ascii="Times New Roman" w:eastAsiaTheme="minorEastAsia" w:hAnsi="Times New Roman" w:cs="Times New Roman"/>
          <w:bCs/>
          <w:i/>
          <w:iCs/>
          <w:sz w:val="24"/>
          <w:szCs w:val="28"/>
          <w:lang w:eastAsia="ru-RU"/>
        </w:rPr>
        <w:t>(</w:t>
      </w:r>
      <w:r w:rsidR="00943EAA" w:rsidRPr="00943EAA">
        <w:rPr>
          <w:rFonts w:ascii="Times New Roman" w:eastAsia="Times New Roman" w:hAnsi="Times New Roman" w:cs="Times New Roman"/>
          <w:bCs/>
          <w:i/>
          <w:iCs/>
          <w:sz w:val="24"/>
          <w:szCs w:val="28"/>
          <w:lang w:val="ru-RU" w:eastAsia="ru-RU"/>
        </w:rPr>
        <w:t>млн. леев</w:t>
      </w:r>
      <w:r w:rsidRPr="00A071F0">
        <w:rPr>
          <w:rFonts w:ascii="Times New Roman" w:eastAsiaTheme="minorEastAsia" w:hAnsi="Times New Roman" w:cs="Times New Roman"/>
          <w:bCs/>
          <w:i/>
          <w:iCs/>
          <w:sz w:val="24"/>
          <w:szCs w:val="28"/>
          <w:lang w:eastAsia="ru-RU"/>
        </w:rPr>
        <w:t>)</w:t>
      </w:r>
    </w:p>
    <w:p w:rsidR="007974EB" w:rsidRDefault="007974EB" w:rsidP="007974EB">
      <w:pPr>
        <w:spacing w:line="276" w:lineRule="auto"/>
        <w:contextualSpacing/>
        <w:jc w:val="center"/>
        <w:rPr>
          <w:rFonts w:ascii="Times New Roman" w:eastAsiaTheme="minorEastAsia" w:hAnsi="Times New Roman" w:cs="Times New Roman"/>
          <w:bCs/>
          <w:iCs/>
          <w:sz w:val="28"/>
          <w:szCs w:val="28"/>
          <w:lang w:eastAsia="ru-RU"/>
        </w:rPr>
      </w:pPr>
      <w:r>
        <w:rPr>
          <w:rFonts w:ascii="Times New Roman" w:eastAsiaTheme="minorEastAsia" w:hAnsi="Times New Roman" w:cs="Times New Roman"/>
          <w:bCs/>
          <w:iCs/>
          <w:noProof/>
          <w:sz w:val="28"/>
          <w:szCs w:val="28"/>
          <w:lang w:val="ru-RU" w:eastAsia="ru-RU"/>
        </w:rPr>
        <w:drawing>
          <wp:inline distT="0" distB="0" distL="0" distR="0" wp14:anchorId="756DECF8" wp14:editId="1528DBA9">
            <wp:extent cx="4438650" cy="231457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43EAA" w:rsidRDefault="00943EAA" w:rsidP="00721AFE">
      <w:pPr>
        <w:shd w:val="clear" w:color="auto" w:fill="FFFFFF" w:themeFill="background1"/>
        <w:spacing w:after="120" w:line="240" w:lineRule="auto"/>
        <w:ind w:left="1276" w:right="1275"/>
        <w:jc w:val="both"/>
        <w:rPr>
          <w:rFonts w:ascii="Times New Roman" w:eastAsiaTheme="minorEastAsia" w:hAnsi="Times New Roman" w:cs="Times New Roman"/>
          <w:b/>
          <w:bCs/>
          <w:i/>
          <w:iCs/>
          <w:sz w:val="20"/>
          <w:szCs w:val="28"/>
          <w:lang w:eastAsia="ru-RU"/>
        </w:rPr>
      </w:pPr>
      <w:r>
        <w:rPr>
          <w:rFonts w:ascii="Times New Roman" w:eastAsia="Times New Roman" w:hAnsi="Times New Roman" w:cs="Times New Roman"/>
          <w:b/>
          <w:i/>
          <w:sz w:val="20"/>
          <w:szCs w:val="20"/>
          <w:lang w:val="ru-RU" w:eastAsia="ru-RU"/>
        </w:rPr>
        <w:t>Источник</w:t>
      </w:r>
      <w:r w:rsidRPr="00943EAA">
        <w:rPr>
          <w:rFonts w:ascii="Times New Roman" w:eastAsia="Times New Roman" w:hAnsi="Times New Roman" w:cs="Times New Roman"/>
          <w:b/>
          <w:i/>
          <w:sz w:val="20"/>
          <w:szCs w:val="20"/>
          <w:lang w:val="ru-RU" w:eastAsia="ru-RU"/>
        </w:rPr>
        <w:t xml:space="preserve">. </w:t>
      </w:r>
      <w:r w:rsidRPr="00054F25">
        <w:rPr>
          <w:rFonts w:ascii="Times New Roman" w:eastAsia="Times New Roman" w:hAnsi="Times New Roman" w:cs="Times New Roman"/>
          <w:i/>
          <w:sz w:val="20"/>
          <w:szCs w:val="20"/>
          <w:lang w:val="ru-RU" w:eastAsia="ru-RU"/>
        </w:rPr>
        <w:t>Данные обобщены</w:t>
      </w:r>
      <w:r w:rsidRPr="00054F25">
        <w:rPr>
          <w:rFonts w:ascii="Times New Roman" w:eastAsia="Times New Roman" w:hAnsi="Times New Roman" w:cs="Times New Roman"/>
          <w:b/>
          <w:i/>
          <w:sz w:val="20"/>
          <w:szCs w:val="20"/>
          <w:lang w:val="ru-RU" w:eastAsia="ru-RU"/>
        </w:rPr>
        <w:t xml:space="preserve"> </w:t>
      </w:r>
      <w:r w:rsidRPr="00054F25">
        <w:rPr>
          <w:rFonts w:ascii="Times New Roman" w:eastAsia="Calibri" w:hAnsi="Times New Roman" w:cs="Times New Roman"/>
          <w:i/>
          <w:sz w:val="20"/>
          <w:szCs w:val="20"/>
          <w:lang w:val="ru-RU" w:eastAsia="ru-RU"/>
        </w:rPr>
        <w:t>аудиторск</w:t>
      </w:r>
      <w:r>
        <w:rPr>
          <w:rFonts w:ascii="Times New Roman" w:eastAsia="Calibri" w:hAnsi="Times New Roman" w:cs="Times New Roman"/>
          <w:i/>
          <w:sz w:val="20"/>
          <w:szCs w:val="20"/>
          <w:lang w:val="ru-RU" w:eastAsia="ru-RU"/>
        </w:rPr>
        <w:t>ой</w:t>
      </w:r>
      <w:r w:rsidRPr="00054F25">
        <w:rPr>
          <w:rFonts w:ascii="Times New Roman" w:eastAsia="Calibri" w:hAnsi="Times New Roman" w:cs="Times New Roman"/>
          <w:i/>
          <w:sz w:val="20"/>
          <w:szCs w:val="20"/>
          <w:lang w:val="ru-RU" w:eastAsia="ru-RU"/>
        </w:rPr>
        <w:t xml:space="preserve">  </w:t>
      </w:r>
      <w:r>
        <w:rPr>
          <w:rFonts w:ascii="Times New Roman" w:eastAsia="Calibri" w:hAnsi="Times New Roman" w:cs="Times New Roman"/>
          <w:i/>
          <w:sz w:val="20"/>
          <w:szCs w:val="20"/>
          <w:lang w:val="ru-RU" w:eastAsia="ru-RU"/>
        </w:rPr>
        <w:t>группой</w:t>
      </w:r>
      <w:r w:rsidRPr="00054F25">
        <w:rPr>
          <w:rFonts w:ascii="Times New Roman" w:eastAsia="Calibri" w:hAnsi="Times New Roman" w:cs="Times New Roman"/>
          <w:i/>
          <w:sz w:val="20"/>
          <w:szCs w:val="20"/>
          <w:lang w:val="ru-RU" w:eastAsia="ru-RU"/>
        </w:rPr>
        <w:t xml:space="preserve"> </w:t>
      </w:r>
      <w:r>
        <w:rPr>
          <w:rFonts w:ascii="Times New Roman" w:eastAsia="Calibri" w:hAnsi="Times New Roman" w:cs="Times New Roman"/>
          <w:i/>
          <w:sz w:val="20"/>
          <w:szCs w:val="20"/>
          <w:lang w:val="ru-RU" w:eastAsia="ru-RU"/>
        </w:rPr>
        <w:t>согласно</w:t>
      </w:r>
      <w:r w:rsidRPr="00054F25">
        <w:rPr>
          <w:rFonts w:ascii="Times New Roman" w:eastAsia="Calibri" w:hAnsi="Times New Roman" w:cs="Times New Roman"/>
          <w:i/>
          <w:sz w:val="20"/>
          <w:szCs w:val="20"/>
          <w:lang w:val="ru-RU" w:eastAsia="ru-RU"/>
        </w:rPr>
        <w:t xml:space="preserve"> </w:t>
      </w:r>
      <w:r>
        <w:rPr>
          <w:rFonts w:ascii="Times New Roman" w:eastAsia="Calibri" w:hAnsi="Times New Roman" w:cs="Times New Roman"/>
          <w:i/>
          <w:sz w:val="20"/>
          <w:szCs w:val="20"/>
          <w:lang w:val="ru-RU" w:eastAsia="ru-RU"/>
        </w:rPr>
        <w:t>информации по недоимке по оплате налоговых/таможенных обязательств</w:t>
      </w:r>
      <w:r w:rsidRPr="00054F25">
        <w:rPr>
          <w:rFonts w:ascii="Times New Roman" w:eastAsia="Calibri" w:hAnsi="Times New Roman" w:cs="Times New Roman"/>
          <w:i/>
          <w:sz w:val="20"/>
          <w:szCs w:val="20"/>
          <w:lang w:val="ru-RU" w:eastAsia="ru-RU"/>
        </w:rPr>
        <w:t xml:space="preserve">, </w:t>
      </w:r>
      <w:r>
        <w:rPr>
          <w:rFonts w:ascii="Times New Roman" w:eastAsia="Calibri" w:hAnsi="Times New Roman" w:cs="Times New Roman"/>
          <w:i/>
          <w:sz w:val="20"/>
          <w:szCs w:val="20"/>
          <w:lang w:val="ru-RU" w:eastAsia="ru-RU"/>
        </w:rPr>
        <w:t>представленных ГНС и ТС</w:t>
      </w:r>
      <w:r w:rsidRPr="000D4219">
        <w:rPr>
          <w:rFonts w:ascii="Times New Roman" w:eastAsia="Times New Roman" w:hAnsi="Times New Roman" w:cs="Times New Roman"/>
          <w:i/>
          <w:sz w:val="20"/>
          <w:szCs w:val="20"/>
          <w:lang w:eastAsia="ru-RU"/>
        </w:rPr>
        <w:t>.</w:t>
      </w:r>
    </w:p>
    <w:p w:rsidR="007974EB" w:rsidRDefault="007974EB" w:rsidP="007974EB">
      <w:pPr>
        <w:spacing w:after="0" w:line="276" w:lineRule="auto"/>
        <w:jc w:val="both"/>
        <w:rPr>
          <w:rFonts w:ascii="Times New Roman" w:eastAsia="Times New Roman" w:hAnsi="Times New Roman" w:cs="Times New Roman"/>
          <w:b/>
          <w:bCs/>
          <w:i/>
          <w:iCs/>
          <w:sz w:val="28"/>
          <w:szCs w:val="28"/>
          <w:lang w:eastAsia="ru-RU"/>
        </w:rPr>
      </w:pPr>
    </w:p>
    <w:p w:rsidR="007974EB" w:rsidRDefault="005956CF" w:rsidP="007974EB">
      <w:pPr>
        <w:spacing w:line="276" w:lineRule="auto"/>
        <w:contextualSpacing/>
        <w:jc w:val="right"/>
        <w:rPr>
          <w:rFonts w:ascii="Times New Roman" w:eastAsiaTheme="minorEastAsia" w:hAnsi="Times New Roman" w:cs="Times New Roman"/>
          <w:bCs/>
          <w:i/>
          <w:iCs/>
          <w:sz w:val="28"/>
          <w:szCs w:val="28"/>
          <w:lang w:eastAsia="ru-RU"/>
        </w:rPr>
      </w:pPr>
      <w:r>
        <w:rPr>
          <w:rFonts w:ascii="Times New Roman" w:eastAsia="Times New Roman" w:hAnsi="Times New Roman" w:cs="Times New Roman"/>
          <w:i/>
          <w:sz w:val="28"/>
          <w:szCs w:val="24"/>
          <w:lang w:val="ru-RU" w:eastAsia="ru-RU"/>
        </w:rPr>
        <w:t>Диаграмма №</w:t>
      </w:r>
      <w:r w:rsidR="008E7A98">
        <w:rPr>
          <w:rFonts w:ascii="Times New Roman" w:eastAsiaTheme="minorEastAsia" w:hAnsi="Times New Roman" w:cs="Times New Roman"/>
          <w:bCs/>
          <w:i/>
          <w:iCs/>
          <w:sz w:val="28"/>
          <w:szCs w:val="28"/>
          <w:lang w:eastAsia="ru-RU"/>
        </w:rPr>
        <w:t>2</w:t>
      </w:r>
    </w:p>
    <w:p w:rsidR="007974EB" w:rsidRDefault="007974EB" w:rsidP="007974EB">
      <w:pPr>
        <w:spacing w:line="276" w:lineRule="auto"/>
        <w:contextualSpacing/>
        <w:jc w:val="right"/>
        <w:rPr>
          <w:rFonts w:ascii="Times New Roman" w:eastAsiaTheme="minorEastAsia" w:hAnsi="Times New Roman" w:cs="Times New Roman"/>
          <w:bCs/>
          <w:i/>
          <w:iCs/>
          <w:sz w:val="24"/>
          <w:szCs w:val="28"/>
          <w:lang w:eastAsia="ru-RU"/>
        </w:rPr>
      </w:pPr>
      <w:r w:rsidRPr="00A40787">
        <w:rPr>
          <w:rFonts w:ascii="Times New Roman" w:eastAsiaTheme="minorEastAsia" w:hAnsi="Times New Roman" w:cs="Times New Roman"/>
          <w:bCs/>
          <w:i/>
          <w:iCs/>
          <w:sz w:val="24"/>
          <w:szCs w:val="28"/>
          <w:lang w:eastAsia="ru-RU"/>
        </w:rPr>
        <w:t>(</w:t>
      </w:r>
      <w:r w:rsidR="00943EAA">
        <w:rPr>
          <w:rFonts w:ascii="Times New Roman" w:eastAsiaTheme="minorEastAsia" w:hAnsi="Times New Roman" w:cs="Times New Roman"/>
          <w:bCs/>
          <w:i/>
          <w:iCs/>
          <w:sz w:val="24"/>
          <w:szCs w:val="28"/>
          <w:lang w:val="ru-RU" w:eastAsia="ru-RU"/>
        </w:rPr>
        <w:t xml:space="preserve"> </w:t>
      </w:r>
      <w:r w:rsidR="00943EAA" w:rsidRPr="00943EAA">
        <w:rPr>
          <w:rFonts w:ascii="Times New Roman" w:eastAsia="Times New Roman" w:hAnsi="Times New Roman" w:cs="Times New Roman"/>
          <w:bCs/>
          <w:i/>
          <w:iCs/>
          <w:sz w:val="24"/>
          <w:szCs w:val="28"/>
          <w:lang w:val="ru-RU" w:eastAsia="ru-RU"/>
        </w:rPr>
        <w:t>млн. леев</w:t>
      </w:r>
      <w:r w:rsidRPr="00A40787">
        <w:rPr>
          <w:rFonts w:ascii="Times New Roman" w:eastAsiaTheme="minorEastAsia" w:hAnsi="Times New Roman" w:cs="Times New Roman"/>
          <w:bCs/>
          <w:i/>
          <w:iCs/>
          <w:sz w:val="24"/>
          <w:szCs w:val="28"/>
          <w:lang w:eastAsia="ru-RU"/>
        </w:rPr>
        <w:t>)</w:t>
      </w:r>
    </w:p>
    <w:p w:rsidR="007974EB" w:rsidRDefault="00211455" w:rsidP="007974EB">
      <w:pPr>
        <w:spacing w:line="276" w:lineRule="auto"/>
        <w:contextualSpacing/>
        <w:jc w:val="center"/>
        <w:rPr>
          <w:rFonts w:ascii="Times New Roman" w:eastAsiaTheme="minorEastAsia" w:hAnsi="Times New Roman" w:cs="Times New Roman"/>
          <w:bCs/>
          <w:iCs/>
          <w:sz w:val="28"/>
          <w:szCs w:val="28"/>
          <w:lang w:eastAsia="ru-RU"/>
        </w:rPr>
      </w:pPr>
      <w:r>
        <w:rPr>
          <w:rFonts w:ascii="Times New Roman" w:eastAsiaTheme="minorEastAsia" w:hAnsi="Times New Roman" w:cs="Times New Roman"/>
          <w:bCs/>
          <w:i/>
          <w:iCs/>
          <w:noProof/>
          <w:sz w:val="24"/>
          <w:szCs w:val="28"/>
          <w:lang w:val="ru-RU" w:eastAsia="ru-RU"/>
        </w:rPr>
        <w:drawing>
          <wp:inline distT="0" distB="0" distL="0" distR="0" wp14:anchorId="26DF5551" wp14:editId="60D8D19A">
            <wp:extent cx="6107502" cy="2623820"/>
            <wp:effectExtent l="0" t="0" r="7620" b="50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43EAA" w:rsidRPr="00943EAA" w:rsidRDefault="00943EAA" w:rsidP="00943EAA">
      <w:pPr>
        <w:spacing w:after="120" w:line="240" w:lineRule="auto"/>
        <w:jc w:val="both"/>
        <w:rPr>
          <w:rFonts w:ascii="Times New Roman" w:eastAsia="Calibri" w:hAnsi="Times New Roman" w:cs="Times New Roman"/>
          <w:i/>
          <w:sz w:val="20"/>
          <w:szCs w:val="20"/>
          <w:lang w:val="ru-RU" w:eastAsia="ru-RU"/>
        </w:rPr>
      </w:pPr>
      <w:r w:rsidRPr="00943EAA">
        <w:rPr>
          <w:rFonts w:ascii="Times New Roman" w:eastAsia="Times New Roman" w:hAnsi="Times New Roman" w:cs="Times New Roman"/>
          <w:b/>
          <w:i/>
          <w:sz w:val="20"/>
          <w:szCs w:val="20"/>
          <w:lang w:val="ru-RU" w:eastAsia="ru-RU"/>
        </w:rPr>
        <w:t xml:space="preserve">Источник. </w:t>
      </w:r>
      <w:r w:rsidRPr="00943EAA">
        <w:rPr>
          <w:rFonts w:ascii="Times New Roman" w:eastAsia="Times New Roman" w:hAnsi="Times New Roman" w:cs="Times New Roman"/>
          <w:i/>
          <w:sz w:val="20"/>
          <w:szCs w:val="20"/>
          <w:lang w:val="ru-RU" w:eastAsia="ru-RU"/>
        </w:rPr>
        <w:t>Информация обобщена</w:t>
      </w:r>
      <w:r w:rsidRPr="00943EAA">
        <w:rPr>
          <w:rFonts w:ascii="Times New Roman" w:eastAsia="Times New Roman" w:hAnsi="Times New Roman" w:cs="Times New Roman"/>
          <w:b/>
          <w:i/>
          <w:sz w:val="20"/>
          <w:szCs w:val="20"/>
          <w:lang w:val="ru-RU" w:eastAsia="ru-RU"/>
        </w:rPr>
        <w:t xml:space="preserve"> </w:t>
      </w:r>
      <w:r w:rsidRPr="00943EAA">
        <w:rPr>
          <w:rFonts w:ascii="Times New Roman" w:eastAsia="Calibri" w:hAnsi="Times New Roman" w:cs="Times New Roman"/>
          <w:i/>
          <w:sz w:val="20"/>
          <w:szCs w:val="20"/>
          <w:lang w:val="ru-RU" w:eastAsia="ru-RU"/>
        </w:rPr>
        <w:t xml:space="preserve">аудиторской  группой согласно данным о недоимке перед государственным </w:t>
      </w:r>
      <w:r w:rsidRPr="00943EAA">
        <w:rPr>
          <w:rFonts w:ascii="Times New Roman" w:eastAsia="Times New Roman" w:hAnsi="Times New Roman" w:cs="Times New Roman"/>
          <w:i/>
          <w:sz w:val="20"/>
          <w:szCs w:val="20"/>
          <w:lang w:val="ru-RU" w:eastAsia="ru-RU"/>
        </w:rPr>
        <w:t>бюджет</w:t>
      </w:r>
      <w:r w:rsidRPr="00943EAA">
        <w:rPr>
          <w:rFonts w:ascii="Times New Roman" w:eastAsia="Calibri" w:hAnsi="Times New Roman" w:cs="Times New Roman"/>
          <w:i/>
          <w:sz w:val="20"/>
          <w:szCs w:val="20"/>
          <w:lang w:val="ru-RU" w:eastAsia="ru-RU"/>
        </w:rPr>
        <w:t xml:space="preserve">ом </w:t>
      </w:r>
      <w:r w:rsidRPr="00943EAA">
        <w:rPr>
          <w:rFonts w:ascii="Times New Roman" w:eastAsia="Times New Roman" w:hAnsi="Times New Roman" w:cs="Times New Roman"/>
          <w:bCs/>
          <w:i/>
          <w:color w:val="000000"/>
          <w:sz w:val="20"/>
          <w:szCs w:val="20"/>
          <w:lang w:val="ru-RU" w:eastAsia="ru-RU"/>
        </w:rPr>
        <w:t xml:space="preserve">по состоянию на </w:t>
      </w:r>
      <w:r w:rsidRPr="00943EAA">
        <w:rPr>
          <w:rFonts w:ascii="Times New Roman" w:eastAsiaTheme="minorEastAsia" w:hAnsi="Times New Roman" w:cs="Times New Roman"/>
          <w:bCs/>
          <w:i/>
          <w:iCs/>
          <w:sz w:val="20"/>
          <w:szCs w:val="20"/>
          <w:lang w:eastAsia="ru-RU"/>
        </w:rPr>
        <w:t>31.12.2017,</w:t>
      </w:r>
      <w:r w:rsidRPr="00943EAA">
        <w:rPr>
          <w:rFonts w:ascii="Times New Roman" w:eastAsiaTheme="minorEastAsia" w:hAnsi="Times New Roman" w:cs="Times New Roman"/>
          <w:bCs/>
          <w:i/>
          <w:iCs/>
          <w:sz w:val="20"/>
          <w:szCs w:val="20"/>
          <w:lang w:val="ru-RU" w:eastAsia="ru-RU"/>
        </w:rPr>
        <w:t xml:space="preserve"> </w:t>
      </w:r>
      <w:r w:rsidRPr="00943EAA">
        <w:rPr>
          <w:rFonts w:ascii="Times New Roman" w:eastAsia="Calibri" w:hAnsi="Times New Roman" w:cs="Times New Roman"/>
          <w:i/>
          <w:sz w:val="20"/>
          <w:szCs w:val="20"/>
          <w:lang w:val="ru-RU" w:eastAsia="ru-RU"/>
        </w:rPr>
        <w:t>представленным Министерством</w:t>
      </w:r>
      <w:r w:rsidRPr="00943EAA">
        <w:rPr>
          <w:rFonts w:ascii="Times New Roman" w:eastAsia="Calibri" w:hAnsi="Times New Roman" w:cs="Times New Roman"/>
          <w:i/>
          <w:sz w:val="20"/>
          <w:szCs w:val="20"/>
          <w:lang w:val="ro-MD" w:eastAsia="ru-RU"/>
        </w:rPr>
        <w:t xml:space="preserve"> </w:t>
      </w:r>
      <w:r w:rsidRPr="00943EAA">
        <w:rPr>
          <w:rFonts w:ascii="Times New Roman" w:eastAsia="Calibri" w:hAnsi="Times New Roman" w:cs="Times New Roman"/>
          <w:i/>
          <w:sz w:val="20"/>
          <w:szCs w:val="20"/>
          <w:lang w:val="ru-RU" w:eastAsia="ru-RU"/>
        </w:rPr>
        <w:t>финансов</w:t>
      </w:r>
      <w:r w:rsidRPr="00943EAA">
        <w:rPr>
          <w:rFonts w:ascii="Times New Roman" w:eastAsia="Times New Roman" w:hAnsi="Times New Roman" w:cs="Times New Roman"/>
          <w:i/>
          <w:sz w:val="20"/>
          <w:szCs w:val="20"/>
          <w:lang w:eastAsia="ru-RU"/>
        </w:rPr>
        <w:t>.</w:t>
      </w:r>
    </w:p>
    <w:p w:rsidR="00775930" w:rsidRDefault="00775930" w:rsidP="00786B36">
      <w:pPr>
        <w:spacing w:after="0" w:line="276" w:lineRule="auto"/>
        <w:ind w:right="51"/>
        <w:jc w:val="right"/>
        <w:rPr>
          <w:rFonts w:ascii="Times New Roman" w:hAnsi="Times New Roman" w:cs="Times New Roman"/>
          <w:i/>
          <w:sz w:val="28"/>
          <w:szCs w:val="28"/>
        </w:rPr>
      </w:pPr>
    </w:p>
    <w:p w:rsidR="00775930" w:rsidRDefault="00775930" w:rsidP="00786B36">
      <w:pPr>
        <w:spacing w:after="0" w:line="276" w:lineRule="auto"/>
        <w:ind w:right="51"/>
        <w:jc w:val="right"/>
        <w:rPr>
          <w:rFonts w:ascii="Times New Roman" w:hAnsi="Times New Roman" w:cs="Times New Roman"/>
          <w:i/>
          <w:sz w:val="28"/>
          <w:szCs w:val="28"/>
        </w:rPr>
      </w:pPr>
    </w:p>
    <w:p w:rsidR="00775930" w:rsidRDefault="00775930" w:rsidP="00786B36">
      <w:pPr>
        <w:spacing w:after="0" w:line="276" w:lineRule="auto"/>
        <w:ind w:right="51"/>
        <w:jc w:val="right"/>
        <w:rPr>
          <w:rFonts w:ascii="Times New Roman" w:hAnsi="Times New Roman" w:cs="Times New Roman"/>
          <w:i/>
          <w:sz w:val="28"/>
          <w:szCs w:val="28"/>
        </w:rPr>
      </w:pPr>
    </w:p>
    <w:p w:rsidR="00775930" w:rsidRDefault="00775930" w:rsidP="00786B36">
      <w:pPr>
        <w:spacing w:after="0" w:line="276" w:lineRule="auto"/>
        <w:ind w:right="51"/>
        <w:jc w:val="right"/>
        <w:rPr>
          <w:rFonts w:ascii="Times New Roman" w:hAnsi="Times New Roman" w:cs="Times New Roman"/>
          <w:i/>
          <w:sz w:val="28"/>
          <w:szCs w:val="28"/>
        </w:rPr>
      </w:pPr>
    </w:p>
    <w:p w:rsidR="00786B36" w:rsidRDefault="005956CF" w:rsidP="00786B36">
      <w:pPr>
        <w:spacing w:after="0" w:line="276" w:lineRule="auto"/>
        <w:ind w:right="51"/>
        <w:jc w:val="right"/>
        <w:rPr>
          <w:rFonts w:ascii="Times New Roman" w:hAnsi="Times New Roman" w:cs="Times New Roman"/>
          <w:i/>
          <w:sz w:val="28"/>
          <w:szCs w:val="28"/>
        </w:rPr>
      </w:pPr>
      <w:r>
        <w:rPr>
          <w:rFonts w:ascii="Times New Roman" w:eastAsia="Times New Roman" w:hAnsi="Times New Roman" w:cs="Times New Roman"/>
          <w:i/>
          <w:sz w:val="28"/>
          <w:szCs w:val="24"/>
          <w:lang w:val="ru-RU" w:eastAsia="ru-RU"/>
        </w:rPr>
        <w:lastRenderedPageBreak/>
        <w:t>Диаграмма</w:t>
      </w:r>
      <w:r w:rsidRPr="00A82EB1">
        <w:rPr>
          <w:rFonts w:ascii="Times New Roman" w:eastAsia="Times New Roman" w:hAnsi="Times New Roman" w:cs="Times New Roman"/>
          <w:i/>
          <w:sz w:val="28"/>
          <w:szCs w:val="24"/>
          <w:lang w:val="ru-RU" w:eastAsia="ru-RU"/>
        </w:rPr>
        <w:t xml:space="preserve"> №</w:t>
      </w:r>
      <w:r w:rsidR="00786B36">
        <w:rPr>
          <w:rFonts w:ascii="Times New Roman" w:hAnsi="Times New Roman" w:cs="Times New Roman"/>
          <w:i/>
          <w:sz w:val="28"/>
          <w:szCs w:val="28"/>
        </w:rPr>
        <w:t>3</w:t>
      </w:r>
      <w:r w:rsidR="00786B36" w:rsidRPr="004035D8">
        <w:rPr>
          <w:rFonts w:ascii="Times New Roman" w:hAnsi="Times New Roman" w:cs="Times New Roman"/>
          <w:i/>
          <w:sz w:val="28"/>
          <w:szCs w:val="28"/>
        </w:rPr>
        <w:t>.</w:t>
      </w:r>
    </w:p>
    <w:p w:rsidR="00223347" w:rsidRPr="00054F25" w:rsidRDefault="00223347" w:rsidP="00223347">
      <w:pPr>
        <w:spacing w:after="0" w:line="276" w:lineRule="auto"/>
        <w:ind w:right="51"/>
        <w:jc w:val="center"/>
        <w:rPr>
          <w:rFonts w:ascii="Times New Roman" w:eastAsia="Times New Roman" w:hAnsi="Times New Roman" w:cs="Times New Roman"/>
          <w:b/>
          <w:color w:val="000000"/>
          <w:sz w:val="24"/>
          <w:lang w:val="ru-MD" w:eastAsia="ru-RU"/>
        </w:rPr>
      </w:pPr>
      <w:r w:rsidRPr="00054F25">
        <w:rPr>
          <w:rFonts w:ascii="Times New Roman" w:eastAsia="Times New Roman" w:hAnsi="Times New Roman" w:cs="Times New Roman"/>
          <w:b/>
          <w:color w:val="000000"/>
          <w:sz w:val="24"/>
          <w:lang w:val="ru-MD" w:eastAsia="ru-RU"/>
        </w:rPr>
        <w:t>Уровень исполнения расходов на капитальные вложения согласно функциональной классификации в 2017 году</w:t>
      </w:r>
    </w:p>
    <w:p w:rsidR="00223347" w:rsidRDefault="00223347" w:rsidP="00223347">
      <w:pPr>
        <w:spacing w:after="0" w:line="276" w:lineRule="auto"/>
        <w:ind w:right="51"/>
        <w:jc w:val="right"/>
        <w:rPr>
          <w:rFonts w:ascii="Times New Roman" w:eastAsiaTheme="minorEastAsia" w:hAnsi="Times New Roman" w:cs="Times New Roman"/>
          <w:bCs/>
          <w:i/>
          <w:iCs/>
          <w:sz w:val="24"/>
          <w:szCs w:val="28"/>
          <w:lang w:eastAsia="ru-RU"/>
        </w:rPr>
      </w:pPr>
      <w:r w:rsidRPr="00A071F0">
        <w:rPr>
          <w:rFonts w:ascii="Times New Roman" w:eastAsiaTheme="minorEastAsia" w:hAnsi="Times New Roman" w:cs="Times New Roman"/>
          <w:bCs/>
          <w:i/>
          <w:iCs/>
          <w:sz w:val="24"/>
          <w:szCs w:val="28"/>
          <w:lang w:eastAsia="ru-RU"/>
        </w:rPr>
        <w:t>(</w:t>
      </w:r>
      <w:r w:rsidRPr="00054F25">
        <w:rPr>
          <w:rFonts w:ascii="Times New Roman" w:eastAsia="Times New Roman" w:hAnsi="Times New Roman" w:cs="Times New Roman"/>
          <w:bCs/>
          <w:i/>
          <w:iCs/>
          <w:sz w:val="24"/>
          <w:szCs w:val="28"/>
          <w:lang w:val="ru-RU" w:eastAsia="ru-RU"/>
        </w:rPr>
        <w:t>млн</w:t>
      </w:r>
      <w:r w:rsidRPr="00A82EB1">
        <w:rPr>
          <w:rFonts w:ascii="Times New Roman" w:eastAsia="Times New Roman" w:hAnsi="Times New Roman" w:cs="Times New Roman"/>
          <w:bCs/>
          <w:i/>
          <w:iCs/>
          <w:sz w:val="24"/>
          <w:szCs w:val="28"/>
          <w:lang w:val="en-US" w:eastAsia="ru-RU"/>
        </w:rPr>
        <w:t xml:space="preserve">. </w:t>
      </w:r>
      <w:r w:rsidRPr="00054F25">
        <w:rPr>
          <w:rFonts w:ascii="Times New Roman" w:eastAsia="Times New Roman" w:hAnsi="Times New Roman" w:cs="Times New Roman"/>
          <w:bCs/>
          <w:i/>
          <w:iCs/>
          <w:sz w:val="24"/>
          <w:szCs w:val="28"/>
          <w:lang w:val="ru-RU" w:eastAsia="ru-RU"/>
        </w:rPr>
        <w:t>леев</w:t>
      </w:r>
      <w:r w:rsidRPr="00A071F0">
        <w:rPr>
          <w:rFonts w:ascii="Times New Roman" w:eastAsiaTheme="minorEastAsia" w:hAnsi="Times New Roman" w:cs="Times New Roman"/>
          <w:bCs/>
          <w:i/>
          <w:iCs/>
          <w:sz w:val="24"/>
          <w:szCs w:val="28"/>
          <w:lang w:eastAsia="ru-RU"/>
        </w:rPr>
        <w:t>)</w:t>
      </w:r>
    </w:p>
    <w:p w:rsidR="00223347" w:rsidRDefault="00223347" w:rsidP="00786B36">
      <w:pPr>
        <w:spacing w:after="0" w:line="276" w:lineRule="auto"/>
        <w:ind w:right="51"/>
        <w:jc w:val="right"/>
        <w:rPr>
          <w:rFonts w:ascii="Times New Roman" w:hAnsi="Times New Roman" w:cs="Times New Roman"/>
          <w:i/>
          <w:sz w:val="28"/>
          <w:szCs w:val="28"/>
        </w:rPr>
      </w:pPr>
      <w:r>
        <w:rPr>
          <w:rFonts w:ascii="Times New Roman" w:eastAsia="Times New Roman" w:hAnsi="Times New Roman" w:cs="Times New Roman"/>
          <w:b/>
          <w:noProof/>
          <w:sz w:val="20"/>
          <w:szCs w:val="20"/>
          <w:lang w:val="ru-RU" w:eastAsia="ru-RU"/>
        </w:rPr>
        <w:drawing>
          <wp:inline distT="0" distB="0" distL="0" distR="0" wp14:anchorId="777B3050" wp14:editId="4BF95AFB">
            <wp:extent cx="6153150" cy="30861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86B36" w:rsidRPr="00223347" w:rsidRDefault="00C16550" w:rsidP="00223347">
      <w:pPr>
        <w:spacing w:before="120" w:after="120" w:line="240" w:lineRule="auto"/>
        <w:ind w:left="-142"/>
        <w:jc w:val="both"/>
        <w:rPr>
          <w:rFonts w:ascii="Times New Roman" w:eastAsia="Times New Roman" w:hAnsi="Times New Roman" w:cs="Times New Roman"/>
          <w:b/>
          <w:i/>
          <w:sz w:val="20"/>
          <w:szCs w:val="24"/>
          <w:lang w:val="ru-RU" w:eastAsia="ru-RU"/>
        </w:rPr>
      </w:pPr>
      <w:r>
        <w:rPr>
          <w:rFonts w:ascii="Times New Roman" w:eastAsia="Times New Roman" w:hAnsi="Times New Roman" w:cs="Times New Roman"/>
          <w:b/>
          <w:i/>
          <w:iCs/>
          <w:color w:val="000000"/>
          <w:spacing w:val="-2"/>
          <w:sz w:val="20"/>
          <w:szCs w:val="20"/>
          <w:lang w:val="ru-RU" w:eastAsia="ru-RU"/>
        </w:rPr>
        <w:t>Источник.</w:t>
      </w:r>
      <w:r w:rsidRPr="001045D7">
        <w:rPr>
          <w:rFonts w:ascii="Times New Roman" w:eastAsia="Times New Roman" w:hAnsi="Times New Roman" w:cs="Times New Roman"/>
          <w:i/>
          <w:iCs/>
          <w:color w:val="000000"/>
          <w:spacing w:val="-2"/>
          <w:sz w:val="20"/>
          <w:szCs w:val="20"/>
          <w:lang w:eastAsia="ru-RU"/>
        </w:rPr>
        <w:t xml:space="preserve"> </w:t>
      </w:r>
      <w:r>
        <w:rPr>
          <w:rFonts w:ascii="Times New Roman" w:eastAsia="Times New Roman" w:hAnsi="Times New Roman" w:cs="Times New Roman"/>
          <w:i/>
          <w:iCs/>
          <w:color w:val="000000"/>
          <w:spacing w:val="-2"/>
          <w:sz w:val="20"/>
          <w:szCs w:val="20"/>
          <w:lang w:val="ru-RU" w:eastAsia="ru-RU"/>
        </w:rPr>
        <w:t xml:space="preserve">Информация обобщена </w:t>
      </w:r>
      <w:r w:rsidRPr="00751E4C">
        <w:rPr>
          <w:rFonts w:ascii="Times New Roman" w:eastAsia="Calibri" w:hAnsi="Times New Roman" w:cs="Times New Roman"/>
          <w:i/>
          <w:iCs/>
          <w:color w:val="000000"/>
          <w:spacing w:val="-2"/>
          <w:sz w:val="20"/>
          <w:szCs w:val="20"/>
          <w:lang w:val="ru-RU" w:eastAsia="ru-RU"/>
        </w:rPr>
        <w:t>аудиторск</w:t>
      </w:r>
      <w:r>
        <w:rPr>
          <w:rFonts w:ascii="Times New Roman" w:eastAsia="Calibri" w:hAnsi="Times New Roman" w:cs="Times New Roman"/>
          <w:i/>
          <w:iCs/>
          <w:color w:val="000000"/>
          <w:spacing w:val="-2"/>
          <w:sz w:val="20"/>
          <w:szCs w:val="20"/>
          <w:lang w:val="ru-RU" w:eastAsia="ru-RU"/>
        </w:rPr>
        <w:t xml:space="preserve">ой группой из Отчета об </w:t>
      </w:r>
      <w:r w:rsidRPr="00696887">
        <w:rPr>
          <w:rFonts w:ascii="Times New Roman" w:eastAsia="Times New Roman" w:hAnsi="Times New Roman" w:cs="Times New Roman"/>
          <w:i/>
          <w:iCs/>
          <w:color w:val="000000"/>
          <w:spacing w:val="-2"/>
          <w:sz w:val="20"/>
          <w:szCs w:val="20"/>
          <w:lang w:val="ru-RU" w:eastAsia="ru-RU"/>
        </w:rPr>
        <w:t>исполнени</w:t>
      </w:r>
      <w:r>
        <w:rPr>
          <w:rFonts w:ascii="Times New Roman" w:eastAsia="Calibri" w:hAnsi="Times New Roman" w:cs="Times New Roman"/>
          <w:i/>
          <w:iCs/>
          <w:color w:val="000000"/>
          <w:spacing w:val="-2"/>
          <w:sz w:val="20"/>
          <w:szCs w:val="20"/>
          <w:lang w:val="ru-RU" w:eastAsia="ru-RU"/>
        </w:rPr>
        <w:t xml:space="preserve">и </w:t>
      </w:r>
      <w:r w:rsidRPr="00696887">
        <w:rPr>
          <w:rFonts w:ascii="Times New Roman" w:eastAsia="Calibri" w:hAnsi="Times New Roman" w:cs="Times New Roman"/>
          <w:i/>
          <w:iCs/>
          <w:color w:val="000000"/>
          <w:spacing w:val="-2"/>
          <w:sz w:val="20"/>
          <w:szCs w:val="20"/>
          <w:lang w:val="ru-RU" w:eastAsia="ru-RU"/>
        </w:rPr>
        <w:t>государственн</w:t>
      </w:r>
      <w:r>
        <w:rPr>
          <w:rFonts w:ascii="Times New Roman" w:eastAsia="Calibri" w:hAnsi="Times New Roman" w:cs="Times New Roman"/>
          <w:i/>
          <w:iCs/>
          <w:color w:val="000000"/>
          <w:spacing w:val="-2"/>
          <w:sz w:val="20"/>
          <w:szCs w:val="20"/>
          <w:lang w:val="ru-RU" w:eastAsia="ru-RU"/>
        </w:rPr>
        <w:t xml:space="preserve">ого </w:t>
      </w:r>
      <w:r w:rsidRPr="00696887">
        <w:rPr>
          <w:rFonts w:ascii="Times New Roman" w:eastAsia="Times New Roman" w:hAnsi="Times New Roman" w:cs="Times New Roman"/>
          <w:i/>
          <w:iCs/>
          <w:color w:val="000000"/>
          <w:spacing w:val="-2"/>
          <w:sz w:val="20"/>
          <w:szCs w:val="20"/>
          <w:lang w:val="ru-RU" w:eastAsia="ru-RU"/>
        </w:rPr>
        <w:t>бюджет</w:t>
      </w:r>
      <w:r>
        <w:rPr>
          <w:rFonts w:ascii="Times New Roman" w:eastAsia="Calibri" w:hAnsi="Times New Roman" w:cs="Times New Roman"/>
          <w:i/>
          <w:iCs/>
          <w:color w:val="000000"/>
          <w:spacing w:val="-2"/>
          <w:sz w:val="20"/>
          <w:szCs w:val="20"/>
          <w:lang w:val="ru-RU" w:eastAsia="ru-RU"/>
        </w:rPr>
        <w:t xml:space="preserve">а за </w:t>
      </w:r>
      <w:r w:rsidRPr="00AE1750">
        <w:rPr>
          <w:rFonts w:ascii="Times New Roman" w:eastAsia="Times New Roman" w:hAnsi="Times New Roman" w:cs="Times New Roman"/>
          <w:i/>
          <w:sz w:val="20"/>
          <w:szCs w:val="24"/>
          <w:lang w:eastAsia="ru-RU"/>
        </w:rPr>
        <w:t>2017</w:t>
      </w:r>
      <w:r>
        <w:rPr>
          <w:rFonts w:ascii="Times New Roman" w:eastAsia="Times New Roman" w:hAnsi="Times New Roman" w:cs="Times New Roman"/>
          <w:i/>
          <w:sz w:val="20"/>
          <w:szCs w:val="24"/>
          <w:lang w:val="ru-RU" w:eastAsia="ru-RU"/>
        </w:rPr>
        <w:t xml:space="preserve"> год, Форма №4. </w:t>
      </w:r>
    </w:p>
    <w:p w:rsidR="000D4219" w:rsidRDefault="005956CF" w:rsidP="000D4219">
      <w:pPr>
        <w:spacing w:after="0" w:line="276" w:lineRule="auto"/>
        <w:jc w:val="right"/>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val="ru-RU" w:eastAsia="ru-RU"/>
        </w:rPr>
        <w:t>Диаграмма</w:t>
      </w:r>
      <w:r w:rsidRPr="00A82EB1">
        <w:rPr>
          <w:rFonts w:ascii="Times New Roman" w:eastAsia="Times New Roman" w:hAnsi="Times New Roman" w:cs="Times New Roman"/>
          <w:i/>
          <w:sz w:val="28"/>
          <w:szCs w:val="24"/>
          <w:lang w:val="ru-RU" w:eastAsia="ru-RU"/>
        </w:rPr>
        <w:t xml:space="preserve"> №</w:t>
      </w:r>
      <w:r w:rsidR="00786B36">
        <w:rPr>
          <w:rFonts w:ascii="Times New Roman" w:eastAsia="Times New Roman" w:hAnsi="Times New Roman" w:cs="Times New Roman"/>
          <w:i/>
          <w:sz w:val="28"/>
          <w:szCs w:val="24"/>
          <w:lang w:eastAsia="ru-RU"/>
        </w:rPr>
        <w:t>4</w:t>
      </w:r>
    </w:p>
    <w:p w:rsidR="00054F25" w:rsidRPr="00054F25" w:rsidRDefault="00054F25" w:rsidP="00054F25">
      <w:pPr>
        <w:spacing w:line="276" w:lineRule="auto"/>
        <w:ind w:right="49"/>
        <w:contextualSpacing/>
        <w:jc w:val="center"/>
        <w:rPr>
          <w:rFonts w:ascii="Times New Roman" w:eastAsia="Times New Roman" w:hAnsi="Times New Roman" w:cs="Times New Roman"/>
          <w:b/>
          <w:sz w:val="24"/>
          <w:szCs w:val="24"/>
          <w:lang w:val="ru-MD" w:eastAsia="ru-RU"/>
        </w:rPr>
      </w:pPr>
      <w:r w:rsidRPr="00054F25">
        <w:rPr>
          <w:rFonts w:ascii="Times New Roman" w:eastAsia="Times New Roman" w:hAnsi="Times New Roman" w:cs="Times New Roman"/>
          <w:b/>
          <w:sz w:val="24"/>
          <w:szCs w:val="24"/>
          <w:lang w:val="ru-MD" w:eastAsia="ru-RU"/>
        </w:rPr>
        <w:t xml:space="preserve">Свод исполнения финансовых средств из резервного фонда и интервенционного фонда Правительства в </w:t>
      </w:r>
      <w:r w:rsidR="000D4219" w:rsidRPr="00054F25">
        <w:rPr>
          <w:rFonts w:ascii="Times New Roman" w:eastAsia="Times New Roman" w:hAnsi="Times New Roman" w:cs="Times New Roman"/>
          <w:b/>
          <w:sz w:val="24"/>
          <w:szCs w:val="24"/>
          <w:lang w:val="ru-MD" w:eastAsia="ru-RU"/>
        </w:rPr>
        <w:t>2017</w:t>
      </w:r>
      <w:r w:rsidRPr="00054F25">
        <w:rPr>
          <w:rFonts w:ascii="Times New Roman" w:eastAsia="Times New Roman" w:hAnsi="Times New Roman" w:cs="Times New Roman"/>
          <w:b/>
          <w:sz w:val="24"/>
          <w:szCs w:val="24"/>
          <w:lang w:val="ru-MD" w:eastAsia="ru-RU"/>
        </w:rPr>
        <w:t xml:space="preserve"> году</w:t>
      </w:r>
    </w:p>
    <w:p w:rsidR="00CC4A87" w:rsidRDefault="00054F25" w:rsidP="00054F25">
      <w:pPr>
        <w:spacing w:line="276" w:lineRule="auto"/>
        <w:ind w:right="49"/>
        <w:contextualSpacing/>
        <w:jc w:val="right"/>
        <w:rPr>
          <w:rFonts w:ascii="Times New Roman" w:eastAsiaTheme="minorEastAsia" w:hAnsi="Times New Roman" w:cs="Times New Roman"/>
          <w:bCs/>
          <w:i/>
          <w:iCs/>
          <w:sz w:val="24"/>
          <w:szCs w:val="28"/>
          <w:lang w:eastAsia="ru-RU"/>
        </w:rPr>
      </w:pPr>
      <w:r w:rsidRPr="00A82EB1">
        <w:rPr>
          <w:rFonts w:ascii="Times New Roman" w:eastAsia="Times New Roman" w:hAnsi="Times New Roman" w:cs="Times New Roman"/>
          <w:bCs/>
          <w:i/>
          <w:iCs/>
          <w:sz w:val="24"/>
          <w:szCs w:val="28"/>
          <w:lang w:val="ru-RU" w:eastAsia="ru-RU"/>
        </w:rPr>
        <w:t>(</w:t>
      </w:r>
      <w:r w:rsidRPr="00054F25">
        <w:rPr>
          <w:rFonts w:ascii="Times New Roman" w:eastAsia="Times New Roman" w:hAnsi="Times New Roman" w:cs="Times New Roman"/>
          <w:bCs/>
          <w:i/>
          <w:iCs/>
          <w:sz w:val="24"/>
          <w:szCs w:val="28"/>
          <w:lang w:val="ru-RU" w:eastAsia="ru-RU"/>
        </w:rPr>
        <w:t>млн</w:t>
      </w:r>
      <w:r w:rsidRPr="00A82EB1">
        <w:rPr>
          <w:rFonts w:ascii="Times New Roman" w:eastAsia="Times New Roman" w:hAnsi="Times New Roman" w:cs="Times New Roman"/>
          <w:bCs/>
          <w:i/>
          <w:iCs/>
          <w:sz w:val="24"/>
          <w:szCs w:val="28"/>
          <w:lang w:val="ru-RU" w:eastAsia="ru-RU"/>
        </w:rPr>
        <w:t xml:space="preserve">. </w:t>
      </w:r>
      <w:r w:rsidRPr="00054F25">
        <w:rPr>
          <w:rFonts w:ascii="Times New Roman" w:eastAsia="Times New Roman" w:hAnsi="Times New Roman" w:cs="Times New Roman"/>
          <w:bCs/>
          <w:i/>
          <w:iCs/>
          <w:sz w:val="24"/>
          <w:szCs w:val="28"/>
          <w:lang w:val="ru-RU" w:eastAsia="ru-RU"/>
        </w:rPr>
        <w:t>леев</w:t>
      </w:r>
      <w:r w:rsidR="00CC4A87" w:rsidRPr="00A071F0">
        <w:rPr>
          <w:rFonts w:ascii="Times New Roman" w:eastAsiaTheme="minorEastAsia" w:hAnsi="Times New Roman" w:cs="Times New Roman"/>
          <w:bCs/>
          <w:i/>
          <w:iCs/>
          <w:sz w:val="24"/>
          <w:szCs w:val="28"/>
          <w:lang w:eastAsia="ru-RU"/>
        </w:rPr>
        <w:t>)</w:t>
      </w:r>
    </w:p>
    <w:p w:rsidR="00223347" w:rsidRPr="00054F25" w:rsidRDefault="00223347" w:rsidP="00054F25">
      <w:pPr>
        <w:spacing w:line="276" w:lineRule="auto"/>
        <w:ind w:right="49"/>
        <w:contextualSpacing/>
        <w:jc w:val="right"/>
        <w:rPr>
          <w:rFonts w:ascii="Times New Roman" w:eastAsiaTheme="minorEastAsia" w:hAnsi="Times New Roman" w:cs="Times New Roman"/>
          <w:bCs/>
          <w:i/>
          <w:iCs/>
          <w:szCs w:val="28"/>
          <w:lang w:eastAsia="ru-RU"/>
        </w:rPr>
      </w:pPr>
      <w:r w:rsidRPr="00D04954">
        <w:rPr>
          <w:rFonts w:ascii="Times New Roman" w:eastAsia="Times New Roman" w:hAnsi="Times New Roman" w:cs="Times New Roman"/>
          <w:noProof/>
          <w:sz w:val="28"/>
          <w:szCs w:val="28"/>
          <w:lang w:val="ru-RU" w:eastAsia="ru-RU"/>
        </w:rPr>
        <w:drawing>
          <wp:inline distT="0" distB="0" distL="0" distR="0" wp14:anchorId="32ED1846" wp14:editId="4CC916C3">
            <wp:extent cx="5940425" cy="2823029"/>
            <wp:effectExtent l="0" t="19050" r="3175" b="15875"/>
            <wp:docPr id="1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D4219" w:rsidRDefault="00054F25" w:rsidP="00D13A23">
      <w:pPr>
        <w:spacing w:after="120" w:line="276"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b/>
          <w:i/>
          <w:sz w:val="20"/>
          <w:szCs w:val="20"/>
          <w:lang w:val="ru-RU" w:eastAsia="ru-RU"/>
        </w:rPr>
        <w:t>Источник</w:t>
      </w:r>
      <w:r w:rsidRPr="00A82EB1">
        <w:rPr>
          <w:rFonts w:ascii="Times New Roman" w:eastAsia="Times New Roman" w:hAnsi="Times New Roman" w:cs="Times New Roman"/>
          <w:b/>
          <w:i/>
          <w:sz w:val="20"/>
          <w:szCs w:val="20"/>
          <w:lang w:val="ru-RU" w:eastAsia="ru-RU"/>
        </w:rPr>
        <w:t xml:space="preserve">. </w:t>
      </w:r>
      <w:r w:rsidRPr="00054F25">
        <w:rPr>
          <w:rFonts w:ascii="Times New Roman" w:eastAsia="Times New Roman" w:hAnsi="Times New Roman" w:cs="Times New Roman"/>
          <w:i/>
          <w:sz w:val="20"/>
          <w:szCs w:val="20"/>
          <w:lang w:val="ru-RU" w:eastAsia="ru-RU"/>
        </w:rPr>
        <w:t>Данные обобщены</w:t>
      </w:r>
      <w:r w:rsidRPr="00054F25">
        <w:rPr>
          <w:rFonts w:ascii="Times New Roman" w:eastAsia="Times New Roman" w:hAnsi="Times New Roman" w:cs="Times New Roman"/>
          <w:b/>
          <w:i/>
          <w:sz w:val="20"/>
          <w:szCs w:val="20"/>
          <w:lang w:val="ru-RU" w:eastAsia="ru-RU"/>
        </w:rPr>
        <w:t xml:space="preserve"> </w:t>
      </w:r>
      <w:r w:rsidRPr="00054F25">
        <w:rPr>
          <w:rFonts w:ascii="Times New Roman" w:eastAsia="Calibri" w:hAnsi="Times New Roman" w:cs="Times New Roman"/>
          <w:i/>
          <w:sz w:val="20"/>
          <w:szCs w:val="20"/>
          <w:lang w:val="ru-RU" w:eastAsia="ru-RU"/>
        </w:rPr>
        <w:t>аудиторск</w:t>
      </w:r>
      <w:r>
        <w:rPr>
          <w:rFonts w:ascii="Times New Roman" w:eastAsia="Calibri" w:hAnsi="Times New Roman" w:cs="Times New Roman"/>
          <w:i/>
          <w:sz w:val="20"/>
          <w:szCs w:val="20"/>
          <w:lang w:val="ru-RU" w:eastAsia="ru-RU"/>
        </w:rPr>
        <w:t>ой</w:t>
      </w:r>
      <w:r w:rsidRPr="00054F25">
        <w:rPr>
          <w:rFonts w:ascii="Times New Roman" w:eastAsia="Calibri" w:hAnsi="Times New Roman" w:cs="Times New Roman"/>
          <w:i/>
          <w:sz w:val="20"/>
          <w:szCs w:val="20"/>
          <w:lang w:val="ru-RU" w:eastAsia="ru-RU"/>
        </w:rPr>
        <w:t xml:space="preserve">  </w:t>
      </w:r>
      <w:r>
        <w:rPr>
          <w:rFonts w:ascii="Times New Roman" w:eastAsia="Calibri" w:hAnsi="Times New Roman" w:cs="Times New Roman"/>
          <w:i/>
          <w:sz w:val="20"/>
          <w:szCs w:val="20"/>
          <w:lang w:val="ru-RU" w:eastAsia="ru-RU"/>
        </w:rPr>
        <w:t>группой</w:t>
      </w:r>
      <w:r w:rsidRPr="00054F25">
        <w:rPr>
          <w:rFonts w:ascii="Times New Roman" w:eastAsia="Calibri" w:hAnsi="Times New Roman" w:cs="Times New Roman"/>
          <w:i/>
          <w:sz w:val="20"/>
          <w:szCs w:val="20"/>
          <w:lang w:val="ru-RU" w:eastAsia="ru-RU"/>
        </w:rPr>
        <w:t xml:space="preserve"> </w:t>
      </w:r>
      <w:r>
        <w:rPr>
          <w:rFonts w:ascii="Times New Roman" w:eastAsia="Calibri" w:hAnsi="Times New Roman" w:cs="Times New Roman"/>
          <w:i/>
          <w:sz w:val="20"/>
          <w:szCs w:val="20"/>
          <w:lang w:val="ru-RU" w:eastAsia="ru-RU"/>
        </w:rPr>
        <w:t>согласно</w:t>
      </w:r>
      <w:r w:rsidRPr="00054F25">
        <w:rPr>
          <w:rFonts w:ascii="Times New Roman" w:eastAsia="Calibri" w:hAnsi="Times New Roman" w:cs="Times New Roman"/>
          <w:i/>
          <w:sz w:val="20"/>
          <w:szCs w:val="20"/>
          <w:lang w:val="ru-RU" w:eastAsia="ru-RU"/>
        </w:rPr>
        <w:t xml:space="preserve"> </w:t>
      </w:r>
      <w:r>
        <w:rPr>
          <w:rFonts w:ascii="Times New Roman" w:eastAsia="Calibri" w:hAnsi="Times New Roman" w:cs="Times New Roman"/>
          <w:i/>
          <w:sz w:val="20"/>
          <w:szCs w:val="20"/>
          <w:lang w:val="ru-RU" w:eastAsia="ru-RU"/>
        </w:rPr>
        <w:t>информаций</w:t>
      </w:r>
      <w:r w:rsidRPr="00054F25">
        <w:rPr>
          <w:rFonts w:ascii="Times New Roman" w:eastAsia="Calibri" w:hAnsi="Times New Roman" w:cs="Times New Roman"/>
          <w:i/>
          <w:sz w:val="20"/>
          <w:szCs w:val="20"/>
          <w:lang w:val="ru-RU" w:eastAsia="ru-RU"/>
        </w:rPr>
        <w:t xml:space="preserve">, </w:t>
      </w:r>
      <w:r>
        <w:rPr>
          <w:rFonts w:ascii="Times New Roman" w:eastAsia="Calibri" w:hAnsi="Times New Roman" w:cs="Times New Roman"/>
          <w:i/>
          <w:sz w:val="20"/>
          <w:szCs w:val="20"/>
          <w:lang w:val="ru-RU" w:eastAsia="ru-RU"/>
        </w:rPr>
        <w:t>представленных</w:t>
      </w:r>
      <w:r w:rsidRPr="00054F25">
        <w:rPr>
          <w:rFonts w:ascii="Times New Roman" w:eastAsia="Calibri" w:hAnsi="Times New Roman" w:cs="Times New Roman"/>
          <w:i/>
          <w:sz w:val="20"/>
          <w:szCs w:val="20"/>
          <w:lang w:val="ru-RU" w:eastAsia="ru-RU"/>
        </w:rPr>
        <w:t xml:space="preserve"> Министерство</w:t>
      </w:r>
      <w:r>
        <w:rPr>
          <w:rFonts w:ascii="Times New Roman" w:eastAsia="Calibri" w:hAnsi="Times New Roman" w:cs="Times New Roman"/>
          <w:i/>
          <w:sz w:val="20"/>
          <w:szCs w:val="20"/>
          <w:lang w:val="ru-RU" w:eastAsia="ru-RU"/>
        </w:rPr>
        <w:t>м</w:t>
      </w:r>
      <w:r w:rsidRPr="00054F25">
        <w:rPr>
          <w:rFonts w:ascii="Times New Roman" w:eastAsia="Calibri" w:hAnsi="Times New Roman" w:cs="Times New Roman"/>
          <w:i/>
          <w:sz w:val="20"/>
          <w:szCs w:val="20"/>
          <w:lang w:val="ro-MD" w:eastAsia="ru-RU"/>
        </w:rPr>
        <w:t xml:space="preserve"> </w:t>
      </w:r>
      <w:r w:rsidRPr="00054F25">
        <w:rPr>
          <w:rFonts w:ascii="Times New Roman" w:eastAsia="Calibri" w:hAnsi="Times New Roman" w:cs="Times New Roman"/>
          <w:i/>
          <w:sz w:val="20"/>
          <w:szCs w:val="20"/>
          <w:lang w:val="ru-RU" w:eastAsia="ru-RU"/>
        </w:rPr>
        <w:t>финансов</w:t>
      </w:r>
      <w:r w:rsidR="000D4219" w:rsidRPr="000D4219">
        <w:rPr>
          <w:rFonts w:ascii="Times New Roman" w:eastAsia="Times New Roman" w:hAnsi="Times New Roman" w:cs="Times New Roman"/>
          <w:i/>
          <w:sz w:val="20"/>
          <w:szCs w:val="20"/>
          <w:lang w:eastAsia="ru-RU"/>
        </w:rPr>
        <w:t>.</w:t>
      </w:r>
    </w:p>
    <w:p w:rsidR="000A2656" w:rsidRDefault="000A2656" w:rsidP="000A2656">
      <w:pPr>
        <w:keepNext/>
        <w:spacing w:after="0" w:line="240" w:lineRule="auto"/>
        <w:ind w:right="-180"/>
        <w:jc w:val="right"/>
        <w:outlineLvl w:val="1"/>
        <w:rPr>
          <w:rFonts w:ascii="Times New Roman" w:eastAsia="Times New Roman" w:hAnsi="Times New Roman" w:cs="Times New Roman"/>
          <w:b/>
          <w:bCs/>
          <w:i/>
          <w:iCs/>
          <w:sz w:val="28"/>
          <w:szCs w:val="28"/>
          <w:lang w:eastAsia="lv-LV"/>
        </w:rPr>
        <w:sectPr w:rsidR="000A2656" w:rsidSect="005977A5">
          <w:footerReference w:type="default" r:id="rId30"/>
          <w:pgSz w:w="12240" w:h="15840"/>
          <w:pgMar w:top="851" w:right="758" w:bottom="851" w:left="1701" w:header="709" w:footer="709" w:gutter="0"/>
          <w:cols w:space="708"/>
          <w:docGrid w:linePitch="360"/>
        </w:sectPr>
      </w:pPr>
      <w:bookmarkStart w:id="47" w:name="_Toc218068996"/>
    </w:p>
    <w:p w:rsidR="000A2656" w:rsidRPr="00E8054B" w:rsidRDefault="00054F25" w:rsidP="00E8054B">
      <w:pPr>
        <w:jc w:val="right"/>
        <w:rPr>
          <w:rFonts w:ascii="Times New Roman" w:eastAsia="Times New Roman" w:hAnsi="Times New Roman" w:cs="Times New Roman"/>
          <w:b/>
          <w:bCs/>
          <w:i/>
          <w:iCs/>
          <w:sz w:val="28"/>
          <w:szCs w:val="28"/>
          <w:lang w:eastAsia="lv-LV"/>
        </w:rPr>
      </w:pPr>
      <w:bookmarkStart w:id="48" w:name="_Toc515440060"/>
      <w:bookmarkStart w:id="49" w:name="_Toc515519009"/>
      <w:bookmarkEnd w:id="47"/>
      <w:r>
        <w:rPr>
          <w:rFonts w:ascii="Times New Roman" w:eastAsia="Times New Roman" w:hAnsi="Times New Roman" w:cs="Times New Roman"/>
          <w:b/>
          <w:bCs/>
          <w:i/>
          <w:iCs/>
          <w:sz w:val="28"/>
          <w:szCs w:val="28"/>
          <w:lang w:val="ru-RU" w:eastAsia="ru-RU"/>
        </w:rPr>
        <w:lastRenderedPageBreak/>
        <w:t>Приложение</w:t>
      </w:r>
      <w:r w:rsidRPr="00A82EB1">
        <w:rPr>
          <w:rFonts w:ascii="Times New Roman" w:eastAsia="Times New Roman" w:hAnsi="Times New Roman" w:cs="Times New Roman"/>
          <w:b/>
          <w:bCs/>
          <w:i/>
          <w:iCs/>
          <w:sz w:val="28"/>
          <w:szCs w:val="28"/>
          <w:lang w:val="ru-RU" w:eastAsia="ru-RU"/>
        </w:rPr>
        <w:t xml:space="preserve"> №</w:t>
      </w:r>
      <w:r w:rsidR="000A2656">
        <w:rPr>
          <w:rFonts w:ascii="Times New Roman" w:eastAsia="Times New Roman" w:hAnsi="Times New Roman" w:cs="Times New Roman"/>
          <w:b/>
          <w:bCs/>
          <w:i/>
          <w:iCs/>
          <w:sz w:val="28"/>
          <w:szCs w:val="28"/>
          <w:lang w:eastAsia="lv-LV"/>
        </w:rPr>
        <w:t>5</w:t>
      </w:r>
      <w:bookmarkEnd w:id="48"/>
      <w:bookmarkEnd w:id="49"/>
    </w:p>
    <w:p w:rsidR="000A2656" w:rsidRPr="00054F25" w:rsidRDefault="00054F25" w:rsidP="000A2656">
      <w:pPr>
        <w:jc w:val="center"/>
        <w:rPr>
          <w:rFonts w:ascii="Times New Roman" w:eastAsia="Times New Roman" w:hAnsi="Times New Roman" w:cs="Times New Roman"/>
          <w:b/>
          <w:bCs/>
          <w:i/>
          <w:iCs/>
          <w:sz w:val="28"/>
          <w:szCs w:val="28"/>
          <w:lang w:val="ru-MD" w:eastAsia="ru-RU"/>
        </w:rPr>
      </w:pPr>
      <w:r w:rsidRPr="00054F25">
        <w:rPr>
          <w:rFonts w:ascii="Times New Roman" w:eastAsia="Times New Roman" w:hAnsi="Times New Roman" w:cs="Times New Roman"/>
          <w:b/>
          <w:bCs/>
          <w:i/>
          <w:iCs/>
          <w:sz w:val="28"/>
          <w:szCs w:val="28"/>
          <w:lang w:val="ru-MD" w:eastAsia="ru-RU"/>
        </w:rPr>
        <w:t>Внедрение</w:t>
      </w:r>
      <w:r w:rsidRPr="00A82EB1">
        <w:rPr>
          <w:rFonts w:ascii="Times New Roman" w:eastAsia="Times New Roman" w:hAnsi="Times New Roman" w:cs="Times New Roman"/>
          <w:b/>
          <w:bCs/>
          <w:i/>
          <w:iCs/>
          <w:sz w:val="28"/>
          <w:szCs w:val="28"/>
          <w:lang w:val="ru-RU" w:eastAsia="ru-RU"/>
        </w:rPr>
        <w:t xml:space="preserve"> </w:t>
      </w:r>
      <w:r w:rsidRPr="00054F25">
        <w:rPr>
          <w:rFonts w:ascii="Times New Roman" w:eastAsia="Times New Roman" w:hAnsi="Times New Roman" w:cs="Times New Roman"/>
          <w:b/>
          <w:bCs/>
          <w:i/>
          <w:iCs/>
          <w:sz w:val="28"/>
          <w:szCs w:val="28"/>
          <w:lang w:val="ru-MD" w:eastAsia="ru-RU"/>
        </w:rPr>
        <w:t xml:space="preserve">требований и рекомендаций, изложенных в предыдущих Постановлениях Счетной палаты </w:t>
      </w:r>
    </w:p>
    <w:tbl>
      <w:tblPr>
        <w:tblW w:w="14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2"/>
        <w:gridCol w:w="7230"/>
        <w:gridCol w:w="992"/>
        <w:gridCol w:w="992"/>
        <w:gridCol w:w="997"/>
        <w:gridCol w:w="13"/>
        <w:gridCol w:w="6"/>
      </w:tblGrid>
      <w:tr w:rsidR="000A2656" w:rsidRPr="00E74E3B" w:rsidTr="00554099">
        <w:trPr>
          <w:gridAfter w:val="1"/>
          <w:wAfter w:w="6" w:type="dxa"/>
          <w:trHeight w:val="390"/>
        </w:trPr>
        <w:tc>
          <w:tcPr>
            <w:tcW w:w="3852" w:type="dxa"/>
            <w:vMerge w:val="restart"/>
            <w:shd w:val="clear" w:color="auto" w:fill="auto"/>
            <w:vAlign w:val="center"/>
          </w:tcPr>
          <w:p w:rsidR="000A2656" w:rsidRPr="006938D5" w:rsidRDefault="00E8054B" w:rsidP="00E8054B">
            <w:pPr>
              <w:tabs>
                <w:tab w:val="left" w:pos="720"/>
              </w:tabs>
              <w:jc w:val="center"/>
              <w:rPr>
                <w:rFonts w:ascii="Times New Roman" w:hAnsi="Times New Roman" w:cs="Times New Roman"/>
                <w:b/>
                <w:i/>
                <w:sz w:val="24"/>
                <w:szCs w:val="20"/>
              </w:rPr>
            </w:pPr>
            <w:r>
              <w:rPr>
                <w:rFonts w:ascii="Times New Roman" w:hAnsi="Times New Roman" w:cs="Times New Roman"/>
                <w:b/>
                <w:i/>
                <w:sz w:val="24"/>
                <w:szCs w:val="20"/>
                <w:lang w:val="ru-RU"/>
              </w:rPr>
              <w:t>Требование</w:t>
            </w:r>
            <w:r w:rsidR="000A2656" w:rsidRPr="006938D5">
              <w:rPr>
                <w:rFonts w:ascii="Times New Roman" w:hAnsi="Times New Roman" w:cs="Times New Roman"/>
                <w:b/>
                <w:i/>
                <w:sz w:val="24"/>
                <w:szCs w:val="20"/>
              </w:rPr>
              <w:t>/</w:t>
            </w:r>
            <w:r>
              <w:rPr>
                <w:rFonts w:ascii="Times New Roman" w:eastAsia="Times New Roman" w:hAnsi="Times New Roman" w:cs="Times New Roman"/>
                <w:b/>
                <w:i/>
                <w:sz w:val="24"/>
                <w:szCs w:val="20"/>
                <w:lang w:val="ru-RU" w:eastAsia="ru-RU"/>
              </w:rPr>
              <w:t>рекомендация</w:t>
            </w:r>
            <w:r>
              <w:rPr>
                <w:rFonts w:ascii="Times New Roman" w:hAnsi="Times New Roman" w:cs="Times New Roman"/>
                <w:b/>
                <w:i/>
                <w:sz w:val="24"/>
                <w:szCs w:val="20"/>
                <w:lang w:val="ru-RU"/>
              </w:rPr>
              <w:t xml:space="preserve"> </w:t>
            </w:r>
          </w:p>
        </w:tc>
        <w:tc>
          <w:tcPr>
            <w:tcW w:w="7230" w:type="dxa"/>
            <w:vMerge w:val="restart"/>
            <w:shd w:val="clear" w:color="auto" w:fill="auto"/>
            <w:vAlign w:val="center"/>
          </w:tcPr>
          <w:p w:rsidR="000A2656" w:rsidRPr="006938D5" w:rsidRDefault="00E8054B" w:rsidP="00E8054B">
            <w:pPr>
              <w:tabs>
                <w:tab w:val="left" w:pos="720"/>
              </w:tabs>
              <w:jc w:val="center"/>
              <w:rPr>
                <w:rFonts w:ascii="Times New Roman" w:hAnsi="Times New Roman" w:cs="Times New Roman"/>
                <w:b/>
                <w:i/>
                <w:sz w:val="24"/>
                <w:szCs w:val="20"/>
              </w:rPr>
            </w:pPr>
            <w:r>
              <w:rPr>
                <w:rFonts w:ascii="Times New Roman" w:hAnsi="Times New Roman" w:cs="Times New Roman"/>
                <w:b/>
                <w:i/>
                <w:sz w:val="24"/>
                <w:szCs w:val="20"/>
                <w:lang w:val="ru-RU"/>
              </w:rPr>
              <w:t xml:space="preserve">Принятые меры </w:t>
            </w:r>
          </w:p>
        </w:tc>
        <w:tc>
          <w:tcPr>
            <w:tcW w:w="2994" w:type="dxa"/>
            <w:gridSpan w:val="4"/>
            <w:shd w:val="clear" w:color="auto" w:fill="auto"/>
            <w:vAlign w:val="center"/>
          </w:tcPr>
          <w:p w:rsidR="000A2656" w:rsidRPr="006938D5" w:rsidRDefault="00E8054B" w:rsidP="00E8054B">
            <w:pPr>
              <w:spacing w:line="240" w:lineRule="auto"/>
              <w:ind w:left="-106" w:right="-111"/>
              <w:jc w:val="center"/>
              <w:rPr>
                <w:rFonts w:ascii="Times New Roman" w:hAnsi="Times New Roman" w:cs="Times New Roman"/>
                <w:b/>
                <w:i/>
                <w:sz w:val="24"/>
              </w:rPr>
            </w:pPr>
            <w:r>
              <w:rPr>
                <w:rFonts w:ascii="Times New Roman" w:hAnsi="Times New Roman" w:cs="Times New Roman"/>
                <w:b/>
                <w:i/>
                <w:sz w:val="24"/>
                <w:szCs w:val="20"/>
                <w:lang w:val="ru-RU"/>
              </w:rPr>
              <w:t>Статус</w:t>
            </w:r>
            <w:r w:rsidRPr="00E8054B">
              <w:rPr>
                <w:rFonts w:ascii="Times New Roman" w:hAnsi="Times New Roman" w:cs="Times New Roman"/>
                <w:b/>
                <w:i/>
                <w:sz w:val="24"/>
                <w:szCs w:val="20"/>
                <w:lang w:val="ru-RU"/>
              </w:rPr>
              <w:t xml:space="preserve"> </w:t>
            </w:r>
            <w:r>
              <w:rPr>
                <w:rFonts w:ascii="Times New Roman" w:eastAsia="Times New Roman" w:hAnsi="Times New Roman" w:cs="Times New Roman"/>
                <w:b/>
                <w:i/>
                <w:sz w:val="24"/>
                <w:szCs w:val="20"/>
                <w:lang w:val="ru-RU" w:eastAsia="ru-RU"/>
              </w:rPr>
              <w:t>внедрения</w:t>
            </w:r>
            <w:r w:rsidRPr="00E8054B">
              <w:rPr>
                <w:rFonts w:ascii="Times New Roman" w:eastAsia="Times New Roman" w:hAnsi="Times New Roman" w:cs="Times New Roman"/>
                <w:b/>
                <w:i/>
                <w:sz w:val="24"/>
                <w:szCs w:val="20"/>
                <w:lang w:val="ru-RU" w:eastAsia="ru-RU"/>
              </w:rPr>
              <w:t xml:space="preserve"> </w:t>
            </w:r>
            <w:r>
              <w:rPr>
                <w:rFonts w:ascii="Times New Roman" w:eastAsia="Times New Roman" w:hAnsi="Times New Roman" w:cs="Times New Roman"/>
                <w:b/>
                <w:i/>
                <w:sz w:val="24"/>
                <w:szCs w:val="20"/>
                <w:lang w:val="ru-RU" w:eastAsia="ru-RU"/>
              </w:rPr>
              <w:t>т</w:t>
            </w:r>
            <w:r>
              <w:rPr>
                <w:rFonts w:ascii="Times New Roman" w:hAnsi="Times New Roman" w:cs="Times New Roman"/>
                <w:b/>
                <w:i/>
                <w:sz w:val="24"/>
                <w:szCs w:val="20"/>
                <w:lang w:val="ru-RU"/>
              </w:rPr>
              <w:t>ребования</w:t>
            </w:r>
            <w:r w:rsidRPr="006938D5">
              <w:rPr>
                <w:rFonts w:ascii="Times New Roman" w:hAnsi="Times New Roman" w:cs="Times New Roman"/>
                <w:b/>
                <w:i/>
                <w:sz w:val="24"/>
                <w:szCs w:val="20"/>
              </w:rPr>
              <w:t>/</w:t>
            </w:r>
            <w:r>
              <w:rPr>
                <w:rFonts w:ascii="Times New Roman" w:eastAsia="Times New Roman" w:hAnsi="Times New Roman" w:cs="Times New Roman"/>
                <w:b/>
                <w:i/>
                <w:sz w:val="24"/>
                <w:szCs w:val="20"/>
                <w:lang w:val="ru-RU" w:eastAsia="ru-RU"/>
              </w:rPr>
              <w:t>рекомендации</w:t>
            </w:r>
            <w:r w:rsidRPr="00E8054B">
              <w:rPr>
                <w:rFonts w:ascii="Times New Roman" w:hAnsi="Times New Roman" w:cs="Times New Roman"/>
                <w:b/>
                <w:i/>
                <w:sz w:val="24"/>
                <w:szCs w:val="20"/>
                <w:lang w:val="ru-RU"/>
              </w:rPr>
              <w:t xml:space="preserve"> </w:t>
            </w:r>
          </w:p>
        </w:tc>
      </w:tr>
      <w:tr w:rsidR="000A2656" w:rsidRPr="00E74E3B" w:rsidTr="00554099">
        <w:trPr>
          <w:gridAfter w:val="2"/>
          <w:wAfter w:w="19" w:type="dxa"/>
          <w:trHeight w:val="565"/>
        </w:trPr>
        <w:tc>
          <w:tcPr>
            <w:tcW w:w="3852" w:type="dxa"/>
            <w:vMerge/>
            <w:shd w:val="clear" w:color="auto" w:fill="auto"/>
            <w:vAlign w:val="center"/>
          </w:tcPr>
          <w:p w:rsidR="000A2656" w:rsidRPr="007E4EF0" w:rsidRDefault="000A2656" w:rsidP="00C627EE">
            <w:pPr>
              <w:tabs>
                <w:tab w:val="left" w:pos="720"/>
              </w:tabs>
              <w:jc w:val="center"/>
              <w:rPr>
                <w:rFonts w:ascii="Times New Roman" w:hAnsi="Times New Roman" w:cs="Times New Roman"/>
                <w:b/>
                <w:i/>
                <w:sz w:val="20"/>
                <w:szCs w:val="20"/>
              </w:rPr>
            </w:pPr>
          </w:p>
        </w:tc>
        <w:tc>
          <w:tcPr>
            <w:tcW w:w="7230" w:type="dxa"/>
            <w:vMerge/>
            <w:shd w:val="clear" w:color="auto" w:fill="auto"/>
            <w:vAlign w:val="center"/>
          </w:tcPr>
          <w:p w:rsidR="000A2656" w:rsidRPr="007E4EF0" w:rsidRDefault="000A2656" w:rsidP="00C627EE">
            <w:pPr>
              <w:tabs>
                <w:tab w:val="left" w:pos="720"/>
              </w:tabs>
              <w:jc w:val="center"/>
              <w:rPr>
                <w:rFonts w:ascii="Times New Roman" w:hAnsi="Times New Roman" w:cs="Times New Roman"/>
                <w:b/>
                <w:i/>
                <w:sz w:val="20"/>
                <w:szCs w:val="20"/>
              </w:rPr>
            </w:pPr>
          </w:p>
        </w:tc>
        <w:tc>
          <w:tcPr>
            <w:tcW w:w="992" w:type="dxa"/>
            <w:shd w:val="clear" w:color="auto" w:fill="auto"/>
            <w:vAlign w:val="center"/>
          </w:tcPr>
          <w:p w:rsidR="000A2656" w:rsidRPr="006938D5" w:rsidRDefault="00E8054B" w:rsidP="00E8054B">
            <w:pPr>
              <w:tabs>
                <w:tab w:val="left" w:pos="720"/>
              </w:tabs>
              <w:jc w:val="center"/>
              <w:rPr>
                <w:rFonts w:ascii="Times New Roman" w:hAnsi="Times New Roman" w:cs="Times New Roman"/>
                <w:b/>
                <w:i/>
                <w:sz w:val="24"/>
                <w:szCs w:val="20"/>
              </w:rPr>
            </w:pPr>
            <w:r>
              <w:rPr>
                <w:rFonts w:ascii="Times New Roman" w:hAnsi="Times New Roman" w:cs="Times New Roman"/>
                <w:b/>
                <w:i/>
                <w:sz w:val="24"/>
                <w:szCs w:val="20"/>
                <w:lang w:val="ru-RU"/>
              </w:rPr>
              <w:t xml:space="preserve">реали-зовано </w:t>
            </w:r>
          </w:p>
        </w:tc>
        <w:tc>
          <w:tcPr>
            <w:tcW w:w="992" w:type="dxa"/>
            <w:shd w:val="clear" w:color="auto" w:fill="auto"/>
            <w:vAlign w:val="center"/>
          </w:tcPr>
          <w:p w:rsidR="000A2656" w:rsidRPr="006938D5" w:rsidRDefault="00E8054B" w:rsidP="00E8054B">
            <w:pPr>
              <w:tabs>
                <w:tab w:val="left" w:pos="720"/>
              </w:tabs>
              <w:spacing w:after="0"/>
              <w:ind w:hanging="134"/>
              <w:jc w:val="center"/>
              <w:rPr>
                <w:rFonts w:ascii="Times New Roman" w:hAnsi="Times New Roman" w:cs="Times New Roman"/>
                <w:b/>
                <w:i/>
                <w:sz w:val="24"/>
                <w:szCs w:val="20"/>
              </w:rPr>
            </w:pPr>
            <w:r>
              <w:rPr>
                <w:rFonts w:ascii="Times New Roman" w:hAnsi="Times New Roman" w:cs="Times New Roman"/>
                <w:b/>
                <w:i/>
                <w:sz w:val="24"/>
                <w:szCs w:val="20"/>
                <w:lang w:val="ru-RU"/>
              </w:rPr>
              <w:t>частич-но реали-зовано</w:t>
            </w:r>
          </w:p>
        </w:tc>
        <w:tc>
          <w:tcPr>
            <w:tcW w:w="997" w:type="dxa"/>
            <w:shd w:val="clear" w:color="auto" w:fill="auto"/>
            <w:vAlign w:val="center"/>
          </w:tcPr>
          <w:p w:rsidR="000A2656" w:rsidRPr="00E8054B" w:rsidRDefault="00E8054B" w:rsidP="00C627EE">
            <w:pPr>
              <w:tabs>
                <w:tab w:val="left" w:pos="720"/>
              </w:tabs>
              <w:ind w:left="-145" w:right="-105" w:firstLine="39"/>
              <w:jc w:val="center"/>
              <w:rPr>
                <w:rFonts w:ascii="Times New Roman" w:hAnsi="Times New Roman" w:cs="Times New Roman"/>
                <w:b/>
                <w:i/>
                <w:sz w:val="24"/>
                <w:szCs w:val="20"/>
                <w:lang w:val="ru-RU"/>
              </w:rPr>
            </w:pPr>
            <w:r>
              <w:rPr>
                <w:rFonts w:ascii="Times New Roman" w:hAnsi="Times New Roman" w:cs="Times New Roman"/>
                <w:b/>
                <w:i/>
                <w:sz w:val="24"/>
                <w:szCs w:val="20"/>
                <w:lang w:val="ru-RU"/>
              </w:rPr>
              <w:t>не реали-зовано</w:t>
            </w:r>
          </w:p>
        </w:tc>
      </w:tr>
      <w:tr w:rsidR="000A2656" w:rsidRPr="00E74E3B" w:rsidTr="00554099">
        <w:trPr>
          <w:gridAfter w:val="2"/>
          <w:wAfter w:w="19" w:type="dxa"/>
        </w:trPr>
        <w:tc>
          <w:tcPr>
            <w:tcW w:w="3852" w:type="dxa"/>
          </w:tcPr>
          <w:p w:rsidR="000A2656" w:rsidRPr="00A45C7D" w:rsidRDefault="00285F33" w:rsidP="00C627EE">
            <w:pPr>
              <w:spacing w:after="0" w:line="240" w:lineRule="auto"/>
              <w:jc w:val="both"/>
              <w:rPr>
                <w:rFonts w:ascii="Times New Roman" w:eastAsia="Times New Roman" w:hAnsi="Times New Roman" w:cs="Times New Roman"/>
                <w:i/>
                <w:iCs/>
                <w:lang w:val="ru-MD"/>
              </w:rPr>
            </w:pPr>
            <w:r>
              <w:rPr>
                <w:rFonts w:ascii="Times New Roman" w:eastAsia="Times New Roman" w:hAnsi="Times New Roman" w:cs="Times New Roman"/>
                <w:b/>
                <w:i/>
                <w:iCs/>
                <w:lang w:val="ru-RU"/>
              </w:rPr>
              <w:t>Требование №</w:t>
            </w:r>
            <w:r w:rsidR="000A2656" w:rsidRPr="00E74E3B">
              <w:rPr>
                <w:rFonts w:ascii="Times New Roman" w:eastAsia="Times New Roman" w:hAnsi="Times New Roman" w:cs="Times New Roman"/>
                <w:b/>
                <w:i/>
                <w:iCs/>
              </w:rPr>
              <w:t>2.1.1</w:t>
            </w:r>
            <w:r w:rsidR="000A2656">
              <w:rPr>
                <w:rFonts w:ascii="Times New Roman" w:eastAsia="Times New Roman" w:hAnsi="Times New Roman" w:cs="Times New Roman"/>
                <w:b/>
                <w:i/>
                <w:iCs/>
              </w:rPr>
              <w:t>.</w:t>
            </w:r>
            <w:r w:rsidR="000A2656" w:rsidRPr="00E74E3B">
              <w:rPr>
                <w:rFonts w:ascii="Times New Roman" w:eastAsia="Times New Roman" w:hAnsi="Times New Roman" w:cs="Times New Roman"/>
                <w:i/>
                <w:iCs/>
              </w:rPr>
              <w:t xml:space="preserve"> </w:t>
            </w:r>
            <w:r w:rsidRPr="00285F33">
              <w:rPr>
                <w:rFonts w:ascii="Times New Roman" w:hAnsi="Times New Roman" w:cs="Times New Roman"/>
                <w:lang w:val="ru-MD"/>
              </w:rPr>
              <w:t xml:space="preserve">рассмотреть результаты аудитов в рамках министерской коллегии, с утверждением плана мероприятий по устранению </w:t>
            </w:r>
            <w:r w:rsidRPr="00285F33">
              <w:rPr>
                <w:rFonts w:ascii="Times New Roman" w:hAnsi="Times New Roman" w:cs="Times New Roman"/>
                <w:lang w:val="ru-MD" w:eastAsia="ru-RU"/>
              </w:rPr>
              <w:t>недостатк</w:t>
            </w:r>
            <w:r w:rsidRPr="00285F33">
              <w:rPr>
                <w:rFonts w:ascii="Times New Roman" w:hAnsi="Times New Roman" w:cs="Times New Roman"/>
                <w:lang w:val="ru-MD"/>
              </w:rPr>
              <w:t xml:space="preserve">ов в </w:t>
            </w:r>
            <w:r w:rsidRPr="00285F33">
              <w:rPr>
                <w:rFonts w:ascii="Times New Roman" w:eastAsia="Times New Roman" w:hAnsi="Times New Roman" w:cs="Times New Roman"/>
                <w:lang w:val="ru-MD" w:eastAsia="ru-RU"/>
              </w:rPr>
              <w:t xml:space="preserve">соответствии </w:t>
            </w:r>
            <w:r w:rsidRPr="00285F33">
              <w:rPr>
                <w:rFonts w:ascii="Times New Roman" w:hAnsi="Times New Roman" w:cs="Times New Roman"/>
                <w:lang w:val="ru-MD"/>
              </w:rPr>
              <w:t>с рекомендациями из Отчетов аудита</w:t>
            </w:r>
          </w:p>
        </w:tc>
        <w:tc>
          <w:tcPr>
            <w:tcW w:w="7230" w:type="dxa"/>
          </w:tcPr>
          <w:p w:rsidR="00A45C7D" w:rsidRPr="00A45C7D" w:rsidRDefault="00A45C7D" w:rsidP="00C627EE">
            <w:pPr>
              <w:pStyle w:val="a5"/>
              <w:tabs>
                <w:tab w:val="left" w:pos="317"/>
              </w:tabs>
              <w:spacing w:after="0" w:line="240" w:lineRule="auto"/>
              <w:ind w:left="34" w:firstLine="285"/>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Был </w:t>
            </w:r>
            <w:r w:rsidRPr="00A45C7D">
              <w:rPr>
                <w:rFonts w:ascii="Times New Roman" w:eastAsia="Times New Roman" w:hAnsi="Times New Roman" w:cs="Times New Roman"/>
                <w:lang w:val="ru-RU" w:eastAsia="ru-RU"/>
              </w:rPr>
              <w:t>разработан и утвержден План мероприятий по внедрению рекомендаций Счетной палаты по исполнению государственного бюджета за 2016 год.</w:t>
            </w:r>
          </w:p>
          <w:p w:rsidR="00A45C7D" w:rsidRPr="00A45C7D" w:rsidRDefault="000A2656" w:rsidP="00C627EE">
            <w:pPr>
              <w:pStyle w:val="a5"/>
              <w:tabs>
                <w:tab w:val="left" w:pos="317"/>
              </w:tabs>
              <w:spacing w:after="0" w:line="240" w:lineRule="auto"/>
              <w:ind w:left="34" w:firstLine="285"/>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 xml:space="preserve">26.09.2017 </w:t>
            </w:r>
            <w:r w:rsidR="00A45C7D">
              <w:rPr>
                <w:rFonts w:ascii="Times New Roman" w:eastAsia="Times New Roman" w:hAnsi="Times New Roman" w:cs="Times New Roman"/>
                <w:lang w:val="ru-RU" w:eastAsia="ru-RU"/>
              </w:rPr>
              <w:t xml:space="preserve">в рамках коллегии </w:t>
            </w:r>
            <w:r w:rsidR="00A45C7D" w:rsidRPr="00A45C7D">
              <w:rPr>
                <w:rFonts w:ascii="Times New Roman" w:eastAsia="Times New Roman" w:hAnsi="Times New Roman" w:cs="Times New Roman"/>
                <w:lang w:val="ru-RU" w:eastAsia="ru-RU"/>
              </w:rPr>
              <w:t>Министерств</w:t>
            </w:r>
            <w:r w:rsidR="00A45C7D">
              <w:rPr>
                <w:rFonts w:ascii="Times New Roman" w:eastAsia="Times New Roman" w:hAnsi="Times New Roman" w:cs="Times New Roman"/>
                <w:lang w:val="ru-RU" w:eastAsia="ru-RU"/>
              </w:rPr>
              <w:t>а</w:t>
            </w:r>
            <w:r w:rsidR="00A45C7D" w:rsidRPr="00A45C7D">
              <w:rPr>
                <w:rFonts w:ascii="Times New Roman" w:eastAsia="Times New Roman" w:hAnsi="Times New Roman" w:cs="Times New Roman"/>
                <w:lang w:val="ro-MD" w:eastAsia="ru-RU"/>
              </w:rPr>
              <w:t xml:space="preserve"> </w:t>
            </w:r>
            <w:r w:rsidR="00A45C7D" w:rsidRPr="00A45C7D">
              <w:rPr>
                <w:rFonts w:ascii="Times New Roman" w:eastAsia="Times New Roman" w:hAnsi="Times New Roman" w:cs="Times New Roman"/>
                <w:lang w:val="ru-RU" w:eastAsia="ru-RU"/>
              </w:rPr>
              <w:t>финансов</w:t>
            </w:r>
            <w:r w:rsidR="00A45C7D">
              <w:rPr>
                <w:rFonts w:ascii="Times New Roman" w:eastAsia="Times New Roman" w:hAnsi="Times New Roman" w:cs="Times New Roman"/>
                <w:lang w:val="ru-RU" w:eastAsia="ru-RU"/>
              </w:rPr>
              <w:t xml:space="preserve"> были рассмотрены констатации из Отчета аудита.</w:t>
            </w:r>
            <w:r w:rsidR="00A45C7D" w:rsidRPr="00A45C7D">
              <w:rPr>
                <w:rFonts w:ascii="Times New Roman" w:eastAsia="Times New Roman" w:hAnsi="Times New Roman" w:cs="Times New Roman"/>
                <w:lang w:val="ru-RU" w:eastAsia="ru-RU"/>
              </w:rPr>
              <w:t xml:space="preserve"> </w:t>
            </w:r>
          </w:p>
          <w:p w:rsidR="00A45C7D" w:rsidRDefault="00A45C7D" w:rsidP="00CC4A87">
            <w:pPr>
              <w:pStyle w:val="a5"/>
              <w:tabs>
                <w:tab w:val="left" w:pos="317"/>
              </w:tabs>
              <w:spacing w:after="0" w:line="240" w:lineRule="auto"/>
              <w:ind w:left="34" w:firstLine="285"/>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Был </w:t>
            </w:r>
            <w:r w:rsidRPr="00A45C7D">
              <w:rPr>
                <w:rFonts w:ascii="Times New Roman" w:eastAsia="Times New Roman" w:hAnsi="Times New Roman" w:cs="Times New Roman"/>
                <w:lang w:val="ru-RU" w:eastAsia="ru-RU"/>
              </w:rPr>
              <w:t>разработан и утвержден План</w:t>
            </w:r>
            <w:r>
              <w:rPr>
                <w:rFonts w:ascii="Times New Roman" w:eastAsia="Times New Roman" w:hAnsi="Times New Roman" w:cs="Times New Roman"/>
                <w:lang w:val="ru-RU" w:eastAsia="ru-RU"/>
              </w:rPr>
              <w:t xml:space="preserve"> действий и сроки внедрения </w:t>
            </w:r>
            <w:r w:rsidRPr="00A45C7D">
              <w:rPr>
                <w:rFonts w:ascii="Times New Roman" w:eastAsia="Times New Roman" w:hAnsi="Times New Roman" w:cs="Times New Roman"/>
                <w:lang w:val="ru-RU" w:eastAsia="ru-RU"/>
              </w:rPr>
              <w:t>рекомендаций</w:t>
            </w:r>
            <w:r>
              <w:rPr>
                <w:rFonts w:ascii="Times New Roman" w:eastAsia="Times New Roman" w:hAnsi="Times New Roman" w:cs="Times New Roman"/>
                <w:lang w:val="ru-RU" w:eastAsia="ru-RU"/>
              </w:rPr>
              <w:t xml:space="preserve"> аудиторской миссии, включенных в ПСП</w:t>
            </w:r>
            <w:r w:rsidR="00531E77">
              <w:rPr>
                <w:rFonts w:ascii="Times New Roman" w:eastAsia="Times New Roman" w:hAnsi="Times New Roman" w:cs="Times New Roman"/>
                <w:lang w:val="ru-RU" w:eastAsia="ru-RU"/>
              </w:rPr>
              <w:t>.</w:t>
            </w:r>
          </w:p>
          <w:p w:rsidR="000A2656" w:rsidRPr="00A45C7D" w:rsidRDefault="000A2656" w:rsidP="00A45C7D">
            <w:pPr>
              <w:tabs>
                <w:tab w:val="left" w:pos="317"/>
              </w:tabs>
              <w:spacing w:after="0" w:line="240" w:lineRule="auto"/>
              <w:jc w:val="both"/>
              <w:rPr>
                <w:rFonts w:ascii="Times New Roman" w:eastAsia="Times New Roman" w:hAnsi="Times New Roman" w:cs="Times New Roman"/>
                <w:sz w:val="16"/>
                <w:szCs w:val="16"/>
                <w:lang w:eastAsia="ru-RU"/>
              </w:rPr>
            </w:pP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2" w:type="dxa"/>
          </w:tcPr>
          <w:p w:rsidR="000A2656" w:rsidRDefault="000A2656" w:rsidP="00C627EE">
            <w:pPr>
              <w:spacing w:after="0"/>
              <w:ind w:right="-108"/>
              <w:rPr>
                <w:rFonts w:ascii="Times New Roman" w:hAnsi="Times New Roman" w:cs="Times New Roman"/>
                <w:b/>
                <w:color w:val="000000"/>
              </w:rPr>
            </w:pPr>
          </w:p>
        </w:tc>
        <w:tc>
          <w:tcPr>
            <w:tcW w:w="997" w:type="dxa"/>
          </w:tcPr>
          <w:p w:rsidR="000A2656" w:rsidRPr="00F2022E" w:rsidRDefault="000A2656" w:rsidP="00C627EE">
            <w:pPr>
              <w:pStyle w:val="a5"/>
              <w:tabs>
                <w:tab w:val="left" w:pos="138"/>
                <w:tab w:val="left" w:pos="280"/>
              </w:tabs>
              <w:spacing w:after="0"/>
              <w:ind w:left="-3" w:right="-108"/>
              <w:rPr>
                <w:rFonts w:ascii="Times New Roman" w:hAnsi="Times New Roman" w:cs="Times New Roman"/>
                <w:b/>
                <w:color w:val="000000"/>
              </w:rPr>
            </w:pPr>
          </w:p>
        </w:tc>
      </w:tr>
      <w:tr w:rsidR="000A2656" w:rsidRPr="00E74E3B" w:rsidTr="00554099">
        <w:trPr>
          <w:gridAfter w:val="2"/>
          <w:wAfter w:w="19" w:type="dxa"/>
        </w:trPr>
        <w:tc>
          <w:tcPr>
            <w:tcW w:w="3852" w:type="dxa"/>
          </w:tcPr>
          <w:p w:rsidR="000A2656" w:rsidRPr="00285F33" w:rsidRDefault="00285F33" w:rsidP="00CC4A87">
            <w:pPr>
              <w:pStyle w:val="ListParagraph1"/>
              <w:tabs>
                <w:tab w:val="left" w:pos="-3"/>
              </w:tabs>
              <w:ind w:left="0"/>
              <w:jc w:val="both"/>
              <w:rPr>
                <w:i/>
                <w:sz w:val="22"/>
                <w:szCs w:val="22"/>
                <w:lang w:val="ru-MD"/>
              </w:rPr>
            </w:pPr>
            <w:r w:rsidRPr="00285F33">
              <w:rPr>
                <w:b/>
                <w:i/>
                <w:iCs/>
                <w:sz w:val="22"/>
                <w:szCs w:val="22"/>
                <w:lang w:val="ru-RU"/>
              </w:rPr>
              <w:t>Требование №</w:t>
            </w:r>
            <w:r w:rsidR="000A2656" w:rsidRPr="00775930">
              <w:rPr>
                <w:b/>
                <w:i/>
                <w:sz w:val="22"/>
                <w:szCs w:val="22"/>
                <w:lang w:val="ro-MD"/>
              </w:rPr>
              <w:t>2.1.2.</w:t>
            </w:r>
            <w:r w:rsidR="000A2656" w:rsidRPr="00775930">
              <w:rPr>
                <w:i/>
                <w:sz w:val="22"/>
                <w:szCs w:val="22"/>
                <w:lang w:val="ro-MD"/>
              </w:rPr>
              <w:t xml:space="preserve"> </w:t>
            </w:r>
            <w:r w:rsidRPr="00285F33">
              <w:rPr>
                <w:sz w:val="22"/>
                <w:szCs w:val="22"/>
                <w:lang w:val="ru-MD"/>
              </w:rPr>
              <w:t>предусмотреть соответствующие действия по развитию и корректировке возможностей И</w:t>
            </w:r>
            <w:r w:rsidRPr="00285F33">
              <w:rPr>
                <w:bCs/>
                <w:sz w:val="22"/>
                <w:szCs w:val="22"/>
                <w:lang w:val="ru-MD" w:eastAsia="ro-RO"/>
              </w:rPr>
              <w:t xml:space="preserve">нформационной системы, предназначенной для обобщения финансовых отчетов бюджетных </w:t>
            </w:r>
            <w:r w:rsidRPr="00285F33">
              <w:rPr>
                <w:bCs/>
                <w:sz w:val="22"/>
                <w:szCs w:val="22"/>
                <w:lang w:val="ru-MD" w:eastAsia="ru-RU"/>
              </w:rPr>
              <w:t>учреждений</w:t>
            </w:r>
            <w:r w:rsidRPr="00285F33">
              <w:rPr>
                <w:bCs/>
                <w:sz w:val="22"/>
                <w:szCs w:val="22"/>
                <w:lang w:val="ru-MD" w:eastAsia="ro-RO"/>
              </w:rPr>
              <w:t>, особенно, связанных</w:t>
            </w:r>
            <w:r w:rsidRPr="00285F33">
              <w:rPr>
                <w:sz w:val="22"/>
                <w:szCs w:val="22"/>
                <w:lang w:val="ru-MD"/>
              </w:rPr>
              <w:t xml:space="preserve"> с организационной бюджетной классификацией 1</w:t>
            </w:r>
          </w:p>
        </w:tc>
        <w:tc>
          <w:tcPr>
            <w:tcW w:w="7230" w:type="dxa"/>
          </w:tcPr>
          <w:p w:rsidR="00A45C7D" w:rsidRPr="00D311A2" w:rsidRDefault="00A45C7D" w:rsidP="00CC4A87">
            <w:pPr>
              <w:pStyle w:val="a5"/>
              <w:tabs>
                <w:tab w:val="left" w:pos="317"/>
              </w:tabs>
              <w:spacing w:after="0" w:line="240" w:lineRule="auto"/>
              <w:ind w:left="34" w:firstLine="285"/>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Было </w:t>
            </w:r>
            <w:r w:rsidRPr="00A45C7D">
              <w:rPr>
                <w:rFonts w:ascii="Times New Roman" w:eastAsia="Times New Roman" w:hAnsi="Times New Roman" w:cs="Times New Roman"/>
                <w:lang w:val="ru-RU" w:eastAsia="ru-RU"/>
              </w:rPr>
              <w:t>разработан</w:t>
            </w:r>
            <w:r>
              <w:rPr>
                <w:rFonts w:ascii="Times New Roman" w:eastAsia="Times New Roman" w:hAnsi="Times New Roman" w:cs="Times New Roman"/>
                <w:lang w:val="ru-RU" w:eastAsia="ru-RU"/>
              </w:rPr>
              <w:t>о</w:t>
            </w:r>
            <w:r w:rsidRPr="00A45C7D">
              <w:rPr>
                <w:rFonts w:ascii="Times New Roman" w:eastAsia="Times New Roman" w:hAnsi="Times New Roman" w:cs="Times New Roman"/>
                <w:lang w:val="ru-RU" w:eastAsia="ru-RU"/>
              </w:rPr>
              <w:t xml:space="preserve"> и </w:t>
            </w:r>
            <w:r w:rsidRPr="00D311A2">
              <w:rPr>
                <w:rFonts w:ascii="Times New Roman" w:eastAsia="Times New Roman" w:hAnsi="Times New Roman" w:cs="Times New Roman"/>
                <w:lang w:val="ru-RU" w:eastAsia="ru-RU"/>
              </w:rPr>
              <w:t xml:space="preserve">тестировано обобщение МФ финансовых отчетов на уровне центрального публичного органа. На 2018 год запланированы работы по развитию </w:t>
            </w:r>
            <w:r w:rsidR="00D311A2" w:rsidRPr="00D311A2">
              <w:rPr>
                <w:rFonts w:ascii="Times New Roman" w:eastAsia="Times New Roman" w:hAnsi="Times New Roman" w:cs="Times New Roman"/>
                <w:lang w:val="ru-RU" w:eastAsia="ru-RU"/>
              </w:rPr>
              <w:t xml:space="preserve">соответствующей </w:t>
            </w:r>
            <w:r w:rsidRPr="00D311A2">
              <w:rPr>
                <w:rFonts w:ascii="Times New Roman" w:eastAsia="Times New Roman" w:hAnsi="Times New Roman" w:cs="Times New Roman"/>
                <w:lang w:val="ru-RU" w:eastAsia="ru-RU"/>
              </w:rPr>
              <w:t>функциональности</w:t>
            </w:r>
            <w:r w:rsidR="00D311A2" w:rsidRPr="00D311A2">
              <w:rPr>
                <w:rFonts w:ascii="Times New Roman" w:eastAsia="Times New Roman" w:hAnsi="Times New Roman" w:cs="Times New Roman"/>
                <w:lang w:val="ru-RU" w:eastAsia="ru-RU"/>
              </w:rPr>
              <w:t xml:space="preserve"> для обобщения финансовых отчетов </w:t>
            </w:r>
            <w:r w:rsidR="00D311A2" w:rsidRPr="00D311A2">
              <w:rPr>
                <w:rFonts w:ascii="Times New Roman" w:eastAsia="Times New Roman" w:hAnsi="Times New Roman" w:cs="Times New Roman"/>
                <w:lang w:val="ru-MD" w:eastAsia="ru-RU"/>
              </w:rPr>
              <w:t>подведомственны</w:t>
            </w:r>
            <w:r w:rsidR="00D311A2" w:rsidRPr="00D311A2">
              <w:rPr>
                <w:rFonts w:ascii="Times New Roman" w:eastAsia="Times New Roman" w:hAnsi="Times New Roman" w:cs="Times New Roman"/>
                <w:lang w:val="ru-RU" w:eastAsia="ru-RU"/>
              </w:rPr>
              <w:t>х бюджетных учреждений ЦПО.</w:t>
            </w:r>
          </w:p>
          <w:p w:rsidR="000A2656" w:rsidRPr="00044C88" w:rsidRDefault="000A2656" w:rsidP="00CC4A87">
            <w:pPr>
              <w:pStyle w:val="a5"/>
              <w:tabs>
                <w:tab w:val="left" w:pos="317"/>
              </w:tabs>
              <w:spacing w:after="0" w:line="240" w:lineRule="auto"/>
              <w:ind w:left="34" w:firstLine="285"/>
              <w:jc w:val="both"/>
              <w:rPr>
                <w:rFonts w:ascii="Times New Roman" w:eastAsia="Times New Roman" w:hAnsi="Times New Roman" w:cs="Times New Roman"/>
                <w:lang w:eastAsia="ru-RU"/>
              </w:rPr>
            </w:pPr>
          </w:p>
        </w:tc>
        <w:tc>
          <w:tcPr>
            <w:tcW w:w="992" w:type="dxa"/>
          </w:tcPr>
          <w:p w:rsidR="000A2656" w:rsidRPr="00E74E3B" w:rsidRDefault="000A2656" w:rsidP="00C627EE">
            <w:pPr>
              <w:spacing w:after="0"/>
              <w:jc w:val="both"/>
              <w:rPr>
                <w:rFonts w:ascii="Times New Roman" w:hAnsi="Times New Roman" w:cs="Times New Roman"/>
              </w:rPr>
            </w:pP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7" w:type="dxa"/>
          </w:tcPr>
          <w:p w:rsidR="000A2656" w:rsidRPr="00CE0F4A" w:rsidRDefault="000A2656" w:rsidP="00C627EE">
            <w:pPr>
              <w:spacing w:after="0"/>
              <w:ind w:right="-104"/>
              <w:rPr>
                <w:rFonts w:ascii="Times New Roman" w:hAnsi="Times New Roman" w:cs="Times New Roman"/>
                <w:i/>
              </w:rPr>
            </w:pPr>
          </w:p>
        </w:tc>
      </w:tr>
      <w:tr w:rsidR="000A2656" w:rsidRPr="00E74E3B" w:rsidTr="00554099">
        <w:trPr>
          <w:gridAfter w:val="2"/>
          <w:wAfter w:w="19" w:type="dxa"/>
          <w:trHeight w:val="305"/>
        </w:trPr>
        <w:tc>
          <w:tcPr>
            <w:tcW w:w="3852" w:type="dxa"/>
          </w:tcPr>
          <w:p w:rsidR="000A2656" w:rsidRPr="00EF7729" w:rsidRDefault="00285F33" w:rsidP="00F21328">
            <w:pPr>
              <w:pStyle w:val="ListParagraph1"/>
              <w:tabs>
                <w:tab w:val="left" w:pos="-3"/>
              </w:tabs>
              <w:ind w:left="0"/>
              <w:jc w:val="both"/>
              <w:rPr>
                <w:i/>
                <w:sz w:val="22"/>
                <w:szCs w:val="22"/>
                <w:lang w:val="ru-MD"/>
              </w:rPr>
            </w:pPr>
            <w:r w:rsidRPr="00285F33">
              <w:rPr>
                <w:b/>
                <w:i/>
                <w:iCs/>
                <w:sz w:val="22"/>
                <w:szCs w:val="22"/>
                <w:lang w:val="ru-RU"/>
              </w:rPr>
              <w:t>Требование №</w:t>
            </w:r>
            <w:r w:rsidR="000A2656" w:rsidRPr="00285F33">
              <w:rPr>
                <w:b/>
                <w:i/>
                <w:sz w:val="22"/>
                <w:szCs w:val="22"/>
                <w:lang w:val="ro-MD"/>
              </w:rPr>
              <w:t>2</w:t>
            </w:r>
            <w:r w:rsidR="000A2656" w:rsidRPr="00775930">
              <w:rPr>
                <w:b/>
                <w:i/>
                <w:sz w:val="22"/>
                <w:szCs w:val="22"/>
                <w:lang w:val="ro-MD"/>
              </w:rPr>
              <w:t>.1.3</w:t>
            </w:r>
            <w:r w:rsidR="00764D6E" w:rsidRPr="00775930">
              <w:rPr>
                <w:i/>
                <w:sz w:val="22"/>
                <w:szCs w:val="22"/>
                <w:lang w:val="ro-MD"/>
              </w:rPr>
              <w:t xml:space="preserve"> </w:t>
            </w:r>
            <w:r w:rsidRPr="00285F33">
              <w:rPr>
                <w:sz w:val="22"/>
                <w:szCs w:val="22"/>
                <w:lang w:val="ru-MD"/>
              </w:rPr>
              <w:t xml:space="preserve">регламентировать последовательность и критерии для выплаты исполнительных документов из государственного бюджета, а также обеспечить их согласованность в </w:t>
            </w:r>
            <w:r w:rsidRPr="00285F33">
              <w:rPr>
                <w:sz w:val="22"/>
                <w:szCs w:val="22"/>
                <w:lang w:val="ru-MD" w:eastAsia="ru-RU"/>
              </w:rPr>
              <w:t xml:space="preserve">соответствии с </w:t>
            </w:r>
            <w:r w:rsidRPr="00285F33">
              <w:rPr>
                <w:rFonts w:eastAsia="Calibri"/>
                <w:sz w:val="22"/>
                <w:szCs w:val="22"/>
                <w:lang w:val="ru-MD" w:eastAsia="ru-RU"/>
              </w:rPr>
              <w:t>законодательными</w:t>
            </w:r>
            <w:r w:rsidRPr="0060270E">
              <w:rPr>
                <w:rFonts w:eastAsia="Calibri"/>
                <w:sz w:val="28"/>
                <w:szCs w:val="28"/>
                <w:lang w:val="ru-MD" w:eastAsia="ru-RU"/>
              </w:rPr>
              <w:t xml:space="preserve"> </w:t>
            </w:r>
            <w:r w:rsidRPr="00285F33">
              <w:rPr>
                <w:sz w:val="22"/>
                <w:szCs w:val="22"/>
                <w:lang w:val="ru-MD" w:eastAsia="ru-RU"/>
              </w:rPr>
              <w:t>положениями</w:t>
            </w:r>
          </w:p>
        </w:tc>
        <w:tc>
          <w:tcPr>
            <w:tcW w:w="7230" w:type="dxa"/>
          </w:tcPr>
          <w:p w:rsidR="00D311A2" w:rsidRPr="00531E77" w:rsidRDefault="00D311A2" w:rsidP="00F21328">
            <w:pPr>
              <w:spacing w:after="0" w:line="240" w:lineRule="auto"/>
              <w:ind w:firstLine="319"/>
              <w:jc w:val="both"/>
              <w:rPr>
                <w:rFonts w:ascii="Times New Roman" w:hAnsi="Times New Roman"/>
                <w:lang w:val="ru-RU"/>
              </w:rPr>
            </w:pPr>
            <w:r w:rsidRPr="00D311A2">
              <w:rPr>
                <w:rFonts w:ascii="Times New Roman" w:hAnsi="Times New Roman"/>
                <w:lang w:val="ru-MD"/>
              </w:rPr>
              <w:t xml:space="preserve">Последовательность и критерии для выплаты исполнительных документов из ГБ </w:t>
            </w:r>
            <w:r w:rsidRPr="00D311A2">
              <w:rPr>
                <w:rFonts w:ascii="Times New Roman" w:hAnsi="Times New Roman"/>
                <w:bCs/>
                <w:lang w:val="ru-MD"/>
              </w:rPr>
              <w:t>регламентирован</w:t>
            </w:r>
            <w:r w:rsidRPr="00D311A2">
              <w:rPr>
                <w:rFonts w:ascii="Times New Roman" w:hAnsi="Times New Roman"/>
                <w:lang w:val="ru-MD"/>
              </w:rPr>
              <w:t>ы</w:t>
            </w:r>
            <w:r>
              <w:rPr>
                <w:rFonts w:ascii="Times New Roman" w:hAnsi="Times New Roman"/>
                <w:lang w:val="ru-MD"/>
              </w:rPr>
              <w:t xml:space="preserve"> в п.22 Положения о </w:t>
            </w:r>
            <w:r>
              <w:rPr>
                <w:rFonts w:ascii="Times New Roman" w:eastAsia="Times New Roman" w:hAnsi="Times New Roman"/>
                <w:lang w:val="ru-RU" w:eastAsia="ru-RU"/>
              </w:rPr>
              <w:t xml:space="preserve">менеджменте ликвидности </w:t>
            </w:r>
            <w:r w:rsidRPr="00D311A2">
              <w:rPr>
                <w:rFonts w:ascii="Times New Roman" w:eastAsia="Times New Roman" w:hAnsi="Times New Roman"/>
                <w:lang w:val="ru-RU" w:eastAsia="ru-RU"/>
              </w:rPr>
              <w:t>государственн</w:t>
            </w:r>
            <w:r>
              <w:rPr>
                <w:rFonts w:ascii="Times New Roman" w:eastAsia="Times New Roman" w:hAnsi="Times New Roman"/>
                <w:lang w:val="ru-RU" w:eastAsia="ru-RU"/>
              </w:rPr>
              <w:t xml:space="preserve">ого </w:t>
            </w:r>
            <w:r w:rsidRPr="00D311A2">
              <w:rPr>
                <w:rFonts w:ascii="Times New Roman" w:eastAsia="Times New Roman" w:hAnsi="Times New Roman"/>
                <w:lang w:val="ru-RU" w:eastAsia="ru-RU"/>
              </w:rPr>
              <w:t>бюджет</w:t>
            </w:r>
            <w:r>
              <w:rPr>
                <w:rFonts w:ascii="Times New Roman" w:eastAsia="Times New Roman" w:hAnsi="Times New Roman"/>
                <w:lang w:val="ru-RU" w:eastAsia="ru-RU"/>
              </w:rPr>
              <w:t xml:space="preserve">а, </w:t>
            </w:r>
            <w:r>
              <w:rPr>
                <w:rFonts w:ascii="Times New Roman" w:eastAsia="Times New Roman" w:hAnsi="Times New Roman" w:cs="Times New Roman"/>
                <w:lang w:val="ru-RU" w:eastAsia="ru-RU"/>
              </w:rPr>
              <w:t xml:space="preserve">утвержденного Приказом министра </w:t>
            </w:r>
            <w:r w:rsidRPr="00D311A2">
              <w:rPr>
                <w:rFonts w:ascii="Times New Roman" w:eastAsia="Times New Roman" w:hAnsi="Times New Roman" w:cs="Times New Roman"/>
                <w:lang w:val="ru-RU" w:eastAsia="ru-RU"/>
              </w:rPr>
              <w:t>финансов</w:t>
            </w:r>
            <w:r>
              <w:rPr>
                <w:rFonts w:ascii="Times New Roman" w:eastAsia="Times New Roman" w:hAnsi="Times New Roman" w:cs="Times New Roman"/>
                <w:lang w:val="ru-RU" w:eastAsia="ru-RU"/>
              </w:rPr>
              <w:t xml:space="preserve"> №</w:t>
            </w:r>
            <w:r>
              <w:rPr>
                <w:rFonts w:ascii="Times New Roman" w:hAnsi="Times New Roman"/>
              </w:rPr>
              <w:t xml:space="preserve">03 </w:t>
            </w:r>
            <w:r>
              <w:rPr>
                <w:rFonts w:ascii="Times New Roman" w:hAnsi="Times New Roman"/>
                <w:lang w:val="ru-RU"/>
              </w:rPr>
              <w:t>от</w:t>
            </w:r>
            <w:r>
              <w:rPr>
                <w:rFonts w:ascii="Times New Roman" w:hAnsi="Times New Roman"/>
              </w:rPr>
              <w:t xml:space="preserve"> 09.01.2017</w:t>
            </w:r>
            <w:r w:rsidR="00531E77">
              <w:rPr>
                <w:rFonts w:ascii="Times New Roman" w:hAnsi="Times New Roman"/>
                <w:lang w:val="ru-RU"/>
              </w:rPr>
              <w:t>.</w:t>
            </w:r>
          </w:p>
          <w:p w:rsidR="000A2656" w:rsidRPr="00C50CA6" w:rsidRDefault="000A2656" w:rsidP="00D311A2">
            <w:pPr>
              <w:spacing w:after="0" w:line="240" w:lineRule="auto"/>
              <w:ind w:firstLine="319"/>
              <w:jc w:val="both"/>
              <w:rPr>
                <w:rFonts w:ascii="Times New Roman" w:hAnsi="Times New Roman"/>
              </w:rPr>
            </w:pP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2" w:type="dxa"/>
          </w:tcPr>
          <w:p w:rsidR="000A2656" w:rsidRPr="00E74E3B" w:rsidRDefault="000A2656" w:rsidP="00C627EE">
            <w:pPr>
              <w:spacing w:after="0"/>
              <w:jc w:val="both"/>
              <w:rPr>
                <w:rFonts w:ascii="Times New Roman" w:hAnsi="Times New Roman" w:cs="Times New Roman"/>
                <w:b/>
              </w:rPr>
            </w:pPr>
          </w:p>
        </w:tc>
        <w:tc>
          <w:tcPr>
            <w:tcW w:w="997" w:type="dxa"/>
          </w:tcPr>
          <w:p w:rsidR="000A2656" w:rsidRPr="00E74E3B" w:rsidRDefault="000A2656" w:rsidP="00C627EE">
            <w:pPr>
              <w:spacing w:after="0"/>
              <w:jc w:val="both"/>
              <w:rPr>
                <w:rFonts w:ascii="Times New Roman" w:hAnsi="Times New Roman" w:cs="Times New Roman"/>
                <w:b/>
              </w:rPr>
            </w:pPr>
          </w:p>
        </w:tc>
      </w:tr>
      <w:tr w:rsidR="000A2656" w:rsidRPr="00E74E3B" w:rsidTr="00554099">
        <w:trPr>
          <w:gridAfter w:val="2"/>
          <w:wAfter w:w="19" w:type="dxa"/>
          <w:trHeight w:val="305"/>
        </w:trPr>
        <w:tc>
          <w:tcPr>
            <w:tcW w:w="3852" w:type="dxa"/>
          </w:tcPr>
          <w:p w:rsidR="00EF7729" w:rsidRPr="00EF7729" w:rsidRDefault="00285F33" w:rsidP="00F21328">
            <w:pPr>
              <w:pStyle w:val="ListParagraph1"/>
              <w:tabs>
                <w:tab w:val="left" w:pos="-3"/>
              </w:tabs>
              <w:ind w:left="0"/>
              <w:jc w:val="both"/>
              <w:rPr>
                <w:sz w:val="22"/>
                <w:szCs w:val="22"/>
                <w:lang w:val="ro-MD" w:eastAsia="ru-RU"/>
              </w:rPr>
            </w:pPr>
            <w:r w:rsidRPr="00285F33">
              <w:rPr>
                <w:b/>
                <w:i/>
                <w:iCs/>
                <w:sz w:val="22"/>
                <w:szCs w:val="22"/>
                <w:lang w:val="ru-RU"/>
              </w:rPr>
              <w:lastRenderedPageBreak/>
              <w:t>Требование</w:t>
            </w:r>
            <w:r w:rsidRPr="00EF7729">
              <w:rPr>
                <w:b/>
                <w:i/>
                <w:iCs/>
                <w:sz w:val="22"/>
                <w:szCs w:val="22"/>
                <w:lang w:val="ru-RU"/>
              </w:rPr>
              <w:t xml:space="preserve"> №</w:t>
            </w:r>
            <w:r w:rsidR="000A2656" w:rsidRPr="00285F33">
              <w:rPr>
                <w:b/>
                <w:i/>
                <w:sz w:val="22"/>
                <w:szCs w:val="22"/>
                <w:lang w:val="ro-MD"/>
              </w:rPr>
              <w:t>2.1</w:t>
            </w:r>
            <w:r w:rsidR="000A2656" w:rsidRPr="00775930">
              <w:rPr>
                <w:b/>
                <w:i/>
                <w:sz w:val="22"/>
                <w:szCs w:val="22"/>
                <w:lang w:val="ro-MD"/>
              </w:rPr>
              <w:t>.4.</w:t>
            </w:r>
            <w:r w:rsidR="000A2656" w:rsidRPr="00775930">
              <w:rPr>
                <w:sz w:val="22"/>
                <w:szCs w:val="22"/>
                <w:lang w:val="ro-MD" w:eastAsia="ru-RU"/>
              </w:rPr>
              <w:t xml:space="preserve"> </w:t>
            </w:r>
            <w:r w:rsidR="00EF7729" w:rsidRPr="00EF7729">
              <w:rPr>
                <w:sz w:val="22"/>
                <w:szCs w:val="22"/>
                <w:lang w:val="ru-MD"/>
              </w:rPr>
              <w:t>совместно с уполномоченными органами (Г</w:t>
            </w:r>
            <w:r w:rsidR="00EF7729" w:rsidRPr="00EF7729">
              <w:rPr>
                <w:bCs/>
                <w:sz w:val="22"/>
                <w:szCs w:val="22"/>
                <w:lang w:val="ru-MD"/>
              </w:rPr>
              <w:t>осударственной налоговой службой и</w:t>
            </w:r>
            <w:r w:rsidR="00EF7729" w:rsidRPr="00EF7729">
              <w:rPr>
                <w:sz w:val="22"/>
                <w:szCs w:val="22"/>
                <w:lang w:val="ru-MD"/>
              </w:rPr>
              <w:t xml:space="preserve"> Таможенной службой) принять меры с целью укрепления контроля за </w:t>
            </w:r>
            <w:r w:rsidR="00EF7729" w:rsidRPr="00EF7729">
              <w:rPr>
                <w:sz w:val="22"/>
                <w:szCs w:val="22"/>
                <w:lang w:val="ru-MD" w:eastAsia="ru-RU"/>
              </w:rPr>
              <w:t xml:space="preserve">соответствием применения налоговых и таможенных льгот, </w:t>
            </w:r>
            <w:r w:rsidR="00D311A2">
              <w:rPr>
                <w:sz w:val="22"/>
                <w:szCs w:val="22"/>
                <w:lang w:val="ru-MD" w:eastAsia="ru-RU"/>
              </w:rPr>
              <w:t xml:space="preserve">с </w:t>
            </w:r>
            <w:r w:rsidR="00EF7729" w:rsidRPr="00EF7729">
              <w:rPr>
                <w:sz w:val="22"/>
                <w:szCs w:val="22"/>
                <w:lang w:val="ru-MD" w:eastAsia="ru-RU"/>
              </w:rPr>
              <w:t>обеспечением их надлежащего учета и отчетности</w:t>
            </w:r>
          </w:p>
          <w:p w:rsidR="000A2656" w:rsidRPr="00775930" w:rsidRDefault="000A2656" w:rsidP="00F21328">
            <w:pPr>
              <w:pStyle w:val="ListParagraph1"/>
              <w:tabs>
                <w:tab w:val="left" w:pos="-3"/>
              </w:tabs>
              <w:ind w:left="0"/>
              <w:jc w:val="both"/>
              <w:rPr>
                <w:b/>
                <w:sz w:val="22"/>
                <w:szCs w:val="22"/>
                <w:lang w:val="ro-MD"/>
              </w:rPr>
            </w:pPr>
          </w:p>
        </w:tc>
        <w:tc>
          <w:tcPr>
            <w:tcW w:w="7230" w:type="dxa"/>
          </w:tcPr>
          <w:p w:rsidR="004310B8" w:rsidRPr="004310B8" w:rsidRDefault="00D311A2" w:rsidP="00C627EE">
            <w:pPr>
              <w:pStyle w:val="a5"/>
              <w:tabs>
                <w:tab w:val="left" w:pos="317"/>
              </w:tabs>
              <w:spacing w:after="0" w:line="240" w:lineRule="auto"/>
              <w:ind w:left="34" w:firstLine="283"/>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ГНС </w:t>
            </w:r>
            <w:r w:rsidRPr="00D311A2">
              <w:rPr>
                <w:rFonts w:ascii="Times New Roman" w:eastAsia="Calibri" w:hAnsi="Times New Roman" w:cs="Times New Roman"/>
                <w:lang w:val="ru-RU" w:eastAsia="ru-RU"/>
              </w:rPr>
              <w:t xml:space="preserve">инициировала процедуру </w:t>
            </w:r>
            <w:r w:rsidRPr="00D311A2">
              <w:rPr>
                <w:rFonts w:ascii="Times New Roman" w:eastAsia="Times New Roman" w:hAnsi="Times New Roman" w:cs="Times New Roman"/>
                <w:lang w:val="ru-RU" w:eastAsia="ru-RU"/>
              </w:rPr>
              <w:t xml:space="preserve">разработки </w:t>
            </w:r>
            <w:r w:rsidRPr="00D311A2">
              <w:rPr>
                <w:rFonts w:ascii="Times New Roman" w:eastAsia="Times New Roman" w:hAnsi="Times New Roman" w:cs="Times New Roman"/>
                <w:bCs/>
                <w:lang w:val="ru-RU" w:eastAsia="ro-RO"/>
              </w:rPr>
              <w:t xml:space="preserve">информационного продукта, </w:t>
            </w:r>
            <w:r>
              <w:rPr>
                <w:rFonts w:ascii="Times New Roman" w:eastAsia="Times New Roman" w:hAnsi="Times New Roman" w:cs="Times New Roman"/>
                <w:bCs/>
                <w:lang w:val="ru-RU" w:eastAsia="ro-RO"/>
              </w:rPr>
              <w:t xml:space="preserve">который будет содержать обобщенную ситуацию, касающуюся каждого вида льгот. ИС ГНС позволяет обобщать отчеты, относящиеся к каждому виду налоговых льгот по прямым </w:t>
            </w:r>
            <w:r w:rsidRPr="004310B8">
              <w:rPr>
                <w:rFonts w:ascii="Times New Roman" w:eastAsia="Times New Roman" w:hAnsi="Times New Roman" w:cs="Times New Roman"/>
                <w:bCs/>
                <w:lang w:val="ru-RU" w:eastAsia="ro-RO"/>
              </w:rPr>
              <w:t>налогам</w:t>
            </w:r>
            <w:r w:rsidR="004310B8" w:rsidRPr="004310B8">
              <w:rPr>
                <w:rFonts w:ascii="Times New Roman" w:eastAsia="Times New Roman" w:hAnsi="Times New Roman" w:cs="Times New Roman"/>
                <w:bCs/>
                <w:lang w:val="ru-RU" w:eastAsia="ro-RO"/>
              </w:rPr>
              <w:t>, местным налогам и сборам. По НДС это не представляется возможным, исходя из того, что</w:t>
            </w:r>
            <w:r w:rsidRPr="004310B8">
              <w:rPr>
                <w:rFonts w:ascii="Times New Roman" w:eastAsia="Times New Roman" w:hAnsi="Times New Roman" w:cs="Times New Roman"/>
                <w:bCs/>
                <w:lang w:val="ru-RU" w:eastAsia="ro-RO"/>
              </w:rPr>
              <w:t xml:space="preserve"> </w:t>
            </w:r>
            <w:r w:rsidR="004310B8" w:rsidRPr="004310B8">
              <w:rPr>
                <w:rFonts w:ascii="Times New Roman" w:eastAsia="Times New Roman" w:hAnsi="Times New Roman" w:cs="Times New Roman"/>
                <w:bCs/>
                <w:lang w:val="ru-RU" w:eastAsia="ro-RO"/>
              </w:rPr>
              <w:t>н</w:t>
            </w:r>
            <w:r w:rsidR="004310B8" w:rsidRPr="004310B8">
              <w:rPr>
                <w:rFonts w:ascii="Times New Roman" w:eastAsia="Times New Roman" w:hAnsi="Times New Roman" w:cs="Times New Roman"/>
                <w:lang w:val="ru-RU" w:eastAsia="ru-RU"/>
              </w:rPr>
              <w:t>алоговая льгота применяется на всех этапах экономического оборота товара/услуги</w:t>
            </w:r>
            <w:r w:rsidR="000A2656" w:rsidRPr="004310B8">
              <w:rPr>
                <w:rFonts w:ascii="Times New Roman" w:eastAsia="Times New Roman" w:hAnsi="Times New Roman" w:cs="Times New Roman"/>
                <w:lang w:eastAsia="ru-RU"/>
              </w:rPr>
              <w:t xml:space="preserve">. </w:t>
            </w:r>
          </w:p>
          <w:p w:rsidR="000A2656" w:rsidRPr="004310B8" w:rsidRDefault="004310B8" w:rsidP="00C627EE">
            <w:pPr>
              <w:pStyle w:val="a5"/>
              <w:tabs>
                <w:tab w:val="left" w:pos="317"/>
              </w:tabs>
              <w:spacing w:after="0" w:line="240" w:lineRule="auto"/>
              <w:ind w:left="34" w:firstLine="283"/>
              <w:jc w:val="both"/>
              <w:rPr>
                <w:rFonts w:ascii="Times New Roman" w:eastAsia="Times New Roman" w:hAnsi="Times New Roman" w:cs="Times New Roman"/>
                <w:lang w:val="ru-RU" w:eastAsia="ru-RU"/>
              </w:rPr>
            </w:pPr>
            <w:r w:rsidRPr="004310B8">
              <w:rPr>
                <w:rFonts w:ascii="Times New Roman" w:eastAsia="Times New Roman" w:hAnsi="Times New Roman" w:cs="Times New Roman"/>
                <w:lang w:val="ru-MD" w:eastAsia="ru-RU"/>
              </w:rPr>
              <w:t xml:space="preserve">ТС составила Отчет о результатах осуществления таможенного надзора, который содержит анализ по </w:t>
            </w:r>
            <w:r w:rsidRPr="004310B8">
              <w:rPr>
                <w:rFonts w:ascii="Times New Roman" w:eastAsia="Times New Roman" w:hAnsi="Times New Roman" w:cs="Times New Roman"/>
                <w:bCs/>
                <w:lang w:val="ru-MD" w:eastAsia="ru-RU"/>
              </w:rPr>
              <w:t>экономическим агент</w:t>
            </w:r>
            <w:r w:rsidRPr="004310B8">
              <w:rPr>
                <w:rFonts w:ascii="Times New Roman" w:eastAsia="Times New Roman" w:hAnsi="Times New Roman" w:cs="Times New Roman"/>
                <w:lang w:val="ru-MD" w:eastAsia="ru-RU"/>
              </w:rPr>
              <w:t xml:space="preserve">ам, по которым имеются подозрения в нарушении таможенного </w:t>
            </w:r>
            <w:r w:rsidRPr="004310B8">
              <w:rPr>
                <w:rFonts w:ascii="Times New Roman" w:eastAsia="Calibri" w:hAnsi="Times New Roman" w:cs="Times New Roman"/>
                <w:lang w:val="ru-MD" w:eastAsia="ru-RU"/>
              </w:rPr>
              <w:t xml:space="preserve">законодательства. </w:t>
            </w:r>
            <w:r w:rsidRPr="004310B8">
              <w:rPr>
                <w:rFonts w:ascii="Times New Roman" w:eastAsia="Times New Roman" w:hAnsi="Times New Roman" w:cs="Times New Roman"/>
                <w:lang w:val="ru-MD" w:eastAsia="ru-RU"/>
              </w:rPr>
              <w:t xml:space="preserve">В результате </w:t>
            </w:r>
            <w:r w:rsidRPr="004310B8">
              <w:rPr>
                <w:rFonts w:ascii="Times New Roman" w:eastAsia="Calibri" w:hAnsi="Times New Roman" w:cs="Times New Roman"/>
                <w:lang w:val="ru-MD" w:eastAsia="ru-RU"/>
              </w:rPr>
              <w:t xml:space="preserve">проведения анализа риска </w:t>
            </w:r>
            <w:r w:rsidRPr="004310B8">
              <w:rPr>
                <w:rFonts w:ascii="Times New Roman" w:eastAsia="Times New Roman" w:hAnsi="Times New Roman" w:cs="Times New Roman"/>
                <w:bCs/>
                <w:lang w:val="ru-MD" w:eastAsia="ru-RU"/>
              </w:rPr>
              <w:t>экономических агент</w:t>
            </w:r>
            <w:r w:rsidRPr="004310B8">
              <w:rPr>
                <w:rFonts w:ascii="Times New Roman" w:eastAsia="Calibri" w:hAnsi="Times New Roman" w:cs="Times New Roman"/>
                <w:lang w:val="ru-MD" w:eastAsia="ru-RU"/>
              </w:rPr>
              <w:t>ов, которые получили благоприятны</w:t>
            </w:r>
            <w:r w:rsidR="00AC11E4">
              <w:rPr>
                <w:rFonts w:ascii="Times New Roman" w:eastAsia="Calibri" w:hAnsi="Times New Roman" w:cs="Times New Roman"/>
                <w:lang w:val="ru-MD" w:eastAsia="ru-RU"/>
              </w:rPr>
              <w:t>й</w:t>
            </w:r>
            <w:r w:rsidRPr="004310B8">
              <w:rPr>
                <w:rFonts w:ascii="Times New Roman" w:eastAsia="Calibri" w:hAnsi="Times New Roman" w:cs="Times New Roman"/>
                <w:lang w:val="ru-MD" w:eastAsia="ru-RU"/>
              </w:rPr>
              <w:t xml:space="preserve"> тарифны</w:t>
            </w:r>
            <w:r w:rsidR="00AC11E4">
              <w:rPr>
                <w:rFonts w:ascii="Times New Roman" w:eastAsia="Calibri" w:hAnsi="Times New Roman" w:cs="Times New Roman"/>
                <w:lang w:val="ru-MD" w:eastAsia="ru-RU"/>
              </w:rPr>
              <w:t>й</w:t>
            </w:r>
            <w:r w:rsidRPr="004310B8">
              <w:rPr>
                <w:rFonts w:ascii="Times New Roman" w:eastAsia="Calibri" w:hAnsi="Times New Roman" w:cs="Times New Roman"/>
                <w:lang w:val="ru-MD" w:eastAsia="ru-RU"/>
              </w:rPr>
              <w:t xml:space="preserve"> </w:t>
            </w:r>
            <w:r w:rsidR="00AC11E4">
              <w:rPr>
                <w:rFonts w:ascii="Times New Roman" w:eastAsia="Calibri" w:hAnsi="Times New Roman" w:cs="Times New Roman"/>
                <w:lang w:val="ru-MD" w:eastAsia="ru-RU"/>
              </w:rPr>
              <w:t>режим</w:t>
            </w:r>
            <w:r w:rsidRPr="004310B8">
              <w:rPr>
                <w:rFonts w:ascii="Times New Roman" w:eastAsia="Calibri" w:hAnsi="Times New Roman" w:cs="Times New Roman"/>
                <w:lang w:val="ru-MD" w:eastAsia="ru-RU"/>
              </w:rPr>
              <w:t xml:space="preserve"> и остаются под таможенным контролем, в 2017 году были включены в программы </w:t>
            </w:r>
            <w:r w:rsidRPr="004310B8">
              <w:rPr>
                <w:rFonts w:ascii="Times New Roman" w:eastAsia="Times New Roman" w:hAnsi="Times New Roman" w:cs="Times New Roman"/>
                <w:lang w:val="ru-MD" w:eastAsia="ru-RU"/>
              </w:rPr>
              <w:t xml:space="preserve">деятельности подразделений последующего контроля 73 </w:t>
            </w:r>
            <w:r w:rsidRPr="004310B8">
              <w:rPr>
                <w:rFonts w:ascii="Times New Roman" w:eastAsia="Times New Roman" w:hAnsi="Times New Roman" w:cs="Times New Roman"/>
                <w:bCs/>
                <w:lang w:val="ru-MD" w:eastAsia="ru-RU"/>
              </w:rPr>
              <w:t>экономических агент</w:t>
            </w:r>
            <w:r w:rsidRPr="004310B8">
              <w:rPr>
                <w:rFonts w:ascii="Times New Roman" w:eastAsia="Times New Roman" w:hAnsi="Times New Roman" w:cs="Times New Roman"/>
                <w:lang w:val="ru-MD" w:eastAsia="ru-RU"/>
              </w:rPr>
              <w:t xml:space="preserve">а с наиболее существенным </w:t>
            </w:r>
            <w:r w:rsidRPr="004310B8">
              <w:rPr>
                <w:rFonts w:ascii="Times New Roman" w:eastAsia="Times New Roman" w:hAnsi="Times New Roman" w:cs="Times New Roman"/>
                <w:lang w:val="ru-RU" w:eastAsia="ru-RU"/>
              </w:rPr>
              <w:t>бюджетным влиянием.</w:t>
            </w:r>
          </w:p>
          <w:p w:rsidR="000A2656" w:rsidRPr="00AC11E4" w:rsidRDefault="00AC11E4" w:rsidP="00C627EE">
            <w:pPr>
              <w:pStyle w:val="a5"/>
              <w:tabs>
                <w:tab w:val="left" w:pos="317"/>
              </w:tabs>
              <w:spacing w:after="0" w:line="240" w:lineRule="auto"/>
              <w:ind w:left="34" w:firstLine="283"/>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Было выявлено 498 </w:t>
            </w:r>
            <w:r w:rsidRPr="004310B8">
              <w:rPr>
                <w:rFonts w:ascii="Times New Roman" w:eastAsia="Times New Roman" w:hAnsi="Times New Roman" w:cs="Times New Roman"/>
                <w:bCs/>
                <w:lang w:val="ru-MD" w:eastAsia="ru-RU"/>
              </w:rPr>
              <w:t>экономических агент</w:t>
            </w:r>
            <w:r w:rsidRPr="004310B8">
              <w:rPr>
                <w:rFonts w:ascii="Times New Roman" w:eastAsia="Calibri" w:hAnsi="Times New Roman" w:cs="Times New Roman"/>
                <w:lang w:val="ru-MD" w:eastAsia="ru-RU"/>
              </w:rPr>
              <w:t>ов, которые получили благоприятны</w:t>
            </w:r>
            <w:r>
              <w:rPr>
                <w:rFonts w:ascii="Times New Roman" w:eastAsia="Calibri" w:hAnsi="Times New Roman" w:cs="Times New Roman"/>
                <w:lang w:val="ru-MD" w:eastAsia="ru-RU"/>
              </w:rPr>
              <w:t>й</w:t>
            </w:r>
            <w:r w:rsidRPr="004310B8">
              <w:rPr>
                <w:rFonts w:ascii="Times New Roman" w:eastAsia="Calibri" w:hAnsi="Times New Roman" w:cs="Times New Roman"/>
                <w:lang w:val="ru-MD" w:eastAsia="ru-RU"/>
              </w:rPr>
              <w:t xml:space="preserve"> тарифны</w:t>
            </w:r>
            <w:r>
              <w:rPr>
                <w:rFonts w:ascii="Times New Roman" w:eastAsia="Calibri" w:hAnsi="Times New Roman" w:cs="Times New Roman"/>
                <w:lang w:val="ru-MD" w:eastAsia="ru-RU"/>
              </w:rPr>
              <w:t>й режим</w:t>
            </w:r>
            <w:r w:rsidRPr="004310B8">
              <w:rPr>
                <w:rFonts w:ascii="Times New Roman" w:eastAsia="Calibri" w:hAnsi="Times New Roman" w:cs="Times New Roman"/>
                <w:lang w:val="ru-MD" w:eastAsia="ru-RU"/>
              </w:rPr>
              <w:t xml:space="preserve"> и остаются под там</w:t>
            </w:r>
            <w:r>
              <w:rPr>
                <w:rFonts w:ascii="Times New Roman" w:eastAsia="Calibri" w:hAnsi="Times New Roman" w:cs="Times New Roman"/>
                <w:lang w:val="ru-MD" w:eastAsia="ru-RU"/>
              </w:rPr>
              <w:t>оженным контролем</w:t>
            </w:r>
            <w:r w:rsidR="000A2656">
              <w:rPr>
                <w:rFonts w:ascii="Times New Roman" w:eastAsia="Times New Roman" w:hAnsi="Times New Roman" w:cs="Times New Roman"/>
                <w:lang w:eastAsia="ru-RU"/>
              </w:rPr>
              <w:t>.</w:t>
            </w:r>
            <w:r>
              <w:rPr>
                <w:rFonts w:ascii="Times New Roman" w:eastAsia="Times New Roman" w:hAnsi="Times New Roman" w:cs="Times New Roman"/>
                <w:lang w:val="ru-RU" w:eastAsia="ru-RU"/>
              </w:rPr>
              <w:t xml:space="preserve"> Было установлено, что за период </w:t>
            </w:r>
            <w:r>
              <w:rPr>
                <w:rFonts w:ascii="Times New Roman" w:eastAsia="Times New Roman" w:hAnsi="Times New Roman" w:cs="Times New Roman"/>
                <w:lang w:eastAsia="ru-RU"/>
              </w:rPr>
              <w:t>29.08 2014 – 30.06.2017</w:t>
            </w:r>
            <w:r>
              <w:rPr>
                <w:rFonts w:ascii="Times New Roman" w:eastAsia="Times New Roman" w:hAnsi="Times New Roman" w:cs="Times New Roman"/>
                <w:lang w:val="ru-RU" w:eastAsia="ru-RU"/>
              </w:rPr>
              <w:t xml:space="preserve"> получили </w:t>
            </w:r>
            <w:r w:rsidRPr="004310B8">
              <w:rPr>
                <w:rFonts w:ascii="Times New Roman" w:eastAsia="Calibri" w:hAnsi="Times New Roman" w:cs="Times New Roman"/>
                <w:lang w:val="ru-MD" w:eastAsia="ru-RU"/>
              </w:rPr>
              <w:t>благоприятны</w:t>
            </w:r>
            <w:r>
              <w:rPr>
                <w:rFonts w:ascii="Times New Roman" w:eastAsia="Calibri" w:hAnsi="Times New Roman" w:cs="Times New Roman"/>
                <w:lang w:val="ru-MD" w:eastAsia="ru-RU"/>
              </w:rPr>
              <w:t>й</w:t>
            </w:r>
            <w:r w:rsidRPr="004310B8">
              <w:rPr>
                <w:rFonts w:ascii="Times New Roman" w:eastAsia="Calibri" w:hAnsi="Times New Roman" w:cs="Times New Roman"/>
                <w:lang w:val="ru-MD" w:eastAsia="ru-RU"/>
              </w:rPr>
              <w:t xml:space="preserve"> тарифны</w:t>
            </w:r>
            <w:r>
              <w:rPr>
                <w:rFonts w:ascii="Times New Roman" w:eastAsia="Calibri" w:hAnsi="Times New Roman" w:cs="Times New Roman"/>
                <w:lang w:val="ru-MD" w:eastAsia="ru-RU"/>
              </w:rPr>
              <w:t xml:space="preserve">й режим путем </w:t>
            </w:r>
            <w:r w:rsidRPr="00AC11E4">
              <w:rPr>
                <w:rFonts w:ascii="Times New Roman" w:eastAsia="Times New Roman" w:hAnsi="Times New Roman" w:cs="Times New Roman"/>
                <w:lang w:val="ru-RU" w:eastAsia="ru-RU"/>
              </w:rPr>
              <w:t>использования</w:t>
            </w:r>
            <w:r>
              <w:rPr>
                <w:rFonts w:ascii="Times New Roman" w:eastAsia="Times New Roman" w:hAnsi="Times New Roman" w:cs="Times New Roman"/>
                <w:lang w:val="ru-RU" w:eastAsia="ru-RU"/>
              </w:rPr>
              <w:t xml:space="preserve"> таможенных и налоговых льгот на импорт товаров в зависимости от их конечного назначения </w:t>
            </w:r>
            <w:r>
              <w:rPr>
                <w:rFonts w:ascii="Times New Roman" w:eastAsia="Times New Roman" w:hAnsi="Times New Roman" w:cs="Times New Roman"/>
                <w:lang w:eastAsia="ru-RU"/>
              </w:rPr>
              <w:t>1733</w:t>
            </w:r>
            <w:r>
              <w:rPr>
                <w:rFonts w:ascii="Times New Roman" w:eastAsia="Times New Roman" w:hAnsi="Times New Roman" w:cs="Times New Roman"/>
                <w:lang w:val="ru-RU" w:eastAsia="ru-RU"/>
              </w:rPr>
              <w:t xml:space="preserve"> </w:t>
            </w:r>
            <w:r w:rsidRPr="004310B8">
              <w:rPr>
                <w:rFonts w:ascii="Times New Roman" w:eastAsia="Times New Roman" w:hAnsi="Times New Roman" w:cs="Times New Roman"/>
                <w:bCs/>
                <w:lang w:val="ru-MD" w:eastAsia="ru-RU"/>
              </w:rPr>
              <w:t>экономических агент</w:t>
            </w:r>
            <w:r w:rsidRPr="004310B8">
              <w:rPr>
                <w:rFonts w:ascii="Times New Roman" w:eastAsia="Times New Roman" w:hAnsi="Times New Roman" w:cs="Times New Roman"/>
                <w:lang w:val="ru-MD" w:eastAsia="ru-RU"/>
              </w:rPr>
              <w:t>а</w:t>
            </w:r>
            <w:r>
              <w:rPr>
                <w:rFonts w:ascii="Times New Roman" w:eastAsia="Times New Roman" w:hAnsi="Times New Roman" w:cs="Times New Roman"/>
                <w:lang w:val="ru-MD" w:eastAsia="ru-RU"/>
              </w:rPr>
              <w:t xml:space="preserve"> с общей таможенной стоимостью в сумме </w:t>
            </w:r>
            <w:r>
              <w:rPr>
                <w:rFonts w:ascii="Times New Roman" w:eastAsia="Times New Roman" w:hAnsi="Times New Roman" w:cs="Times New Roman"/>
                <w:lang w:eastAsia="ru-RU"/>
              </w:rPr>
              <w:t>9106,72</w:t>
            </w:r>
            <w:r>
              <w:rPr>
                <w:rFonts w:ascii="Times New Roman" w:eastAsia="Times New Roman" w:hAnsi="Times New Roman" w:cs="Times New Roman"/>
                <w:lang w:val="ru-RU" w:eastAsia="ru-RU"/>
              </w:rPr>
              <w:t xml:space="preserve"> </w:t>
            </w:r>
            <w:r w:rsidRPr="00AC11E4">
              <w:rPr>
                <w:rFonts w:ascii="Times New Roman" w:eastAsia="Times New Roman" w:hAnsi="Times New Roman" w:cs="Times New Roman"/>
                <w:lang w:val="ru-RU" w:eastAsia="ru-RU"/>
              </w:rPr>
              <w:t>млн. леев</w:t>
            </w:r>
            <w:r>
              <w:rPr>
                <w:rFonts w:ascii="Times New Roman" w:eastAsia="Times New Roman" w:hAnsi="Times New Roman" w:cs="Times New Roman"/>
                <w:lang w:val="ru-RU" w:eastAsia="ru-RU"/>
              </w:rPr>
              <w:t xml:space="preserve">. В конце каждой недели о результатах завершенных контролей информируется руководство ТС. Были организованы обучения для инспекторов стажеров в рамках ТС. </w:t>
            </w:r>
            <w:r w:rsidRPr="00AC11E4">
              <w:rPr>
                <w:rFonts w:ascii="Times New Roman" w:eastAsia="Times New Roman" w:hAnsi="Times New Roman" w:cs="Times New Roman"/>
                <w:lang w:val="ru-RU" w:eastAsia="ru-RU"/>
              </w:rPr>
              <w:t>Управлени</w:t>
            </w:r>
            <w:r>
              <w:rPr>
                <w:rFonts w:ascii="Times New Roman" w:eastAsia="Times New Roman" w:hAnsi="Times New Roman" w:cs="Times New Roman"/>
                <w:lang w:val="ru-RU" w:eastAsia="ru-RU"/>
              </w:rPr>
              <w:t>е таможенных доходов обеспечивает постоянное обучение таможенных работников относительно введения в применение налоговых и таможенных льгот, согласно программе обучения</w:t>
            </w:r>
            <w:r w:rsidR="00531E77">
              <w:rPr>
                <w:rFonts w:ascii="Times New Roman" w:eastAsia="Times New Roman" w:hAnsi="Times New Roman" w:cs="Times New Roman"/>
                <w:lang w:val="ru-RU" w:eastAsia="ru-RU"/>
              </w:rPr>
              <w:t>.</w:t>
            </w:r>
          </w:p>
          <w:p w:rsidR="000A2656" w:rsidRPr="00CA4DF2" w:rsidRDefault="000A2656" w:rsidP="00AC11E4">
            <w:pPr>
              <w:pStyle w:val="a5"/>
              <w:tabs>
                <w:tab w:val="left" w:pos="317"/>
              </w:tabs>
              <w:spacing w:after="0" w:line="240" w:lineRule="auto"/>
              <w:ind w:left="34" w:firstLine="283"/>
              <w:jc w:val="both"/>
              <w:rPr>
                <w:rFonts w:ascii="Times New Roman" w:eastAsia="Times New Roman" w:hAnsi="Times New Roman" w:cs="Times New Roman"/>
                <w:sz w:val="16"/>
                <w:szCs w:val="16"/>
                <w:lang w:eastAsia="ru-RU"/>
              </w:rPr>
            </w:pPr>
          </w:p>
        </w:tc>
        <w:tc>
          <w:tcPr>
            <w:tcW w:w="992" w:type="dxa"/>
          </w:tcPr>
          <w:p w:rsidR="000A2656" w:rsidRPr="00E74E3B" w:rsidRDefault="000A2656" w:rsidP="00C627EE">
            <w:pPr>
              <w:spacing w:after="0" w:line="240" w:lineRule="auto"/>
              <w:jc w:val="both"/>
              <w:rPr>
                <w:rFonts w:ascii="Times New Roman" w:hAnsi="Times New Roman" w:cs="Times New Roman"/>
              </w:rPr>
            </w:pPr>
          </w:p>
          <w:p w:rsidR="000A2656" w:rsidRPr="00E74E3B" w:rsidRDefault="000A2656" w:rsidP="00C627EE">
            <w:pPr>
              <w:spacing w:after="0" w:line="240" w:lineRule="auto"/>
              <w:jc w:val="both"/>
              <w:rPr>
                <w:rFonts w:ascii="Times New Roman" w:hAnsi="Times New Roman" w:cs="Times New Roman"/>
              </w:rPr>
            </w:pP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7" w:type="dxa"/>
          </w:tcPr>
          <w:p w:rsidR="000A2656" w:rsidRPr="00CE0F4A" w:rsidRDefault="000A2656" w:rsidP="00C627EE">
            <w:pPr>
              <w:spacing w:after="0"/>
              <w:ind w:right="-104"/>
              <w:rPr>
                <w:rFonts w:ascii="Times New Roman" w:hAnsi="Times New Roman" w:cs="Times New Roman"/>
                <w:i/>
              </w:rPr>
            </w:pPr>
          </w:p>
        </w:tc>
      </w:tr>
      <w:tr w:rsidR="000A2656" w:rsidRPr="00E74E3B" w:rsidTr="00554099">
        <w:trPr>
          <w:gridAfter w:val="2"/>
          <w:wAfter w:w="19" w:type="dxa"/>
          <w:trHeight w:val="305"/>
        </w:trPr>
        <w:tc>
          <w:tcPr>
            <w:tcW w:w="3852" w:type="dxa"/>
          </w:tcPr>
          <w:p w:rsidR="000A2656" w:rsidRPr="00DC3708" w:rsidRDefault="005F6E77" w:rsidP="00DC3708">
            <w:pPr>
              <w:pStyle w:val="ListParagraph1"/>
              <w:tabs>
                <w:tab w:val="left" w:pos="-3"/>
              </w:tabs>
              <w:ind w:left="0"/>
              <w:jc w:val="both"/>
              <w:rPr>
                <w:sz w:val="22"/>
                <w:szCs w:val="22"/>
                <w:lang w:val="ru-MD"/>
              </w:rPr>
            </w:pPr>
            <w:r>
              <w:rPr>
                <w:b/>
                <w:i/>
                <w:sz w:val="22"/>
                <w:szCs w:val="22"/>
                <w:lang w:val="ru-RU" w:eastAsia="ru-RU"/>
              </w:rPr>
              <w:t>Рекомендация №</w:t>
            </w:r>
            <w:r w:rsidR="000A2656" w:rsidRPr="00775930">
              <w:rPr>
                <w:b/>
                <w:i/>
                <w:sz w:val="22"/>
                <w:szCs w:val="22"/>
                <w:lang w:val="ro-MD"/>
              </w:rPr>
              <w:t>1</w:t>
            </w:r>
            <w:r w:rsidR="00F21328" w:rsidRPr="00775930">
              <w:rPr>
                <w:b/>
                <w:i/>
                <w:sz w:val="22"/>
                <w:szCs w:val="22"/>
                <w:lang w:val="ro-MD"/>
              </w:rPr>
              <w:t>.</w:t>
            </w:r>
            <w:r w:rsidR="000A2656" w:rsidRPr="00775930">
              <w:rPr>
                <w:b/>
                <w:sz w:val="22"/>
                <w:szCs w:val="22"/>
                <w:lang w:val="ro-MD"/>
              </w:rPr>
              <w:t xml:space="preserve"> </w:t>
            </w:r>
            <w:r w:rsidR="00DC3708" w:rsidRPr="00DC3708">
              <w:rPr>
                <w:sz w:val="22"/>
                <w:szCs w:val="22"/>
                <w:lang w:val="ru-MD"/>
              </w:rPr>
              <w:t>Разработать механизм отражения сумм, поступивших в бюджет в форме ,,Возврат ассигнований прошлых лет”, с соблюдением новых правил бюджетирования</w:t>
            </w:r>
          </w:p>
        </w:tc>
        <w:tc>
          <w:tcPr>
            <w:tcW w:w="7230" w:type="dxa"/>
          </w:tcPr>
          <w:p w:rsidR="00483357" w:rsidRPr="00483357" w:rsidRDefault="00AC11E4" w:rsidP="00483357">
            <w:pPr>
              <w:pStyle w:val="a5"/>
              <w:tabs>
                <w:tab w:val="left" w:pos="317"/>
              </w:tabs>
              <w:spacing w:after="0" w:line="240" w:lineRule="auto"/>
              <w:ind w:left="34" w:firstLine="285"/>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Были </w:t>
            </w:r>
            <w:r w:rsidRPr="00483357">
              <w:rPr>
                <w:rFonts w:ascii="Times New Roman" w:eastAsia="Times New Roman" w:hAnsi="Times New Roman" w:cs="Times New Roman"/>
                <w:lang w:val="ru-MD" w:eastAsia="ru-RU"/>
              </w:rPr>
              <w:t xml:space="preserve">внесены изменения в </w:t>
            </w:r>
            <w:r w:rsidR="00483357" w:rsidRPr="00483357">
              <w:rPr>
                <w:rFonts w:ascii="Times New Roman" w:eastAsia="Times New Roman" w:hAnsi="Times New Roman" w:cs="Times New Roman"/>
                <w:lang w:val="ru-MD" w:eastAsia="ru-RU"/>
              </w:rPr>
              <w:t>Б</w:t>
            </w:r>
            <w:r w:rsidRPr="00483357">
              <w:rPr>
                <w:rFonts w:ascii="Times New Roman" w:eastAsia="Times New Roman" w:hAnsi="Times New Roman" w:cs="Times New Roman"/>
                <w:lang w:val="ru-MD" w:eastAsia="ru-RU"/>
              </w:rPr>
              <w:t>юджетную классификацию.</w:t>
            </w:r>
            <w:r w:rsidR="00483357" w:rsidRPr="00483357">
              <w:rPr>
                <w:rFonts w:ascii="Times New Roman" w:eastAsia="Times New Roman" w:hAnsi="Times New Roman" w:cs="Times New Roman"/>
                <w:lang w:val="ru-MD" w:eastAsia="ru-RU"/>
              </w:rPr>
              <w:t xml:space="preserve"> Так, суммы, поступающие в бюджет от возврата ассигнований прошлых лет, будут отражены, начиная с 01.01.2018, по типу IV </w:t>
            </w:r>
            <w:r w:rsidR="00483357">
              <w:rPr>
                <w:rFonts w:ascii="Times New Roman" w:eastAsia="Times New Roman" w:hAnsi="Times New Roman" w:cs="Times New Roman"/>
                <w:lang w:val="ru-MD" w:eastAsia="ru-RU"/>
              </w:rPr>
              <w:t>,,Ф</w:t>
            </w:r>
            <w:r w:rsidR="00483357" w:rsidRPr="00483357">
              <w:rPr>
                <w:rFonts w:ascii="Times New Roman" w:eastAsia="Times New Roman" w:hAnsi="Times New Roman" w:cs="Times New Roman"/>
                <w:lang w:val="ru-MD" w:eastAsia="ru-RU"/>
              </w:rPr>
              <w:t>инансовы</w:t>
            </w:r>
            <w:r w:rsidR="00483357">
              <w:rPr>
                <w:rFonts w:ascii="Times New Roman" w:eastAsia="Times New Roman" w:hAnsi="Times New Roman" w:cs="Times New Roman"/>
                <w:lang w:val="ru-MD" w:eastAsia="ru-RU"/>
              </w:rPr>
              <w:t>е</w:t>
            </w:r>
            <w:r w:rsidR="00483357" w:rsidRPr="00483357">
              <w:rPr>
                <w:rFonts w:ascii="Times New Roman" w:eastAsia="Times New Roman" w:hAnsi="Times New Roman" w:cs="Times New Roman"/>
                <w:lang w:val="ru-MD" w:eastAsia="ru-RU"/>
              </w:rPr>
              <w:t xml:space="preserve"> АКТИВ</w:t>
            </w:r>
            <w:r w:rsidR="00483357">
              <w:rPr>
                <w:rFonts w:ascii="Times New Roman" w:eastAsia="Times New Roman" w:hAnsi="Times New Roman" w:cs="Times New Roman"/>
                <w:lang w:val="ru-MD" w:eastAsia="ru-RU"/>
              </w:rPr>
              <w:t>Ы</w:t>
            </w:r>
            <w:r w:rsidR="00483357">
              <w:rPr>
                <w:rFonts w:ascii="Times New Roman" w:hAnsi="Times New Roman" w:cs="Times New Roman"/>
              </w:rPr>
              <w:t>”</w:t>
            </w:r>
            <w:r w:rsidR="00483357" w:rsidRPr="00483357">
              <w:rPr>
                <w:rFonts w:ascii="Times New Roman" w:eastAsia="Times New Roman" w:hAnsi="Times New Roman" w:cs="Times New Roman"/>
                <w:lang w:val="ru-MD" w:eastAsia="ru-RU"/>
              </w:rPr>
              <w:t>, по экономической классификации 418130 „</w:t>
            </w:r>
            <w:r w:rsidR="00483357" w:rsidRPr="00483357">
              <w:rPr>
                <w:rFonts w:ascii="Times New Roman" w:hAnsi="Times New Roman" w:cs="Times New Roman"/>
                <w:bCs/>
                <w:iCs/>
                <w:lang w:val="ru-MD"/>
              </w:rPr>
              <w:t>Возмещение бюджетных средств предыдущих лет в бюджет</w:t>
            </w:r>
            <w:r w:rsidR="00483357">
              <w:rPr>
                <w:rFonts w:ascii="Times New Roman" w:hAnsi="Times New Roman" w:cs="Times New Roman"/>
              </w:rPr>
              <w:t>”</w:t>
            </w:r>
            <w:r w:rsidR="00483357">
              <w:rPr>
                <w:rFonts w:ascii="Times New Roman" w:hAnsi="Times New Roman" w:cs="Times New Roman"/>
                <w:lang w:val="ru-RU"/>
              </w:rPr>
              <w:t xml:space="preserve">. Приказ МФ ,,О внесении изменений и дополнений в </w:t>
            </w:r>
            <w:r w:rsidR="00483357" w:rsidRPr="00483357">
              <w:rPr>
                <w:rFonts w:ascii="Times New Roman" w:eastAsia="Times New Roman" w:hAnsi="Times New Roman" w:cs="Times New Roman"/>
                <w:lang w:val="ru-MD" w:eastAsia="ru-RU"/>
              </w:rPr>
              <w:t>Бюджетную классификацию</w:t>
            </w:r>
            <w:r w:rsidR="00483357">
              <w:rPr>
                <w:rFonts w:ascii="Times New Roman" w:hAnsi="Times New Roman" w:cs="Times New Roman"/>
              </w:rPr>
              <w:t>”</w:t>
            </w:r>
            <w:r w:rsidR="00483357">
              <w:rPr>
                <w:rFonts w:ascii="Times New Roman" w:hAnsi="Times New Roman" w:cs="Times New Roman"/>
                <w:lang w:val="ru-RU"/>
              </w:rPr>
              <w:t xml:space="preserve"> №151 от </w:t>
            </w:r>
            <w:r w:rsidR="00483357">
              <w:rPr>
                <w:rFonts w:ascii="Times New Roman" w:hAnsi="Times New Roman" w:cs="Times New Roman"/>
              </w:rPr>
              <w:t>21.12.2017</w:t>
            </w:r>
            <w:r w:rsidR="00483357">
              <w:rPr>
                <w:rFonts w:ascii="Times New Roman" w:hAnsi="Times New Roman" w:cs="Times New Roman"/>
                <w:lang w:val="ru-RU"/>
              </w:rPr>
              <w:t>.</w:t>
            </w:r>
          </w:p>
          <w:p w:rsidR="000A2656" w:rsidRPr="00CA4DF2" w:rsidRDefault="000A2656" w:rsidP="00483357">
            <w:pPr>
              <w:tabs>
                <w:tab w:val="left" w:pos="317"/>
              </w:tabs>
              <w:spacing w:after="0" w:line="240" w:lineRule="auto"/>
              <w:jc w:val="both"/>
              <w:rPr>
                <w:rFonts w:ascii="Times New Roman" w:eastAsia="Times New Roman" w:hAnsi="Times New Roman" w:cs="Times New Roman"/>
                <w:sz w:val="16"/>
                <w:szCs w:val="16"/>
                <w:lang w:eastAsia="ru-RU"/>
              </w:rPr>
            </w:pP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2" w:type="dxa"/>
          </w:tcPr>
          <w:p w:rsidR="000A2656" w:rsidRDefault="000A2656" w:rsidP="00C627EE">
            <w:pPr>
              <w:spacing w:after="0"/>
              <w:jc w:val="both"/>
              <w:rPr>
                <w:rFonts w:ascii="Times New Roman" w:hAnsi="Times New Roman" w:cs="Times New Roman"/>
                <w:b/>
              </w:rPr>
            </w:pPr>
          </w:p>
        </w:tc>
        <w:tc>
          <w:tcPr>
            <w:tcW w:w="997" w:type="dxa"/>
          </w:tcPr>
          <w:p w:rsidR="000A2656" w:rsidRPr="00E74E3B" w:rsidRDefault="000A2656" w:rsidP="00C627EE">
            <w:pPr>
              <w:spacing w:after="0"/>
              <w:jc w:val="both"/>
              <w:rPr>
                <w:rFonts w:ascii="Times New Roman" w:hAnsi="Times New Roman" w:cs="Times New Roman"/>
                <w:b/>
              </w:rPr>
            </w:pPr>
          </w:p>
        </w:tc>
      </w:tr>
      <w:tr w:rsidR="000A2656" w:rsidRPr="00E74E3B" w:rsidTr="00554099">
        <w:trPr>
          <w:gridAfter w:val="2"/>
          <w:wAfter w:w="19" w:type="dxa"/>
          <w:trHeight w:val="305"/>
        </w:trPr>
        <w:tc>
          <w:tcPr>
            <w:tcW w:w="3852" w:type="dxa"/>
          </w:tcPr>
          <w:p w:rsidR="000A2656" w:rsidRPr="00DC3708" w:rsidRDefault="005F6E77" w:rsidP="00697114">
            <w:pPr>
              <w:pStyle w:val="ListParagraph1"/>
              <w:tabs>
                <w:tab w:val="left" w:pos="-3"/>
              </w:tabs>
              <w:ind w:left="0"/>
              <w:jc w:val="both"/>
              <w:rPr>
                <w:sz w:val="22"/>
                <w:szCs w:val="22"/>
                <w:lang w:val="ru-MD"/>
              </w:rPr>
            </w:pPr>
            <w:r w:rsidRPr="00DC3708">
              <w:rPr>
                <w:b/>
                <w:i/>
                <w:sz w:val="22"/>
                <w:szCs w:val="22"/>
                <w:lang w:val="ru-MD" w:eastAsia="ru-RU"/>
              </w:rPr>
              <w:t>Рекомендация №</w:t>
            </w:r>
            <w:r w:rsidR="000A2656" w:rsidRPr="00DC3708">
              <w:rPr>
                <w:b/>
                <w:i/>
                <w:sz w:val="22"/>
                <w:szCs w:val="22"/>
                <w:lang w:val="ru-MD"/>
              </w:rPr>
              <w:t>2.</w:t>
            </w:r>
            <w:r w:rsidR="000A2656" w:rsidRPr="00DC3708">
              <w:rPr>
                <w:sz w:val="22"/>
                <w:szCs w:val="22"/>
                <w:lang w:val="ru-MD"/>
              </w:rPr>
              <w:t xml:space="preserve"> </w:t>
            </w:r>
            <w:r w:rsidR="00DC3708" w:rsidRPr="00DC3708">
              <w:rPr>
                <w:sz w:val="22"/>
                <w:szCs w:val="22"/>
                <w:lang w:val="ru-MD"/>
              </w:rPr>
              <w:t xml:space="preserve">Разработать, утвердить и внедрить Регистр/список объектов, которые нуждаются в </w:t>
            </w:r>
            <w:r w:rsidR="00DC3708" w:rsidRPr="00DC3708">
              <w:rPr>
                <w:sz w:val="22"/>
                <w:szCs w:val="22"/>
                <w:lang w:val="ru-MD"/>
              </w:rPr>
              <w:lastRenderedPageBreak/>
              <w:t>капитальном ремонте, путем присвоения отдельных кодов каждому объекту для осуществления мониторинга объема выполненных работ по капитальному ремонту и, соответственно, выделенных средств</w:t>
            </w:r>
          </w:p>
        </w:tc>
        <w:tc>
          <w:tcPr>
            <w:tcW w:w="7230" w:type="dxa"/>
          </w:tcPr>
          <w:p w:rsidR="000A2656" w:rsidRDefault="00483357" w:rsidP="00CA4DF2">
            <w:pPr>
              <w:spacing w:after="0" w:line="240" w:lineRule="auto"/>
              <w:ind w:firstLine="319"/>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lastRenderedPageBreak/>
              <w:t>В настоящее время производится обучение на рабочих местах лиц (делегированных ЦПО),</w:t>
            </w:r>
            <w:r w:rsidRPr="00483357">
              <w:rPr>
                <w:rFonts w:ascii="Times New Roman" w:eastAsia="Times New Roman" w:hAnsi="Times New Roman" w:cs="Times New Roman"/>
                <w:lang w:val="ru-RU" w:eastAsia="ru-RU"/>
              </w:rPr>
              <w:t xml:space="preserve"> ответственн</w:t>
            </w:r>
            <w:r>
              <w:rPr>
                <w:rFonts w:ascii="Times New Roman" w:eastAsia="Times New Roman" w:hAnsi="Times New Roman" w:cs="Times New Roman"/>
                <w:lang w:val="ru-RU" w:eastAsia="ru-RU"/>
              </w:rPr>
              <w:t xml:space="preserve">ых за дополнение ИС ,,Регистр проектов </w:t>
            </w:r>
            <w:r w:rsidRPr="00483357">
              <w:rPr>
                <w:rFonts w:ascii="Times New Roman" w:eastAsia="Times New Roman" w:hAnsi="Times New Roman" w:cs="Times New Roman"/>
                <w:lang w:val="ru-RU" w:eastAsia="ru-RU"/>
              </w:rPr>
              <w:t>капитальных вложений</w:t>
            </w:r>
            <w:r w:rsidRPr="00CA4DF2">
              <w:rPr>
                <w:rFonts w:ascii="Times New Roman" w:eastAsia="Times New Roman" w:hAnsi="Times New Roman" w:cs="Times New Roman"/>
                <w:lang w:eastAsia="ru-RU"/>
              </w:rPr>
              <w:t>”.</w:t>
            </w:r>
            <w:r w:rsidRPr="00CA4DF2">
              <w:rPr>
                <w:rFonts w:ascii="Times New Roman" w:eastAsia="Times New Roman" w:hAnsi="Times New Roman" w:cs="Times New Roman"/>
                <w:lang w:val="ru-RU" w:eastAsia="ru-RU"/>
              </w:rPr>
              <w:t xml:space="preserve"> В процессе обучения наблюдалось </w:t>
            </w:r>
            <w:r w:rsidR="00CA4DF2" w:rsidRPr="00CA4DF2">
              <w:rPr>
                <w:rFonts w:ascii="Times New Roman" w:eastAsia="Times New Roman" w:hAnsi="Times New Roman" w:cs="Times New Roman"/>
                <w:lang w:val="ru-RU" w:eastAsia="ru-RU"/>
              </w:rPr>
              <w:lastRenderedPageBreak/>
              <w:t xml:space="preserve">отсутствие институционального потенциала по созданию, дополнению и постоянному обновлению </w:t>
            </w:r>
            <w:r w:rsidR="00CA4DF2" w:rsidRPr="00CA4DF2">
              <w:rPr>
                <w:rFonts w:ascii="Times New Roman" w:eastAsia="Times New Roman" w:hAnsi="Times New Roman" w:cs="Times New Roman"/>
                <w:bCs/>
                <w:lang w:val="ru-RU" w:eastAsia="ro-RO"/>
              </w:rPr>
              <w:t xml:space="preserve">информации относительно проектов незавершенных публичных капитальных вложений. Так, МФ </w:t>
            </w:r>
            <w:r w:rsidR="00CA4DF2">
              <w:rPr>
                <w:rFonts w:ascii="Times New Roman" w:eastAsia="Times New Roman" w:hAnsi="Times New Roman" w:cs="Times New Roman"/>
                <w:bCs/>
                <w:lang w:val="ru-RU" w:eastAsia="ro-RO"/>
              </w:rPr>
              <w:t xml:space="preserve">считает своевременным разработку дополнительной базы данных для объектов, </w:t>
            </w:r>
            <w:r w:rsidR="00CA4DF2" w:rsidRPr="00CA4DF2">
              <w:rPr>
                <w:rFonts w:ascii="Times New Roman" w:eastAsia="Times New Roman" w:hAnsi="Times New Roman" w:cs="Times New Roman"/>
                <w:bCs/>
                <w:lang w:val="ru-RU" w:eastAsia="ro-RO"/>
              </w:rPr>
              <w:t xml:space="preserve">которые </w:t>
            </w:r>
            <w:r w:rsidR="00CA4DF2">
              <w:rPr>
                <w:rFonts w:ascii="Times New Roman" w:eastAsia="Times New Roman" w:hAnsi="Times New Roman" w:cs="Times New Roman"/>
                <w:bCs/>
                <w:lang w:val="ru-RU" w:eastAsia="ro-RO"/>
              </w:rPr>
              <w:t xml:space="preserve">нуждаются в капитальном ремонте. На этапе </w:t>
            </w:r>
            <w:r w:rsidR="00CA4DF2">
              <w:rPr>
                <w:rFonts w:ascii="Times New Roman" w:eastAsia="Times New Roman" w:hAnsi="Times New Roman" w:cs="Times New Roman"/>
                <w:bCs/>
                <w:lang w:val="ru-RU" w:eastAsia="ru-RU"/>
              </w:rPr>
              <w:t xml:space="preserve">разработки БПСП органы выявляют и вносят предложения о необходимости проведения </w:t>
            </w:r>
            <w:r w:rsidR="00CA4DF2" w:rsidRPr="00CA4DF2">
              <w:rPr>
                <w:rFonts w:ascii="Times New Roman" w:eastAsia="Calibri" w:hAnsi="Times New Roman" w:cs="Times New Roman"/>
                <w:bCs/>
                <w:lang w:val="ru-RU" w:eastAsia="ru-RU"/>
              </w:rPr>
              <w:t>капитального ремонта</w:t>
            </w:r>
            <w:r w:rsidR="00CA4DF2">
              <w:rPr>
                <w:rFonts w:ascii="Times New Roman" w:eastAsia="Calibri" w:hAnsi="Times New Roman" w:cs="Times New Roman"/>
                <w:bCs/>
                <w:lang w:val="ru-RU" w:eastAsia="ru-RU"/>
              </w:rPr>
              <w:t>.</w:t>
            </w:r>
            <w:r w:rsidR="00CA4DF2" w:rsidRPr="00CA4DF2">
              <w:rPr>
                <w:rFonts w:ascii="Times New Roman" w:eastAsia="Calibri" w:hAnsi="Times New Roman" w:cs="Times New Roman"/>
                <w:bCs/>
                <w:lang w:val="ru-RU" w:eastAsia="ru-RU"/>
              </w:rPr>
              <w:t xml:space="preserve"> </w:t>
            </w:r>
            <w:r w:rsidR="00CA4DF2" w:rsidRPr="00CA4DF2">
              <w:rPr>
                <w:rFonts w:ascii="Times New Roman" w:eastAsia="Times New Roman" w:hAnsi="Times New Roman" w:cs="Times New Roman"/>
                <w:bCs/>
                <w:lang w:val="ru-RU" w:eastAsia="ro-RO"/>
              </w:rPr>
              <w:t xml:space="preserve">  </w:t>
            </w:r>
          </w:p>
          <w:p w:rsidR="00CA4DF2" w:rsidRPr="00CA4DF2" w:rsidRDefault="00CA4DF2" w:rsidP="00CA4DF2">
            <w:pPr>
              <w:spacing w:after="0" w:line="240" w:lineRule="auto"/>
              <w:ind w:firstLine="319"/>
              <w:jc w:val="both"/>
              <w:rPr>
                <w:rFonts w:ascii="Times New Roman" w:eastAsia="Times New Roman" w:hAnsi="Times New Roman" w:cs="Times New Roman"/>
                <w:sz w:val="16"/>
                <w:szCs w:val="16"/>
                <w:lang w:val="ru-RU" w:eastAsia="ru-RU"/>
              </w:rPr>
            </w:pPr>
          </w:p>
        </w:tc>
        <w:tc>
          <w:tcPr>
            <w:tcW w:w="992" w:type="dxa"/>
          </w:tcPr>
          <w:p w:rsidR="000A2656" w:rsidRPr="00E74E3B" w:rsidRDefault="000A2656" w:rsidP="00C627EE">
            <w:pPr>
              <w:spacing w:after="0" w:line="240" w:lineRule="auto"/>
              <w:jc w:val="both"/>
              <w:rPr>
                <w:rFonts w:ascii="Times New Roman" w:hAnsi="Times New Roman" w:cs="Times New Roman"/>
                <w:u w:val="single"/>
              </w:rPr>
            </w:pPr>
          </w:p>
        </w:tc>
        <w:tc>
          <w:tcPr>
            <w:tcW w:w="992" w:type="dxa"/>
          </w:tcPr>
          <w:p w:rsidR="000A2656" w:rsidRDefault="000A2656" w:rsidP="00C627EE">
            <w:pPr>
              <w:spacing w:after="0"/>
              <w:ind w:right="-104"/>
              <w:rPr>
                <w:rFonts w:ascii="Times New Roman" w:hAnsi="Times New Roman" w:cs="Times New Roman"/>
                <w:b/>
              </w:rPr>
            </w:pPr>
          </w:p>
        </w:tc>
        <w:tc>
          <w:tcPr>
            <w:tcW w:w="997"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r>
      <w:tr w:rsidR="000A2656" w:rsidRPr="00E74E3B" w:rsidTr="00554099">
        <w:trPr>
          <w:gridAfter w:val="2"/>
          <w:wAfter w:w="19" w:type="dxa"/>
          <w:trHeight w:val="305"/>
        </w:trPr>
        <w:tc>
          <w:tcPr>
            <w:tcW w:w="3852" w:type="dxa"/>
          </w:tcPr>
          <w:p w:rsidR="000A2656" w:rsidRPr="00DC3708" w:rsidRDefault="005F6E77" w:rsidP="00697114">
            <w:pPr>
              <w:pStyle w:val="ListParagraph1"/>
              <w:tabs>
                <w:tab w:val="left" w:pos="-3"/>
              </w:tabs>
              <w:ind w:left="0"/>
              <w:jc w:val="both"/>
              <w:rPr>
                <w:sz w:val="22"/>
                <w:szCs w:val="22"/>
                <w:lang w:val="ru-MD"/>
              </w:rPr>
            </w:pPr>
            <w:r w:rsidRPr="00DC3708">
              <w:rPr>
                <w:b/>
                <w:i/>
                <w:sz w:val="22"/>
                <w:szCs w:val="22"/>
                <w:lang w:val="ru-MD" w:eastAsia="ru-RU"/>
              </w:rPr>
              <w:t>Рекомендация №</w:t>
            </w:r>
            <w:r w:rsidR="000A2656" w:rsidRPr="00DC3708">
              <w:rPr>
                <w:b/>
                <w:i/>
                <w:sz w:val="22"/>
                <w:szCs w:val="22"/>
                <w:lang w:val="ru-MD"/>
              </w:rPr>
              <w:t>3.</w:t>
            </w:r>
            <w:r w:rsidR="000A2656" w:rsidRPr="00DC3708">
              <w:rPr>
                <w:sz w:val="22"/>
                <w:szCs w:val="22"/>
                <w:lang w:val="ru-MD"/>
              </w:rPr>
              <w:t xml:space="preserve"> </w:t>
            </w:r>
            <w:r w:rsidR="00DC3708" w:rsidRPr="00DC3708">
              <w:rPr>
                <w:sz w:val="22"/>
                <w:szCs w:val="22"/>
                <w:lang w:val="ru-MD"/>
              </w:rPr>
              <w:t>Рассмотреть совместно с Государственным предприятием „Fintehinform” возмож</w:t>
            </w:r>
            <w:r w:rsidR="00DC3708">
              <w:rPr>
                <w:sz w:val="22"/>
                <w:szCs w:val="22"/>
                <w:lang w:val="ru-MD"/>
              </w:rPr>
              <w:t>-</w:t>
            </w:r>
            <w:r w:rsidR="00DC3708" w:rsidRPr="00DC3708">
              <w:rPr>
                <w:sz w:val="22"/>
                <w:szCs w:val="22"/>
                <w:lang w:val="ru-MD"/>
              </w:rPr>
              <w:t>ность разработки информационного модуля для обобщения и мониторинга в динамике информаций, связанных с реализацией показателей результативности в рамках программ эффективности</w:t>
            </w:r>
          </w:p>
        </w:tc>
        <w:tc>
          <w:tcPr>
            <w:tcW w:w="7230" w:type="dxa"/>
          </w:tcPr>
          <w:p w:rsidR="00531E77" w:rsidRDefault="00531E77" w:rsidP="00C627EE">
            <w:pPr>
              <w:spacing w:after="0" w:line="240" w:lineRule="auto"/>
              <w:ind w:firstLine="319"/>
              <w:jc w:val="both"/>
              <w:rPr>
                <w:rFonts w:ascii="Times New Roman" w:hAnsi="Times New Roman"/>
                <w:lang w:val="ru-RU"/>
              </w:rPr>
            </w:pPr>
          </w:p>
          <w:p w:rsidR="00CA4DF2" w:rsidRPr="00802871" w:rsidRDefault="00802871" w:rsidP="00C627EE">
            <w:pPr>
              <w:spacing w:after="0" w:line="240" w:lineRule="auto"/>
              <w:ind w:firstLine="319"/>
              <w:jc w:val="both"/>
              <w:rPr>
                <w:rFonts w:ascii="Times New Roman" w:hAnsi="Times New Roman"/>
                <w:lang w:val="ru-RU"/>
              </w:rPr>
            </w:pPr>
            <w:r>
              <w:rPr>
                <w:rFonts w:ascii="Times New Roman" w:hAnsi="Times New Roman"/>
                <w:lang w:val="ru-RU"/>
              </w:rPr>
              <w:t xml:space="preserve">Формат отчета </w:t>
            </w:r>
            <w:r w:rsidR="00531E77">
              <w:rPr>
                <w:rFonts w:ascii="Times New Roman" w:hAnsi="Times New Roman"/>
                <w:lang w:val="ru-RU"/>
              </w:rPr>
              <w:t>п</w:t>
            </w:r>
            <w:r>
              <w:rPr>
                <w:rFonts w:ascii="Times New Roman" w:hAnsi="Times New Roman"/>
                <w:lang w:val="ru-RU"/>
              </w:rPr>
              <w:t>о</w:t>
            </w:r>
            <w:r w:rsidR="00531E77">
              <w:rPr>
                <w:rFonts w:ascii="Times New Roman" w:hAnsi="Times New Roman"/>
                <w:lang w:val="ru-RU"/>
              </w:rPr>
              <w:t xml:space="preserve"> </w:t>
            </w:r>
            <w:r w:rsidR="00531E77" w:rsidRPr="00531E77">
              <w:rPr>
                <w:rFonts w:ascii="Times New Roman" w:eastAsia="Times New Roman" w:hAnsi="Times New Roman"/>
                <w:lang w:val="ru-RU" w:eastAsia="ru-RU"/>
              </w:rPr>
              <w:t>эффективност</w:t>
            </w:r>
            <w:r w:rsidR="00531E77">
              <w:rPr>
                <w:rFonts w:ascii="Times New Roman" w:hAnsi="Times New Roman"/>
                <w:lang w:val="ru-RU"/>
              </w:rPr>
              <w:t xml:space="preserve">и был улучшен. МФ введет в действие Методологию по </w:t>
            </w:r>
            <w:r w:rsidR="00531E77" w:rsidRPr="00531E77">
              <w:rPr>
                <w:rFonts w:ascii="Times New Roman" w:eastAsia="Times New Roman" w:hAnsi="Times New Roman"/>
                <w:lang w:val="ru-RU"/>
              </w:rPr>
              <w:t>мониторинг</w:t>
            </w:r>
            <w:r w:rsidR="00531E77">
              <w:rPr>
                <w:rFonts w:ascii="Times New Roman" w:hAnsi="Times New Roman"/>
                <w:lang w:val="ru-RU"/>
              </w:rPr>
              <w:t xml:space="preserve">у и непосредственно отчет по </w:t>
            </w:r>
            <w:r w:rsidR="00531E77" w:rsidRPr="00531E77">
              <w:rPr>
                <w:rFonts w:ascii="Times New Roman" w:eastAsia="Times New Roman" w:hAnsi="Times New Roman"/>
                <w:lang w:val="ru-RU" w:eastAsia="ru-RU"/>
              </w:rPr>
              <w:t>эффективност</w:t>
            </w:r>
            <w:r w:rsidR="00531E77">
              <w:rPr>
                <w:rFonts w:ascii="Times New Roman" w:hAnsi="Times New Roman"/>
                <w:lang w:val="ru-RU"/>
              </w:rPr>
              <w:t xml:space="preserve">и и в зависимости от необходимости внесет корректировки для ответа на реакцию </w:t>
            </w:r>
            <w:r w:rsidR="00531E77" w:rsidRPr="00531E77">
              <w:rPr>
                <w:rFonts w:ascii="Times New Roman" w:eastAsia="Times New Roman" w:hAnsi="Times New Roman"/>
                <w:lang w:val="ru-RU"/>
              </w:rPr>
              <w:t>бюджет</w:t>
            </w:r>
            <w:r w:rsidR="00531E77">
              <w:rPr>
                <w:rFonts w:ascii="Times New Roman" w:hAnsi="Times New Roman"/>
                <w:lang w:val="ru-RU"/>
              </w:rPr>
              <w:t>ных органов/</w:t>
            </w:r>
            <w:r w:rsidR="00531E77" w:rsidRPr="00531E77">
              <w:rPr>
                <w:rFonts w:ascii="Times New Roman" w:eastAsia="Times New Roman" w:hAnsi="Times New Roman"/>
                <w:lang w:val="ru-RU" w:eastAsia="ru-RU"/>
              </w:rPr>
              <w:t>учреждений</w:t>
            </w:r>
            <w:r w:rsidR="00531E77">
              <w:rPr>
                <w:rFonts w:ascii="Times New Roman" w:hAnsi="Times New Roman"/>
                <w:lang w:val="ru-RU"/>
              </w:rPr>
              <w:t xml:space="preserve">. Когда отчет будет </w:t>
            </w:r>
            <w:r w:rsidR="00531E77" w:rsidRPr="00531E77">
              <w:rPr>
                <w:rFonts w:ascii="Times New Roman" w:eastAsia="Times New Roman" w:hAnsi="Times New Roman"/>
                <w:lang w:val="ru-RU" w:eastAsia="ru-RU"/>
              </w:rPr>
              <w:t>использов</w:t>
            </w:r>
            <w:r w:rsidR="00531E77">
              <w:rPr>
                <w:rFonts w:ascii="Times New Roman" w:eastAsia="Times New Roman" w:hAnsi="Times New Roman"/>
                <w:lang w:val="ru-RU" w:eastAsia="ru-RU"/>
              </w:rPr>
              <w:t>аться согласно потребностям по составлению отчетности, МФ перейдет на его автоматизацию в ИСМФ.</w:t>
            </w:r>
          </w:p>
          <w:p w:rsidR="000A2656" w:rsidRPr="0010251A" w:rsidRDefault="000A2656" w:rsidP="00531E77">
            <w:pPr>
              <w:spacing w:after="0" w:line="240" w:lineRule="auto"/>
              <w:jc w:val="both"/>
              <w:rPr>
                <w:rFonts w:ascii="Times New Roman" w:hAnsi="Times New Roman"/>
              </w:rPr>
            </w:pPr>
          </w:p>
        </w:tc>
        <w:tc>
          <w:tcPr>
            <w:tcW w:w="992" w:type="dxa"/>
          </w:tcPr>
          <w:p w:rsidR="000A2656" w:rsidRPr="00E74E3B" w:rsidRDefault="000A2656" w:rsidP="00C627EE">
            <w:pPr>
              <w:spacing w:after="0" w:line="240" w:lineRule="auto"/>
              <w:jc w:val="both"/>
              <w:rPr>
                <w:rFonts w:ascii="Times New Roman" w:hAnsi="Times New Roman" w:cs="Times New Roman"/>
                <w:u w:val="single"/>
              </w:rPr>
            </w:pP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7" w:type="dxa"/>
          </w:tcPr>
          <w:p w:rsidR="000A2656" w:rsidRPr="00F2022E" w:rsidRDefault="000A2656" w:rsidP="00C627EE">
            <w:pPr>
              <w:pStyle w:val="a5"/>
              <w:tabs>
                <w:tab w:val="left" w:pos="138"/>
                <w:tab w:val="left" w:pos="280"/>
              </w:tabs>
              <w:spacing w:after="0"/>
              <w:ind w:left="-3" w:right="-108"/>
              <w:rPr>
                <w:rFonts w:ascii="Times New Roman" w:hAnsi="Times New Roman" w:cs="Times New Roman"/>
                <w:b/>
                <w:color w:val="000000"/>
              </w:rPr>
            </w:pPr>
          </w:p>
        </w:tc>
      </w:tr>
      <w:tr w:rsidR="000A2656" w:rsidRPr="00E74E3B" w:rsidTr="00554099">
        <w:trPr>
          <w:gridAfter w:val="2"/>
          <w:wAfter w:w="19" w:type="dxa"/>
          <w:trHeight w:val="305"/>
        </w:trPr>
        <w:tc>
          <w:tcPr>
            <w:tcW w:w="3852" w:type="dxa"/>
          </w:tcPr>
          <w:p w:rsidR="000A2656" w:rsidRPr="00DC3708" w:rsidRDefault="005F6E77" w:rsidP="00C627EE">
            <w:pPr>
              <w:pStyle w:val="ListParagraph1"/>
              <w:tabs>
                <w:tab w:val="left" w:pos="-3"/>
              </w:tabs>
              <w:ind w:left="0"/>
              <w:jc w:val="both"/>
              <w:rPr>
                <w:sz w:val="22"/>
                <w:szCs w:val="22"/>
                <w:lang w:val="ru-MD"/>
              </w:rPr>
            </w:pPr>
            <w:r>
              <w:rPr>
                <w:b/>
                <w:i/>
                <w:sz w:val="22"/>
                <w:szCs w:val="22"/>
                <w:lang w:val="ru-RU" w:eastAsia="ru-RU"/>
              </w:rPr>
              <w:t>Рекомендация №</w:t>
            </w:r>
            <w:r w:rsidR="000A2656" w:rsidRPr="00775930">
              <w:rPr>
                <w:b/>
                <w:i/>
                <w:sz w:val="22"/>
                <w:szCs w:val="22"/>
                <w:lang w:val="ro-MD"/>
              </w:rPr>
              <w:t xml:space="preserve">4. </w:t>
            </w:r>
            <w:r w:rsidR="00DC3708" w:rsidRPr="00DC3708">
              <w:rPr>
                <w:sz w:val="22"/>
                <w:szCs w:val="22"/>
                <w:lang w:val="ru-MD"/>
              </w:rPr>
              <w:t>Инициировать разработку паспортов программ эффективности, которые бы включали информацию относительно: периода внедрения, органов, ответственных за внедрение, цели, задачи, области использования фондов, промежуточные (в случае долговременных программ) и окончательные показатели результативности, сроки реализации и др.</w:t>
            </w:r>
          </w:p>
        </w:tc>
        <w:tc>
          <w:tcPr>
            <w:tcW w:w="7230" w:type="dxa"/>
          </w:tcPr>
          <w:p w:rsidR="0024201E" w:rsidRDefault="00531E77" w:rsidP="0024201E">
            <w:pPr>
              <w:spacing w:after="0" w:line="240" w:lineRule="auto"/>
              <w:ind w:firstLine="319"/>
              <w:jc w:val="both"/>
              <w:rPr>
                <w:rFonts w:ascii="Times New Roman" w:hAnsi="Times New Roman"/>
                <w:lang w:val="ru-RU"/>
              </w:rPr>
            </w:pPr>
            <w:r>
              <w:rPr>
                <w:rFonts w:ascii="Times New Roman" w:hAnsi="Times New Roman"/>
                <w:i/>
                <w:lang w:val="ru-RU"/>
              </w:rPr>
              <w:t>Объяснения относительно не</w:t>
            </w:r>
            <w:r w:rsidRPr="00531E77">
              <w:rPr>
                <w:rFonts w:ascii="Times New Roman" w:eastAsia="Times New Roman" w:hAnsi="Times New Roman"/>
                <w:i/>
                <w:lang w:val="ru-RU"/>
              </w:rPr>
              <w:t>исполнени</w:t>
            </w:r>
            <w:r>
              <w:rPr>
                <w:rFonts w:ascii="Times New Roman" w:hAnsi="Times New Roman"/>
                <w:i/>
                <w:lang w:val="ru-RU"/>
              </w:rPr>
              <w:t xml:space="preserve">я </w:t>
            </w:r>
            <w:r>
              <w:rPr>
                <w:rFonts w:ascii="Times New Roman" w:eastAsia="Times New Roman" w:hAnsi="Times New Roman"/>
                <w:i/>
                <w:lang w:val="ru-RU" w:eastAsia="ru-RU"/>
              </w:rPr>
              <w:t xml:space="preserve">рекомендации: </w:t>
            </w:r>
            <w:r>
              <w:rPr>
                <w:rFonts w:ascii="Times New Roman" w:eastAsia="Times New Roman" w:hAnsi="Times New Roman"/>
                <w:lang w:val="ru-RU" w:eastAsia="ru-RU"/>
              </w:rPr>
              <w:t xml:space="preserve">Методология по </w:t>
            </w:r>
            <w:r w:rsidRPr="00531E77">
              <w:rPr>
                <w:rFonts w:ascii="Times New Roman" w:eastAsia="Times New Roman" w:hAnsi="Times New Roman"/>
                <w:lang w:val="ru-RU" w:eastAsia="ru-RU"/>
              </w:rPr>
              <w:t>бюджет</w:t>
            </w:r>
            <w:r>
              <w:rPr>
                <w:rFonts w:ascii="Times New Roman" w:eastAsia="Times New Roman" w:hAnsi="Times New Roman"/>
                <w:lang w:val="ru-RU" w:eastAsia="ru-RU"/>
              </w:rPr>
              <w:t xml:space="preserve">ному планированию предусматривает для этой цели </w:t>
            </w:r>
            <w:r w:rsidRPr="00531E77">
              <w:rPr>
                <w:rFonts w:ascii="Times New Roman" w:eastAsia="Times New Roman" w:hAnsi="Times New Roman" w:cs="Times New Roman"/>
                <w:lang w:val="ru-RU" w:eastAsia="ru-RU"/>
              </w:rPr>
              <w:t>утверждение</w:t>
            </w:r>
            <w:r>
              <w:rPr>
                <w:rFonts w:ascii="Times New Roman" w:eastAsia="Times New Roman" w:hAnsi="Times New Roman"/>
                <w:lang w:val="ru-RU" w:eastAsia="ru-RU"/>
              </w:rPr>
              <w:t xml:space="preserve"> каждым </w:t>
            </w:r>
            <w:r w:rsidRPr="00531E77">
              <w:rPr>
                <w:rFonts w:ascii="Times New Roman" w:eastAsia="Times New Roman" w:hAnsi="Times New Roman"/>
                <w:lang w:val="ru-RU" w:eastAsia="ru-RU"/>
              </w:rPr>
              <w:t>бюджет</w:t>
            </w:r>
            <w:r>
              <w:rPr>
                <w:rFonts w:ascii="Times New Roman" w:eastAsia="Times New Roman" w:hAnsi="Times New Roman"/>
                <w:lang w:val="ru-RU" w:eastAsia="ru-RU"/>
              </w:rPr>
              <w:t>ным органом/учреждением такого документа, который будет называться ,,Программой</w:t>
            </w:r>
            <w:r w:rsidRPr="0049546D">
              <w:rPr>
                <w:rFonts w:ascii="Times New Roman" w:hAnsi="Times New Roman"/>
              </w:rPr>
              <w:t>”,</w:t>
            </w:r>
            <w:r>
              <w:rPr>
                <w:rFonts w:ascii="Times New Roman" w:hAnsi="Times New Roman"/>
                <w:lang w:val="ru-RU"/>
              </w:rPr>
              <w:t xml:space="preserve"> а специфика построения программ предполагает их </w:t>
            </w:r>
            <w:r w:rsidR="0024201E">
              <w:rPr>
                <w:rFonts w:ascii="Times New Roman" w:hAnsi="Times New Roman"/>
                <w:lang w:val="ru-RU"/>
              </w:rPr>
              <w:t xml:space="preserve">разграничение вокруг функций, имеющих постоянный характер (например, профессиональное образование, стационарное лечение и др.), а также определение (под) программы со всеми ее элементами точно для единственного органа. Это, наряду с другим, не оправдывает </w:t>
            </w:r>
            <w:r w:rsidR="0024201E">
              <w:rPr>
                <w:rFonts w:ascii="Times New Roman" w:eastAsia="Times New Roman" w:hAnsi="Times New Roman" w:cs="Times New Roman"/>
                <w:lang w:val="ru-RU" w:eastAsia="ru-RU"/>
              </w:rPr>
              <w:t>разработку П</w:t>
            </w:r>
            <w:r w:rsidR="0024201E" w:rsidRPr="0024201E">
              <w:rPr>
                <w:rFonts w:ascii="Times New Roman" w:eastAsia="Times New Roman" w:hAnsi="Times New Roman" w:cs="Times New Roman"/>
                <w:lang w:val="ru-RU" w:eastAsia="ru-RU"/>
              </w:rPr>
              <w:t>аспорт</w:t>
            </w:r>
            <w:r w:rsidR="0024201E">
              <w:rPr>
                <w:rFonts w:ascii="Times New Roman" w:eastAsia="Times New Roman" w:hAnsi="Times New Roman" w:cs="Times New Roman"/>
                <w:lang w:val="ru-RU" w:eastAsia="ru-RU"/>
              </w:rPr>
              <w:t>а</w:t>
            </w:r>
            <w:r w:rsidR="0024201E" w:rsidRPr="0024201E">
              <w:rPr>
                <w:rFonts w:ascii="Times New Roman" w:eastAsia="Times New Roman" w:hAnsi="Times New Roman" w:cs="Times New Roman"/>
                <w:lang w:val="ru-RU" w:eastAsia="ru-RU"/>
              </w:rPr>
              <w:t xml:space="preserve"> программ</w:t>
            </w:r>
            <w:r w:rsidR="0024201E">
              <w:rPr>
                <w:rFonts w:ascii="Times New Roman" w:hAnsi="Times New Roman"/>
                <w:lang w:val="ru-RU"/>
              </w:rPr>
              <w:t xml:space="preserve"> с дополнительными данными о других участниках программы, сроках </w:t>
            </w:r>
            <w:r w:rsidR="0024201E">
              <w:rPr>
                <w:rFonts w:ascii="Times New Roman" w:eastAsia="Times New Roman" w:hAnsi="Times New Roman"/>
                <w:lang w:val="ru-RU" w:eastAsia="ru-RU"/>
              </w:rPr>
              <w:t>внедрения и др.</w:t>
            </w:r>
          </w:p>
          <w:p w:rsidR="000A2656" w:rsidRPr="0049546D" w:rsidRDefault="000A2656" w:rsidP="0024201E">
            <w:pPr>
              <w:spacing w:after="0" w:line="240" w:lineRule="auto"/>
              <w:ind w:firstLine="319"/>
              <w:jc w:val="both"/>
              <w:rPr>
                <w:rFonts w:ascii="Times New Roman" w:hAnsi="Times New Roman"/>
              </w:rPr>
            </w:pPr>
          </w:p>
        </w:tc>
        <w:tc>
          <w:tcPr>
            <w:tcW w:w="992" w:type="dxa"/>
          </w:tcPr>
          <w:p w:rsidR="000A2656" w:rsidRPr="00E74E3B" w:rsidRDefault="000A2656" w:rsidP="00C627EE">
            <w:pPr>
              <w:spacing w:after="0" w:line="240" w:lineRule="auto"/>
              <w:jc w:val="both"/>
              <w:rPr>
                <w:rFonts w:ascii="Times New Roman" w:hAnsi="Times New Roman" w:cs="Times New Roman"/>
                <w:u w:val="single"/>
              </w:rPr>
            </w:pPr>
          </w:p>
        </w:tc>
        <w:tc>
          <w:tcPr>
            <w:tcW w:w="992" w:type="dxa"/>
          </w:tcPr>
          <w:p w:rsidR="000A2656" w:rsidRDefault="000A2656" w:rsidP="00C627EE">
            <w:pPr>
              <w:spacing w:after="0"/>
              <w:ind w:right="-104"/>
              <w:rPr>
                <w:rFonts w:ascii="Times New Roman" w:hAnsi="Times New Roman" w:cs="Times New Roman"/>
                <w:b/>
              </w:rPr>
            </w:pPr>
          </w:p>
        </w:tc>
        <w:tc>
          <w:tcPr>
            <w:tcW w:w="997"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r>
      <w:tr w:rsidR="000A2656" w:rsidRPr="00E74E3B" w:rsidTr="00554099">
        <w:trPr>
          <w:gridAfter w:val="2"/>
          <w:wAfter w:w="19" w:type="dxa"/>
          <w:trHeight w:val="305"/>
        </w:trPr>
        <w:tc>
          <w:tcPr>
            <w:tcW w:w="3852" w:type="dxa"/>
          </w:tcPr>
          <w:p w:rsidR="000A2656" w:rsidRPr="00775930" w:rsidRDefault="005F6E77" w:rsidP="00DC3708">
            <w:pPr>
              <w:pStyle w:val="ListParagraph1"/>
              <w:tabs>
                <w:tab w:val="left" w:pos="-3"/>
              </w:tabs>
              <w:ind w:left="0"/>
              <w:jc w:val="both"/>
              <w:rPr>
                <w:sz w:val="22"/>
                <w:szCs w:val="22"/>
                <w:lang w:val="ro-MD"/>
              </w:rPr>
            </w:pPr>
            <w:r>
              <w:rPr>
                <w:b/>
                <w:i/>
                <w:sz w:val="22"/>
                <w:szCs w:val="22"/>
                <w:lang w:val="ru-RU" w:eastAsia="ru-RU"/>
              </w:rPr>
              <w:t>Рекомендация №</w:t>
            </w:r>
            <w:r w:rsidR="000A2656" w:rsidRPr="00775930">
              <w:rPr>
                <w:b/>
                <w:i/>
                <w:sz w:val="22"/>
                <w:szCs w:val="22"/>
                <w:lang w:val="ro-MD"/>
              </w:rPr>
              <w:t xml:space="preserve">5. </w:t>
            </w:r>
            <w:r w:rsidR="00DC3708" w:rsidRPr="00DC3708">
              <w:rPr>
                <w:sz w:val="22"/>
                <w:szCs w:val="22"/>
                <w:lang w:val="ru-MD"/>
              </w:rPr>
              <w:t xml:space="preserve">Обеспечить составление актов сверки по </w:t>
            </w:r>
            <w:r w:rsidR="00DC3708" w:rsidRPr="00DC3708">
              <w:rPr>
                <w:rStyle w:val="FontStyle22"/>
                <w:rFonts w:eastAsia="Calibri"/>
                <w:sz w:val="22"/>
                <w:szCs w:val="22"/>
                <w:lang w:val="ru-MD" w:eastAsia="ro-RO"/>
              </w:rPr>
              <w:t>задолженности государства перед Межпарламентской ассамблеей СНГ</w:t>
            </w:r>
            <w:r w:rsidR="00DC3708" w:rsidRPr="00DC3708">
              <w:rPr>
                <w:sz w:val="22"/>
                <w:szCs w:val="22"/>
                <w:lang w:val="ru-MD"/>
              </w:rPr>
              <w:t xml:space="preserve"> по оплате членских взносов (254,4 </w:t>
            </w:r>
            <w:r w:rsidR="00DC3708" w:rsidRPr="00DC3708">
              <w:rPr>
                <w:spacing w:val="-4"/>
                <w:sz w:val="22"/>
                <w:szCs w:val="22"/>
                <w:lang w:val="ru-MD"/>
              </w:rPr>
              <w:t xml:space="preserve">тыс. </w:t>
            </w:r>
            <w:r w:rsidR="00DC3708" w:rsidRPr="00DC3708">
              <w:rPr>
                <w:color w:val="000000"/>
                <w:spacing w:val="-4"/>
                <w:sz w:val="22"/>
                <w:szCs w:val="22"/>
                <w:lang w:val="ru-MD"/>
              </w:rPr>
              <w:t>долларов США</w:t>
            </w:r>
            <w:r w:rsidR="00DC3708" w:rsidRPr="00DC3708">
              <w:rPr>
                <w:spacing w:val="-4"/>
                <w:sz w:val="22"/>
                <w:szCs w:val="22"/>
                <w:lang w:val="ru-MD"/>
              </w:rPr>
              <w:t xml:space="preserve"> и </w:t>
            </w:r>
            <w:r w:rsidR="00DC3708" w:rsidRPr="00DC3708">
              <w:rPr>
                <w:sz w:val="22"/>
                <w:szCs w:val="22"/>
                <w:lang w:val="ru-MD"/>
              </w:rPr>
              <w:t xml:space="preserve">603,8 </w:t>
            </w:r>
            <w:r w:rsidR="00DC3708" w:rsidRPr="00DC3708">
              <w:rPr>
                <w:spacing w:val="-4"/>
                <w:sz w:val="22"/>
                <w:szCs w:val="22"/>
                <w:lang w:val="ru-MD"/>
              </w:rPr>
              <w:t>тыс. РУБ</w:t>
            </w:r>
            <w:r w:rsidR="00DC3708" w:rsidRPr="00DC3708">
              <w:rPr>
                <w:spacing w:val="-4"/>
                <w:sz w:val="22"/>
                <w:szCs w:val="22"/>
                <w:lang w:val="en-US"/>
              </w:rPr>
              <w:t>)</w:t>
            </w:r>
            <w:r w:rsidR="00DC3708" w:rsidRPr="00DC3708">
              <w:rPr>
                <w:sz w:val="22"/>
                <w:szCs w:val="22"/>
                <w:lang w:val="en-US"/>
              </w:rPr>
              <w:t xml:space="preserve">  </w:t>
            </w:r>
          </w:p>
        </w:tc>
        <w:tc>
          <w:tcPr>
            <w:tcW w:w="7230" w:type="dxa"/>
          </w:tcPr>
          <w:p w:rsidR="000A2656" w:rsidRPr="00441424" w:rsidRDefault="0024201E" w:rsidP="00441424">
            <w:pPr>
              <w:spacing w:after="0" w:line="240" w:lineRule="auto"/>
              <w:ind w:firstLine="319"/>
              <w:jc w:val="both"/>
              <w:rPr>
                <w:rFonts w:ascii="Times New Roman" w:eastAsia="Times New Roman" w:hAnsi="Times New Roman" w:cs="Times New Roman"/>
                <w:i/>
                <w:lang w:val="ru-RU" w:eastAsia="ru-RU"/>
              </w:rPr>
            </w:pPr>
            <w:r>
              <w:rPr>
                <w:rFonts w:ascii="Times New Roman" w:eastAsia="Times New Roman" w:hAnsi="Times New Roman" w:cs="Times New Roman"/>
                <w:lang w:val="ru-RU" w:eastAsia="ru-RU"/>
              </w:rPr>
              <w:t xml:space="preserve">МФ запросило Парламент РМ проверить долги государства перед </w:t>
            </w:r>
            <w:r w:rsidRPr="00DC3708">
              <w:rPr>
                <w:rStyle w:val="FontStyle22"/>
                <w:rFonts w:eastAsia="Calibri"/>
                <w:sz w:val="22"/>
                <w:szCs w:val="22"/>
                <w:lang w:val="ru-MD" w:eastAsia="ro-RO"/>
              </w:rPr>
              <w:t xml:space="preserve">Межпарламентской ассамблеей </w:t>
            </w:r>
            <w:r w:rsidRPr="0024201E">
              <w:rPr>
                <w:rStyle w:val="FontStyle22"/>
                <w:rFonts w:eastAsia="Calibri"/>
                <w:sz w:val="22"/>
                <w:szCs w:val="22"/>
                <w:lang w:val="ru-MD" w:eastAsia="ro-RO"/>
              </w:rPr>
              <w:t>СНГ</w:t>
            </w:r>
            <w:r w:rsidRPr="0024201E">
              <w:rPr>
                <w:rFonts w:ascii="Times New Roman" w:hAnsi="Times New Roman" w:cs="Times New Roman"/>
                <w:lang w:val="ru-MD"/>
              </w:rPr>
              <w:t xml:space="preserve"> по оплате членских взносов в сумме 254,4 </w:t>
            </w:r>
            <w:r w:rsidRPr="0024201E">
              <w:rPr>
                <w:rFonts w:ascii="Times New Roman" w:hAnsi="Times New Roman" w:cs="Times New Roman"/>
                <w:spacing w:val="-4"/>
                <w:lang w:val="ru-MD"/>
              </w:rPr>
              <w:t xml:space="preserve">тыс. </w:t>
            </w:r>
            <w:r w:rsidRPr="0024201E">
              <w:rPr>
                <w:rFonts w:ascii="Times New Roman" w:hAnsi="Times New Roman" w:cs="Times New Roman"/>
                <w:color w:val="000000"/>
                <w:spacing w:val="-4"/>
                <w:lang w:val="ru-MD"/>
              </w:rPr>
              <w:t>долларов США</w:t>
            </w:r>
            <w:r w:rsidRPr="0024201E">
              <w:rPr>
                <w:rFonts w:ascii="Times New Roman" w:hAnsi="Times New Roman" w:cs="Times New Roman"/>
                <w:spacing w:val="-4"/>
                <w:lang w:val="ru-MD"/>
              </w:rPr>
              <w:t xml:space="preserve"> и </w:t>
            </w:r>
            <w:r w:rsidRPr="0024201E">
              <w:rPr>
                <w:rFonts w:ascii="Times New Roman" w:hAnsi="Times New Roman" w:cs="Times New Roman"/>
                <w:lang w:val="ru-MD"/>
              </w:rPr>
              <w:t xml:space="preserve">603,8 </w:t>
            </w:r>
            <w:r w:rsidRPr="0024201E">
              <w:rPr>
                <w:rFonts w:ascii="Times New Roman" w:hAnsi="Times New Roman" w:cs="Times New Roman"/>
                <w:spacing w:val="-4"/>
                <w:lang w:val="ru-MD"/>
              </w:rPr>
              <w:t>тыс. РУБ</w:t>
            </w:r>
            <w:r>
              <w:rPr>
                <w:rFonts w:ascii="Times New Roman" w:hAnsi="Times New Roman" w:cs="Times New Roman"/>
                <w:spacing w:val="-4"/>
                <w:lang w:val="ru-MD"/>
              </w:rPr>
              <w:t xml:space="preserve">. Парламент подтвердил наличие исторических долгов, сформированных в течение </w:t>
            </w:r>
            <w:r>
              <w:rPr>
                <w:rFonts w:ascii="Times New Roman" w:eastAsia="Times New Roman" w:hAnsi="Times New Roman" w:cs="Times New Roman"/>
                <w:lang w:eastAsia="ru-RU"/>
              </w:rPr>
              <w:t>1997-2001</w:t>
            </w:r>
            <w:r>
              <w:rPr>
                <w:rFonts w:ascii="Times New Roman" w:eastAsia="Times New Roman" w:hAnsi="Times New Roman" w:cs="Times New Roman"/>
                <w:lang w:val="ru-RU" w:eastAsia="ru-RU"/>
              </w:rPr>
              <w:t xml:space="preserve"> годов</w:t>
            </w:r>
            <w:r w:rsidR="00441424">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и</w:t>
            </w:r>
            <w:r w:rsidR="00441424">
              <w:rPr>
                <w:rFonts w:ascii="Times New Roman" w:eastAsia="Times New Roman" w:hAnsi="Times New Roman" w:cs="Times New Roman"/>
                <w:lang w:val="ru-RU" w:eastAsia="ru-RU"/>
              </w:rPr>
              <w:t xml:space="preserve"> отказался от наличия некоторых долгов, начиная с</w:t>
            </w:r>
            <w:r>
              <w:rPr>
                <w:rFonts w:ascii="Times New Roman" w:eastAsia="Times New Roman" w:hAnsi="Times New Roman" w:cs="Times New Roman"/>
                <w:lang w:val="ru-RU" w:eastAsia="ru-RU"/>
              </w:rPr>
              <w:t xml:space="preserve"> </w:t>
            </w:r>
            <w:r w:rsidR="00441424">
              <w:rPr>
                <w:rFonts w:ascii="Times New Roman" w:eastAsia="Times New Roman" w:hAnsi="Times New Roman" w:cs="Times New Roman"/>
                <w:lang w:eastAsia="ru-RU"/>
              </w:rPr>
              <w:t>1992-1996</w:t>
            </w:r>
            <w:r w:rsidR="00441424">
              <w:rPr>
                <w:rFonts w:ascii="Times New Roman" w:eastAsia="Times New Roman" w:hAnsi="Times New Roman" w:cs="Times New Roman"/>
                <w:lang w:val="ru-RU" w:eastAsia="ru-RU"/>
              </w:rPr>
              <w:t xml:space="preserve"> годов</w:t>
            </w:r>
            <w:r w:rsidR="00441424">
              <w:rPr>
                <w:rFonts w:ascii="Times New Roman" w:eastAsia="Times New Roman" w:hAnsi="Times New Roman" w:cs="Times New Roman"/>
                <w:lang w:eastAsia="ru-RU"/>
              </w:rPr>
              <w:t>.</w:t>
            </w:r>
            <w:r w:rsidR="00441424">
              <w:rPr>
                <w:rFonts w:ascii="Times New Roman" w:eastAsia="Times New Roman" w:hAnsi="Times New Roman" w:cs="Times New Roman"/>
                <w:lang w:val="ru-RU" w:eastAsia="ru-RU"/>
              </w:rPr>
              <w:t xml:space="preserve"> </w:t>
            </w:r>
            <w:r w:rsidR="00441424" w:rsidRPr="00441424">
              <w:rPr>
                <w:rFonts w:ascii="Times New Roman" w:eastAsia="Times New Roman" w:hAnsi="Times New Roman" w:cs="Times New Roman"/>
                <w:i/>
                <w:lang w:val="ru-RU" w:eastAsia="ru-RU"/>
              </w:rPr>
              <w:t>Письмо</w:t>
            </w:r>
            <w:r w:rsidR="00441424">
              <w:rPr>
                <w:rFonts w:ascii="Times New Roman" w:eastAsia="Times New Roman" w:hAnsi="Times New Roman" w:cs="Times New Roman"/>
                <w:i/>
                <w:lang w:val="ru-RU" w:eastAsia="ru-RU"/>
              </w:rPr>
              <w:t xml:space="preserve"> №</w:t>
            </w:r>
            <w:r w:rsidR="00441424" w:rsidRPr="00F2022E">
              <w:rPr>
                <w:rFonts w:ascii="Times New Roman" w:hAnsi="Times New Roman" w:cs="Times New Roman"/>
                <w:i/>
              </w:rPr>
              <w:t xml:space="preserve">17/2-3/110 </w:t>
            </w:r>
            <w:r w:rsidR="00441424">
              <w:rPr>
                <w:rFonts w:ascii="Times New Roman" w:hAnsi="Times New Roman" w:cs="Times New Roman"/>
                <w:i/>
                <w:lang w:val="ru-RU"/>
              </w:rPr>
              <w:t xml:space="preserve">от </w:t>
            </w:r>
            <w:r w:rsidR="00441424" w:rsidRPr="00F2022E">
              <w:rPr>
                <w:rFonts w:ascii="Times New Roman" w:hAnsi="Times New Roman" w:cs="Times New Roman"/>
                <w:i/>
              </w:rPr>
              <w:t>09.10.2017</w:t>
            </w:r>
            <w:r w:rsidR="00441424">
              <w:rPr>
                <w:rFonts w:ascii="Times New Roman" w:hAnsi="Times New Roman" w:cs="Times New Roman"/>
                <w:i/>
                <w:lang w:val="ru-RU"/>
              </w:rPr>
              <w:t xml:space="preserve"> и обращение Парламента </w:t>
            </w:r>
            <w:r w:rsidR="00441424" w:rsidRPr="00F2022E">
              <w:rPr>
                <w:rFonts w:ascii="Times New Roman" w:hAnsi="Times New Roman" w:cs="Times New Roman"/>
                <w:i/>
              </w:rPr>
              <w:t xml:space="preserve">DRE-5 </w:t>
            </w:r>
            <w:r w:rsidR="00441424">
              <w:rPr>
                <w:rFonts w:ascii="Times New Roman" w:hAnsi="Times New Roman" w:cs="Times New Roman"/>
                <w:i/>
                <w:lang w:val="ru-RU"/>
              </w:rPr>
              <w:t>№</w:t>
            </w:r>
            <w:r w:rsidR="00441424" w:rsidRPr="00F2022E">
              <w:rPr>
                <w:rFonts w:ascii="Times New Roman" w:hAnsi="Times New Roman" w:cs="Times New Roman"/>
                <w:i/>
              </w:rPr>
              <w:t xml:space="preserve">496 </w:t>
            </w:r>
            <w:r w:rsidR="00441424">
              <w:rPr>
                <w:rFonts w:ascii="Times New Roman" w:hAnsi="Times New Roman" w:cs="Times New Roman"/>
                <w:i/>
                <w:lang w:val="ru-RU"/>
              </w:rPr>
              <w:t xml:space="preserve">от </w:t>
            </w:r>
            <w:r w:rsidR="00441424" w:rsidRPr="00F2022E">
              <w:rPr>
                <w:rFonts w:ascii="Times New Roman" w:hAnsi="Times New Roman" w:cs="Times New Roman"/>
                <w:i/>
              </w:rPr>
              <w:t>17.10 2017</w:t>
            </w:r>
            <w:r w:rsidR="00441424">
              <w:rPr>
                <w:rFonts w:ascii="Times New Roman" w:hAnsi="Times New Roman" w:cs="Times New Roman"/>
                <w:i/>
                <w:lang w:val="ru-RU"/>
              </w:rPr>
              <w:t>.</w:t>
            </w:r>
          </w:p>
        </w:tc>
        <w:tc>
          <w:tcPr>
            <w:tcW w:w="992" w:type="dxa"/>
          </w:tcPr>
          <w:p w:rsidR="000A2656" w:rsidRPr="00944CC9" w:rsidRDefault="000A2656" w:rsidP="00C627EE">
            <w:pPr>
              <w:spacing w:after="0" w:line="240" w:lineRule="auto"/>
              <w:jc w:val="both"/>
              <w:rPr>
                <w:rFonts w:ascii="Times New Roman" w:hAnsi="Times New Roman" w:cs="Times New Roman"/>
              </w:rPr>
            </w:pP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7" w:type="dxa"/>
          </w:tcPr>
          <w:p w:rsidR="000A2656" w:rsidRPr="00F2022E" w:rsidRDefault="000A2656" w:rsidP="00C627EE">
            <w:pPr>
              <w:pStyle w:val="a5"/>
              <w:tabs>
                <w:tab w:val="left" w:pos="138"/>
                <w:tab w:val="left" w:pos="280"/>
              </w:tabs>
              <w:spacing w:after="0"/>
              <w:ind w:left="-3" w:right="-108"/>
              <w:rPr>
                <w:rFonts w:ascii="Times New Roman" w:hAnsi="Times New Roman" w:cs="Times New Roman"/>
                <w:b/>
                <w:color w:val="000000"/>
              </w:rPr>
            </w:pPr>
          </w:p>
        </w:tc>
      </w:tr>
      <w:tr w:rsidR="000A2656" w:rsidRPr="00885D54" w:rsidTr="00554099">
        <w:trPr>
          <w:gridAfter w:val="2"/>
          <w:wAfter w:w="19" w:type="dxa"/>
          <w:trHeight w:val="305"/>
        </w:trPr>
        <w:tc>
          <w:tcPr>
            <w:tcW w:w="3852" w:type="dxa"/>
          </w:tcPr>
          <w:p w:rsidR="000A2656" w:rsidRPr="00DC3708" w:rsidRDefault="005F6E77" w:rsidP="00715E60">
            <w:pPr>
              <w:pStyle w:val="ListParagraph1"/>
              <w:tabs>
                <w:tab w:val="left" w:pos="-3"/>
              </w:tabs>
              <w:ind w:left="0"/>
              <w:jc w:val="both"/>
              <w:rPr>
                <w:b/>
                <w:i/>
                <w:sz w:val="22"/>
                <w:szCs w:val="22"/>
                <w:lang w:val="ru-MD"/>
              </w:rPr>
            </w:pPr>
            <w:r>
              <w:rPr>
                <w:b/>
                <w:i/>
                <w:sz w:val="22"/>
                <w:szCs w:val="22"/>
                <w:lang w:val="ru-RU" w:eastAsia="ru-RU"/>
              </w:rPr>
              <w:lastRenderedPageBreak/>
              <w:t>Рекомендация №</w:t>
            </w:r>
            <w:r w:rsidR="000A2656" w:rsidRPr="00775930">
              <w:rPr>
                <w:b/>
                <w:i/>
                <w:sz w:val="22"/>
                <w:szCs w:val="22"/>
                <w:lang w:val="ro-MD"/>
              </w:rPr>
              <w:t xml:space="preserve">6. </w:t>
            </w:r>
            <w:r w:rsidR="00DC3708" w:rsidRPr="00DC3708">
              <w:rPr>
                <w:sz w:val="22"/>
                <w:szCs w:val="22"/>
                <w:lang w:val="ru-MD"/>
              </w:rPr>
              <w:t xml:space="preserve">Рассмотреть возможность </w:t>
            </w:r>
            <w:r w:rsidR="00DC3708" w:rsidRPr="00DC3708">
              <w:rPr>
                <w:sz w:val="22"/>
                <w:szCs w:val="22"/>
                <w:lang w:val="ru-MD" w:eastAsia="ru-RU"/>
              </w:rPr>
              <w:t xml:space="preserve">разработки совместно с </w:t>
            </w:r>
            <w:r w:rsidR="00DC3708" w:rsidRPr="00DC3708">
              <w:rPr>
                <w:sz w:val="22"/>
                <w:szCs w:val="22"/>
                <w:lang w:val="ru-MD"/>
              </w:rPr>
              <w:t xml:space="preserve">Государственным </w:t>
            </w:r>
            <w:r w:rsidR="00DC3708" w:rsidRPr="00DC3708">
              <w:rPr>
                <w:sz w:val="22"/>
                <w:szCs w:val="22"/>
                <w:lang w:val="ru-MD" w:eastAsia="ru-RU"/>
              </w:rPr>
              <w:t>предприяти</w:t>
            </w:r>
            <w:r w:rsidR="00DC3708" w:rsidRPr="00DC3708">
              <w:rPr>
                <w:sz w:val="22"/>
                <w:szCs w:val="22"/>
                <w:lang w:val="ru-MD"/>
              </w:rPr>
              <w:t xml:space="preserve">ем „Fintehinform” </w:t>
            </w:r>
            <w:r w:rsidR="00DC3708" w:rsidRPr="00DC3708">
              <w:rPr>
                <w:sz w:val="22"/>
                <w:szCs w:val="22"/>
                <w:lang w:val="ru-MD" w:eastAsia="ro-RO"/>
              </w:rPr>
              <w:t>автоматизированн</w:t>
            </w:r>
            <w:r w:rsidR="00DC3708" w:rsidRPr="00DC3708">
              <w:rPr>
                <w:sz w:val="22"/>
                <w:szCs w:val="22"/>
                <w:lang w:val="ru-MD"/>
              </w:rPr>
              <w:t>ого модуля для регистрации и учета членских взносов в международные организации</w:t>
            </w:r>
          </w:p>
        </w:tc>
        <w:tc>
          <w:tcPr>
            <w:tcW w:w="7230" w:type="dxa"/>
          </w:tcPr>
          <w:p w:rsidR="00441424" w:rsidRPr="00D449E7" w:rsidRDefault="00441424" w:rsidP="00715E60">
            <w:pPr>
              <w:spacing w:after="0" w:line="240" w:lineRule="auto"/>
              <w:ind w:firstLine="319"/>
              <w:jc w:val="both"/>
              <w:rPr>
                <w:rFonts w:ascii="Times New Roman" w:eastAsia="Times New Roman" w:hAnsi="Times New Roman" w:cs="Times New Roman"/>
                <w:lang w:val="ru-MD" w:eastAsia="ru-RU"/>
              </w:rPr>
            </w:pPr>
            <w:r>
              <w:rPr>
                <w:rFonts w:ascii="Times New Roman" w:eastAsia="Times New Roman" w:hAnsi="Times New Roman" w:cs="Times New Roman"/>
                <w:lang w:val="ru-RU" w:eastAsia="ru-RU"/>
              </w:rPr>
              <w:t xml:space="preserve">МФ совместно с ГП </w:t>
            </w:r>
            <w:r w:rsidRPr="00D90BEF">
              <w:rPr>
                <w:rFonts w:ascii="Times New Roman" w:eastAsia="Times New Roman" w:hAnsi="Times New Roman" w:cs="Times New Roman"/>
                <w:lang w:eastAsia="ru-RU"/>
              </w:rPr>
              <w:t>„Fintehinform”</w:t>
            </w:r>
            <w:r>
              <w:rPr>
                <w:rFonts w:ascii="Times New Roman" w:eastAsia="Times New Roman" w:hAnsi="Times New Roman" w:cs="Times New Roman"/>
                <w:lang w:eastAsia="ru-RU"/>
              </w:rPr>
              <w:t>,</w:t>
            </w:r>
            <w:r>
              <w:rPr>
                <w:rFonts w:ascii="Times New Roman" w:eastAsia="Times New Roman" w:hAnsi="Times New Roman" w:cs="Times New Roman"/>
                <w:lang w:val="ru-RU" w:eastAsia="ru-RU"/>
              </w:rPr>
              <w:t xml:space="preserve"> рассмотрели </w:t>
            </w:r>
            <w:r w:rsidRPr="00441424">
              <w:rPr>
                <w:rFonts w:ascii="Times New Roman" w:eastAsia="Times New Roman" w:hAnsi="Times New Roman" w:cs="Times New Roman"/>
                <w:lang w:val="ru-RU" w:eastAsia="ru-RU"/>
              </w:rPr>
              <w:t xml:space="preserve">возможность разработки </w:t>
            </w:r>
            <w:r w:rsidRPr="00D449E7">
              <w:rPr>
                <w:rFonts w:ascii="Times New Roman" w:eastAsia="Times New Roman" w:hAnsi="Times New Roman" w:cs="Times New Roman"/>
                <w:lang w:val="ru-MD" w:eastAsia="ru-RU"/>
              </w:rPr>
              <w:t xml:space="preserve">соответствующего автоматизированного модуля. Так, на нынешнем этапе МФ и ГП „Fintehinform” вовлечены в процесс структурирования существующей информации, выявления рабочей схемы модуля, разработки системы программирования, которая будет отражать </w:t>
            </w:r>
            <w:r w:rsidR="00D449E7" w:rsidRPr="00D449E7">
              <w:rPr>
                <w:rFonts w:ascii="Times New Roman" w:eastAsia="Times New Roman" w:hAnsi="Times New Roman" w:cs="Times New Roman"/>
                <w:lang w:val="ru-MD" w:eastAsia="ru-RU"/>
              </w:rPr>
              <w:t xml:space="preserve">надлежащее </w:t>
            </w:r>
            <w:r w:rsidR="00D449E7" w:rsidRPr="00D449E7">
              <w:rPr>
                <w:rFonts w:ascii="Times New Roman" w:eastAsia="Times New Roman" w:hAnsi="Times New Roman" w:cs="Times New Roman"/>
                <w:bCs/>
                <w:lang w:val="ru-MD" w:eastAsia="ro-RO"/>
              </w:rPr>
              <w:t>информирование данных при вводе и отчетности, систему и порядок управления на уровне оператора/администратора, графический интерфейс.</w:t>
            </w:r>
          </w:p>
          <w:p w:rsidR="000A2656" w:rsidRPr="00D449E7" w:rsidRDefault="000A2656" w:rsidP="00441424">
            <w:pPr>
              <w:spacing w:after="0" w:line="240" w:lineRule="auto"/>
              <w:ind w:firstLine="319"/>
              <w:jc w:val="both"/>
              <w:rPr>
                <w:rFonts w:ascii="Times New Roman" w:hAnsi="Times New Roman"/>
                <w:i/>
                <w:sz w:val="16"/>
                <w:szCs w:val="16"/>
                <w:u w:val="single"/>
              </w:rPr>
            </w:pP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2" w:type="dxa"/>
          </w:tcPr>
          <w:p w:rsidR="000A2656" w:rsidRDefault="000A2656" w:rsidP="00C627EE">
            <w:pPr>
              <w:spacing w:after="0"/>
              <w:ind w:right="-104"/>
              <w:rPr>
                <w:rFonts w:ascii="Times New Roman" w:hAnsi="Times New Roman" w:cs="Times New Roman"/>
                <w:b/>
              </w:rPr>
            </w:pPr>
          </w:p>
        </w:tc>
        <w:tc>
          <w:tcPr>
            <w:tcW w:w="997" w:type="dxa"/>
          </w:tcPr>
          <w:p w:rsidR="000A2656" w:rsidRPr="00F2022E" w:rsidRDefault="000A2656" w:rsidP="00C627EE">
            <w:pPr>
              <w:pStyle w:val="a5"/>
              <w:tabs>
                <w:tab w:val="left" w:pos="138"/>
                <w:tab w:val="left" w:pos="280"/>
              </w:tabs>
              <w:spacing w:after="0"/>
              <w:ind w:left="-3" w:right="-108"/>
              <w:rPr>
                <w:rFonts w:ascii="Times New Roman" w:hAnsi="Times New Roman" w:cs="Times New Roman"/>
                <w:b/>
                <w:color w:val="000000"/>
              </w:rPr>
            </w:pPr>
          </w:p>
        </w:tc>
      </w:tr>
      <w:tr w:rsidR="000A2656" w:rsidRPr="00C648C8" w:rsidTr="00554099">
        <w:trPr>
          <w:gridAfter w:val="2"/>
          <w:wAfter w:w="19" w:type="dxa"/>
          <w:trHeight w:val="305"/>
        </w:trPr>
        <w:tc>
          <w:tcPr>
            <w:tcW w:w="3852" w:type="dxa"/>
          </w:tcPr>
          <w:p w:rsidR="000A2656" w:rsidRPr="00DC3708" w:rsidRDefault="005F6E77" w:rsidP="00715E60">
            <w:pPr>
              <w:pStyle w:val="ListParagraph1"/>
              <w:tabs>
                <w:tab w:val="left" w:pos="-3"/>
              </w:tabs>
              <w:ind w:left="0"/>
              <w:jc w:val="both"/>
              <w:rPr>
                <w:b/>
                <w:i/>
                <w:sz w:val="22"/>
                <w:szCs w:val="22"/>
                <w:lang w:val="ru-MD"/>
              </w:rPr>
            </w:pPr>
            <w:r>
              <w:rPr>
                <w:b/>
                <w:i/>
                <w:sz w:val="22"/>
                <w:szCs w:val="22"/>
                <w:lang w:val="ru-RU" w:eastAsia="ru-RU"/>
              </w:rPr>
              <w:t>Рекомендация №</w:t>
            </w:r>
            <w:r w:rsidR="000A2656" w:rsidRPr="00775930">
              <w:rPr>
                <w:b/>
                <w:i/>
                <w:sz w:val="22"/>
                <w:szCs w:val="22"/>
                <w:lang w:val="ro-MD"/>
              </w:rPr>
              <w:t xml:space="preserve">7. </w:t>
            </w:r>
            <w:r w:rsidR="00DC3708" w:rsidRPr="00DC3708">
              <w:rPr>
                <w:sz w:val="22"/>
                <w:szCs w:val="22"/>
                <w:lang w:val="ru-MD"/>
              </w:rPr>
              <w:t>Постоянно осуществлять мониторинг валютных рисков и появление позитивных курсовых разниц в результате ведения учета регистрации в капитале международных организаций в национальной валюте, обеспечивая их ведение в валюте регистрации</w:t>
            </w:r>
          </w:p>
        </w:tc>
        <w:tc>
          <w:tcPr>
            <w:tcW w:w="7230" w:type="dxa"/>
          </w:tcPr>
          <w:p w:rsidR="00D449E7" w:rsidRPr="00D449E7" w:rsidRDefault="00D449E7" w:rsidP="00715E60">
            <w:pPr>
              <w:spacing w:after="0" w:line="240" w:lineRule="auto"/>
              <w:ind w:firstLine="319"/>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ГП</w:t>
            </w:r>
            <w:r w:rsidR="000A2656">
              <w:rPr>
                <w:rFonts w:ascii="Times New Roman" w:eastAsia="Times New Roman" w:hAnsi="Times New Roman" w:cs="Times New Roman"/>
                <w:lang w:eastAsia="ru-RU"/>
              </w:rPr>
              <w:t xml:space="preserve"> „Fintehinform” </w:t>
            </w:r>
            <w:r>
              <w:rPr>
                <w:rFonts w:ascii="Times New Roman" w:eastAsia="Times New Roman" w:hAnsi="Times New Roman" w:cs="Times New Roman"/>
                <w:lang w:val="ru-RU" w:eastAsia="ru-RU"/>
              </w:rPr>
              <w:t xml:space="preserve">рассматривает возможность по разработке </w:t>
            </w:r>
            <w:r w:rsidRPr="00D449E7">
              <w:rPr>
                <w:rFonts w:ascii="Times New Roman" w:eastAsia="Times New Roman" w:hAnsi="Times New Roman" w:cs="Times New Roman"/>
                <w:lang w:val="ru-RU" w:eastAsia="ru-RU"/>
              </w:rPr>
              <w:t>автоматизированного модуля</w:t>
            </w:r>
            <w:r>
              <w:rPr>
                <w:rFonts w:ascii="Times New Roman" w:eastAsia="Times New Roman" w:hAnsi="Times New Roman" w:cs="Times New Roman"/>
                <w:lang w:val="ru-RU" w:eastAsia="ru-RU"/>
              </w:rPr>
              <w:t xml:space="preserve">/отчетов для регистрации и учета </w:t>
            </w:r>
            <w:r w:rsidRPr="00D449E7">
              <w:rPr>
                <w:rFonts w:ascii="Times New Roman" w:eastAsia="Times New Roman" w:hAnsi="Times New Roman" w:cs="Times New Roman"/>
                <w:lang w:val="ru-RU" w:eastAsia="ru-RU"/>
              </w:rPr>
              <w:t>членских взносов в международные организации</w:t>
            </w:r>
            <w:r>
              <w:rPr>
                <w:rFonts w:ascii="Times New Roman" w:eastAsia="Times New Roman" w:hAnsi="Times New Roman" w:cs="Times New Roman"/>
                <w:lang w:val="ru-RU" w:eastAsia="ru-RU"/>
              </w:rPr>
              <w:t xml:space="preserve"> и ведения учета в </w:t>
            </w:r>
            <w:r w:rsidRPr="00D449E7">
              <w:rPr>
                <w:rFonts w:ascii="Times New Roman" w:eastAsia="Times New Roman" w:hAnsi="Times New Roman" w:cs="Times New Roman"/>
                <w:lang w:val="ru-RU" w:eastAsia="ru-RU"/>
              </w:rPr>
              <w:t>капитал</w:t>
            </w:r>
            <w:r>
              <w:rPr>
                <w:rFonts w:ascii="Times New Roman" w:eastAsia="Times New Roman" w:hAnsi="Times New Roman" w:cs="Times New Roman"/>
                <w:lang w:val="ru-RU" w:eastAsia="ru-RU"/>
              </w:rPr>
              <w:t>е</w:t>
            </w:r>
            <w:r w:rsidRPr="00D449E7">
              <w:rPr>
                <w:rFonts w:ascii="Times New Roman" w:eastAsia="Times New Roman" w:hAnsi="Times New Roman" w:cs="Times New Roman"/>
                <w:lang w:val="ru-RU" w:eastAsia="ru-RU"/>
              </w:rPr>
              <w:t xml:space="preserve"> международных организаций</w:t>
            </w:r>
            <w:r>
              <w:rPr>
                <w:rFonts w:ascii="Times New Roman" w:eastAsia="Times New Roman" w:hAnsi="Times New Roman" w:cs="Times New Roman"/>
                <w:lang w:val="ru-RU" w:eastAsia="ru-RU"/>
              </w:rPr>
              <w:t xml:space="preserve"> как в </w:t>
            </w:r>
            <w:r w:rsidRPr="00D449E7">
              <w:rPr>
                <w:rFonts w:ascii="Times New Roman" w:eastAsia="Times New Roman" w:hAnsi="Times New Roman" w:cs="Times New Roman"/>
                <w:lang w:val="ru-RU" w:eastAsia="ru-RU"/>
              </w:rPr>
              <w:t>валюте регистрации</w:t>
            </w:r>
            <w:r>
              <w:rPr>
                <w:rFonts w:ascii="Times New Roman" w:eastAsia="Times New Roman" w:hAnsi="Times New Roman" w:cs="Times New Roman"/>
                <w:lang w:val="ru-RU" w:eastAsia="ru-RU"/>
              </w:rPr>
              <w:t>, так и в национальной валюте.</w:t>
            </w:r>
          </w:p>
          <w:p w:rsidR="000A2656" w:rsidRPr="00E74E3B" w:rsidRDefault="000A2656" w:rsidP="00715E60">
            <w:pPr>
              <w:spacing w:after="0" w:line="240" w:lineRule="auto"/>
              <w:ind w:firstLine="319"/>
              <w:jc w:val="both"/>
              <w:rPr>
                <w:rFonts w:ascii="Times New Roman" w:hAnsi="Times New Roman"/>
                <w:u w:val="single"/>
              </w:rPr>
            </w:pPr>
          </w:p>
        </w:tc>
        <w:tc>
          <w:tcPr>
            <w:tcW w:w="992" w:type="dxa"/>
          </w:tcPr>
          <w:p w:rsidR="000A2656" w:rsidRPr="00E74E3B" w:rsidRDefault="000A2656" w:rsidP="00C627EE">
            <w:pPr>
              <w:spacing w:after="0" w:line="240" w:lineRule="auto"/>
              <w:jc w:val="both"/>
              <w:rPr>
                <w:rFonts w:ascii="Times New Roman" w:hAnsi="Times New Roman" w:cs="Times New Roman"/>
                <w:u w:val="single"/>
              </w:rPr>
            </w:pP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7" w:type="dxa"/>
          </w:tcPr>
          <w:p w:rsidR="000A2656" w:rsidRPr="009142C6" w:rsidRDefault="000A2656" w:rsidP="00C627EE">
            <w:pPr>
              <w:tabs>
                <w:tab w:val="left" w:pos="138"/>
                <w:tab w:val="left" w:pos="280"/>
              </w:tabs>
              <w:spacing w:after="0"/>
              <w:ind w:left="-3" w:right="-108"/>
              <w:rPr>
                <w:rFonts w:ascii="Times New Roman" w:hAnsi="Times New Roman" w:cs="Times New Roman"/>
                <w:b/>
                <w:color w:val="000000"/>
              </w:rPr>
            </w:pPr>
          </w:p>
        </w:tc>
      </w:tr>
      <w:tr w:rsidR="000A2656" w:rsidRPr="00E74E3B" w:rsidTr="00554099">
        <w:trPr>
          <w:gridAfter w:val="2"/>
          <w:wAfter w:w="19" w:type="dxa"/>
          <w:trHeight w:val="305"/>
        </w:trPr>
        <w:tc>
          <w:tcPr>
            <w:tcW w:w="3852" w:type="dxa"/>
          </w:tcPr>
          <w:p w:rsidR="000A2656" w:rsidRPr="008139CF" w:rsidRDefault="005F6E77" w:rsidP="00715E60">
            <w:pPr>
              <w:pStyle w:val="ListParagraph1"/>
              <w:tabs>
                <w:tab w:val="left" w:pos="-3"/>
              </w:tabs>
              <w:ind w:left="0"/>
              <w:jc w:val="both"/>
              <w:rPr>
                <w:b/>
                <w:i/>
                <w:sz w:val="22"/>
                <w:szCs w:val="22"/>
                <w:lang w:val="ru-MD"/>
              </w:rPr>
            </w:pPr>
            <w:r>
              <w:rPr>
                <w:b/>
                <w:i/>
                <w:sz w:val="22"/>
                <w:szCs w:val="22"/>
                <w:lang w:val="ru-RU" w:eastAsia="ru-RU"/>
              </w:rPr>
              <w:t>Рекомендация №</w:t>
            </w:r>
            <w:r w:rsidR="000A2656" w:rsidRPr="00775930">
              <w:rPr>
                <w:b/>
                <w:i/>
                <w:sz w:val="22"/>
                <w:szCs w:val="22"/>
                <w:lang w:val="ro-MD"/>
              </w:rPr>
              <w:t xml:space="preserve">8. </w:t>
            </w:r>
            <w:r w:rsidR="00DC3708" w:rsidRPr="00DC3708">
              <w:rPr>
                <w:sz w:val="22"/>
                <w:szCs w:val="22"/>
                <w:lang w:val="ru-MD"/>
              </w:rPr>
              <w:t>Включить в условия Д</w:t>
            </w:r>
            <w:r w:rsidR="00DC3708" w:rsidRPr="00DC3708">
              <w:rPr>
                <w:sz w:val="22"/>
                <w:szCs w:val="22"/>
                <w:lang w:val="ru-MD" w:eastAsia="ru-RU"/>
              </w:rPr>
              <w:t>оговора</w:t>
            </w:r>
            <w:r w:rsidR="00DC3708" w:rsidRPr="00DC3708">
              <w:rPr>
                <w:sz w:val="22"/>
                <w:szCs w:val="22"/>
                <w:lang w:val="ru-MD"/>
              </w:rPr>
              <w:t xml:space="preserve"> на оказание услуг „Платежный агент” №1 от 20.10.2015, заключенного с МАИБ, исчерпывающих положений относительно срока, в котором денежные средства предназначены для выплаты исполнительных документов из государственного бюджета, и срока, в котором они должны быть возвращены в случае неполучения их бенефициарами</w:t>
            </w:r>
          </w:p>
        </w:tc>
        <w:tc>
          <w:tcPr>
            <w:tcW w:w="7230" w:type="dxa"/>
          </w:tcPr>
          <w:p w:rsidR="00D449E7" w:rsidRPr="00D449E7" w:rsidRDefault="00D449E7" w:rsidP="00C627EE">
            <w:pPr>
              <w:spacing w:after="0" w:line="240" w:lineRule="auto"/>
              <w:ind w:firstLine="319"/>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МФ составило и направило МАИБ для подписания проект </w:t>
            </w:r>
            <w:r w:rsidR="00697796">
              <w:rPr>
                <w:rFonts w:ascii="Times New Roman" w:eastAsia="Times New Roman" w:hAnsi="Times New Roman" w:cs="Times New Roman"/>
                <w:lang w:val="ru-RU" w:eastAsia="ru-RU"/>
              </w:rPr>
              <w:t>Д</w:t>
            </w:r>
            <w:r>
              <w:rPr>
                <w:rFonts w:ascii="Times New Roman" w:eastAsia="Times New Roman" w:hAnsi="Times New Roman" w:cs="Times New Roman"/>
                <w:lang w:val="ru-RU" w:eastAsia="ru-RU"/>
              </w:rPr>
              <w:t xml:space="preserve">ополнительного соглашения №1 к </w:t>
            </w:r>
            <w:r w:rsidRPr="00D449E7">
              <w:rPr>
                <w:rFonts w:ascii="Times New Roman" w:eastAsia="Times New Roman" w:hAnsi="Times New Roman" w:cs="Times New Roman"/>
                <w:lang w:val="ru-RU" w:eastAsia="ru-RU"/>
              </w:rPr>
              <w:t>Договор</w:t>
            </w:r>
            <w:r>
              <w:rPr>
                <w:rFonts w:ascii="Times New Roman" w:eastAsia="Times New Roman" w:hAnsi="Times New Roman" w:cs="Times New Roman"/>
                <w:lang w:val="ru-RU" w:eastAsia="ru-RU"/>
              </w:rPr>
              <w:t>у</w:t>
            </w:r>
            <w:r w:rsidRPr="00D449E7">
              <w:rPr>
                <w:rFonts w:ascii="Times New Roman" w:eastAsia="Times New Roman" w:hAnsi="Times New Roman" w:cs="Times New Roman"/>
                <w:lang w:val="ru-RU" w:eastAsia="ru-RU"/>
              </w:rPr>
              <w:t xml:space="preserve"> на оказание услуг „Платежный агент” №1 от 20.10.2015, заключенно</w:t>
            </w:r>
            <w:r>
              <w:rPr>
                <w:rFonts w:ascii="Times New Roman" w:eastAsia="Times New Roman" w:hAnsi="Times New Roman" w:cs="Times New Roman"/>
                <w:lang w:val="ru-RU" w:eastAsia="ru-RU"/>
              </w:rPr>
              <w:t>му</w:t>
            </w:r>
            <w:r w:rsidRPr="00D449E7">
              <w:rPr>
                <w:rFonts w:ascii="Times New Roman" w:eastAsia="Times New Roman" w:hAnsi="Times New Roman" w:cs="Times New Roman"/>
                <w:lang w:val="ru-RU" w:eastAsia="ru-RU"/>
              </w:rPr>
              <w:t xml:space="preserve"> с МАИБ</w:t>
            </w:r>
            <w:r>
              <w:rPr>
                <w:rFonts w:ascii="Times New Roman" w:eastAsia="Times New Roman" w:hAnsi="Times New Roman" w:cs="Times New Roman"/>
                <w:lang w:val="ru-RU" w:eastAsia="ru-RU"/>
              </w:rPr>
              <w:t>.</w:t>
            </w:r>
          </w:p>
          <w:p w:rsidR="00697796" w:rsidRPr="00697796" w:rsidRDefault="00697796" w:rsidP="00715E60">
            <w:pPr>
              <w:spacing w:after="0" w:line="240" w:lineRule="auto"/>
              <w:jc w:val="both"/>
              <w:rPr>
                <w:rFonts w:ascii="Times New Roman" w:hAnsi="Times New Roman"/>
                <w:lang w:val="ru-RU"/>
              </w:rPr>
            </w:pPr>
            <w:r w:rsidRPr="00697796">
              <w:rPr>
                <w:rFonts w:ascii="Times New Roman" w:eastAsia="Times New Roman" w:hAnsi="Times New Roman"/>
                <w:lang w:val="ru-RU"/>
              </w:rPr>
              <w:t xml:space="preserve">В результате </w:t>
            </w:r>
            <w:r>
              <w:rPr>
                <w:rFonts w:ascii="Times New Roman" w:hAnsi="Times New Roman"/>
                <w:lang w:val="ru-RU"/>
              </w:rPr>
              <w:t xml:space="preserve">проведенных дискуссий с КБ </w:t>
            </w:r>
            <w:r w:rsidRPr="00D42378">
              <w:rPr>
                <w:rFonts w:ascii="Times New Roman" w:hAnsi="Times New Roman"/>
              </w:rPr>
              <w:t>„Moldova Agroindbank”</w:t>
            </w:r>
            <w:r>
              <w:rPr>
                <w:rFonts w:ascii="Times New Roman" w:hAnsi="Times New Roman"/>
                <w:lang w:val="ru-RU"/>
              </w:rPr>
              <w:t xml:space="preserve"> относительно </w:t>
            </w:r>
            <w:r>
              <w:rPr>
                <w:rFonts w:ascii="Times New Roman" w:eastAsia="Times New Roman" w:hAnsi="Times New Roman" w:cs="Times New Roman"/>
                <w:lang w:val="ru-RU" w:eastAsia="ru-RU"/>
              </w:rPr>
              <w:t xml:space="preserve">Дополнительного соглашения установлено, что </w:t>
            </w:r>
            <w:r w:rsidRPr="00697796">
              <w:rPr>
                <w:rFonts w:ascii="Times New Roman" w:eastAsia="Times New Roman" w:hAnsi="Times New Roman" w:cs="Times New Roman"/>
                <w:lang w:val="ru-RU" w:eastAsia="ru-RU"/>
              </w:rPr>
              <w:t>договор</w:t>
            </w:r>
            <w:r>
              <w:rPr>
                <w:rFonts w:ascii="Times New Roman" w:eastAsia="Times New Roman" w:hAnsi="Times New Roman" w:cs="Times New Roman"/>
                <w:lang w:val="ru-RU" w:eastAsia="ru-RU"/>
              </w:rPr>
              <w:t>ные условия, предусмотрен</w:t>
            </w:r>
            <w:r w:rsidRPr="00697796">
              <w:rPr>
                <w:rFonts w:ascii="Times New Roman" w:eastAsia="Times New Roman" w:hAnsi="Times New Roman" w:cs="Times New Roman"/>
                <w:lang w:val="ru-RU" w:eastAsia="ru-RU"/>
              </w:rPr>
              <w:t>ны</w:t>
            </w:r>
            <w:r>
              <w:rPr>
                <w:rFonts w:ascii="Times New Roman" w:eastAsia="Times New Roman" w:hAnsi="Times New Roman" w:cs="Times New Roman"/>
                <w:lang w:val="ru-RU" w:eastAsia="ru-RU"/>
              </w:rPr>
              <w:t>е в Д</w:t>
            </w:r>
            <w:r w:rsidRPr="00697796">
              <w:rPr>
                <w:rFonts w:ascii="Times New Roman" w:eastAsia="Times New Roman" w:hAnsi="Times New Roman" w:cs="Times New Roman"/>
                <w:lang w:val="ru-RU" w:eastAsia="ru-RU"/>
              </w:rPr>
              <w:t>оговор</w:t>
            </w:r>
            <w:r>
              <w:rPr>
                <w:rFonts w:ascii="Times New Roman" w:eastAsia="Times New Roman" w:hAnsi="Times New Roman" w:cs="Times New Roman"/>
                <w:lang w:val="ru-RU" w:eastAsia="ru-RU"/>
              </w:rPr>
              <w:t xml:space="preserve">е №1 </w:t>
            </w:r>
            <w:r w:rsidRPr="00D449E7">
              <w:rPr>
                <w:rFonts w:ascii="Times New Roman" w:eastAsia="Times New Roman" w:hAnsi="Times New Roman" w:cs="Times New Roman"/>
                <w:lang w:val="ru-RU" w:eastAsia="ru-RU"/>
              </w:rPr>
              <w:t>на о</w:t>
            </w:r>
            <w:r>
              <w:rPr>
                <w:rFonts w:ascii="Times New Roman" w:eastAsia="Times New Roman" w:hAnsi="Times New Roman" w:cs="Times New Roman"/>
                <w:lang w:val="ru-RU" w:eastAsia="ru-RU"/>
              </w:rPr>
              <w:t>казание услуг „Платежный агент”</w:t>
            </w:r>
            <w:r w:rsidRPr="00D449E7">
              <w:rPr>
                <w:rFonts w:ascii="Times New Roman" w:eastAsia="Times New Roman" w:hAnsi="Times New Roman" w:cs="Times New Roman"/>
                <w:lang w:val="ru-RU" w:eastAsia="ru-RU"/>
              </w:rPr>
              <w:t xml:space="preserve"> от 20.10.2015,</w:t>
            </w:r>
            <w:r>
              <w:rPr>
                <w:rFonts w:ascii="Times New Roman" w:eastAsia="Times New Roman" w:hAnsi="Times New Roman" w:cs="Times New Roman"/>
                <w:lang w:val="ru-RU" w:eastAsia="ru-RU"/>
              </w:rPr>
              <w:t xml:space="preserve"> позволяют возвращать указанные денежные средства по запросу Министерства</w:t>
            </w:r>
            <w:r w:rsidRPr="00697796">
              <w:rPr>
                <w:rFonts w:ascii="Times New Roman" w:eastAsia="Times New Roman" w:hAnsi="Times New Roman" w:cs="Times New Roman"/>
                <w:lang w:val="ro-MD" w:eastAsia="ru-RU"/>
              </w:rPr>
              <w:t xml:space="preserve"> </w:t>
            </w:r>
            <w:r w:rsidRPr="00697796">
              <w:rPr>
                <w:rFonts w:ascii="Times New Roman" w:eastAsia="Times New Roman" w:hAnsi="Times New Roman" w:cs="Times New Roman"/>
                <w:lang w:val="ru-RU" w:eastAsia="ru-RU"/>
              </w:rPr>
              <w:t>финансов</w:t>
            </w:r>
            <w:r>
              <w:rPr>
                <w:rFonts w:ascii="Times New Roman" w:eastAsia="Times New Roman" w:hAnsi="Times New Roman" w:cs="Times New Roman"/>
                <w:lang w:val="ru-RU" w:eastAsia="ru-RU"/>
              </w:rPr>
              <w:t>.</w:t>
            </w:r>
            <w:r w:rsidRPr="00697796">
              <w:rPr>
                <w:rFonts w:ascii="Times New Roman" w:eastAsia="Times New Roman" w:hAnsi="Times New Roman" w:cs="Times New Roman"/>
                <w:lang w:val="ru-RU" w:eastAsia="ru-RU"/>
              </w:rPr>
              <w:t xml:space="preserve"> Вместе с тем</w:t>
            </w:r>
            <w:r>
              <w:rPr>
                <w:rFonts w:ascii="Times New Roman" w:eastAsia="Times New Roman" w:hAnsi="Times New Roman" w:cs="Times New Roman"/>
                <w:lang w:val="ru-RU" w:eastAsia="ru-RU"/>
              </w:rPr>
              <w:t>, совместно с Юридическим</w:t>
            </w:r>
            <w:r>
              <w:rPr>
                <w:rFonts w:ascii="Times New Roman" w:eastAsia="Times New Roman" w:hAnsi="Times New Roman" w:cs="Times New Roman"/>
                <w:lang w:val="ro-MD" w:eastAsia="ru-RU"/>
              </w:rPr>
              <w:t xml:space="preserve"> </w:t>
            </w:r>
            <w:r>
              <w:rPr>
                <w:rFonts w:ascii="Times New Roman" w:eastAsia="Times New Roman" w:hAnsi="Times New Roman" w:cs="Times New Roman"/>
                <w:lang w:val="ru-RU" w:eastAsia="ru-RU"/>
              </w:rPr>
              <w:t xml:space="preserve">управлением и контроля законности в рамках МФ рассматривается установление законного срока по хранению средств, перечисленных из </w:t>
            </w:r>
            <w:r w:rsidRPr="00697796">
              <w:rPr>
                <w:rFonts w:ascii="Times New Roman" w:eastAsia="Times New Roman" w:hAnsi="Times New Roman" w:cs="Times New Roman"/>
                <w:lang w:val="ru-RU" w:eastAsia="ru-RU"/>
              </w:rPr>
              <w:t>государственн</w:t>
            </w:r>
            <w:r>
              <w:rPr>
                <w:rFonts w:ascii="Times New Roman" w:eastAsia="Times New Roman" w:hAnsi="Times New Roman" w:cs="Times New Roman"/>
                <w:lang w:val="ru-RU" w:eastAsia="ru-RU"/>
              </w:rPr>
              <w:t xml:space="preserve">ого </w:t>
            </w:r>
            <w:r w:rsidRPr="00697796">
              <w:rPr>
                <w:rFonts w:ascii="Times New Roman" w:eastAsia="Times New Roman" w:hAnsi="Times New Roman" w:cs="Times New Roman"/>
                <w:lang w:val="ru-RU" w:eastAsia="ru-RU"/>
              </w:rPr>
              <w:t>бюджет</w:t>
            </w:r>
            <w:r>
              <w:rPr>
                <w:rFonts w:ascii="Times New Roman" w:eastAsia="Times New Roman" w:hAnsi="Times New Roman" w:cs="Times New Roman"/>
                <w:lang w:val="ru-RU" w:eastAsia="ru-RU"/>
              </w:rPr>
              <w:t xml:space="preserve">а. </w:t>
            </w:r>
          </w:p>
          <w:p w:rsidR="000A2656" w:rsidRPr="00D42378" w:rsidRDefault="000A2656" w:rsidP="00697796">
            <w:pPr>
              <w:spacing w:after="0" w:line="240" w:lineRule="auto"/>
              <w:jc w:val="both"/>
              <w:rPr>
                <w:rFonts w:ascii="Times New Roman" w:hAnsi="Times New Roman"/>
              </w:rPr>
            </w:pP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2" w:type="dxa"/>
          </w:tcPr>
          <w:p w:rsidR="000A2656" w:rsidRPr="00F2022E" w:rsidRDefault="000A2656" w:rsidP="00C627EE">
            <w:pPr>
              <w:pStyle w:val="a5"/>
              <w:tabs>
                <w:tab w:val="left" w:pos="138"/>
                <w:tab w:val="left" w:pos="280"/>
              </w:tabs>
              <w:spacing w:after="0"/>
              <w:ind w:left="-3" w:right="-108"/>
              <w:rPr>
                <w:rFonts w:ascii="Times New Roman" w:hAnsi="Times New Roman" w:cs="Times New Roman"/>
                <w:b/>
                <w:color w:val="000000"/>
              </w:rPr>
            </w:pPr>
          </w:p>
        </w:tc>
        <w:tc>
          <w:tcPr>
            <w:tcW w:w="997" w:type="dxa"/>
          </w:tcPr>
          <w:p w:rsidR="000A2656" w:rsidRPr="00CE0F4A" w:rsidRDefault="000A2656" w:rsidP="00C627EE">
            <w:pPr>
              <w:spacing w:after="0"/>
              <w:ind w:right="-104"/>
              <w:rPr>
                <w:rFonts w:ascii="Times New Roman" w:hAnsi="Times New Roman" w:cs="Times New Roman"/>
                <w:i/>
              </w:rPr>
            </w:pPr>
          </w:p>
        </w:tc>
      </w:tr>
      <w:tr w:rsidR="000A2656" w:rsidRPr="00E74E3B" w:rsidTr="00554099">
        <w:trPr>
          <w:gridAfter w:val="2"/>
          <w:wAfter w:w="19" w:type="dxa"/>
          <w:trHeight w:val="305"/>
        </w:trPr>
        <w:tc>
          <w:tcPr>
            <w:tcW w:w="3852" w:type="dxa"/>
          </w:tcPr>
          <w:p w:rsidR="000A2656" w:rsidRPr="008139CF" w:rsidRDefault="005F6E77" w:rsidP="002B73B5">
            <w:pPr>
              <w:pStyle w:val="ListParagraph1"/>
              <w:tabs>
                <w:tab w:val="left" w:pos="-3"/>
              </w:tabs>
              <w:ind w:left="0"/>
              <w:jc w:val="both"/>
              <w:rPr>
                <w:b/>
                <w:i/>
                <w:sz w:val="22"/>
                <w:szCs w:val="22"/>
                <w:lang w:val="ru-MD"/>
              </w:rPr>
            </w:pPr>
            <w:r>
              <w:rPr>
                <w:b/>
                <w:i/>
                <w:sz w:val="22"/>
                <w:szCs w:val="22"/>
                <w:lang w:val="ru-RU" w:eastAsia="ru-RU"/>
              </w:rPr>
              <w:t>Рекомендация №</w:t>
            </w:r>
            <w:r w:rsidR="000A2656" w:rsidRPr="00775930">
              <w:rPr>
                <w:b/>
                <w:i/>
                <w:sz w:val="22"/>
                <w:szCs w:val="22"/>
                <w:lang w:val="ro-MD"/>
              </w:rPr>
              <w:t xml:space="preserve">9. </w:t>
            </w:r>
            <w:r w:rsidR="008139CF" w:rsidRPr="008139CF">
              <w:rPr>
                <w:sz w:val="22"/>
                <w:szCs w:val="22"/>
                <w:lang w:val="ru-MD"/>
              </w:rPr>
              <w:t xml:space="preserve">Разработать критерии и вести регистр учета объектов незавершенных капитальных вложений, </w:t>
            </w:r>
            <w:r w:rsidR="008139CF" w:rsidRPr="008139CF">
              <w:rPr>
                <w:sz w:val="22"/>
                <w:szCs w:val="22"/>
                <w:lang w:val="ru-MD" w:eastAsia="ru-RU"/>
              </w:rPr>
              <w:t>финансируемых из государственного бюджета, обеспечивая прозрачность и приоритетность их финансирования</w:t>
            </w:r>
          </w:p>
        </w:tc>
        <w:tc>
          <w:tcPr>
            <w:tcW w:w="7230" w:type="dxa"/>
          </w:tcPr>
          <w:p w:rsidR="00697796" w:rsidRPr="00126C72" w:rsidRDefault="00697796" w:rsidP="00C627EE">
            <w:pPr>
              <w:spacing w:after="0" w:line="240" w:lineRule="auto"/>
              <w:ind w:firstLine="319"/>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Была разработана ИС ,,Регистр проектов </w:t>
            </w:r>
            <w:r w:rsidRPr="00697796">
              <w:rPr>
                <w:rFonts w:ascii="Times New Roman" w:eastAsia="Times New Roman" w:hAnsi="Times New Roman" w:cs="Times New Roman"/>
                <w:lang w:val="ru-RU" w:eastAsia="ru-RU"/>
              </w:rPr>
              <w:t>капитальных вложений</w:t>
            </w:r>
            <w:r>
              <w:rPr>
                <w:rFonts w:ascii="Times New Roman" w:eastAsia="Times New Roman" w:hAnsi="Times New Roman" w:cs="Times New Roman"/>
                <w:lang w:eastAsia="ru-RU"/>
              </w:rPr>
              <w:t>”.</w:t>
            </w:r>
            <w:r>
              <w:rPr>
                <w:rFonts w:ascii="Times New Roman" w:eastAsia="Times New Roman" w:hAnsi="Times New Roman" w:cs="Times New Roman"/>
                <w:lang w:val="ru-RU" w:eastAsia="ru-RU"/>
              </w:rPr>
              <w:t xml:space="preserve"> Было проведено обучение на </w:t>
            </w:r>
            <w:r w:rsidRPr="00126C72">
              <w:rPr>
                <w:rFonts w:ascii="Times New Roman" w:eastAsia="Times New Roman" w:hAnsi="Times New Roman" w:cs="Times New Roman"/>
                <w:lang w:val="ru-RU" w:eastAsia="ru-RU"/>
              </w:rPr>
              <w:t>рабочем месте лиц ЦПО, ответственных за заполнение указанного Регистра. С целью повышения ответственности ЦПО</w:t>
            </w:r>
            <w:r w:rsidR="00126C72" w:rsidRPr="00126C72">
              <w:rPr>
                <w:rFonts w:ascii="Times New Roman" w:eastAsia="Times New Roman" w:hAnsi="Times New Roman" w:cs="Times New Roman"/>
                <w:lang w:val="ru-RU" w:eastAsia="ru-RU"/>
              </w:rPr>
              <w:t xml:space="preserve"> </w:t>
            </w:r>
            <w:r w:rsidR="00126C72">
              <w:rPr>
                <w:rFonts w:ascii="Times New Roman" w:eastAsia="Times New Roman" w:hAnsi="Times New Roman" w:cs="Times New Roman"/>
                <w:lang w:val="ru-RU" w:eastAsia="ru-RU"/>
              </w:rPr>
              <w:t>каса</w:t>
            </w:r>
            <w:r w:rsidR="00126C72" w:rsidRPr="00126C72">
              <w:rPr>
                <w:rFonts w:ascii="Times New Roman" w:eastAsia="Times New Roman" w:hAnsi="Times New Roman" w:cs="Times New Roman"/>
                <w:lang w:val="ru-RU" w:eastAsia="ru-RU"/>
              </w:rPr>
              <w:t xml:space="preserve">тельно обязательности и важности заполнения, ежегодной актуализации информации из РПКВ, МФ направило в адрес Правительства </w:t>
            </w:r>
            <w:r w:rsidR="00126C72" w:rsidRPr="00126C72">
              <w:rPr>
                <w:rFonts w:ascii="Times New Roman" w:eastAsia="Times New Roman" w:hAnsi="Times New Roman" w:cs="Times New Roman"/>
                <w:bCs/>
                <w:lang w:val="ru-RU" w:eastAsia="ro-RO"/>
              </w:rPr>
              <w:t>информационное</w:t>
            </w:r>
            <w:r w:rsidR="00126C72" w:rsidRPr="00126C72">
              <w:rPr>
                <w:rFonts w:ascii="Times New Roman" w:eastAsia="Times New Roman" w:hAnsi="Times New Roman" w:cs="Times New Roman"/>
                <w:lang w:val="ru-RU" w:eastAsia="ru-RU"/>
              </w:rPr>
              <w:t xml:space="preserve"> письмо №</w:t>
            </w:r>
            <w:r w:rsidR="00126C72" w:rsidRPr="00126C72">
              <w:rPr>
                <w:rFonts w:ascii="Times New Roman" w:eastAsia="Times New Roman" w:hAnsi="Times New Roman" w:cs="Times New Roman"/>
                <w:lang w:eastAsia="ru-RU"/>
              </w:rPr>
              <w:t xml:space="preserve">1-03/230 </w:t>
            </w:r>
            <w:r w:rsidR="00126C72" w:rsidRPr="00126C72">
              <w:rPr>
                <w:rFonts w:ascii="Times New Roman" w:eastAsia="Times New Roman" w:hAnsi="Times New Roman" w:cs="Times New Roman"/>
                <w:lang w:val="ru-RU" w:eastAsia="ru-RU"/>
              </w:rPr>
              <w:t xml:space="preserve">от </w:t>
            </w:r>
            <w:r w:rsidR="00126C72" w:rsidRPr="00126C72">
              <w:rPr>
                <w:rFonts w:ascii="Times New Roman" w:eastAsia="Times New Roman" w:hAnsi="Times New Roman" w:cs="Times New Roman"/>
                <w:lang w:eastAsia="ru-RU"/>
              </w:rPr>
              <w:t>07.03.2018</w:t>
            </w:r>
          </w:p>
          <w:p w:rsidR="000A2656" w:rsidRPr="00E74E3B" w:rsidRDefault="000A2656" w:rsidP="00126C72">
            <w:pPr>
              <w:spacing w:after="0" w:line="240" w:lineRule="auto"/>
              <w:ind w:firstLine="319"/>
              <w:jc w:val="both"/>
              <w:rPr>
                <w:rFonts w:ascii="Times New Roman" w:hAnsi="Times New Roman"/>
                <w:u w:val="single"/>
              </w:rPr>
            </w:pP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2" w:type="dxa"/>
          </w:tcPr>
          <w:p w:rsidR="000A2656" w:rsidRPr="005039EF" w:rsidRDefault="000A2656" w:rsidP="00C627EE">
            <w:pPr>
              <w:tabs>
                <w:tab w:val="left" w:pos="138"/>
                <w:tab w:val="left" w:pos="280"/>
              </w:tabs>
              <w:spacing w:after="0"/>
              <w:ind w:left="-3" w:right="-108"/>
              <w:rPr>
                <w:rFonts w:ascii="Times New Roman" w:hAnsi="Times New Roman" w:cs="Times New Roman"/>
                <w:b/>
                <w:color w:val="000000"/>
              </w:rPr>
            </w:pPr>
          </w:p>
        </w:tc>
        <w:tc>
          <w:tcPr>
            <w:tcW w:w="997" w:type="dxa"/>
          </w:tcPr>
          <w:p w:rsidR="000A2656" w:rsidRPr="00CE0F4A" w:rsidRDefault="000A2656" w:rsidP="00C627EE">
            <w:pPr>
              <w:spacing w:after="0"/>
              <w:ind w:right="-104"/>
              <w:rPr>
                <w:rFonts w:ascii="Times New Roman" w:hAnsi="Times New Roman" w:cs="Times New Roman"/>
                <w:i/>
              </w:rPr>
            </w:pPr>
          </w:p>
        </w:tc>
      </w:tr>
      <w:tr w:rsidR="000A2656" w:rsidRPr="00E74E3B" w:rsidTr="00554099">
        <w:trPr>
          <w:gridAfter w:val="2"/>
          <w:wAfter w:w="19" w:type="dxa"/>
          <w:trHeight w:val="305"/>
        </w:trPr>
        <w:tc>
          <w:tcPr>
            <w:tcW w:w="3852" w:type="dxa"/>
          </w:tcPr>
          <w:p w:rsidR="000A2656" w:rsidRPr="008139CF" w:rsidRDefault="005F6E77" w:rsidP="002B73B5">
            <w:pPr>
              <w:pStyle w:val="ListParagraph1"/>
              <w:tabs>
                <w:tab w:val="left" w:pos="-3"/>
              </w:tabs>
              <w:ind w:left="0"/>
              <w:jc w:val="both"/>
              <w:rPr>
                <w:b/>
                <w:i/>
                <w:sz w:val="22"/>
                <w:szCs w:val="22"/>
                <w:lang w:val="ru-MD"/>
              </w:rPr>
            </w:pPr>
            <w:r>
              <w:rPr>
                <w:b/>
                <w:i/>
                <w:sz w:val="22"/>
                <w:szCs w:val="22"/>
                <w:lang w:val="ru-RU" w:eastAsia="ru-RU"/>
              </w:rPr>
              <w:lastRenderedPageBreak/>
              <w:t>Рекомендация №</w:t>
            </w:r>
            <w:r w:rsidR="000A2656" w:rsidRPr="00775930">
              <w:rPr>
                <w:b/>
                <w:i/>
                <w:sz w:val="22"/>
                <w:szCs w:val="22"/>
                <w:lang w:val="ro-MD"/>
              </w:rPr>
              <w:t xml:space="preserve">10. </w:t>
            </w:r>
            <w:r w:rsidR="008139CF" w:rsidRPr="008139CF">
              <w:rPr>
                <w:sz w:val="22"/>
                <w:szCs w:val="22"/>
                <w:lang w:val="ru-MD"/>
              </w:rPr>
              <w:t xml:space="preserve">Предложить </w:t>
            </w:r>
            <w:r w:rsidR="008139CF" w:rsidRPr="008139CF">
              <w:rPr>
                <w:sz w:val="22"/>
                <w:szCs w:val="22"/>
                <w:lang w:val="ru-MD" w:eastAsia="ru-RU"/>
              </w:rPr>
              <w:t xml:space="preserve">положения касательно условий для включения новых объектов </w:t>
            </w:r>
            <w:r w:rsidR="008139CF" w:rsidRPr="008139CF">
              <w:rPr>
                <w:rFonts w:eastAsia="Calibri"/>
                <w:sz w:val="22"/>
                <w:szCs w:val="22"/>
                <w:lang w:val="ru-MD" w:eastAsia="ru-RU"/>
              </w:rPr>
              <w:t xml:space="preserve">капитальных инвестиций в регистр учета </w:t>
            </w:r>
            <w:r w:rsidR="008139CF" w:rsidRPr="008139CF">
              <w:rPr>
                <w:sz w:val="22"/>
                <w:szCs w:val="22"/>
                <w:lang w:val="ru-MD"/>
              </w:rPr>
              <w:t xml:space="preserve">объектов незавершенных капитальных вложений, </w:t>
            </w:r>
            <w:r w:rsidR="008139CF" w:rsidRPr="008139CF">
              <w:rPr>
                <w:sz w:val="22"/>
                <w:szCs w:val="22"/>
                <w:lang w:val="ru-MD" w:eastAsia="ru-RU"/>
              </w:rPr>
              <w:t>финансируемых из государственного бюджета, исходя из приоритетов государства</w:t>
            </w:r>
          </w:p>
        </w:tc>
        <w:tc>
          <w:tcPr>
            <w:tcW w:w="7230" w:type="dxa"/>
          </w:tcPr>
          <w:p w:rsidR="00126C72" w:rsidRPr="00CD4EBE" w:rsidRDefault="00126C72" w:rsidP="00C627EE">
            <w:pPr>
              <w:spacing w:after="0" w:line="240" w:lineRule="auto"/>
              <w:ind w:firstLine="319"/>
              <w:jc w:val="both"/>
              <w:rPr>
                <w:rFonts w:ascii="Times New Roman" w:hAnsi="Times New Roman"/>
                <w:lang w:val="ru-RU"/>
              </w:rPr>
            </w:pPr>
            <w:r>
              <w:rPr>
                <w:rFonts w:ascii="Times New Roman" w:hAnsi="Times New Roman"/>
                <w:lang w:val="ru-RU"/>
              </w:rPr>
              <w:t>Начиная с 2018 года, МФ</w:t>
            </w:r>
            <w:r w:rsidR="00CD4EBE">
              <w:rPr>
                <w:rFonts w:ascii="Times New Roman" w:hAnsi="Times New Roman"/>
                <w:lang w:val="ru-RU"/>
              </w:rPr>
              <w:t xml:space="preserve"> взяло на себя функцию по </w:t>
            </w:r>
            <w:r w:rsidR="00CD4EBE" w:rsidRPr="00CD4EBE">
              <w:rPr>
                <w:rFonts w:ascii="Times New Roman" w:eastAsia="Times New Roman" w:hAnsi="Times New Roman"/>
                <w:lang w:val="ru-MD" w:eastAsia="ru-RU"/>
              </w:rPr>
              <w:t>администрировани</w:t>
            </w:r>
            <w:r w:rsidR="00CD4EBE">
              <w:rPr>
                <w:rFonts w:ascii="Times New Roman" w:eastAsia="Times New Roman" w:hAnsi="Times New Roman"/>
                <w:lang w:val="ru-MD" w:eastAsia="ru-RU"/>
              </w:rPr>
              <w:t xml:space="preserve">ю внешней </w:t>
            </w:r>
            <w:r w:rsidR="00CD4EBE" w:rsidRPr="00CD4EBE">
              <w:rPr>
                <w:rFonts w:ascii="Times New Roman" w:eastAsia="Times New Roman" w:hAnsi="Times New Roman"/>
                <w:lang w:val="ru-RU" w:eastAsia="ru-RU"/>
              </w:rPr>
              <w:t>финансов</w:t>
            </w:r>
            <w:r w:rsidR="00CD4EBE">
              <w:rPr>
                <w:rFonts w:ascii="Times New Roman" w:eastAsia="Times New Roman" w:hAnsi="Times New Roman"/>
                <w:lang w:val="ru-RU" w:eastAsia="ru-RU"/>
              </w:rPr>
              <w:t>ой помощи. В этом контексте, в настоящее время разрабатываются предложения по изменению действующих нормативных актов.</w:t>
            </w:r>
          </w:p>
          <w:p w:rsidR="000A2656" w:rsidRPr="000543A8" w:rsidRDefault="00CD4EBE" w:rsidP="00C627EE">
            <w:pPr>
              <w:spacing w:after="0" w:line="240" w:lineRule="auto"/>
              <w:ind w:firstLine="319"/>
              <w:jc w:val="both"/>
              <w:rPr>
                <w:rFonts w:ascii="Times New Roman" w:hAnsi="Times New Roman"/>
                <w:lang w:val="ru-RU"/>
              </w:rPr>
            </w:pPr>
            <w:r>
              <w:rPr>
                <w:rFonts w:ascii="Times New Roman" w:hAnsi="Times New Roman"/>
                <w:lang w:val="ru-RU"/>
              </w:rPr>
              <w:t xml:space="preserve">В процессе завершения и дополнения всех данных актов, на основании проведенного в этом процессе анализа, вернуться к изменению </w:t>
            </w:r>
            <w:r>
              <w:rPr>
                <w:rFonts w:ascii="Times New Roman" w:eastAsia="Times New Roman" w:hAnsi="Times New Roman" w:cs="Times New Roman"/>
                <w:lang w:val="ru-RU" w:eastAsia="ru-RU"/>
              </w:rPr>
              <w:t>положений ПП №</w:t>
            </w:r>
            <w:r w:rsidRPr="00BC1F22">
              <w:rPr>
                <w:rFonts w:ascii="Times New Roman" w:hAnsi="Times New Roman"/>
              </w:rPr>
              <w:t xml:space="preserve">1029 </w:t>
            </w:r>
            <w:r>
              <w:rPr>
                <w:rFonts w:ascii="Times New Roman" w:hAnsi="Times New Roman"/>
                <w:lang w:val="ru-RU"/>
              </w:rPr>
              <w:t xml:space="preserve">от </w:t>
            </w:r>
            <w:r w:rsidRPr="00BC1F22">
              <w:rPr>
                <w:rFonts w:ascii="Times New Roman" w:hAnsi="Times New Roman"/>
              </w:rPr>
              <w:t xml:space="preserve">19.12.2013 </w:t>
            </w:r>
            <w:r>
              <w:rPr>
                <w:rFonts w:ascii="Times New Roman" w:hAnsi="Times New Roman"/>
              </w:rPr>
              <w:t>„</w:t>
            </w:r>
            <w:r>
              <w:rPr>
                <w:rFonts w:ascii="Times New Roman" w:hAnsi="Times New Roman"/>
                <w:lang w:val="ru-RU"/>
              </w:rPr>
              <w:t xml:space="preserve">О </w:t>
            </w:r>
            <w:r w:rsidRPr="00CD4EBE">
              <w:rPr>
                <w:rFonts w:ascii="Times New Roman" w:hAnsi="Times New Roman"/>
                <w:lang w:val="ru-RU"/>
              </w:rPr>
              <w:t>государственн</w:t>
            </w:r>
            <w:r>
              <w:rPr>
                <w:rFonts w:ascii="Times New Roman" w:hAnsi="Times New Roman"/>
                <w:lang w:val="ru-RU"/>
              </w:rPr>
              <w:t xml:space="preserve">ых </w:t>
            </w:r>
            <w:r w:rsidR="000543A8" w:rsidRPr="00C93328">
              <w:rPr>
                <w:rFonts w:ascii="Times New Roman" w:hAnsi="Times New Roman" w:cs="Times New Roman"/>
                <w:lang w:val="ru-MD"/>
              </w:rPr>
              <w:t>государственных капитальных инвестициях</w:t>
            </w:r>
            <w:r w:rsidR="000543A8">
              <w:rPr>
                <w:rFonts w:ascii="Times New Roman" w:hAnsi="Times New Roman"/>
              </w:rPr>
              <w:t>”</w:t>
            </w:r>
            <w:r w:rsidR="000543A8">
              <w:rPr>
                <w:rFonts w:ascii="Times New Roman" w:hAnsi="Times New Roman"/>
                <w:lang w:val="ru-RU"/>
              </w:rPr>
              <w:t>.</w:t>
            </w:r>
          </w:p>
          <w:p w:rsidR="000A2656" w:rsidRPr="00BC1F22" w:rsidRDefault="000A2656" w:rsidP="000543A8">
            <w:pPr>
              <w:spacing w:after="0" w:line="240" w:lineRule="auto"/>
              <w:jc w:val="both"/>
              <w:rPr>
                <w:rFonts w:ascii="Times New Roman" w:hAnsi="Times New Roman"/>
              </w:rPr>
            </w:pPr>
          </w:p>
        </w:tc>
        <w:tc>
          <w:tcPr>
            <w:tcW w:w="992" w:type="dxa"/>
          </w:tcPr>
          <w:p w:rsidR="000A2656" w:rsidRPr="00E74E3B" w:rsidRDefault="000A2656" w:rsidP="00C627EE">
            <w:pPr>
              <w:spacing w:after="0" w:line="240" w:lineRule="auto"/>
              <w:jc w:val="both"/>
              <w:rPr>
                <w:rFonts w:ascii="Times New Roman" w:hAnsi="Times New Roman" w:cs="Times New Roman"/>
                <w:u w:val="single"/>
              </w:rPr>
            </w:pP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7" w:type="dxa"/>
          </w:tcPr>
          <w:p w:rsidR="000A2656" w:rsidRPr="00F2022E" w:rsidRDefault="000A2656" w:rsidP="00C627EE">
            <w:pPr>
              <w:pStyle w:val="a5"/>
              <w:tabs>
                <w:tab w:val="left" w:pos="138"/>
                <w:tab w:val="left" w:pos="280"/>
              </w:tabs>
              <w:spacing w:after="0"/>
              <w:ind w:left="-3" w:right="-108"/>
              <w:rPr>
                <w:rFonts w:ascii="Times New Roman" w:hAnsi="Times New Roman" w:cs="Times New Roman"/>
                <w:b/>
                <w:color w:val="000000"/>
              </w:rPr>
            </w:pPr>
          </w:p>
        </w:tc>
      </w:tr>
      <w:tr w:rsidR="000A2656" w:rsidRPr="00E74E3B" w:rsidTr="00554099">
        <w:trPr>
          <w:gridAfter w:val="2"/>
          <w:wAfter w:w="19" w:type="dxa"/>
          <w:trHeight w:val="305"/>
        </w:trPr>
        <w:tc>
          <w:tcPr>
            <w:tcW w:w="3852" w:type="dxa"/>
          </w:tcPr>
          <w:p w:rsidR="000A2656" w:rsidRPr="008139CF" w:rsidRDefault="005F6E77" w:rsidP="002B73B5">
            <w:pPr>
              <w:pStyle w:val="ListParagraph1"/>
              <w:tabs>
                <w:tab w:val="left" w:pos="-3"/>
              </w:tabs>
              <w:ind w:left="0"/>
              <w:jc w:val="both"/>
              <w:rPr>
                <w:b/>
                <w:i/>
                <w:sz w:val="22"/>
                <w:szCs w:val="22"/>
                <w:lang w:val="ru-MD"/>
              </w:rPr>
            </w:pPr>
            <w:r>
              <w:rPr>
                <w:b/>
                <w:i/>
                <w:sz w:val="22"/>
                <w:szCs w:val="22"/>
                <w:lang w:val="ru-RU" w:eastAsia="ru-RU"/>
              </w:rPr>
              <w:t>Рекомендация №</w:t>
            </w:r>
            <w:r w:rsidR="000A2656" w:rsidRPr="00775930">
              <w:rPr>
                <w:b/>
                <w:i/>
                <w:sz w:val="22"/>
                <w:szCs w:val="22"/>
                <w:lang w:val="ro-MD"/>
              </w:rPr>
              <w:t xml:space="preserve">11. </w:t>
            </w:r>
            <w:r w:rsidR="008139CF" w:rsidRPr="008139CF">
              <w:rPr>
                <w:sz w:val="22"/>
                <w:szCs w:val="22"/>
                <w:lang w:val="ru-MD"/>
              </w:rPr>
              <w:t xml:space="preserve">Усовершенствовать/привести в </w:t>
            </w:r>
            <w:r w:rsidR="008139CF" w:rsidRPr="008139CF">
              <w:rPr>
                <w:sz w:val="22"/>
                <w:szCs w:val="22"/>
                <w:lang w:val="ru-MD" w:eastAsia="ru-RU"/>
              </w:rPr>
              <w:t>соответствие ИСМФ путем разработки и включения механизма/алгоритма с целью резервирования</w:t>
            </w:r>
            <w:r w:rsidR="008139CF" w:rsidRPr="008139CF">
              <w:rPr>
                <w:sz w:val="22"/>
                <w:szCs w:val="22"/>
                <w:lang w:val="ru-MD"/>
              </w:rPr>
              <w:t xml:space="preserve"> ресурсов, предназначенных для чрезвычайных фондов, для надлежащего их </w:t>
            </w:r>
            <w:r w:rsidR="008139CF" w:rsidRPr="008139CF">
              <w:rPr>
                <w:sz w:val="22"/>
                <w:szCs w:val="22"/>
                <w:lang w:val="ru-MD" w:eastAsia="ru-RU"/>
              </w:rPr>
              <w:t>использования</w:t>
            </w:r>
            <w:r w:rsidR="008139CF" w:rsidRPr="008139CF">
              <w:rPr>
                <w:sz w:val="22"/>
                <w:szCs w:val="22"/>
                <w:lang w:val="ru-MD"/>
              </w:rPr>
              <w:t xml:space="preserve"> в целях, предусмотренных </w:t>
            </w:r>
            <w:r w:rsidR="008139CF" w:rsidRPr="008139CF">
              <w:rPr>
                <w:sz w:val="22"/>
                <w:szCs w:val="22"/>
                <w:lang w:val="ru-MD" w:eastAsia="ru-RU"/>
              </w:rPr>
              <w:t>Постановлени</w:t>
            </w:r>
            <w:r w:rsidR="008139CF" w:rsidRPr="008139CF">
              <w:rPr>
                <w:sz w:val="22"/>
                <w:szCs w:val="22"/>
                <w:lang w:val="ru-MD"/>
              </w:rPr>
              <w:t xml:space="preserve">ями </w:t>
            </w:r>
            <w:r w:rsidR="008139CF" w:rsidRPr="008139CF">
              <w:rPr>
                <w:sz w:val="22"/>
                <w:szCs w:val="22"/>
                <w:lang w:val="ru-MD" w:eastAsia="ru-RU"/>
              </w:rPr>
              <w:t>Правительства</w:t>
            </w:r>
          </w:p>
        </w:tc>
        <w:tc>
          <w:tcPr>
            <w:tcW w:w="7230" w:type="dxa"/>
          </w:tcPr>
          <w:p w:rsidR="000543A8" w:rsidRPr="000543A8" w:rsidRDefault="000543A8" w:rsidP="002B73B5">
            <w:pPr>
              <w:spacing w:after="0" w:line="240" w:lineRule="auto"/>
              <w:ind w:firstLine="319"/>
              <w:jc w:val="both"/>
              <w:rPr>
                <w:rFonts w:ascii="Times New Roman" w:eastAsia="Times New Roman" w:hAnsi="Times New Roman" w:cs="Times New Roman"/>
                <w:lang w:val="ru-RU" w:eastAsia="ru-RU"/>
              </w:rPr>
            </w:pPr>
            <w:r w:rsidRPr="000543A8">
              <w:rPr>
                <w:rFonts w:ascii="Times New Roman" w:eastAsia="Times New Roman" w:hAnsi="Times New Roman" w:cs="Times New Roman"/>
                <w:bCs/>
                <w:lang w:val="ru-RU" w:eastAsia="ro-RO"/>
              </w:rPr>
              <w:t xml:space="preserve">Информационная система </w:t>
            </w:r>
            <w:r>
              <w:rPr>
                <w:rFonts w:ascii="Times New Roman" w:eastAsia="Times New Roman" w:hAnsi="Times New Roman" w:cs="Times New Roman"/>
                <w:bCs/>
                <w:lang w:val="ru-RU" w:eastAsia="ro-RO"/>
              </w:rPr>
              <w:t xml:space="preserve">по управлению публичными финансами была изменена для введения алгоритма по сверке остатков средств, предназначенных для </w:t>
            </w:r>
            <w:r w:rsidRPr="000543A8">
              <w:rPr>
                <w:rFonts w:ascii="Times New Roman" w:eastAsia="Times New Roman" w:hAnsi="Times New Roman" w:cs="Times New Roman"/>
                <w:bCs/>
                <w:lang w:val="ru-RU" w:eastAsia="ro-RO"/>
              </w:rPr>
              <w:t>осуществления</w:t>
            </w:r>
            <w:r>
              <w:rPr>
                <w:rFonts w:ascii="Times New Roman" w:eastAsia="Times New Roman" w:hAnsi="Times New Roman" w:cs="Times New Roman"/>
                <w:bCs/>
                <w:lang w:val="ru-RU" w:eastAsia="ro-RO"/>
              </w:rPr>
              <w:t xml:space="preserve"> </w:t>
            </w:r>
            <w:r w:rsidRPr="000543A8">
              <w:rPr>
                <w:rFonts w:ascii="Times New Roman" w:eastAsia="Times New Roman" w:hAnsi="Times New Roman" w:cs="Times New Roman"/>
                <w:bCs/>
                <w:lang w:val="ru-RU" w:eastAsia="ro-RO"/>
              </w:rPr>
              <w:t>расход</w:t>
            </w:r>
            <w:r>
              <w:rPr>
                <w:rFonts w:ascii="Times New Roman" w:eastAsia="Times New Roman" w:hAnsi="Times New Roman" w:cs="Times New Roman"/>
                <w:bCs/>
                <w:lang w:val="ru-RU" w:eastAsia="ro-RO"/>
              </w:rPr>
              <w:t xml:space="preserve">ов из Чрезвычайных фондов. </w:t>
            </w:r>
            <w:r>
              <w:rPr>
                <w:rFonts w:ascii="Times New Roman" w:hAnsi="Times New Roman"/>
                <w:lang w:val="ru-RU"/>
              </w:rPr>
              <w:t xml:space="preserve">Начиная с 2018 года, должна обеспечиваться проверка остатка средств, выделенных из </w:t>
            </w:r>
            <w:r>
              <w:rPr>
                <w:rFonts w:ascii="Times New Roman" w:eastAsia="Times New Roman" w:hAnsi="Times New Roman" w:cs="Times New Roman"/>
                <w:bCs/>
                <w:lang w:val="ru-RU" w:eastAsia="ro-RO"/>
              </w:rPr>
              <w:t>Чрезвычайного фонда.</w:t>
            </w:r>
          </w:p>
          <w:p w:rsidR="000A2656" w:rsidRDefault="000A2656" w:rsidP="002B73B5">
            <w:pPr>
              <w:spacing w:after="0" w:line="240" w:lineRule="auto"/>
              <w:ind w:firstLine="319"/>
              <w:jc w:val="both"/>
              <w:rPr>
                <w:rFonts w:ascii="Times New Roman" w:eastAsia="Times New Roman" w:hAnsi="Times New Roman" w:cs="Times New Roman"/>
                <w:lang w:eastAsia="ru-RU"/>
              </w:rPr>
            </w:pPr>
          </w:p>
          <w:p w:rsidR="000D44A9" w:rsidRPr="00E74E3B" w:rsidRDefault="000D44A9" w:rsidP="002B73B5">
            <w:pPr>
              <w:spacing w:after="0" w:line="240" w:lineRule="auto"/>
              <w:ind w:firstLine="319"/>
              <w:jc w:val="both"/>
              <w:rPr>
                <w:rFonts w:ascii="Times New Roman" w:hAnsi="Times New Roman"/>
                <w:u w:val="single"/>
              </w:rPr>
            </w:pP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2" w:type="dxa"/>
          </w:tcPr>
          <w:p w:rsidR="000A2656" w:rsidRDefault="000A2656" w:rsidP="00C627EE">
            <w:pPr>
              <w:spacing w:after="0"/>
              <w:jc w:val="both"/>
              <w:rPr>
                <w:rFonts w:ascii="Times New Roman" w:hAnsi="Times New Roman" w:cs="Times New Roman"/>
                <w:b/>
              </w:rPr>
            </w:pPr>
          </w:p>
        </w:tc>
        <w:tc>
          <w:tcPr>
            <w:tcW w:w="997" w:type="dxa"/>
          </w:tcPr>
          <w:p w:rsidR="000A2656" w:rsidRPr="00AA7645" w:rsidRDefault="000A2656" w:rsidP="00C627EE">
            <w:pPr>
              <w:spacing w:after="0"/>
              <w:jc w:val="both"/>
              <w:rPr>
                <w:rFonts w:ascii="Times New Roman" w:hAnsi="Times New Roman" w:cs="Times New Roman"/>
                <w:b/>
              </w:rPr>
            </w:pPr>
          </w:p>
        </w:tc>
      </w:tr>
      <w:tr w:rsidR="000A2656" w:rsidRPr="00E74E3B" w:rsidTr="00554099">
        <w:trPr>
          <w:gridAfter w:val="2"/>
          <w:wAfter w:w="19" w:type="dxa"/>
          <w:trHeight w:val="305"/>
        </w:trPr>
        <w:tc>
          <w:tcPr>
            <w:tcW w:w="3852" w:type="dxa"/>
          </w:tcPr>
          <w:p w:rsidR="008139CF" w:rsidRPr="00260D01" w:rsidRDefault="008139CF" w:rsidP="002B73B5">
            <w:pPr>
              <w:pStyle w:val="ListParagraph1"/>
              <w:tabs>
                <w:tab w:val="left" w:pos="-3"/>
              </w:tabs>
              <w:ind w:left="0"/>
              <w:jc w:val="both"/>
              <w:rPr>
                <w:b/>
                <w:i/>
                <w:sz w:val="22"/>
                <w:szCs w:val="22"/>
                <w:lang w:val="ru-RU" w:eastAsia="ru-RU"/>
              </w:rPr>
            </w:pPr>
          </w:p>
          <w:p w:rsidR="008139CF" w:rsidRPr="008139CF" w:rsidRDefault="005F6E77" w:rsidP="002B73B5">
            <w:pPr>
              <w:pStyle w:val="ListParagraph1"/>
              <w:tabs>
                <w:tab w:val="left" w:pos="-3"/>
              </w:tabs>
              <w:ind w:left="0"/>
              <w:jc w:val="both"/>
              <w:rPr>
                <w:b/>
                <w:i/>
                <w:sz w:val="22"/>
                <w:szCs w:val="22"/>
                <w:lang w:val="ro-MD"/>
              </w:rPr>
            </w:pPr>
            <w:r>
              <w:rPr>
                <w:b/>
                <w:i/>
                <w:sz w:val="22"/>
                <w:szCs w:val="22"/>
                <w:lang w:val="ru-RU" w:eastAsia="ru-RU"/>
              </w:rPr>
              <w:t>Рекомендация №</w:t>
            </w:r>
            <w:r w:rsidR="000A2656" w:rsidRPr="00775930">
              <w:rPr>
                <w:b/>
                <w:i/>
                <w:sz w:val="22"/>
                <w:szCs w:val="22"/>
                <w:lang w:val="ro-MD"/>
              </w:rPr>
              <w:t xml:space="preserve">12. </w:t>
            </w:r>
            <w:r w:rsidR="008139CF" w:rsidRPr="008139CF">
              <w:rPr>
                <w:sz w:val="22"/>
                <w:szCs w:val="22"/>
                <w:lang w:val="ru-MD"/>
              </w:rPr>
              <w:t xml:space="preserve">Обеспечить возврат в государственный бюджет межбюджетных трансфертов, предназначенных для отрасли ,,Социальная защита”, не </w:t>
            </w:r>
            <w:r w:rsidR="008139CF" w:rsidRPr="008139CF">
              <w:rPr>
                <w:sz w:val="22"/>
                <w:szCs w:val="22"/>
                <w:lang w:val="ru-MD" w:eastAsia="ru-RU"/>
              </w:rPr>
              <w:t xml:space="preserve">использованных в </w:t>
            </w:r>
            <w:r w:rsidR="008139CF" w:rsidRPr="008139CF">
              <w:rPr>
                <w:sz w:val="22"/>
                <w:szCs w:val="22"/>
                <w:lang w:val="ru-MD"/>
              </w:rPr>
              <w:t>2015 и 2016 годах, на общую сумму 8,7 млн. леев</w:t>
            </w:r>
          </w:p>
          <w:p w:rsidR="000A2656" w:rsidRPr="00775930" w:rsidRDefault="000A2656" w:rsidP="002B73B5">
            <w:pPr>
              <w:pStyle w:val="ListParagraph1"/>
              <w:tabs>
                <w:tab w:val="left" w:pos="-3"/>
              </w:tabs>
              <w:ind w:left="0"/>
              <w:jc w:val="both"/>
              <w:rPr>
                <w:b/>
                <w:i/>
                <w:sz w:val="22"/>
                <w:szCs w:val="22"/>
                <w:lang w:val="ro-MD"/>
              </w:rPr>
            </w:pPr>
          </w:p>
        </w:tc>
        <w:tc>
          <w:tcPr>
            <w:tcW w:w="7230" w:type="dxa"/>
          </w:tcPr>
          <w:p w:rsidR="000A2656" w:rsidRPr="009B1AE4" w:rsidRDefault="000D44A9" w:rsidP="009B1AE4">
            <w:pPr>
              <w:spacing w:after="0" w:line="240" w:lineRule="auto"/>
              <w:ind w:firstLine="319"/>
              <w:jc w:val="both"/>
              <w:rPr>
                <w:rFonts w:ascii="Times New Roman" w:eastAsia="Times New Roman" w:hAnsi="Times New Roman" w:cs="Times New Roman"/>
                <w:lang w:val="ru-RU" w:eastAsia="ru-RU"/>
              </w:rPr>
            </w:pPr>
            <w:r w:rsidRPr="009B1AE4">
              <w:rPr>
                <w:rFonts w:ascii="Times New Roman" w:eastAsia="Times New Roman" w:hAnsi="Times New Roman" w:cs="Times New Roman"/>
                <w:bCs/>
                <w:color w:val="000000"/>
                <w:lang w:val="ru-RU" w:eastAsia="ru-RU"/>
              </w:rPr>
              <w:t xml:space="preserve">По состоянию на </w:t>
            </w:r>
            <w:r w:rsidRPr="009B1AE4">
              <w:rPr>
                <w:rFonts w:ascii="Times New Roman" w:eastAsia="Times New Roman" w:hAnsi="Times New Roman" w:cs="Times New Roman"/>
                <w:lang w:eastAsia="ru-RU"/>
              </w:rPr>
              <w:t>31.12.2017</w:t>
            </w:r>
            <w:r w:rsidRPr="009B1AE4">
              <w:rPr>
                <w:rFonts w:ascii="Times New Roman" w:eastAsia="Times New Roman" w:hAnsi="Times New Roman" w:cs="Times New Roman"/>
                <w:lang w:val="ru-RU" w:eastAsia="ru-RU"/>
              </w:rPr>
              <w:t xml:space="preserve"> были возвращены всего 2,4 млн. леев, перераспределены 2,5 млн. леев и 4,3 млн. леев были восстановлены в государственном бюджете путем уточнения Закона о государственном бюджете на 2017 год. П</w:t>
            </w:r>
            <w:r w:rsidRPr="009B1AE4">
              <w:rPr>
                <w:rFonts w:ascii="Times New Roman" w:eastAsia="Times New Roman" w:hAnsi="Times New Roman" w:cs="Times New Roman"/>
                <w:bCs/>
                <w:color w:val="000000"/>
                <w:lang w:val="ru-RU" w:eastAsia="ru-RU"/>
              </w:rPr>
              <w:t xml:space="preserve">о состоянию на </w:t>
            </w:r>
            <w:r w:rsidRPr="009B1AE4">
              <w:rPr>
                <w:rFonts w:ascii="Times New Roman" w:hAnsi="Times New Roman"/>
              </w:rPr>
              <w:t>03.10.2017</w:t>
            </w:r>
            <w:r w:rsidRPr="009B1AE4">
              <w:rPr>
                <w:rFonts w:ascii="Times New Roman" w:hAnsi="Times New Roman"/>
                <w:lang w:val="ru-RU"/>
              </w:rPr>
              <w:t xml:space="preserve"> были возвращены </w:t>
            </w:r>
            <w:r w:rsidRPr="009B1AE4">
              <w:rPr>
                <w:rFonts w:ascii="Times New Roman" w:eastAsia="Times New Roman" w:hAnsi="Times New Roman"/>
                <w:lang w:val="ru-RU"/>
              </w:rPr>
              <w:t>финансов</w:t>
            </w:r>
            <w:r w:rsidRPr="009B1AE4">
              <w:rPr>
                <w:rFonts w:ascii="Times New Roman" w:hAnsi="Times New Roman"/>
                <w:lang w:val="ru-RU"/>
              </w:rPr>
              <w:t xml:space="preserve">ые средства в сумме </w:t>
            </w:r>
            <w:r w:rsidRPr="009B1AE4">
              <w:rPr>
                <w:rFonts w:ascii="Times New Roman" w:hAnsi="Times New Roman"/>
              </w:rPr>
              <w:t>1162,6</w:t>
            </w:r>
            <w:r w:rsidRPr="009B1AE4">
              <w:rPr>
                <w:rFonts w:ascii="Times New Roman" w:hAnsi="Times New Roman"/>
                <w:lang w:val="ru-RU"/>
              </w:rPr>
              <w:t xml:space="preserve"> </w:t>
            </w:r>
            <w:r w:rsidRPr="009B1AE4">
              <w:rPr>
                <w:rFonts w:ascii="Times New Roman" w:hAnsi="Times New Roman"/>
                <w:spacing w:val="-4"/>
                <w:lang w:val="ru-RU"/>
              </w:rPr>
              <w:t>тыс. леев</w:t>
            </w:r>
            <w:r w:rsidRPr="009B1AE4">
              <w:rPr>
                <w:rFonts w:ascii="Times New Roman" w:hAnsi="Times New Roman"/>
                <w:lang w:val="ru-RU"/>
              </w:rPr>
              <w:t xml:space="preserve">. 7 МПО </w:t>
            </w:r>
            <w:r w:rsidRPr="009B1AE4">
              <w:rPr>
                <w:rFonts w:ascii="Times New Roman" w:eastAsia="Times New Roman" w:hAnsi="Times New Roman" w:cs="Times New Roman"/>
                <w:lang w:val="ru-RU" w:eastAsia="ru-RU"/>
              </w:rPr>
              <w:t xml:space="preserve">перераспределили финансовые средства из остатков, сформированных на </w:t>
            </w:r>
            <w:r w:rsidRPr="009B1AE4">
              <w:rPr>
                <w:rFonts w:ascii="Times New Roman" w:hAnsi="Times New Roman"/>
              </w:rPr>
              <w:t>01.01.2017</w:t>
            </w:r>
            <w:r w:rsidRPr="009B1AE4">
              <w:rPr>
                <w:rFonts w:ascii="Times New Roman" w:hAnsi="Times New Roman"/>
                <w:lang w:val="ru-RU"/>
              </w:rPr>
              <w:t xml:space="preserve">, для отрасли ,,Социальная защита” в сумме </w:t>
            </w:r>
            <w:r w:rsidRPr="009B1AE4">
              <w:rPr>
                <w:rFonts w:ascii="Times New Roman" w:hAnsi="Times New Roman"/>
              </w:rPr>
              <w:t>3079,7</w:t>
            </w:r>
            <w:r w:rsidRPr="009B1AE4">
              <w:rPr>
                <w:rFonts w:ascii="Times New Roman" w:hAnsi="Times New Roman"/>
                <w:lang w:val="ru-RU"/>
              </w:rPr>
              <w:t xml:space="preserve"> </w:t>
            </w:r>
            <w:r w:rsidRPr="009B1AE4">
              <w:rPr>
                <w:rFonts w:ascii="Times New Roman" w:hAnsi="Times New Roman"/>
                <w:spacing w:val="-4"/>
                <w:lang w:val="ru-RU"/>
              </w:rPr>
              <w:t>тыс. леев</w:t>
            </w:r>
            <w:r w:rsidRPr="009B1AE4">
              <w:rPr>
                <w:rFonts w:ascii="Times New Roman" w:hAnsi="Times New Roman"/>
                <w:lang w:val="ru-RU"/>
              </w:rPr>
              <w:t>.</w:t>
            </w:r>
            <w:r w:rsidR="009B1AE4" w:rsidRPr="009B1AE4">
              <w:rPr>
                <w:rFonts w:ascii="Times New Roman" w:hAnsi="Times New Roman"/>
                <w:lang w:val="ru-RU"/>
              </w:rPr>
              <w:t xml:space="preserve"> Сумма </w:t>
            </w:r>
            <w:r w:rsidR="009B1AE4" w:rsidRPr="009B1AE4">
              <w:rPr>
                <w:rFonts w:ascii="Times New Roman" w:hAnsi="Times New Roman"/>
              </w:rPr>
              <w:t>118,7</w:t>
            </w:r>
            <w:r w:rsidR="009B1AE4" w:rsidRPr="009B1AE4">
              <w:rPr>
                <w:rFonts w:ascii="Times New Roman" w:hAnsi="Times New Roman"/>
                <w:lang w:val="ru-RU"/>
              </w:rPr>
              <w:t xml:space="preserve"> </w:t>
            </w:r>
            <w:r w:rsidR="009B1AE4" w:rsidRPr="009B1AE4">
              <w:rPr>
                <w:rFonts w:ascii="Times New Roman" w:hAnsi="Times New Roman"/>
                <w:spacing w:val="-4"/>
                <w:lang w:val="ru-RU"/>
              </w:rPr>
              <w:t>тыс. леев</w:t>
            </w:r>
            <w:r w:rsidR="009B1AE4" w:rsidRPr="009B1AE4">
              <w:rPr>
                <w:rFonts w:ascii="Times New Roman" w:hAnsi="Times New Roman"/>
                <w:lang w:val="ru-RU"/>
              </w:rPr>
              <w:t xml:space="preserve">, оплаченная в </w:t>
            </w:r>
            <w:r w:rsidR="009B1AE4" w:rsidRPr="009B1AE4">
              <w:rPr>
                <w:rFonts w:ascii="Times New Roman" w:hAnsi="Times New Roman"/>
              </w:rPr>
              <w:t>2014</w:t>
            </w:r>
            <w:r w:rsidR="009B1AE4" w:rsidRPr="009B1AE4">
              <w:rPr>
                <w:rFonts w:ascii="Times New Roman" w:hAnsi="Times New Roman"/>
                <w:lang w:val="ru-RU"/>
              </w:rPr>
              <w:t xml:space="preserve"> году </w:t>
            </w:r>
            <w:r w:rsidR="009B1AE4" w:rsidRPr="009B1AE4">
              <w:rPr>
                <w:rFonts w:ascii="Times New Roman" w:hAnsi="Times New Roman" w:cs="Times New Roman"/>
                <w:lang w:val="ru-RU"/>
              </w:rPr>
              <w:t xml:space="preserve">мун. Кишинэу </w:t>
            </w:r>
            <w:r w:rsidR="009B1AE4" w:rsidRPr="009B1AE4">
              <w:rPr>
                <w:rFonts w:ascii="Times New Roman" w:hAnsi="Times New Roman"/>
                <w:lang w:val="ru-RU"/>
              </w:rPr>
              <w:t xml:space="preserve">за транспортные услуги за счет </w:t>
            </w:r>
            <w:r w:rsidR="009B1AE4" w:rsidRPr="009B1AE4">
              <w:rPr>
                <w:rFonts w:ascii="Times New Roman" w:hAnsi="Times New Roman" w:cs="Times New Roman"/>
                <w:lang w:val="ru-RU"/>
              </w:rPr>
              <w:t>собственн</w:t>
            </w:r>
            <w:r w:rsidR="009B1AE4" w:rsidRPr="009B1AE4">
              <w:rPr>
                <w:rFonts w:ascii="Times New Roman" w:hAnsi="Times New Roman"/>
                <w:lang w:val="ru-RU"/>
              </w:rPr>
              <w:t xml:space="preserve">ых средств, была учтена в </w:t>
            </w:r>
            <w:r w:rsidR="009B1AE4" w:rsidRPr="009B1AE4">
              <w:rPr>
                <w:rFonts w:ascii="Times New Roman" w:hAnsi="Times New Roman"/>
              </w:rPr>
              <w:t>2017</w:t>
            </w:r>
            <w:r w:rsidR="009B1AE4" w:rsidRPr="009B1AE4">
              <w:rPr>
                <w:rFonts w:ascii="Times New Roman" w:hAnsi="Times New Roman"/>
                <w:lang w:val="ru-RU"/>
              </w:rPr>
              <w:t xml:space="preserve"> году</w:t>
            </w:r>
            <w:r w:rsidR="009B1AE4" w:rsidRPr="009B1AE4">
              <w:rPr>
                <w:rFonts w:ascii="Times New Roman" w:hAnsi="Times New Roman"/>
              </w:rPr>
              <w:t>.</w:t>
            </w:r>
            <w:r w:rsidR="009B1AE4" w:rsidRPr="009B1AE4">
              <w:rPr>
                <w:rFonts w:ascii="Times New Roman" w:hAnsi="Times New Roman"/>
                <w:lang w:val="ru-RU"/>
              </w:rPr>
              <w:t xml:space="preserve"> </w:t>
            </w:r>
            <w:r w:rsidR="009B1AE4" w:rsidRPr="009B1AE4">
              <w:rPr>
                <w:rFonts w:ascii="Times New Roman" w:eastAsia="Times New Roman" w:hAnsi="Times New Roman" w:cs="Times New Roman"/>
                <w:lang w:val="ru-RU" w:eastAsia="ru-RU"/>
              </w:rPr>
              <w:t>П</w:t>
            </w:r>
            <w:r w:rsidR="009B1AE4" w:rsidRPr="009B1AE4">
              <w:rPr>
                <w:rFonts w:ascii="Times New Roman" w:eastAsia="Times New Roman" w:hAnsi="Times New Roman" w:cs="Times New Roman"/>
                <w:bCs/>
                <w:color w:val="000000"/>
                <w:lang w:val="ru-RU" w:eastAsia="ru-RU"/>
              </w:rPr>
              <w:t xml:space="preserve">о состоянию на </w:t>
            </w:r>
            <w:r w:rsidR="009B1AE4" w:rsidRPr="009B1AE4">
              <w:rPr>
                <w:rFonts w:ascii="Times New Roman" w:hAnsi="Times New Roman"/>
              </w:rPr>
              <w:t>26.09.2017,</w:t>
            </w:r>
            <w:r w:rsidR="009B1AE4" w:rsidRPr="009B1AE4">
              <w:rPr>
                <w:rFonts w:ascii="Times New Roman" w:hAnsi="Times New Roman"/>
                <w:lang w:val="ru-RU"/>
              </w:rPr>
              <w:t xml:space="preserve"> остаток </w:t>
            </w:r>
            <w:r w:rsidR="009B1AE4" w:rsidRPr="009B1AE4">
              <w:rPr>
                <w:rFonts w:ascii="Times New Roman" w:eastAsia="Times New Roman" w:hAnsi="Times New Roman"/>
                <w:lang w:val="ru-RU"/>
              </w:rPr>
              <w:t>финансов</w:t>
            </w:r>
            <w:r w:rsidR="009B1AE4" w:rsidRPr="009B1AE4">
              <w:rPr>
                <w:rFonts w:ascii="Times New Roman" w:hAnsi="Times New Roman"/>
                <w:lang w:val="ru-RU"/>
              </w:rPr>
              <w:t xml:space="preserve">ых средств составил для 7 МПО </w:t>
            </w:r>
            <w:r w:rsidR="009B1AE4" w:rsidRPr="009B1AE4">
              <w:rPr>
                <w:rFonts w:ascii="Times New Roman" w:hAnsi="Times New Roman"/>
              </w:rPr>
              <w:t>4951,4</w:t>
            </w:r>
            <w:r w:rsidR="009B1AE4" w:rsidRPr="009B1AE4">
              <w:rPr>
                <w:rFonts w:ascii="Times New Roman" w:hAnsi="Times New Roman"/>
                <w:lang w:val="ru-RU"/>
              </w:rPr>
              <w:t xml:space="preserve"> </w:t>
            </w:r>
            <w:r w:rsidR="009B1AE4" w:rsidRPr="009B1AE4">
              <w:rPr>
                <w:rFonts w:ascii="Times New Roman" w:hAnsi="Times New Roman"/>
                <w:spacing w:val="-4"/>
                <w:lang w:val="ru-RU"/>
              </w:rPr>
              <w:t xml:space="preserve">тыс. леев. Сумма </w:t>
            </w:r>
            <w:r w:rsidR="009B1AE4" w:rsidRPr="009B1AE4">
              <w:rPr>
                <w:rFonts w:ascii="Times New Roman" w:hAnsi="Times New Roman"/>
              </w:rPr>
              <w:t>4251,3</w:t>
            </w:r>
            <w:r w:rsidR="009B1AE4" w:rsidRPr="009B1AE4">
              <w:rPr>
                <w:rFonts w:ascii="Times New Roman" w:hAnsi="Times New Roman"/>
                <w:lang w:val="ru-RU"/>
              </w:rPr>
              <w:t xml:space="preserve"> </w:t>
            </w:r>
            <w:r w:rsidR="009B1AE4" w:rsidRPr="009B1AE4">
              <w:rPr>
                <w:rFonts w:ascii="Times New Roman" w:hAnsi="Times New Roman"/>
                <w:spacing w:val="-4"/>
                <w:lang w:val="ru-RU"/>
              </w:rPr>
              <w:t>тыс. леев</w:t>
            </w:r>
            <w:r w:rsidR="009B1AE4" w:rsidRPr="009B1AE4">
              <w:rPr>
                <w:rFonts w:ascii="Times New Roman" w:hAnsi="Times New Roman"/>
                <w:lang w:val="ru-RU"/>
              </w:rPr>
              <w:t xml:space="preserve"> была восстановлена в государственном </w:t>
            </w:r>
            <w:r w:rsidR="009B1AE4" w:rsidRPr="009B1AE4">
              <w:rPr>
                <w:rFonts w:ascii="Times New Roman" w:eastAsia="Times New Roman" w:hAnsi="Times New Roman"/>
                <w:lang w:val="ru-RU"/>
              </w:rPr>
              <w:t>бюджет</w:t>
            </w:r>
            <w:r w:rsidR="009B1AE4" w:rsidRPr="009B1AE4">
              <w:rPr>
                <w:rFonts w:ascii="Times New Roman" w:hAnsi="Times New Roman"/>
                <w:lang w:val="ru-RU"/>
              </w:rPr>
              <w:t xml:space="preserve">е путем уточнения Закона о ГБ на </w:t>
            </w:r>
            <w:r w:rsidR="009B1AE4" w:rsidRPr="009B1AE4">
              <w:rPr>
                <w:rFonts w:ascii="Times New Roman" w:hAnsi="Times New Roman"/>
              </w:rPr>
              <w:t>2017</w:t>
            </w:r>
            <w:r w:rsidR="009B1AE4" w:rsidRPr="009B1AE4">
              <w:rPr>
                <w:rFonts w:ascii="Times New Roman" w:hAnsi="Times New Roman"/>
                <w:lang w:val="ru-RU"/>
              </w:rPr>
              <w:t xml:space="preserve"> год</w:t>
            </w:r>
            <w:r w:rsidR="009B1AE4" w:rsidRPr="009B1AE4">
              <w:rPr>
                <w:rFonts w:ascii="Times New Roman" w:hAnsi="Times New Roman"/>
              </w:rPr>
              <w:t>.</w:t>
            </w:r>
            <w:r w:rsidR="009B1AE4" w:rsidRPr="009B1AE4">
              <w:rPr>
                <w:rFonts w:ascii="Times New Roman" w:hAnsi="Times New Roman"/>
                <w:lang w:val="ru-RU"/>
              </w:rPr>
              <w:t xml:space="preserve"> РС Сорока вернул в ГБ </w:t>
            </w:r>
            <w:r w:rsidR="009B1AE4" w:rsidRPr="009B1AE4">
              <w:rPr>
                <w:rFonts w:ascii="Times New Roman" w:hAnsi="Times New Roman"/>
              </w:rPr>
              <w:t>700,1</w:t>
            </w:r>
            <w:r w:rsidR="009B1AE4" w:rsidRPr="009B1AE4">
              <w:rPr>
                <w:rFonts w:ascii="Times New Roman" w:hAnsi="Times New Roman"/>
                <w:lang w:val="ru-RU"/>
              </w:rPr>
              <w:t xml:space="preserve"> </w:t>
            </w:r>
            <w:r w:rsidR="009B1AE4" w:rsidRPr="009B1AE4">
              <w:rPr>
                <w:rFonts w:ascii="Times New Roman" w:hAnsi="Times New Roman"/>
                <w:spacing w:val="-4"/>
                <w:lang w:val="ru-RU"/>
              </w:rPr>
              <w:t>тыс. леев</w:t>
            </w:r>
            <w:r w:rsidR="009B1AE4" w:rsidRPr="009B1AE4">
              <w:rPr>
                <w:rFonts w:ascii="Times New Roman" w:hAnsi="Times New Roman"/>
                <w:lang w:val="ru-RU"/>
              </w:rPr>
              <w:t xml:space="preserve">. РС Анений Ной вернул </w:t>
            </w:r>
            <w:r w:rsidR="009B1AE4" w:rsidRPr="009B1AE4">
              <w:rPr>
                <w:rFonts w:ascii="Times New Roman" w:hAnsi="Times New Roman"/>
              </w:rPr>
              <w:t>215,5</w:t>
            </w:r>
            <w:r w:rsidR="009B1AE4" w:rsidRPr="009B1AE4">
              <w:rPr>
                <w:rFonts w:ascii="Times New Roman" w:hAnsi="Times New Roman"/>
                <w:lang w:val="ru-RU"/>
              </w:rPr>
              <w:t xml:space="preserve"> </w:t>
            </w:r>
            <w:r w:rsidR="009B1AE4" w:rsidRPr="009B1AE4">
              <w:rPr>
                <w:rFonts w:ascii="Times New Roman" w:hAnsi="Times New Roman"/>
                <w:spacing w:val="-4"/>
                <w:lang w:val="ru-RU"/>
              </w:rPr>
              <w:t>тыс. леев</w:t>
            </w:r>
            <w:r w:rsidR="009B1AE4" w:rsidRPr="009B1AE4">
              <w:rPr>
                <w:rFonts w:ascii="Times New Roman" w:hAnsi="Times New Roman"/>
                <w:lang w:val="ru-RU"/>
              </w:rPr>
              <w:t xml:space="preserve"> и Муниципальный совет </w:t>
            </w:r>
            <w:r w:rsidR="009B1AE4" w:rsidRPr="009B1AE4">
              <w:rPr>
                <w:rFonts w:ascii="Times New Roman" w:hAnsi="Times New Roman" w:cs="Times New Roman"/>
                <w:lang w:val="ru-RU"/>
              </w:rPr>
              <w:t xml:space="preserve">Кишинэу </w:t>
            </w:r>
            <w:r w:rsidR="009B1AE4" w:rsidRPr="009B1AE4">
              <w:rPr>
                <w:rFonts w:ascii="Times New Roman" w:hAnsi="Times New Roman"/>
              </w:rPr>
              <w:t>– 363,2</w:t>
            </w:r>
            <w:r w:rsidR="009B1AE4" w:rsidRPr="009B1AE4">
              <w:rPr>
                <w:rFonts w:ascii="Times New Roman" w:hAnsi="Times New Roman"/>
                <w:lang w:val="ru-RU"/>
              </w:rPr>
              <w:t xml:space="preserve"> </w:t>
            </w:r>
            <w:r w:rsidR="009B1AE4" w:rsidRPr="009B1AE4">
              <w:rPr>
                <w:rFonts w:ascii="Times New Roman" w:hAnsi="Times New Roman"/>
                <w:spacing w:val="-4"/>
                <w:lang w:val="ru-RU"/>
              </w:rPr>
              <w:t>тыс. леев</w:t>
            </w:r>
            <w:r w:rsidR="009B1AE4" w:rsidRPr="009B1AE4">
              <w:rPr>
                <w:rFonts w:ascii="Times New Roman" w:hAnsi="Times New Roman"/>
                <w:lang w:val="ru-RU"/>
              </w:rPr>
              <w:t>.</w:t>
            </w:r>
            <w:r w:rsidR="009B1AE4" w:rsidRPr="009B1AE4">
              <w:rPr>
                <w:rFonts w:ascii="Times New Roman" w:hAnsi="Times New Roman"/>
              </w:rPr>
              <w:t xml:space="preserve"> </w:t>
            </w:r>
            <w:r w:rsidR="009B1AE4" w:rsidRPr="009B1AE4">
              <w:rPr>
                <w:rFonts w:ascii="Times New Roman" w:hAnsi="Times New Roman" w:cs="Times New Roman"/>
                <w:lang w:val="ru-RU"/>
              </w:rPr>
              <w:t xml:space="preserve"> </w:t>
            </w: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2" w:type="dxa"/>
          </w:tcPr>
          <w:p w:rsidR="000A2656" w:rsidRPr="00F2022E" w:rsidRDefault="000A2656" w:rsidP="00C627EE">
            <w:pPr>
              <w:pStyle w:val="a5"/>
              <w:tabs>
                <w:tab w:val="left" w:pos="138"/>
                <w:tab w:val="left" w:pos="280"/>
              </w:tabs>
              <w:spacing w:after="0"/>
              <w:ind w:left="-3" w:right="-108"/>
              <w:rPr>
                <w:rFonts w:ascii="Times New Roman" w:hAnsi="Times New Roman" w:cs="Times New Roman"/>
                <w:b/>
                <w:color w:val="000000"/>
              </w:rPr>
            </w:pPr>
          </w:p>
        </w:tc>
        <w:tc>
          <w:tcPr>
            <w:tcW w:w="997" w:type="dxa"/>
          </w:tcPr>
          <w:p w:rsidR="000A2656" w:rsidRPr="00CE0F4A" w:rsidRDefault="000A2656" w:rsidP="00C627EE">
            <w:pPr>
              <w:spacing w:after="0"/>
              <w:ind w:right="-104"/>
              <w:rPr>
                <w:rFonts w:ascii="Times New Roman" w:hAnsi="Times New Roman" w:cs="Times New Roman"/>
                <w:i/>
              </w:rPr>
            </w:pPr>
          </w:p>
        </w:tc>
      </w:tr>
      <w:tr w:rsidR="000A2656" w:rsidRPr="00E74E3B" w:rsidTr="00554099">
        <w:trPr>
          <w:gridAfter w:val="2"/>
          <w:wAfter w:w="19" w:type="dxa"/>
          <w:trHeight w:val="305"/>
        </w:trPr>
        <w:tc>
          <w:tcPr>
            <w:tcW w:w="3852" w:type="dxa"/>
          </w:tcPr>
          <w:p w:rsidR="008139CF" w:rsidRPr="00260D01" w:rsidRDefault="008139CF" w:rsidP="002B73B5">
            <w:pPr>
              <w:pStyle w:val="ListParagraph1"/>
              <w:tabs>
                <w:tab w:val="left" w:pos="-3"/>
              </w:tabs>
              <w:ind w:left="0"/>
              <w:jc w:val="both"/>
              <w:rPr>
                <w:b/>
                <w:i/>
                <w:sz w:val="22"/>
                <w:szCs w:val="22"/>
                <w:lang w:val="ru-RU" w:eastAsia="ru-RU"/>
              </w:rPr>
            </w:pPr>
          </w:p>
          <w:p w:rsidR="008139CF" w:rsidRPr="008139CF" w:rsidRDefault="005F6E77" w:rsidP="002B73B5">
            <w:pPr>
              <w:pStyle w:val="ListParagraph1"/>
              <w:tabs>
                <w:tab w:val="left" w:pos="-3"/>
              </w:tabs>
              <w:ind w:left="0"/>
              <w:jc w:val="both"/>
              <w:rPr>
                <w:b/>
                <w:i/>
                <w:sz w:val="22"/>
                <w:szCs w:val="22"/>
                <w:lang w:val="ro-MD"/>
              </w:rPr>
            </w:pPr>
            <w:r>
              <w:rPr>
                <w:b/>
                <w:i/>
                <w:sz w:val="22"/>
                <w:szCs w:val="22"/>
                <w:lang w:val="ru-RU" w:eastAsia="ru-RU"/>
              </w:rPr>
              <w:t>Рекомендация №</w:t>
            </w:r>
            <w:r w:rsidR="000A2656" w:rsidRPr="00775930">
              <w:rPr>
                <w:b/>
                <w:i/>
                <w:sz w:val="22"/>
                <w:szCs w:val="22"/>
                <w:lang w:val="ro-MD"/>
              </w:rPr>
              <w:t xml:space="preserve">13. </w:t>
            </w:r>
            <w:r w:rsidR="008139CF" w:rsidRPr="008139CF">
              <w:rPr>
                <w:sz w:val="22"/>
                <w:szCs w:val="22"/>
                <w:lang w:val="ru-MD"/>
              </w:rPr>
              <w:t xml:space="preserve">Обеспечить корреляцию </w:t>
            </w:r>
            <w:r w:rsidR="008139CF" w:rsidRPr="008139CF">
              <w:rPr>
                <w:sz w:val="22"/>
                <w:szCs w:val="22"/>
                <w:lang w:val="ru-MD" w:eastAsia="ru-RU"/>
              </w:rPr>
              <w:t>показател</w:t>
            </w:r>
            <w:r w:rsidR="008139CF" w:rsidRPr="008139CF">
              <w:rPr>
                <w:sz w:val="22"/>
                <w:szCs w:val="22"/>
                <w:lang w:val="ru-MD"/>
              </w:rPr>
              <w:t xml:space="preserve">ей, связанных с </w:t>
            </w:r>
            <w:r w:rsidR="008139CF" w:rsidRPr="008139CF">
              <w:rPr>
                <w:sz w:val="22"/>
                <w:szCs w:val="22"/>
                <w:lang w:val="ru-MD"/>
              </w:rPr>
              <w:lastRenderedPageBreak/>
              <w:t xml:space="preserve">межбюджетными трансфертами, </w:t>
            </w:r>
            <w:r w:rsidR="008139CF" w:rsidRPr="008139CF">
              <w:rPr>
                <w:sz w:val="22"/>
                <w:szCs w:val="22"/>
                <w:lang w:val="ru-MD" w:eastAsia="ru-RU"/>
              </w:rPr>
              <w:t>утвержденными в бюджетах АТЕ, с показателями, утвержденными Законом о государственном бюджете, в том числе путем рассмотрения возможностей развития ИСМФ или совершенствования нормативной базы</w:t>
            </w:r>
          </w:p>
          <w:p w:rsidR="000A2656" w:rsidRPr="00775930" w:rsidRDefault="000A2656" w:rsidP="002B73B5">
            <w:pPr>
              <w:pStyle w:val="ListParagraph1"/>
              <w:tabs>
                <w:tab w:val="left" w:pos="-3"/>
              </w:tabs>
              <w:ind w:left="0"/>
              <w:jc w:val="both"/>
              <w:rPr>
                <w:b/>
                <w:i/>
                <w:sz w:val="22"/>
                <w:szCs w:val="22"/>
                <w:lang w:val="ro-MD"/>
              </w:rPr>
            </w:pPr>
          </w:p>
        </w:tc>
        <w:tc>
          <w:tcPr>
            <w:tcW w:w="7230" w:type="dxa"/>
          </w:tcPr>
          <w:p w:rsidR="009B1AE4" w:rsidRPr="009B1AE4" w:rsidRDefault="009B1AE4" w:rsidP="00C627EE">
            <w:pPr>
              <w:spacing w:after="0" w:line="240" w:lineRule="auto"/>
              <w:ind w:firstLine="319"/>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lastRenderedPageBreak/>
              <w:t xml:space="preserve">МФ направило МПО 3 циркуляра о необходимости корреляции объемов </w:t>
            </w:r>
            <w:r w:rsidRPr="009B1AE4">
              <w:rPr>
                <w:rFonts w:ascii="Times New Roman" w:eastAsia="Times New Roman" w:hAnsi="Times New Roman" w:cs="Times New Roman"/>
                <w:lang w:val="ru-RU" w:eastAsia="ru-RU"/>
              </w:rPr>
              <w:t>трансфертов</w:t>
            </w:r>
            <w:r>
              <w:rPr>
                <w:rFonts w:ascii="Times New Roman" w:eastAsia="Times New Roman" w:hAnsi="Times New Roman" w:cs="Times New Roman"/>
                <w:lang w:val="ru-RU" w:eastAsia="ru-RU"/>
              </w:rPr>
              <w:t xml:space="preserve"> с положениями Закона о ГБ на 2017 год. </w:t>
            </w:r>
            <w:r w:rsidRPr="009B1AE4">
              <w:rPr>
                <w:rFonts w:ascii="Times New Roman" w:eastAsia="Times New Roman" w:hAnsi="Times New Roman" w:cs="Times New Roman"/>
                <w:lang w:val="ru-RU" w:eastAsia="ru-RU"/>
              </w:rPr>
              <w:t>П</w:t>
            </w:r>
            <w:r w:rsidRPr="009B1AE4">
              <w:rPr>
                <w:rFonts w:ascii="Times New Roman" w:eastAsia="Times New Roman" w:hAnsi="Times New Roman" w:cs="Times New Roman"/>
                <w:bCs/>
                <w:color w:val="000000"/>
                <w:lang w:val="ru-RU" w:eastAsia="ru-RU"/>
              </w:rPr>
              <w:t>о состоянию на</w:t>
            </w:r>
            <w:r>
              <w:rPr>
                <w:rFonts w:ascii="Times New Roman" w:eastAsia="Times New Roman" w:hAnsi="Times New Roman" w:cs="Times New Roman"/>
                <w:bCs/>
                <w:color w:val="000000"/>
                <w:lang w:val="ru-RU" w:eastAsia="ru-RU"/>
              </w:rPr>
              <w:t xml:space="preserve"> </w:t>
            </w:r>
            <w:r>
              <w:rPr>
                <w:rFonts w:ascii="Times New Roman" w:eastAsia="Times New Roman" w:hAnsi="Times New Roman" w:cs="Times New Roman"/>
                <w:lang w:eastAsia="ru-RU"/>
              </w:rPr>
              <w:t xml:space="preserve">01.10.2017 </w:t>
            </w:r>
            <w:r>
              <w:rPr>
                <w:rFonts w:ascii="Times New Roman" w:eastAsia="Times New Roman" w:hAnsi="Times New Roman" w:cs="Times New Roman"/>
                <w:lang w:val="ru-RU" w:eastAsia="ru-RU"/>
              </w:rPr>
              <w:t xml:space="preserve">в сотрудничестве с </w:t>
            </w:r>
            <w:r w:rsidRPr="009B1AE4">
              <w:rPr>
                <w:rFonts w:ascii="Times New Roman" w:eastAsia="Times New Roman" w:hAnsi="Times New Roman" w:cs="Times New Roman"/>
                <w:lang w:val="ru-RU" w:eastAsia="ru-RU"/>
              </w:rPr>
              <w:t>финансов</w:t>
            </w:r>
            <w:r>
              <w:rPr>
                <w:rFonts w:ascii="Times New Roman" w:eastAsia="Times New Roman" w:hAnsi="Times New Roman" w:cs="Times New Roman"/>
                <w:lang w:val="ru-RU" w:eastAsia="ru-RU"/>
              </w:rPr>
              <w:t xml:space="preserve">ыми </w:t>
            </w:r>
            <w:r w:rsidRPr="009B1AE4">
              <w:rPr>
                <w:rFonts w:ascii="Times New Roman" w:eastAsia="Times New Roman" w:hAnsi="Times New Roman" w:cs="Times New Roman"/>
                <w:lang w:val="ru-RU" w:eastAsia="ru-RU"/>
              </w:rPr>
              <w:t>управления</w:t>
            </w:r>
            <w:r>
              <w:rPr>
                <w:rFonts w:ascii="Times New Roman" w:eastAsia="Times New Roman" w:hAnsi="Times New Roman" w:cs="Times New Roman"/>
                <w:lang w:val="ru-RU" w:eastAsia="ru-RU"/>
              </w:rPr>
              <w:t xml:space="preserve">ми </w:t>
            </w:r>
            <w:r>
              <w:rPr>
                <w:rFonts w:ascii="Times New Roman" w:eastAsia="Times New Roman" w:hAnsi="Times New Roman" w:cs="Times New Roman"/>
                <w:lang w:val="ru-RU" w:eastAsia="ru-RU"/>
              </w:rPr>
              <w:lastRenderedPageBreak/>
              <w:t xml:space="preserve">АТЕ было обеспечено сравнение плановых </w:t>
            </w:r>
            <w:r w:rsidRPr="009B1AE4">
              <w:rPr>
                <w:rFonts w:ascii="Times New Roman" w:eastAsia="Times New Roman" w:hAnsi="Times New Roman" w:cs="Times New Roman"/>
                <w:lang w:val="ru-RU" w:eastAsia="ru-RU"/>
              </w:rPr>
              <w:t>показател</w:t>
            </w:r>
            <w:r>
              <w:rPr>
                <w:rFonts w:ascii="Times New Roman" w:eastAsia="Times New Roman" w:hAnsi="Times New Roman" w:cs="Times New Roman"/>
                <w:lang w:val="ru-RU" w:eastAsia="ru-RU"/>
              </w:rPr>
              <w:t xml:space="preserve">ей объемов </w:t>
            </w:r>
            <w:r w:rsidRPr="009B1AE4">
              <w:rPr>
                <w:rFonts w:ascii="Times New Roman" w:eastAsia="Times New Roman" w:hAnsi="Times New Roman" w:cs="Times New Roman"/>
                <w:lang w:val="ru-RU" w:eastAsia="ru-RU"/>
              </w:rPr>
              <w:t>трансфертов</w:t>
            </w:r>
            <w:r>
              <w:rPr>
                <w:rFonts w:ascii="Times New Roman" w:eastAsia="Times New Roman" w:hAnsi="Times New Roman" w:cs="Times New Roman"/>
                <w:lang w:val="ru-RU" w:eastAsia="ru-RU"/>
              </w:rPr>
              <w:t xml:space="preserve"> из ГБ (по видам) местным </w:t>
            </w:r>
            <w:r w:rsidRPr="009B1AE4">
              <w:rPr>
                <w:rFonts w:ascii="Times New Roman" w:eastAsia="Times New Roman" w:hAnsi="Times New Roman" w:cs="Times New Roman"/>
                <w:lang w:val="ru-RU" w:eastAsia="ru-RU"/>
              </w:rPr>
              <w:t>бюджет</w:t>
            </w:r>
            <w:r>
              <w:rPr>
                <w:rFonts w:ascii="Times New Roman" w:eastAsia="Times New Roman" w:hAnsi="Times New Roman" w:cs="Times New Roman"/>
                <w:lang w:val="ru-RU" w:eastAsia="ru-RU"/>
              </w:rPr>
              <w:t>ам</w:t>
            </w:r>
            <w:r w:rsidR="00982BF7">
              <w:rPr>
                <w:rFonts w:ascii="Times New Roman" w:eastAsia="Times New Roman" w:hAnsi="Times New Roman" w:cs="Times New Roman"/>
                <w:lang w:val="ru-RU" w:eastAsia="ru-RU"/>
              </w:rPr>
              <w:t xml:space="preserve">, предусмотренных в приложении №5 к Закону о ГБ на </w:t>
            </w:r>
            <w:r w:rsidR="00982BF7">
              <w:rPr>
                <w:rFonts w:ascii="Times New Roman" w:eastAsia="Times New Roman" w:hAnsi="Times New Roman" w:cs="Times New Roman"/>
                <w:lang w:eastAsia="ru-RU"/>
              </w:rPr>
              <w:t>2017</w:t>
            </w:r>
            <w:r w:rsidR="00982BF7">
              <w:rPr>
                <w:rFonts w:ascii="Times New Roman" w:eastAsia="Times New Roman" w:hAnsi="Times New Roman" w:cs="Times New Roman"/>
                <w:lang w:val="ru-RU" w:eastAsia="ru-RU"/>
              </w:rPr>
              <w:t xml:space="preserve"> год</w:t>
            </w:r>
            <w:r w:rsidR="00982BF7">
              <w:rPr>
                <w:rFonts w:ascii="Times New Roman" w:eastAsia="Times New Roman" w:hAnsi="Times New Roman" w:cs="Times New Roman"/>
                <w:lang w:eastAsia="ru-RU"/>
              </w:rPr>
              <w:t>.</w:t>
            </w:r>
          </w:p>
          <w:p w:rsidR="000A2656" w:rsidRDefault="00982BF7" w:rsidP="000963A1">
            <w:pPr>
              <w:spacing w:after="0" w:line="240" w:lineRule="auto"/>
              <w:ind w:firstLine="434"/>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Учитывая окончательное </w:t>
            </w:r>
            <w:r w:rsidRPr="00982BF7">
              <w:rPr>
                <w:rFonts w:ascii="Times New Roman" w:eastAsia="Times New Roman" w:hAnsi="Times New Roman" w:cs="Times New Roman"/>
                <w:lang w:val="ru-RU" w:eastAsia="ru-RU"/>
              </w:rPr>
              <w:t>исполнени</w:t>
            </w:r>
            <w:r>
              <w:rPr>
                <w:rFonts w:ascii="Times New Roman" w:eastAsia="Times New Roman" w:hAnsi="Times New Roman" w:cs="Times New Roman"/>
                <w:lang w:val="ru-RU" w:eastAsia="ru-RU"/>
              </w:rPr>
              <w:t xml:space="preserve">е и отчетность за 2017 </w:t>
            </w:r>
            <w:r w:rsidRPr="00982BF7">
              <w:rPr>
                <w:rFonts w:ascii="Times New Roman" w:eastAsia="Times New Roman" w:hAnsi="Times New Roman" w:cs="Times New Roman"/>
                <w:lang w:val="ru-RU" w:eastAsia="ru-RU"/>
              </w:rPr>
              <w:t>бюджет</w:t>
            </w:r>
            <w:r>
              <w:rPr>
                <w:rFonts w:ascii="Times New Roman" w:eastAsia="Times New Roman" w:hAnsi="Times New Roman" w:cs="Times New Roman"/>
                <w:lang w:val="ru-RU" w:eastAsia="ru-RU"/>
              </w:rPr>
              <w:t xml:space="preserve">ный год, </w:t>
            </w:r>
            <w:r w:rsidRPr="00982BF7">
              <w:rPr>
                <w:rFonts w:ascii="Times New Roman" w:eastAsia="Times New Roman" w:hAnsi="Times New Roman" w:cs="Times New Roman"/>
                <w:lang w:val="ru-RU" w:eastAsia="ru-RU"/>
              </w:rPr>
              <w:t>в том числе</w:t>
            </w:r>
            <w:r>
              <w:rPr>
                <w:rFonts w:ascii="Times New Roman" w:eastAsia="Times New Roman" w:hAnsi="Times New Roman" w:cs="Times New Roman"/>
                <w:lang w:val="ru-RU" w:eastAsia="ru-RU"/>
              </w:rPr>
              <w:t xml:space="preserve"> плановых </w:t>
            </w:r>
            <w:r w:rsidRPr="00982BF7">
              <w:rPr>
                <w:rFonts w:ascii="Times New Roman" w:eastAsia="Times New Roman" w:hAnsi="Times New Roman" w:cs="Times New Roman"/>
                <w:lang w:val="ru-RU" w:eastAsia="ru-RU"/>
              </w:rPr>
              <w:t>показател</w:t>
            </w:r>
            <w:r>
              <w:rPr>
                <w:rFonts w:ascii="Times New Roman" w:eastAsia="Times New Roman" w:hAnsi="Times New Roman" w:cs="Times New Roman"/>
                <w:lang w:val="ru-RU" w:eastAsia="ru-RU"/>
              </w:rPr>
              <w:t xml:space="preserve">ей по консолидированным статьям между </w:t>
            </w:r>
            <w:r w:rsidRPr="00982BF7">
              <w:rPr>
                <w:rFonts w:ascii="Times New Roman" w:eastAsia="Times New Roman" w:hAnsi="Times New Roman" w:cs="Times New Roman"/>
                <w:lang w:val="ru-RU" w:eastAsia="ru-RU"/>
              </w:rPr>
              <w:t>государственн</w:t>
            </w:r>
            <w:r>
              <w:rPr>
                <w:rFonts w:ascii="Times New Roman" w:eastAsia="Times New Roman" w:hAnsi="Times New Roman" w:cs="Times New Roman"/>
                <w:lang w:val="ru-RU" w:eastAsia="ru-RU"/>
              </w:rPr>
              <w:t xml:space="preserve">ым </w:t>
            </w:r>
            <w:r w:rsidRPr="00982BF7">
              <w:rPr>
                <w:rFonts w:ascii="Times New Roman" w:eastAsia="Times New Roman" w:hAnsi="Times New Roman" w:cs="Times New Roman"/>
                <w:lang w:val="ru-RU" w:eastAsia="ru-RU"/>
              </w:rPr>
              <w:t>бюджет</w:t>
            </w:r>
            <w:r>
              <w:rPr>
                <w:rFonts w:ascii="Times New Roman" w:eastAsia="Times New Roman" w:hAnsi="Times New Roman" w:cs="Times New Roman"/>
                <w:lang w:val="ru-RU" w:eastAsia="ru-RU"/>
              </w:rPr>
              <w:t xml:space="preserve">ом и местными </w:t>
            </w:r>
            <w:r w:rsidRPr="00982BF7">
              <w:rPr>
                <w:rFonts w:ascii="Times New Roman" w:eastAsia="Times New Roman" w:hAnsi="Times New Roman" w:cs="Times New Roman"/>
                <w:lang w:val="ru-RU" w:eastAsia="ru-RU"/>
              </w:rPr>
              <w:t>бюджет</w:t>
            </w:r>
            <w:r>
              <w:rPr>
                <w:rFonts w:ascii="Times New Roman" w:eastAsia="Times New Roman" w:hAnsi="Times New Roman" w:cs="Times New Roman"/>
                <w:lang w:val="ru-RU" w:eastAsia="ru-RU"/>
              </w:rPr>
              <w:t xml:space="preserve">ами, МФ проанализировало информацию об объемах </w:t>
            </w:r>
            <w:r w:rsidRPr="00982BF7">
              <w:rPr>
                <w:rFonts w:ascii="Times New Roman" w:eastAsia="Times New Roman" w:hAnsi="Times New Roman" w:cs="Times New Roman"/>
                <w:lang w:val="ru-RU" w:eastAsia="ru-RU"/>
              </w:rPr>
              <w:t>трансфертов</w:t>
            </w:r>
            <w:r>
              <w:rPr>
                <w:rFonts w:ascii="Times New Roman" w:eastAsia="Times New Roman" w:hAnsi="Times New Roman" w:cs="Times New Roman"/>
                <w:lang w:val="ru-RU" w:eastAsia="ru-RU"/>
              </w:rPr>
              <w:t xml:space="preserve"> из </w:t>
            </w:r>
            <w:r w:rsidRPr="00982BF7">
              <w:rPr>
                <w:rFonts w:ascii="Times New Roman" w:eastAsia="Times New Roman" w:hAnsi="Times New Roman" w:cs="Times New Roman"/>
                <w:lang w:val="ru-RU" w:eastAsia="ru-RU"/>
              </w:rPr>
              <w:t>государственн</w:t>
            </w:r>
            <w:r>
              <w:rPr>
                <w:rFonts w:ascii="Times New Roman" w:eastAsia="Times New Roman" w:hAnsi="Times New Roman" w:cs="Times New Roman"/>
                <w:lang w:val="ru-RU" w:eastAsia="ru-RU"/>
              </w:rPr>
              <w:t xml:space="preserve">ого </w:t>
            </w:r>
            <w:r w:rsidRPr="00982BF7">
              <w:rPr>
                <w:rFonts w:ascii="Times New Roman" w:eastAsia="Times New Roman" w:hAnsi="Times New Roman" w:cs="Times New Roman"/>
                <w:lang w:val="ru-RU" w:eastAsia="ru-RU"/>
              </w:rPr>
              <w:t>бюджет</w:t>
            </w:r>
            <w:r>
              <w:rPr>
                <w:rFonts w:ascii="Times New Roman" w:eastAsia="Times New Roman" w:hAnsi="Times New Roman" w:cs="Times New Roman"/>
                <w:lang w:val="ru-RU" w:eastAsia="ru-RU"/>
              </w:rPr>
              <w:t xml:space="preserve">а местным </w:t>
            </w:r>
            <w:r w:rsidRPr="00982BF7">
              <w:rPr>
                <w:rFonts w:ascii="Times New Roman" w:eastAsia="Times New Roman" w:hAnsi="Times New Roman" w:cs="Times New Roman"/>
                <w:lang w:val="ru-RU" w:eastAsia="ru-RU"/>
              </w:rPr>
              <w:t>бюджет</w:t>
            </w:r>
            <w:r>
              <w:rPr>
                <w:rFonts w:ascii="Times New Roman" w:eastAsia="Times New Roman" w:hAnsi="Times New Roman" w:cs="Times New Roman"/>
                <w:lang w:val="ru-RU" w:eastAsia="ru-RU"/>
              </w:rPr>
              <w:t xml:space="preserve">ам, предусмотренных в Законе о ГБ и других нормативных актах, с информацией из уточненных планов местных </w:t>
            </w:r>
            <w:r w:rsidRPr="00982BF7">
              <w:rPr>
                <w:rFonts w:ascii="Times New Roman" w:eastAsia="Times New Roman" w:hAnsi="Times New Roman" w:cs="Times New Roman"/>
                <w:lang w:val="ru-RU" w:eastAsia="ru-RU"/>
              </w:rPr>
              <w:t>бюджет</w:t>
            </w:r>
            <w:r>
              <w:rPr>
                <w:rFonts w:ascii="Times New Roman" w:eastAsia="Times New Roman" w:hAnsi="Times New Roman" w:cs="Times New Roman"/>
                <w:lang w:val="ru-RU" w:eastAsia="ru-RU"/>
              </w:rPr>
              <w:t>ов (не</w:t>
            </w:r>
            <w:r w:rsidRPr="00982BF7">
              <w:rPr>
                <w:rFonts w:ascii="Times New Roman" w:eastAsia="Times New Roman" w:hAnsi="Times New Roman" w:cs="Times New Roman"/>
                <w:lang w:val="ru-RU" w:eastAsia="ru-RU"/>
              </w:rPr>
              <w:t>соответств</w:t>
            </w:r>
            <w:r>
              <w:rPr>
                <w:rFonts w:ascii="Times New Roman" w:eastAsia="Times New Roman" w:hAnsi="Times New Roman" w:cs="Times New Roman"/>
                <w:lang w:val="ru-RU" w:eastAsia="ru-RU"/>
              </w:rPr>
              <w:t xml:space="preserve">ие между планами). Для обеспечения </w:t>
            </w:r>
            <w:r w:rsidRPr="00982BF7">
              <w:rPr>
                <w:rFonts w:ascii="Times New Roman" w:eastAsia="Times New Roman" w:hAnsi="Times New Roman" w:cs="Times New Roman"/>
                <w:lang w:val="ru-RU" w:eastAsia="ru-RU"/>
              </w:rPr>
              <w:t>соответствия</w:t>
            </w:r>
            <w:r>
              <w:rPr>
                <w:rFonts w:ascii="Times New Roman" w:eastAsia="Times New Roman" w:hAnsi="Times New Roman" w:cs="Times New Roman"/>
                <w:lang w:val="ru-RU" w:eastAsia="ru-RU"/>
              </w:rPr>
              <w:t xml:space="preserve"> между объемами </w:t>
            </w:r>
            <w:r w:rsidRPr="00982BF7">
              <w:rPr>
                <w:rFonts w:ascii="Times New Roman" w:eastAsia="Times New Roman" w:hAnsi="Times New Roman" w:cs="Times New Roman"/>
                <w:lang w:val="ru-RU" w:eastAsia="ru-RU"/>
              </w:rPr>
              <w:t>межбюджетны</w:t>
            </w:r>
            <w:r>
              <w:rPr>
                <w:rFonts w:ascii="Times New Roman" w:eastAsia="Times New Roman" w:hAnsi="Times New Roman" w:cs="Times New Roman"/>
                <w:lang w:val="ru-RU" w:eastAsia="ru-RU"/>
              </w:rPr>
              <w:t>х</w:t>
            </w:r>
            <w:r w:rsidRPr="00982BF7">
              <w:rPr>
                <w:rFonts w:ascii="Times New Roman" w:eastAsia="Times New Roman" w:hAnsi="Times New Roman" w:cs="Times New Roman"/>
                <w:lang w:val="ru-RU" w:eastAsia="ru-RU"/>
              </w:rPr>
              <w:t xml:space="preserve"> трансферт</w:t>
            </w:r>
            <w:r>
              <w:rPr>
                <w:rFonts w:ascii="Times New Roman" w:eastAsia="Times New Roman" w:hAnsi="Times New Roman" w:cs="Times New Roman"/>
                <w:lang w:val="ru-RU" w:eastAsia="ru-RU"/>
              </w:rPr>
              <w:t xml:space="preserve">ов, утвержденными в местных </w:t>
            </w:r>
            <w:r w:rsidRPr="00982BF7">
              <w:rPr>
                <w:rFonts w:ascii="Times New Roman" w:eastAsia="Times New Roman" w:hAnsi="Times New Roman" w:cs="Times New Roman"/>
                <w:lang w:val="ru-RU" w:eastAsia="ru-RU"/>
              </w:rPr>
              <w:t>бюджет</w:t>
            </w:r>
            <w:r>
              <w:rPr>
                <w:rFonts w:ascii="Times New Roman" w:eastAsia="Times New Roman" w:hAnsi="Times New Roman" w:cs="Times New Roman"/>
                <w:lang w:val="ru-RU" w:eastAsia="ru-RU"/>
              </w:rPr>
              <w:t xml:space="preserve">ах, с трансфертами из </w:t>
            </w:r>
            <w:r w:rsidRPr="00982BF7">
              <w:rPr>
                <w:rFonts w:ascii="Times New Roman" w:eastAsia="Times New Roman" w:hAnsi="Times New Roman" w:cs="Times New Roman"/>
                <w:lang w:val="ru-RU" w:eastAsia="ru-RU"/>
              </w:rPr>
              <w:t>государственн</w:t>
            </w:r>
            <w:r>
              <w:rPr>
                <w:rFonts w:ascii="Times New Roman" w:eastAsia="Times New Roman" w:hAnsi="Times New Roman" w:cs="Times New Roman"/>
                <w:lang w:val="ru-RU" w:eastAsia="ru-RU"/>
              </w:rPr>
              <w:t xml:space="preserve">ого </w:t>
            </w:r>
            <w:r w:rsidRPr="00982BF7">
              <w:rPr>
                <w:rFonts w:ascii="Times New Roman" w:eastAsia="Times New Roman" w:hAnsi="Times New Roman" w:cs="Times New Roman"/>
                <w:lang w:val="ru-RU" w:eastAsia="ru-RU"/>
              </w:rPr>
              <w:t>бюджет</w:t>
            </w:r>
            <w:r>
              <w:rPr>
                <w:rFonts w:ascii="Times New Roman" w:eastAsia="Times New Roman" w:hAnsi="Times New Roman" w:cs="Times New Roman"/>
                <w:lang w:val="ru-RU" w:eastAsia="ru-RU"/>
              </w:rPr>
              <w:t>а, в адрес МПО был</w:t>
            </w:r>
            <w:r w:rsidR="000963A1">
              <w:rPr>
                <w:rFonts w:ascii="Times New Roman" w:eastAsia="Times New Roman" w:hAnsi="Times New Roman" w:cs="Times New Roman"/>
                <w:lang w:val="ru-RU" w:eastAsia="ru-RU"/>
              </w:rPr>
              <w:t>а</w:t>
            </w:r>
            <w:r>
              <w:rPr>
                <w:rFonts w:ascii="Times New Roman" w:eastAsia="Times New Roman" w:hAnsi="Times New Roman" w:cs="Times New Roman"/>
                <w:lang w:val="ru-RU" w:eastAsia="ru-RU"/>
              </w:rPr>
              <w:t xml:space="preserve"> напр</w:t>
            </w:r>
            <w:r w:rsidR="000963A1">
              <w:rPr>
                <w:rFonts w:ascii="Times New Roman" w:eastAsia="Times New Roman" w:hAnsi="Times New Roman" w:cs="Times New Roman"/>
                <w:lang w:val="ru-RU" w:eastAsia="ru-RU"/>
              </w:rPr>
              <w:t>авлена факсограмма №</w:t>
            </w:r>
            <w:r w:rsidR="000963A1" w:rsidRPr="00011CAB">
              <w:rPr>
                <w:rFonts w:ascii="Times New Roman" w:hAnsi="Times New Roman"/>
              </w:rPr>
              <w:t xml:space="preserve">06/2-07 </w:t>
            </w:r>
            <w:r w:rsidR="000963A1">
              <w:rPr>
                <w:rFonts w:ascii="Times New Roman" w:hAnsi="Times New Roman"/>
                <w:lang w:val="ru-RU"/>
              </w:rPr>
              <w:t xml:space="preserve">от </w:t>
            </w:r>
            <w:r w:rsidR="000963A1" w:rsidRPr="00011CAB">
              <w:rPr>
                <w:rFonts w:ascii="Times New Roman" w:hAnsi="Times New Roman"/>
              </w:rPr>
              <w:t>29.12.2017</w:t>
            </w:r>
            <w:r w:rsidR="000963A1">
              <w:rPr>
                <w:rFonts w:ascii="Times New Roman" w:hAnsi="Times New Roman"/>
                <w:lang w:val="ru-RU"/>
              </w:rPr>
              <w:t xml:space="preserve"> об открытии </w:t>
            </w:r>
            <w:r w:rsidR="000963A1" w:rsidRPr="000963A1">
              <w:rPr>
                <w:rFonts w:ascii="Times New Roman" w:eastAsia="Times New Roman" w:hAnsi="Times New Roman"/>
                <w:lang w:val="ru-RU"/>
              </w:rPr>
              <w:t>бюджет</w:t>
            </w:r>
            <w:r w:rsidR="000963A1">
              <w:rPr>
                <w:rFonts w:ascii="Times New Roman" w:hAnsi="Times New Roman"/>
                <w:lang w:val="ru-RU"/>
              </w:rPr>
              <w:t xml:space="preserve">ных циклов по изменению местного </w:t>
            </w:r>
            <w:r w:rsidR="000963A1" w:rsidRPr="000963A1">
              <w:rPr>
                <w:rFonts w:ascii="Times New Roman" w:eastAsia="Times New Roman" w:hAnsi="Times New Roman"/>
                <w:lang w:val="ru-RU"/>
              </w:rPr>
              <w:t>бюджет</w:t>
            </w:r>
            <w:r w:rsidR="000963A1">
              <w:rPr>
                <w:rFonts w:ascii="Times New Roman" w:hAnsi="Times New Roman"/>
                <w:lang w:val="ru-RU"/>
              </w:rPr>
              <w:t xml:space="preserve">а, с размещением этого на </w:t>
            </w:r>
            <w:r w:rsidR="000963A1" w:rsidRPr="00011CAB">
              <w:rPr>
                <w:rFonts w:ascii="Times New Roman" w:hAnsi="Times New Roman"/>
              </w:rPr>
              <w:t>WEB,</w:t>
            </w:r>
            <w:r w:rsidR="000963A1">
              <w:rPr>
                <w:rFonts w:ascii="Times New Roman" w:hAnsi="Times New Roman"/>
                <w:lang w:val="ru-RU"/>
              </w:rPr>
              <w:t xml:space="preserve"> цикла, который должен позволить МПО откорректировать ошибки, обнаруженные в уточненных планах или при </w:t>
            </w:r>
            <w:r w:rsidR="000963A1" w:rsidRPr="000963A1">
              <w:rPr>
                <w:rFonts w:ascii="Times New Roman" w:eastAsia="Times New Roman" w:hAnsi="Times New Roman"/>
                <w:lang w:val="ru-RU"/>
              </w:rPr>
              <w:t>исполнени</w:t>
            </w:r>
            <w:r w:rsidR="000963A1">
              <w:rPr>
                <w:rFonts w:ascii="Times New Roman" w:hAnsi="Times New Roman"/>
                <w:lang w:val="ru-RU"/>
              </w:rPr>
              <w:t xml:space="preserve">и местного </w:t>
            </w:r>
            <w:r w:rsidR="000963A1" w:rsidRPr="000963A1">
              <w:rPr>
                <w:rFonts w:ascii="Times New Roman" w:eastAsia="Times New Roman" w:hAnsi="Times New Roman"/>
                <w:lang w:val="ru-RU"/>
              </w:rPr>
              <w:t>бюджет</w:t>
            </w:r>
            <w:r w:rsidR="000963A1">
              <w:rPr>
                <w:rFonts w:ascii="Times New Roman" w:hAnsi="Times New Roman"/>
                <w:lang w:val="ru-RU"/>
              </w:rPr>
              <w:t>а.</w:t>
            </w:r>
          </w:p>
          <w:p w:rsidR="000963A1" w:rsidRPr="000963A1" w:rsidRDefault="000963A1" w:rsidP="000963A1">
            <w:pPr>
              <w:spacing w:after="0" w:line="240" w:lineRule="auto"/>
              <w:ind w:firstLine="434"/>
              <w:jc w:val="both"/>
              <w:rPr>
                <w:rFonts w:ascii="Times New Roman" w:eastAsia="Times New Roman" w:hAnsi="Times New Roman" w:cs="Times New Roman"/>
                <w:sz w:val="16"/>
                <w:szCs w:val="16"/>
                <w:lang w:val="ru-RU" w:eastAsia="ru-RU"/>
              </w:rPr>
            </w:pPr>
          </w:p>
        </w:tc>
        <w:tc>
          <w:tcPr>
            <w:tcW w:w="992" w:type="dxa"/>
          </w:tcPr>
          <w:p w:rsidR="000A2656" w:rsidRPr="00256CE0" w:rsidRDefault="000A2656" w:rsidP="00C627EE">
            <w:pPr>
              <w:spacing w:after="0" w:line="240" w:lineRule="auto"/>
              <w:jc w:val="both"/>
              <w:rPr>
                <w:rFonts w:ascii="Times New Roman" w:hAnsi="Times New Roman" w:cs="Times New Roman"/>
              </w:rPr>
            </w:pP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7" w:type="dxa"/>
          </w:tcPr>
          <w:p w:rsidR="000A2656" w:rsidRPr="00CE0F4A" w:rsidRDefault="000A2656" w:rsidP="00C627EE">
            <w:pPr>
              <w:spacing w:after="0"/>
              <w:ind w:right="-104"/>
              <w:rPr>
                <w:rFonts w:ascii="Times New Roman" w:hAnsi="Times New Roman" w:cs="Times New Roman"/>
                <w:i/>
              </w:rPr>
            </w:pPr>
          </w:p>
        </w:tc>
      </w:tr>
      <w:tr w:rsidR="000A2656" w:rsidRPr="00E74E3B" w:rsidTr="00554099">
        <w:trPr>
          <w:trHeight w:val="305"/>
        </w:trPr>
        <w:tc>
          <w:tcPr>
            <w:tcW w:w="3852" w:type="dxa"/>
          </w:tcPr>
          <w:p w:rsidR="000A2656" w:rsidRPr="00775930" w:rsidRDefault="005F6E77" w:rsidP="005F6E77">
            <w:pPr>
              <w:pStyle w:val="ListParagraph1"/>
              <w:tabs>
                <w:tab w:val="left" w:pos="-3"/>
              </w:tabs>
              <w:ind w:left="0"/>
              <w:jc w:val="both"/>
              <w:rPr>
                <w:b/>
                <w:i/>
                <w:sz w:val="28"/>
                <w:szCs w:val="22"/>
                <w:lang w:val="ro-MD"/>
              </w:rPr>
            </w:pPr>
            <w:r>
              <w:rPr>
                <w:b/>
                <w:i/>
                <w:sz w:val="28"/>
                <w:szCs w:val="22"/>
                <w:lang w:val="ru-RU"/>
              </w:rPr>
              <w:t>Всего требований</w:t>
            </w:r>
            <w:r w:rsidR="000A2656" w:rsidRPr="00775930">
              <w:rPr>
                <w:b/>
                <w:i/>
                <w:sz w:val="28"/>
                <w:szCs w:val="22"/>
                <w:lang w:val="ro-MD"/>
              </w:rPr>
              <w:t xml:space="preserve">           4</w:t>
            </w:r>
          </w:p>
        </w:tc>
        <w:tc>
          <w:tcPr>
            <w:tcW w:w="10230" w:type="dxa"/>
            <w:gridSpan w:val="6"/>
          </w:tcPr>
          <w:p w:rsidR="000A2656" w:rsidRDefault="000A2656" w:rsidP="00C627EE">
            <w:pPr>
              <w:spacing w:after="0"/>
              <w:ind w:left="140" w:right="-104"/>
              <w:rPr>
                <w:rFonts w:ascii="Times New Roman" w:hAnsi="Times New Roman" w:cs="Times New Roman"/>
                <w:b/>
              </w:rPr>
            </w:pPr>
            <w:r>
              <w:rPr>
                <w:rFonts w:ascii="Times New Roman" w:hAnsi="Times New Roman" w:cs="Times New Roman"/>
                <w:b/>
              </w:rPr>
              <w:t xml:space="preserve">2 </w:t>
            </w:r>
            <w:r w:rsidR="005F6E77">
              <w:rPr>
                <w:rFonts w:ascii="Times New Roman" w:hAnsi="Times New Roman" w:cs="Times New Roman"/>
                <w:b/>
                <w:lang w:val="ru-RU"/>
              </w:rPr>
              <w:t>реализованы</w:t>
            </w:r>
          </w:p>
          <w:p w:rsidR="000A2656" w:rsidRPr="00FF4C1B" w:rsidRDefault="000A2656" w:rsidP="005F6E77">
            <w:pPr>
              <w:spacing w:after="0"/>
              <w:ind w:left="140" w:right="-104"/>
              <w:rPr>
                <w:rFonts w:ascii="Times New Roman" w:hAnsi="Times New Roman" w:cs="Times New Roman"/>
                <w:b/>
              </w:rPr>
            </w:pPr>
            <w:r>
              <w:rPr>
                <w:rFonts w:ascii="Times New Roman" w:hAnsi="Times New Roman" w:cs="Times New Roman"/>
                <w:b/>
              </w:rPr>
              <w:t xml:space="preserve">2 </w:t>
            </w:r>
            <w:r w:rsidR="005F6E77">
              <w:rPr>
                <w:rFonts w:ascii="Times New Roman" w:hAnsi="Times New Roman" w:cs="Times New Roman"/>
                <w:b/>
                <w:lang w:val="ru-RU"/>
              </w:rPr>
              <w:t xml:space="preserve">частично реализованы </w:t>
            </w:r>
          </w:p>
        </w:tc>
      </w:tr>
      <w:tr w:rsidR="000A2656" w:rsidRPr="00E74E3B" w:rsidTr="00554099">
        <w:trPr>
          <w:trHeight w:val="305"/>
        </w:trPr>
        <w:tc>
          <w:tcPr>
            <w:tcW w:w="3852" w:type="dxa"/>
          </w:tcPr>
          <w:p w:rsidR="000A2656" w:rsidRPr="00775930" w:rsidRDefault="005F6E77" w:rsidP="005F6E77">
            <w:pPr>
              <w:pStyle w:val="ListParagraph1"/>
              <w:tabs>
                <w:tab w:val="left" w:pos="-3"/>
              </w:tabs>
              <w:ind w:left="0"/>
              <w:jc w:val="both"/>
              <w:rPr>
                <w:b/>
                <w:i/>
                <w:sz w:val="28"/>
                <w:szCs w:val="22"/>
                <w:lang w:val="ro-MD"/>
              </w:rPr>
            </w:pPr>
            <w:r>
              <w:rPr>
                <w:b/>
                <w:i/>
                <w:sz w:val="28"/>
                <w:szCs w:val="22"/>
                <w:lang w:val="ru-RU"/>
              </w:rPr>
              <w:t>Всего р</w:t>
            </w:r>
            <w:r w:rsidRPr="005F6E77">
              <w:rPr>
                <w:b/>
                <w:i/>
                <w:sz w:val="28"/>
                <w:szCs w:val="22"/>
                <w:lang w:val="ru-RU"/>
              </w:rPr>
              <w:t>екомендаци</w:t>
            </w:r>
            <w:r>
              <w:rPr>
                <w:b/>
                <w:i/>
                <w:sz w:val="28"/>
                <w:szCs w:val="22"/>
                <w:lang w:val="ru-RU"/>
              </w:rPr>
              <w:t xml:space="preserve">й  </w:t>
            </w:r>
            <w:r w:rsidR="000A2656" w:rsidRPr="00775930">
              <w:rPr>
                <w:b/>
                <w:i/>
                <w:sz w:val="28"/>
                <w:szCs w:val="22"/>
                <w:lang w:val="ro-MD"/>
              </w:rPr>
              <w:t xml:space="preserve">   13</w:t>
            </w:r>
          </w:p>
        </w:tc>
        <w:tc>
          <w:tcPr>
            <w:tcW w:w="10230" w:type="dxa"/>
            <w:gridSpan w:val="6"/>
          </w:tcPr>
          <w:p w:rsidR="000A2656" w:rsidRDefault="000A2656" w:rsidP="00C627EE">
            <w:pPr>
              <w:spacing w:after="0"/>
              <w:ind w:left="140" w:right="-104"/>
              <w:rPr>
                <w:rFonts w:ascii="Times New Roman" w:hAnsi="Times New Roman" w:cs="Times New Roman"/>
                <w:b/>
              </w:rPr>
            </w:pPr>
            <w:r>
              <w:rPr>
                <w:rFonts w:ascii="Times New Roman" w:hAnsi="Times New Roman" w:cs="Times New Roman"/>
                <w:b/>
              </w:rPr>
              <w:t xml:space="preserve">6 </w:t>
            </w:r>
            <w:r w:rsidR="005F6E77">
              <w:rPr>
                <w:rFonts w:ascii="Times New Roman" w:hAnsi="Times New Roman" w:cs="Times New Roman"/>
                <w:b/>
                <w:lang w:val="ru-RU"/>
              </w:rPr>
              <w:t>реализованы</w:t>
            </w:r>
            <w:r w:rsidR="005F6E77" w:rsidRPr="00260D01">
              <w:rPr>
                <w:rFonts w:ascii="Times New Roman" w:hAnsi="Times New Roman" w:cs="Times New Roman"/>
                <w:b/>
                <w:lang w:val="ru-RU"/>
              </w:rPr>
              <w:t xml:space="preserve"> </w:t>
            </w:r>
          </w:p>
          <w:p w:rsidR="000A2656" w:rsidRDefault="000A2656" w:rsidP="00C627EE">
            <w:pPr>
              <w:spacing w:after="0"/>
              <w:ind w:left="140" w:right="-104"/>
              <w:rPr>
                <w:rFonts w:ascii="Times New Roman" w:hAnsi="Times New Roman" w:cs="Times New Roman"/>
                <w:b/>
              </w:rPr>
            </w:pPr>
            <w:r>
              <w:rPr>
                <w:rFonts w:ascii="Times New Roman" w:hAnsi="Times New Roman" w:cs="Times New Roman"/>
                <w:b/>
              </w:rPr>
              <w:t xml:space="preserve">5 </w:t>
            </w:r>
            <w:r w:rsidR="005F6E77">
              <w:rPr>
                <w:rFonts w:ascii="Times New Roman" w:hAnsi="Times New Roman" w:cs="Times New Roman"/>
                <w:b/>
                <w:lang w:val="ru-RU"/>
              </w:rPr>
              <w:t xml:space="preserve">частично реализованы </w:t>
            </w:r>
          </w:p>
          <w:p w:rsidR="000A2656" w:rsidRPr="00FF4C1B" w:rsidRDefault="000A2656" w:rsidP="005F6E77">
            <w:pPr>
              <w:spacing w:after="0"/>
              <w:ind w:left="140" w:right="-104"/>
              <w:rPr>
                <w:rFonts w:ascii="Times New Roman" w:hAnsi="Times New Roman" w:cs="Times New Roman"/>
                <w:b/>
              </w:rPr>
            </w:pPr>
            <w:r>
              <w:rPr>
                <w:rFonts w:ascii="Times New Roman" w:hAnsi="Times New Roman" w:cs="Times New Roman"/>
                <w:b/>
              </w:rPr>
              <w:t xml:space="preserve">2 </w:t>
            </w:r>
            <w:r w:rsidR="005F6E77">
              <w:rPr>
                <w:rFonts w:ascii="Times New Roman" w:hAnsi="Times New Roman" w:cs="Times New Roman"/>
                <w:b/>
                <w:lang w:val="ru-RU"/>
              </w:rPr>
              <w:t xml:space="preserve">не реализованы </w:t>
            </w:r>
          </w:p>
        </w:tc>
      </w:tr>
    </w:tbl>
    <w:p w:rsidR="000A2656" w:rsidRDefault="000A2656" w:rsidP="000A2656">
      <w:pPr>
        <w:rPr>
          <w:rFonts w:ascii="Times New Roman" w:hAnsi="Times New Roman" w:cs="Times New Roman"/>
        </w:rPr>
        <w:sectPr w:rsidR="000A2656" w:rsidSect="000A2656">
          <w:pgSz w:w="15840" w:h="12240" w:orient="landscape"/>
          <w:pgMar w:top="1701" w:right="851" w:bottom="902" w:left="851" w:header="709" w:footer="709" w:gutter="0"/>
          <w:cols w:space="708"/>
          <w:docGrid w:linePitch="360"/>
        </w:sectPr>
      </w:pPr>
    </w:p>
    <w:p w:rsidR="00FF120D" w:rsidRPr="00554099" w:rsidRDefault="00FF120D" w:rsidP="00554099">
      <w:pPr>
        <w:rPr>
          <w:rFonts w:ascii="Times New Roman" w:hAnsi="Times New Roman" w:cs="Times New Roman"/>
        </w:rPr>
      </w:pPr>
    </w:p>
    <w:sectPr w:rsidR="00FF120D" w:rsidRPr="00554099" w:rsidSect="00A64899">
      <w:pgSz w:w="12240" w:h="15840"/>
      <w:pgMar w:top="851" w:right="900"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DE6" w:rsidRDefault="00275DE6" w:rsidP="005D2360">
      <w:pPr>
        <w:spacing w:after="0" w:line="240" w:lineRule="auto"/>
      </w:pPr>
      <w:r>
        <w:separator/>
      </w:r>
    </w:p>
  </w:endnote>
  <w:endnote w:type="continuationSeparator" w:id="0">
    <w:p w:rsidR="00275DE6" w:rsidRDefault="00275DE6" w:rsidP="005D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proiecte  investițional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67994143"/>
      <w:docPartObj>
        <w:docPartGallery w:val="Page Numbers (Bottom of Page)"/>
        <w:docPartUnique/>
      </w:docPartObj>
    </w:sdtPr>
    <w:sdtEndPr>
      <w:rPr>
        <w:noProof/>
      </w:rPr>
    </w:sdtEndPr>
    <w:sdtContent>
      <w:p w:rsidR="00F5593D" w:rsidRPr="009369D6" w:rsidRDefault="00F5593D">
        <w:pPr>
          <w:pStyle w:val="af1"/>
          <w:jc w:val="right"/>
          <w:rPr>
            <w:rFonts w:ascii="Times New Roman" w:hAnsi="Times New Roman" w:cs="Times New Roman"/>
          </w:rPr>
        </w:pPr>
        <w:r w:rsidRPr="009369D6">
          <w:rPr>
            <w:rFonts w:ascii="Times New Roman" w:hAnsi="Times New Roman" w:cs="Times New Roman"/>
          </w:rPr>
          <w:fldChar w:fldCharType="begin"/>
        </w:r>
        <w:r w:rsidRPr="009369D6">
          <w:rPr>
            <w:rFonts w:ascii="Times New Roman" w:hAnsi="Times New Roman" w:cs="Times New Roman"/>
          </w:rPr>
          <w:instrText xml:space="preserve"> PAGE   \* MERGEFORMAT </w:instrText>
        </w:r>
        <w:r w:rsidRPr="009369D6">
          <w:rPr>
            <w:rFonts w:ascii="Times New Roman" w:hAnsi="Times New Roman" w:cs="Times New Roman"/>
          </w:rPr>
          <w:fldChar w:fldCharType="separate"/>
        </w:r>
        <w:r w:rsidR="00FD0D5A">
          <w:rPr>
            <w:rFonts w:ascii="Times New Roman" w:hAnsi="Times New Roman" w:cs="Times New Roman"/>
            <w:noProof/>
          </w:rPr>
          <w:t>2</w:t>
        </w:r>
        <w:r w:rsidRPr="009369D6">
          <w:rPr>
            <w:rFonts w:ascii="Times New Roman" w:hAnsi="Times New Roman" w:cs="Times New Roman"/>
            <w:noProof/>
          </w:rPr>
          <w:fldChar w:fldCharType="end"/>
        </w:r>
      </w:p>
    </w:sdtContent>
  </w:sdt>
  <w:p w:rsidR="00F5593D" w:rsidRDefault="00F5593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DE6" w:rsidRDefault="00275DE6" w:rsidP="005D2360">
      <w:pPr>
        <w:spacing w:after="0" w:line="240" w:lineRule="auto"/>
      </w:pPr>
      <w:r>
        <w:separator/>
      </w:r>
    </w:p>
  </w:footnote>
  <w:footnote w:type="continuationSeparator" w:id="0">
    <w:p w:rsidR="00275DE6" w:rsidRDefault="00275DE6" w:rsidP="005D2360">
      <w:pPr>
        <w:spacing w:after="0" w:line="240" w:lineRule="auto"/>
      </w:pPr>
      <w:r>
        <w:continuationSeparator/>
      </w:r>
    </w:p>
  </w:footnote>
  <w:footnote w:id="1">
    <w:p w:rsidR="00F5593D" w:rsidRPr="00F85244" w:rsidRDefault="00F5593D" w:rsidP="00771CFD">
      <w:pPr>
        <w:pStyle w:val="a7"/>
        <w:jc w:val="both"/>
        <w:rPr>
          <w:rFonts w:ascii="Times New Roman" w:hAnsi="Times New Roman" w:cs="Times New Roman"/>
          <w:lang w:val="ru-RU"/>
        </w:rPr>
      </w:pPr>
      <w:r w:rsidRPr="001D4EA8">
        <w:rPr>
          <w:rStyle w:val="a9"/>
          <w:rFonts w:ascii="Times New Roman" w:hAnsi="Times New Roman" w:cs="Times New Roman"/>
          <w:lang w:val="ro-MD"/>
        </w:rPr>
        <w:footnoteRef/>
      </w:r>
      <w:r w:rsidRPr="001D4EA8">
        <w:rPr>
          <w:rFonts w:ascii="Times New Roman" w:hAnsi="Times New Roman" w:cs="Times New Roman"/>
          <w:lang w:val="ro-MD"/>
        </w:rPr>
        <w:t xml:space="preserve"> </w:t>
      </w:r>
      <w:r>
        <w:rPr>
          <w:rFonts w:ascii="Times New Roman" w:hAnsi="Times New Roman" w:cs="Times New Roman"/>
          <w:lang w:val="ru-RU"/>
        </w:rPr>
        <w:t xml:space="preserve">Закон о </w:t>
      </w:r>
      <w:r w:rsidRPr="00771CFD">
        <w:rPr>
          <w:rFonts w:ascii="Times New Roman" w:eastAsia="Times New Roman" w:hAnsi="Times New Roman" w:cs="Times New Roman"/>
          <w:lang w:val="ru-RU"/>
        </w:rPr>
        <w:t>бухгалтерском учете</w:t>
      </w:r>
      <w:r>
        <w:rPr>
          <w:rFonts w:ascii="Times New Roman" w:hAnsi="Times New Roman" w:cs="Times New Roman"/>
          <w:lang w:val="ru-RU"/>
        </w:rPr>
        <w:t xml:space="preserve"> №</w:t>
      </w:r>
      <w:r w:rsidRPr="001D4EA8">
        <w:rPr>
          <w:rFonts w:ascii="Times New Roman" w:hAnsi="Times New Roman" w:cs="Times New Roman"/>
          <w:lang w:val="ro-MD"/>
        </w:rPr>
        <w:t xml:space="preserve">113-XVI </w:t>
      </w:r>
      <w:r>
        <w:rPr>
          <w:rFonts w:ascii="Times New Roman" w:hAnsi="Times New Roman" w:cs="Times New Roman"/>
          <w:lang w:val="ru-RU"/>
        </w:rPr>
        <w:t>от</w:t>
      </w:r>
      <w:r w:rsidRPr="001D4EA8">
        <w:rPr>
          <w:rFonts w:ascii="Times New Roman" w:hAnsi="Times New Roman" w:cs="Times New Roman"/>
          <w:lang w:val="ro-MD"/>
        </w:rPr>
        <w:t xml:space="preserve"> 27.04.2007;</w:t>
      </w:r>
      <w:r>
        <w:rPr>
          <w:rFonts w:ascii="Times New Roman" w:hAnsi="Times New Roman" w:cs="Times New Roman"/>
          <w:lang w:val="ru-RU"/>
        </w:rPr>
        <w:t xml:space="preserve"> Приказ министра </w:t>
      </w:r>
      <w:r w:rsidRPr="00771CFD">
        <w:rPr>
          <w:rFonts w:ascii="Times New Roman" w:eastAsia="Times New Roman" w:hAnsi="Times New Roman" w:cs="Times New Roman"/>
          <w:lang w:val="ru-RU"/>
        </w:rPr>
        <w:t>финансов</w:t>
      </w:r>
      <w:r>
        <w:rPr>
          <w:rFonts w:ascii="Times New Roman" w:hAnsi="Times New Roman" w:cs="Times New Roman"/>
          <w:lang w:val="ru-RU"/>
        </w:rPr>
        <w:t xml:space="preserve"> ,,Об утверждении </w:t>
      </w:r>
      <w:r w:rsidRPr="00F85244">
        <w:rPr>
          <w:rFonts w:ascii="Times New Roman" w:hAnsi="Times New Roman" w:cs="Times New Roman"/>
          <w:lang w:val="ru-MD"/>
        </w:rPr>
        <w:t xml:space="preserve">Национальных стандартов </w:t>
      </w:r>
      <w:r w:rsidRPr="00F85244">
        <w:rPr>
          <w:rFonts w:ascii="Times New Roman" w:eastAsia="Times New Roman" w:hAnsi="Times New Roman" w:cs="Times New Roman"/>
          <w:lang w:val="ru-MD"/>
        </w:rPr>
        <w:t>бухгалтерского учета</w:t>
      </w:r>
      <w:r w:rsidRPr="00F85244">
        <w:rPr>
          <w:rFonts w:ascii="Times New Roman" w:hAnsi="Times New Roman" w:cs="Times New Roman"/>
          <w:lang w:val="ru-MD"/>
        </w:rPr>
        <w:t>” №118 от 06.08.2013; Приказ МФ №216 от 28.12.2015 „Об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r w:rsidRPr="00F85244">
        <w:rPr>
          <w:rFonts w:ascii="Times New Roman" w:eastAsia="Calibri" w:hAnsi="Times New Roman" w:cs="Times New Roman"/>
          <w:lang w:val="ru-MD"/>
        </w:rPr>
        <w:t>”</w:t>
      </w:r>
      <w:r>
        <w:rPr>
          <w:rFonts w:ascii="Times New Roman" w:eastAsia="Calibri" w:hAnsi="Times New Roman" w:cs="Times New Roman"/>
          <w:lang w:val="ru-MD"/>
        </w:rPr>
        <w:t>;</w:t>
      </w:r>
      <w:r w:rsidRPr="00F85244">
        <w:rPr>
          <w:rFonts w:ascii="Times New Roman" w:eastAsia="Calibri" w:hAnsi="Times New Roman" w:cs="Times New Roman"/>
          <w:lang w:val="ru-MD"/>
        </w:rPr>
        <w:t xml:space="preserve"> </w:t>
      </w:r>
      <w:r w:rsidRPr="00F85244">
        <w:rPr>
          <w:rFonts w:ascii="Times New Roman" w:hAnsi="Times New Roman" w:cs="Times New Roman"/>
          <w:lang w:val="ru-MD"/>
        </w:rPr>
        <w:t xml:space="preserve">Приказ министра </w:t>
      </w:r>
      <w:r w:rsidRPr="00F85244">
        <w:rPr>
          <w:rFonts w:ascii="Times New Roman" w:eastAsia="Times New Roman" w:hAnsi="Times New Roman" w:cs="Times New Roman"/>
          <w:lang w:val="ru-MD"/>
        </w:rPr>
        <w:t xml:space="preserve">финансов №44 от </w:t>
      </w:r>
      <w:r w:rsidRPr="00F85244">
        <w:rPr>
          <w:rFonts w:ascii="Times New Roman" w:eastAsia="Calibri" w:hAnsi="Times New Roman" w:cs="Times New Roman"/>
          <w:lang w:val="ru-MD"/>
        </w:rPr>
        <w:t xml:space="preserve">12.02.2018 „О структуре, составе и формате форм к годовому Отчету об </w:t>
      </w:r>
      <w:r w:rsidRPr="00F85244">
        <w:rPr>
          <w:rFonts w:ascii="Times New Roman" w:eastAsia="Times New Roman" w:hAnsi="Times New Roman" w:cs="Times New Roman"/>
          <w:lang w:val="ru-MD"/>
        </w:rPr>
        <w:t>исполнени</w:t>
      </w:r>
      <w:r w:rsidRPr="00F85244">
        <w:rPr>
          <w:rFonts w:ascii="Times New Roman" w:eastAsia="Calibri" w:hAnsi="Times New Roman" w:cs="Times New Roman"/>
          <w:lang w:val="ru-MD"/>
        </w:rPr>
        <w:t>и государственного</w:t>
      </w:r>
      <w:r>
        <w:rPr>
          <w:rFonts w:ascii="Times New Roman" w:eastAsia="Calibri" w:hAnsi="Times New Roman" w:cs="Times New Roman"/>
          <w:lang w:val="ru-RU"/>
        </w:rPr>
        <w:t xml:space="preserve"> </w:t>
      </w:r>
      <w:r w:rsidRPr="009B476D">
        <w:rPr>
          <w:rFonts w:ascii="Times New Roman" w:eastAsia="Times New Roman" w:hAnsi="Times New Roman" w:cs="Times New Roman"/>
          <w:lang w:val="ru-RU"/>
        </w:rPr>
        <w:t>бюджет</w:t>
      </w:r>
      <w:r>
        <w:rPr>
          <w:rFonts w:ascii="Times New Roman" w:eastAsia="Calibri" w:hAnsi="Times New Roman" w:cs="Times New Roman"/>
          <w:lang w:val="ru-RU"/>
        </w:rPr>
        <w:t>а</w:t>
      </w:r>
      <w:r w:rsidRPr="00457963">
        <w:rPr>
          <w:rFonts w:ascii="Times New Roman" w:eastAsia="Calibri" w:hAnsi="Times New Roman" w:cs="Times New Roman"/>
          <w:lang w:val="ro-RO"/>
        </w:rPr>
        <w:t>”</w:t>
      </w:r>
      <w:r>
        <w:rPr>
          <w:rFonts w:ascii="Times New Roman" w:eastAsia="Calibri" w:hAnsi="Times New Roman" w:cs="Times New Roman"/>
          <w:lang w:val="ro-RO"/>
        </w:rPr>
        <w:t>.</w:t>
      </w:r>
    </w:p>
  </w:footnote>
  <w:footnote w:id="2">
    <w:p w:rsidR="00F5593D" w:rsidRPr="00F85244" w:rsidRDefault="00F5593D" w:rsidP="00F85244">
      <w:pPr>
        <w:pStyle w:val="a7"/>
        <w:jc w:val="both"/>
        <w:rPr>
          <w:rFonts w:ascii="Times New Roman" w:hAnsi="Times New Roman"/>
          <w:lang w:val="ru-MD"/>
        </w:rPr>
      </w:pPr>
      <w:r w:rsidRPr="001D4EA8">
        <w:rPr>
          <w:rStyle w:val="a9"/>
          <w:rFonts w:ascii="Times New Roman" w:hAnsi="Times New Roman" w:cs="Times New Roman"/>
          <w:lang w:val="ro-RO"/>
        </w:rPr>
        <w:footnoteRef/>
      </w:r>
      <w:r w:rsidRPr="001D4EA8">
        <w:rPr>
          <w:rFonts w:ascii="Times New Roman" w:hAnsi="Times New Roman" w:cs="Times New Roman"/>
          <w:lang w:val="ro-RO"/>
        </w:rPr>
        <w:t xml:space="preserve"> </w:t>
      </w:r>
      <w:r w:rsidRPr="002D254E">
        <w:rPr>
          <w:rFonts w:ascii="Times New Roman" w:hAnsi="Times New Roman"/>
          <w:lang w:val="ru-MD"/>
        </w:rPr>
        <w:t>Постановление Счетной палаты №60 от 11.12.2013 ,,О применении Международных стандартов аудита Высших органов аудита 3-го уровня – ISSAI 100, ISSAI</w:t>
      </w:r>
      <w:r w:rsidRPr="001044C8">
        <w:rPr>
          <w:rFonts w:ascii="Times New Roman" w:hAnsi="Times New Roman"/>
          <w:lang w:val="ru-MD"/>
        </w:rPr>
        <w:t xml:space="preserve"> 200, ISSAI 300, ISSAI 400 в рамках аудиторских миссий Счетной палаты”</w:t>
      </w:r>
      <w:r>
        <w:rPr>
          <w:rFonts w:ascii="Times New Roman" w:hAnsi="Times New Roman"/>
          <w:lang w:val="ru-MD"/>
        </w:rPr>
        <w:t xml:space="preserve"> (далее -</w:t>
      </w:r>
      <w:r w:rsidRPr="00F85244">
        <w:rPr>
          <w:rFonts w:ascii="Times New Roman" w:hAnsi="Times New Roman"/>
          <w:lang w:val="ru-MD"/>
        </w:rPr>
        <w:t xml:space="preserve"> </w:t>
      </w:r>
      <w:r w:rsidRPr="002D254E">
        <w:rPr>
          <w:rFonts w:ascii="Times New Roman" w:hAnsi="Times New Roman"/>
          <w:lang w:val="ru-MD"/>
        </w:rPr>
        <w:t>Постановление С</w:t>
      </w:r>
      <w:r>
        <w:rPr>
          <w:rFonts w:ascii="Times New Roman" w:hAnsi="Times New Roman"/>
          <w:lang w:val="ru-MD"/>
        </w:rPr>
        <w:t>четной палаты №60 от 11.12.2013);</w:t>
      </w:r>
      <w:r w:rsidRPr="001044C8">
        <w:rPr>
          <w:rFonts w:ascii="Times New Roman" w:hAnsi="Times New Roman"/>
          <w:lang w:val="ru-MD"/>
        </w:rPr>
        <w:t xml:space="preserve"> Постановление Счетной палаты №7 от 10.03.2014 „О применении Руководящих направлений аудита (ISSAI 1000-9999)</w:t>
      </w:r>
      <w:r w:rsidRPr="001D4EA8">
        <w:rPr>
          <w:rFonts w:ascii="Times New Roman" w:hAnsi="Times New Roman" w:cs="Times New Roman"/>
          <w:lang w:val="ro-RO"/>
        </w:rPr>
        <w:t>”</w:t>
      </w:r>
      <w:r w:rsidRPr="001044C8">
        <w:rPr>
          <w:rFonts w:ascii="Times New Roman" w:hAnsi="Times New Roman"/>
          <w:lang w:val="ru-MD"/>
        </w:rPr>
        <w:t xml:space="preserve"> </w:t>
      </w:r>
      <w:r>
        <w:rPr>
          <w:rFonts w:ascii="Times New Roman" w:hAnsi="Times New Roman"/>
          <w:lang w:val="ru-MD"/>
        </w:rPr>
        <w:t xml:space="preserve">(далее - </w:t>
      </w:r>
      <w:r w:rsidRPr="002D254E">
        <w:rPr>
          <w:rFonts w:ascii="Times New Roman" w:hAnsi="Times New Roman"/>
          <w:lang w:val="ru-MD"/>
        </w:rPr>
        <w:t>Постановление Счетной палаты №</w:t>
      </w:r>
      <w:r>
        <w:rPr>
          <w:rFonts w:ascii="Times New Roman" w:hAnsi="Times New Roman"/>
          <w:lang w:val="ru-MD"/>
        </w:rPr>
        <w:t>7</w:t>
      </w:r>
      <w:r w:rsidRPr="002D254E">
        <w:rPr>
          <w:rFonts w:ascii="Times New Roman" w:hAnsi="Times New Roman"/>
          <w:lang w:val="ru-MD"/>
        </w:rPr>
        <w:t xml:space="preserve"> от </w:t>
      </w:r>
      <w:r w:rsidRPr="001D4EA8">
        <w:rPr>
          <w:rFonts w:ascii="Times New Roman" w:hAnsi="Times New Roman" w:cs="Times New Roman"/>
          <w:lang w:val="ro-RO"/>
        </w:rPr>
        <w:t xml:space="preserve">10.03.2014). </w:t>
      </w:r>
    </w:p>
  </w:footnote>
  <w:footnote w:id="3">
    <w:p w:rsidR="00F5593D" w:rsidRPr="00CC0174" w:rsidRDefault="00F5593D" w:rsidP="00CC0174">
      <w:pPr>
        <w:pStyle w:val="a7"/>
        <w:jc w:val="both"/>
        <w:rPr>
          <w:rFonts w:ascii="Times New Roman" w:eastAsia="Calibri" w:hAnsi="Times New Roman" w:cs="Times New Roman"/>
          <w:lang w:val="ru-RU"/>
        </w:rPr>
      </w:pPr>
      <w:r w:rsidRPr="001C6245">
        <w:rPr>
          <w:rStyle w:val="a9"/>
          <w:rFonts w:ascii="Times New Roman" w:eastAsia="Calibri" w:hAnsi="Times New Roman" w:cs="Times New Roman"/>
          <w:lang w:val="ro-RO"/>
        </w:rPr>
        <w:footnoteRef/>
      </w:r>
      <w:r w:rsidRPr="001C6245">
        <w:rPr>
          <w:rFonts w:ascii="Times New Roman" w:eastAsia="Calibri" w:hAnsi="Times New Roman" w:cs="Times New Roman"/>
          <w:lang w:val="ro-RO"/>
        </w:rPr>
        <w:t xml:space="preserve"> </w:t>
      </w:r>
      <w:r>
        <w:rPr>
          <w:rFonts w:ascii="Times New Roman" w:eastAsia="Calibri" w:hAnsi="Times New Roman" w:cs="Times New Roman"/>
          <w:lang w:val="ru-RU"/>
        </w:rPr>
        <w:t>ПП</w:t>
      </w:r>
      <w:r w:rsidRPr="00CC0174">
        <w:rPr>
          <w:rFonts w:ascii="Times New Roman" w:eastAsia="Calibri" w:hAnsi="Times New Roman" w:cs="Times New Roman"/>
          <w:lang w:val="ru-RU"/>
        </w:rPr>
        <w:t xml:space="preserve"> №</w:t>
      </w:r>
      <w:r w:rsidRPr="001C6245">
        <w:rPr>
          <w:rFonts w:ascii="Times New Roman" w:eastAsia="Calibri" w:hAnsi="Times New Roman" w:cs="Times New Roman"/>
          <w:lang w:val="ro-RO"/>
        </w:rPr>
        <w:t xml:space="preserve">1265 </w:t>
      </w:r>
      <w:r>
        <w:rPr>
          <w:rFonts w:ascii="Times New Roman" w:eastAsia="Calibri" w:hAnsi="Times New Roman" w:cs="Times New Roman"/>
          <w:lang w:val="ru-RU"/>
        </w:rPr>
        <w:t xml:space="preserve">от </w:t>
      </w:r>
      <w:r w:rsidRPr="001C6245">
        <w:rPr>
          <w:rFonts w:ascii="Times New Roman" w:eastAsia="Calibri" w:hAnsi="Times New Roman" w:cs="Times New Roman"/>
          <w:lang w:val="ro-RO"/>
        </w:rPr>
        <w:t>14.11</w:t>
      </w:r>
      <w:r w:rsidRPr="00CC0174">
        <w:rPr>
          <w:rFonts w:ascii="Times New Roman" w:eastAsia="Calibri" w:hAnsi="Times New Roman" w:cs="Times New Roman"/>
          <w:lang w:val="ro-RO"/>
        </w:rPr>
        <w:t>.2008 „</w:t>
      </w:r>
      <w:r w:rsidRPr="00CC0174">
        <w:rPr>
          <w:rFonts w:ascii="Times New Roman" w:eastAsia="Calibri" w:hAnsi="Times New Roman" w:cs="Times New Roman"/>
          <w:lang w:val="ru-RU"/>
        </w:rPr>
        <w:t xml:space="preserve">О </w:t>
      </w:r>
      <w:r w:rsidRPr="00A522AE">
        <w:rPr>
          <w:rFonts w:ascii="Times New Roman" w:eastAsia="Calibri" w:hAnsi="Times New Roman" w:cs="Times New Roman"/>
          <w:bCs/>
          <w:lang w:val="ru-MD"/>
        </w:rPr>
        <w:t>регламентирован</w:t>
      </w:r>
      <w:r w:rsidRPr="00A522AE">
        <w:rPr>
          <w:rFonts w:ascii="Times New Roman" w:eastAsia="Calibri" w:hAnsi="Times New Roman" w:cs="Times New Roman"/>
          <w:lang w:val="ru-MD"/>
        </w:rPr>
        <w:t xml:space="preserve">ии </w:t>
      </w:r>
      <w:r w:rsidRPr="00A522AE">
        <w:rPr>
          <w:rFonts w:ascii="Times New Roman" w:eastAsia="Times New Roman" w:hAnsi="Times New Roman" w:cs="Times New Roman"/>
          <w:lang w:val="ru-MD" w:eastAsia="ru-RU"/>
        </w:rPr>
        <w:t>деятельности Министерства финансов</w:t>
      </w:r>
      <w:r w:rsidRPr="00CC0174">
        <w:rPr>
          <w:rFonts w:ascii="Times New Roman" w:eastAsia="Calibri" w:hAnsi="Times New Roman" w:cs="Times New Roman"/>
          <w:lang w:val="ro-RO"/>
        </w:rPr>
        <w:t>”.</w:t>
      </w:r>
      <w:r w:rsidRPr="00CC0174">
        <w:rPr>
          <w:rFonts w:ascii="Times New Roman" w:eastAsia="Times New Roman" w:hAnsi="Times New Roman" w:cs="Times New Roman"/>
          <w:sz w:val="28"/>
          <w:szCs w:val="28"/>
          <w:lang w:val="ru-RU" w:eastAsia="ru-RU"/>
        </w:rPr>
        <w:t xml:space="preserve"> </w:t>
      </w:r>
    </w:p>
  </w:footnote>
  <w:footnote w:id="4">
    <w:p w:rsidR="00F5593D" w:rsidRPr="00E807D4" w:rsidRDefault="00F5593D" w:rsidP="00CC0174">
      <w:pPr>
        <w:pStyle w:val="a7"/>
        <w:jc w:val="both"/>
        <w:rPr>
          <w:rFonts w:ascii="Times New Roman" w:hAnsi="Times New Roman" w:cs="Times New Roman"/>
          <w:lang w:val="ru-MD"/>
        </w:rPr>
      </w:pPr>
      <w:r w:rsidRPr="001C6245">
        <w:rPr>
          <w:rStyle w:val="a9"/>
          <w:rFonts w:ascii="Times New Roman" w:hAnsi="Times New Roman" w:cs="Times New Roman"/>
          <w:lang w:val="ro-RO"/>
        </w:rPr>
        <w:footnoteRef/>
      </w:r>
      <w:r w:rsidRPr="001C6245">
        <w:rPr>
          <w:rFonts w:ascii="Times New Roman" w:hAnsi="Times New Roman" w:cs="Times New Roman"/>
          <w:lang w:val="ro-RO"/>
        </w:rPr>
        <w:t xml:space="preserve"> </w:t>
      </w:r>
      <w:r>
        <w:rPr>
          <w:rFonts w:ascii="Times New Roman" w:hAnsi="Times New Roman" w:cs="Times New Roman"/>
          <w:lang w:val="ru-RU"/>
        </w:rPr>
        <w:t>Ст</w:t>
      </w:r>
      <w:r w:rsidRPr="001C6245">
        <w:rPr>
          <w:rFonts w:ascii="Times New Roman" w:hAnsi="Times New Roman" w:cs="Times New Roman"/>
          <w:lang w:val="ro-RO"/>
        </w:rPr>
        <w:t>.73</w:t>
      </w:r>
      <w:r w:rsidRPr="00B64C30">
        <w:rPr>
          <w:rFonts w:ascii="Times New Roman" w:hAnsi="Times New Roman" w:cs="Times New Roman"/>
          <w:lang w:val="ru-RU"/>
        </w:rPr>
        <w:t xml:space="preserve"> </w:t>
      </w:r>
      <w:r>
        <w:rPr>
          <w:rFonts w:ascii="Times New Roman" w:hAnsi="Times New Roman" w:cs="Times New Roman"/>
          <w:lang w:val="ru-RU"/>
        </w:rPr>
        <w:t xml:space="preserve">Закона о публичных </w:t>
      </w:r>
      <w:r>
        <w:rPr>
          <w:rFonts w:ascii="Times New Roman" w:eastAsia="Times New Roman" w:hAnsi="Times New Roman" w:cs="Times New Roman"/>
          <w:lang w:val="ru-RU"/>
        </w:rPr>
        <w:t xml:space="preserve">финансах и </w:t>
      </w:r>
      <w:r w:rsidRPr="00B64C30">
        <w:rPr>
          <w:rFonts w:ascii="Times New Roman" w:eastAsia="Times New Roman" w:hAnsi="Times New Roman" w:cs="Times New Roman"/>
          <w:lang w:val="ru-RU"/>
        </w:rPr>
        <w:t>бюджет</w:t>
      </w:r>
      <w:r>
        <w:rPr>
          <w:rFonts w:ascii="Times New Roman" w:eastAsia="Times New Roman" w:hAnsi="Times New Roman" w:cs="Times New Roman"/>
          <w:lang w:val="ru-RU"/>
        </w:rPr>
        <w:t xml:space="preserve">но-налоговой </w:t>
      </w:r>
      <w:r w:rsidRPr="00B64C30">
        <w:rPr>
          <w:rFonts w:ascii="Times New Roman" w:eastAsia="Times New Roman" w:hAnsi="Times New Roman" w:cs="Times New Roman"/>
          <w:lang w:val="ru-RU" w:eastAsia="ru-RU"/>
        </w:rPr>
        <w:t>ответственн</w:t>
      </w:r>
      <w:r>
        <w:rPr>
          <w:rFonts w:ascii="Times New Roman" w:eastAsia="Times New Roman" w:hAnsi="Times New Roman" w:cs="Times New Roman"/>
          <w:lang w:val="ru-RU"/>
        </w:rPr>
        <w:t>ости</w:t>
      </w:r>
      <w:r w:rsidRPr="001C6245">
        <w:rPr>
          <w:rFonts w:ascii="Times New Roman" w:hAnsi="Times New Roman" w:cs="Times New Roman"/>
          <w:lang w:val="ro-RO"/>
        </w:rPr>
        <w:t xml:space="preserve"> </w:t>
      </w:r>
      <w:r>
        <w:rPr>
          <w:rFonts w:ascii="Times New Roman" w:hAnsi="Times New Roman" w:cs="Times New Roman"/>
          <w:lang w:val="ru-RU"/>
        </w:rPr>
        <w:t>№</w:t>
      </w:r>
      <w:r w:rsidRPr="001C6245">
        <w:rPr>
          <w:rFonts w:ascii="Times New Roman" w:hAnsi="Times New Roman" w:cs="Times New Roman"/>
          <w:lang w:val="ro-RO"/>
        </w:rPr>
        <w:t xml:space="preserve">181 </w:t>
      </w:r>
      <w:r>
        <w:rPr>
          <w:rFonts w:ascii="Times New Roman" w:hAnsi="Times New Roman" w:cs="Times New Roman"/>
          <w:lang w:val="ru-RU"/>
        </w:rPr>
        <w:t xml:space="preserve">от </w:t>
      </w:r>
      <w:r w:rsidRPr="001C6245">
        <w:rPr>
          <w:rFonts w:ascii="Times New Roman" w:hAnsi="Times New Roman" w:cs="Times New Roman"/>
          <w:lang w:val="ro-RO"/>
        </w:rPr>
        <w:t>25.07.2014</w:t>
      </w:r>
      <w:r>
        <w:rPr>
          <w:rFonts w:ascii="Times New Roman" w:hAnsi="Times New Roman" w:cs="Times New Roman"/>
          <w:lang w:val="ro-RO"/>
        </w:rPr>
        <w:t xml:space="preserve"> (</w:t>
      </w:r>
      <w:r>
        <w:rPr>
          <w:rFonts w:ascii="Times New Roman" w:hAnsi="Times New Roman" w:cs="Times New Roman"/>
          <w:lang w:val="ru-RU"/>
        </w:rPr>
        <w:t>далее</w:t>
      </w:r>
      <w:r w:rsidRPr="00B64C30">
        <w:rPr>
          <w:rFonts w:ascii="Times New Roman" w:hAnsi="Times New Roman" w:cs="Times New Roman"/>
          <w:lang w:val="ru-RU"/>
        </w:rPr>
        <w:t xml:space="preserve"> </w:t>
      </w:r>
      <w:r>
        <w:rPr>
          <w:rFonts w:ascii="Times New Roman" w:hAnsi="Times New Roman" w:cs="Times New Roman"/>
          <w:lang w:val="ro-RO"/>
        </w:rPr>
        <w:t xml:space="preserve">– </w:t>
      </w:r>
      <w:r>
        <w:rPr>
          <w:rFonts w:ascii="Times New Roman" w:hAnsi="Times New Roman" w:cs="Times New Roman"/>
          <w:lang w:val="ru-RU"/>
        </w:rPr>
        <w:t>Закон</w:t>
      </w:r>
      <w:r w:rsidRPr="00B64C30">
        <w:rPr>
          <w:rFonts w:ascii="Times New Roman" w:hAnsi="Times New Roman" w:cs="Times New Roman"/>
          <w:lang w:val="ru-RU"/>
        </w:rPr>
        <w:t xml:space="preserve"> №</w:t>
      </w:r>
      <w:r w:rsidRPr="00402621">
        <w:rPr>
          <w:rFonts w:ascii="Times New Roman" w:hAnsi="Times New Roman" w:cs="Times New Roman"/>
          <w:lang w:val="ro-RO"/>
        </w:rPr>
        <w:t xml:space="preserve">181 </w:t>
      </w:r>
      <w:r>
        <w:rPr>
          <w:rFonts w:ascii="Times New Roman" w:hAnsi="Times New Roman" w:cs="Times New Roman"/>
          <w:lang w:val="ru-RU"/>
        </w:rPr>
        <w:t>от</w:t>
      </w:r>
      <w:r w:rsidRPr="00B64C30">
        <w:rPr>
          <w:rFonts w:ascii="Times New Roman" w:hAnsi="Times New Roman" w:cs="Times New Roman"/>
          <w:lang w:val="ru-RU"/>
        </w:rPr>
        <w:t xml:space="preserve"> </w:t>
      </w:r>
      <w:r w:rsidRPr="00402621">
        <w:rPr>
          <w:rFonts w:ascii="Times New Roman" w:hAnsi="Times New Roman" w:cs="Times New Roman"/>
          <w:lang w:val="ro-RO"/>
        </w:rPr>
        <w:t>25</w:t>
      </w:r>
      <w:r w:rsidRPr="00E807D4">
        <w:rPr>
          <w:rFonts w:ascii="Times New Roman" w:hAnsi="Times New Roman" w:cs="Times New Roman"/>
          <w:lang w:val="ru-MD"/>
        </w:rPr>
        <w:t>.07.2014).</w:t>
      </w:r>
    </w:p>
  </w:footnote>
  <w:footnote w:id="5">
    <w:p w:rsidR="00F5593D" w:rsidRPr="002F1B56" w:rsidRDefault="00F5593D" w:rsidP="00E807D4">
      <w:pPr>
        <w:pStyle w:val="a7"/>
        <w:jc w:val="both"/>
        <w:rPr>
          <w:rFonts w:ascii="Times New Roman" w:hAnsi="Times New Roman" w:cs="Times New Roman"/>
          <w:lang w:val="ro-RO"/>
        </w:rPr>
      </w:pPr>
      <w:r w:rsidRPr="00E807D4">
        <w:rPr>
          <w:rStyle w:val="a9"/>
          <w:rFonts w:ascii="Times New Roman" w:hAnsi="Times New Roman" w:cs="Times New Roman"/>
          <w:lang w:val="ru-MD"/>
        </w:rPr>
        <w:footnoteRef/>
      </w:r>
      <w:r w:rsidRPr="00E807D4">
        <w:rPr>
          <w:rFonts w:ascii="Times New Roman" w:hAnsi="Times New Roman" w:cs="Times New Roman"/>
          <w:lang w:val="ru-MD"/>
        </w:rPr>
        <w:t xml:space="preserve"> ПП №696 от 30.08.2017 „Об организации и </w:t>
      </w:r>
      <w:r w:rsidRPr="00E807D4">
        <w:rPr>
          <w:rFonts w:ascii="Times New Roman" w:eastAsia="Times New Roman" w:hAnsi="Times New Roman" w:cs="Times New Roman"/>
          <w:color w:val="000000"/>
          <w:lang w:val="ru-MD" w:eastAsia="ru-RU"/>
        </w:rPr>
        <w:t>функционировании</w:t>
      </w:r>
      <w:r w:rsidRPr="00E807D4">
        <w:rPr>
          <w:rFonts w:ascii="Times New Roman" w:eastAsia="Times New Roman" w:hAnsi="Times New Roman" w:cs="Times New Roman"/>
          <w:color w:val="000000" w:themeColor="text1"/>
          <w:lang w:val="ru-MD" w:eastAsia="ru-RU"/>
        </w:rPr>
        <w:t xml:space="preserve"> </w:t>
      </w:r>
      <w:r w:rsidRPr="00E807D4">
        <w:rPr>
          <w:rFonts w:ascii="Times New Roman" w:hAnsi="Times New Roman" w:cs="Times New Roman"/>
          <w:lang w:val="ru-MD"/>
        </w:rPr>
        <w:t>Министерства финансов” (далее –</w:t>
      </w:r>
      <w:r>
        <w:rPr>
          <w:rFonts w:ascii="Times New Roman" w:hAnsi="Times New Roman" w:cs="Times New Roman"/>
          <w:lang w:val="ro-RO"/>
        </w:rPr>
        <w:t xml:space="preserve"> </w:t>
      </w:r>
      <w:r>
        <w:rPr>
          <w:rFonts w:ascii="Times New Roman" w:hAnsi="Times New Roman" w:cs="Times New Roman"/>
          <w:lang w:val="ru-RU"/>
        </w:rPr>
        <w:t>ПП №</w:t>
      </w:r>
      <w:r>
        <w:rPr>
          <w:rFonts w:ascii="Times New Roman" w:hAnsi="Times New Roman" w:cs="Times New Roman"/>
          <w:lang w:val="ro-RO"/>
        </w:rPr>
        <w:t xml:space="preserve">696 </w:t>
      </w:r>
      <w:r>
        <w:rPr>
          <w:rFonts w:ascii="Times New Roman" w:hAnsi="Times New Roman" w:cs="Times New Roman"/>
          <w:lang w:val="ru-RU"/>
        </w:rPr>
        <w:t xml:space="preserve">от </w:t>
      </w:r>
      <w:r>
        <w:rPr>
          <w:rFonts w:ascii="Times New Roman" w:hAnsi="Times New Roman" w:cs="Times New Roman"/>
          <w:lang w:val="ro-RO"/>
        </w:rPr>
        <w:t>30.08.2017)</w:t>
      </w:r>
      <w:r w:rsidRPr="002F1B56">
        <w:rPr>
          <w:rFonts w:ascii="Times New Roman" w:hAnsi="Times New Roman" w:cs="Times New Roman"/>
          <w:lang w:val="ro-RO"/>
        </w:rPr>
        <w:t>.</w:t>
      </w:r>
    </w:p>
  </w:footnote>
  <w:footnote w:id="6">
    <w:p w:rsidR="00F5593D" w:rsidRPr="00D022AB" w:rsidRDefault="00F5593D" w:rsidP="00157989">
      <w:pPr>
        <w:pStyle w:val="a7"/>
        <w:jc w:val="both"/>
        <w:rPr>
          <w:rFonts w:ascii="Times New Roman" w:hAnsi="Times New Roman" w:cs="Times New Roman"/>
          <w:lang w:val="ru-MD"/>
        </w:rPr>
      </w:pPr>
      <w:r w:rsidRPr="00F00009">
        <w:rPr>
          <w:rStyle w:val="a9"/>
          <w:rFonts w:ascii="Times New Roman" w:hAnsi="Times New Roman" w:cs="Times New Roman"/>
          <w:lang w:val="ro-RO"/>
        </w:rPr>
        <w:footnoteRef/>
      </w:r>
      <w:r w:rsidRPr="00457963">
        <w:rPr>
          <w:rFonts w:ascii="Times New Roman" w:hAnsi="Times New Roman" w:cs="Times New Roman"/>
          <w:lang w:val="ro-RO"/>
        </w:rPr>
        <w:t xml:space="preserve"> </w:t>
      </w:r>
      <w:r w:rsidRPr="00D022AB">
        <w:rPr>
          <w:rFonts w:ascii="Times New Roman" w:hAnsi="Times New Roman" w:cs="Times New Roman"/>
          <w:lang w:val="ru-MD"/>
        </w:rPr>
        <w:t xml:space="preserve">Приказ министра </w:t>
      </w:r>
      <w:r w:rsidRPr="00D022AB">
        <w:rPr>
          <w:rFonts w:ascii="Times New Roman" w:eastAsia="Times New Roman" w:hAnsi="Times New Roman" w:cs="Times New Roman"/>
          <w:lang w:val="ru-MD"/>
        </w:rPr>
        <w:t xml:space="preserve">финансов №44 от </w:t>
      </w:r>
      <w:r w:rsidRPr="00D022AB">
        <w:rPr>
          <w:rFonts w:ascii="Times New Roman" w:eastAsia="Calibri" w:hAnsi="Times New Roman" w:cs="Times New Roman"/>
          <w:lang w:val="ru-MD"/>
        </w:rPr>
        <w:t xml:space="preserve">12.02.2018 „О структуре, составе и формате форм к Годовому отчету об </w:t>
      </w:r>
      <w:r w:rsidRPr="00D022AB">
        <w:rPr>
          <w:rFonts w:ascii="Times New Roman" w:eastAsia="Times New Roman" w:hAnsi="Times New Roman" w:cs="Times New Roman"/>
          <w:lang w:val="ru-MD"/>
        </w:rPr>
        <w:t>исполнени</w:t>
      </w:r>
      <w:r w:rsidRPr="00D022AB">
        <w:rPr>
          <w:rFonts w:ascii="Times New Roman" w:eastAsia="Calibri" w:hAnsi="Times New Roman" w:cs="Times New Roman"/>
          <w:lang w:val="ru-MD"/>
        </w:rPr>
        <w:t xml:space="preserve">и государственного </w:t>
      </w:r>
      <w:r w:rsidRPr="00D022AB">
        <w:rPr>
          <w:rFonts w:ascii="Times New Roman" w:eastAsia="Times New Roman" w:hAnsi="Times New Roman" w:cs="Times New Roman"/>
          <w:lang w:val="ru-MD"/>
        </w:rPr>
        <w:t>бюджет</w:t>
      </w:r>
      <w:r w:rsidRPr="00D022AB">
        <w:rPr>
          <w:rFonts w:ascii="Times New Roman" w:eastAsia="Calibri" w:hAnsi="Times New Roman" w:cs="Times New Roman"/>
          <w:lang w:val="ru-MD"/>
        </w:rPr>
        <w:t xml:space="preserve">а” </w:t>
      </w:r>
      <w:r w:rsidRPr="00D022AB">
        <w:rPr>
          <w:rFonts w:ascii="Times New Roman" w:hAnsi="Times New Roman" w:cs="Times New Roman"/>
          <w:lang w:val="ru-MD"/>
        </w:rPr>
        <w:t>(далее – Приказ МФ №44 от 12.02.2018)</w:t>
      </w:r>
      <w:r w:rsidRPr="00D022AB">
        <w:rPr>
          <w:rFonts w:ascii="Times New Roman" w:eastAsia="Calibri" w:hAnsi="Times New Roman" w:cs="Times New Roman"/>
          <w:lang w:val="ru-MD"/>
        </w:rPr>
        <w:t>.</w:t>
      </w:r>
    </w:p>
  </w:footnote>
  <w:footnote w:id="7">
    <w:p w:rsidR="00F5593D" w:rsidRPr="00457963" w:rsidRDefault="00F5593D" w:rsidP="00157989">
      <w:pPr>
        <w:pStyle w:val="a7"/>
        <w:jc w:val="both"/>
        <w:rPr>
          <w:rFonts w:ascii="Times New Roman" w:hAnsi="Times New Roman" w:cs="Times New Roman"/>
          <w:lang w:val="ro-RO"/>
        </w:rPr>
      </w:pPr>
      <w:r w:rsidRPr="00457963">
        <w:rPr>
          <w:rStyle w:val="a9"/>
          <w:rFonts w:ascii="Times New Roman" w:hAnsi="Times New Roman" w:cs="Times New Roman"/>
          <w:lang w:val="ro-RO"/>
        </w:rPr>
        <w:footnoteRef/>
      </w:r>
      <w:r w:rsidRPr="00457963">
        <w:rPr>
          <w:rFonts w:ascii="Times New Roman" w:hAnsi="Times New Roman" w:cs="Times New Roman"/>
          <w:lang w:val="ro-RO"/>
        </w:rPr>
        <w:t xml:space="preserve"> </w:t>
      </w:r>
      <w:r>
        <w:rPr>
          <w:rFonts w:ascii="Times New Roman" w:hAnsi="Times New Roman" w:cs="Times New Roman"/>
          <w:lang w:val="ru-RU"/>
        </w:rPr>
        <w:t>Форма</w:t>
      </w:r>
      <w:r w:rsidRPr="001A7377">
        <w:rPr>
          <w:rFonts w:ascii="Times New Roman" w:hAnsi="Times New Roman" w:cs="Times New Roman"/>
          <w:lang w:val="ru-MD"/>
        </w:rPr>
        <w:t xml:space="preserve"> №</w:t>
      </w:r>
      <w:r w:rsidRPr="00457963">
        <w:rPr>
          <w:rFonts w:ascii="Times New Roman" w:hAnsi="Times New Roman" w:cs="Times New Roman"/>
          <w:lang w:val="ro-RO"/>
        </w:rPr>
        <w:t>11 „</w:t>
      </w:r>
      <w:r>
        <w:rPr>
          <w:rFonts w:ascii="Times New Roman" w:hAnsi="Times New Roman" w:cs="Times New Roman"/>
          <w:lang w:val="ru-RU"/>
        </w:rPr>
        <w:t xml:space="preserve">Отчет об </w:t>
      </w:r>
      <w:r w:rsidRPr="001A7377">
        <w:rPr>
          <w:rFonts w:ascii="Times New Roman" w:eastAsia="Times New Roman" w:hAnsi="Times New Roman" w:cs="Times New Roman"/>
          <w:lang w:val="ru-RU"/>
        </w:rPr>
        <w:t>исполнени</w:t>
      </w:r>
      <w:r>
        <w:rPr>
          <w:rFonts w:ascii="Times New Roman" w:hAnsi="Times New Roman" w:cs="Times New Roman"/>
          <w:lang w:val="ru-RU"/>
        </w:rPr>
        <w:t xml:space="preserve">и национального публичного </w:t>
      </w:r>
      <w:r w:rsidRPr="001A7377">
        <w:rPr>
          <w:rFonts w:ascii="Times New Roman" w:eastAsia="Times New Roman" w:hAnsi="Times New Roman" w:cs="Times New Roman"/>
          <w:lang w:val="ru-RU"/>
        </w:rPr>
        <w:t>бюджет</w:t>
      </w:r>
      <w:r>
        <w:rPr>
          <w:rFonts w:ascii="Times New Roman" w:hAnsi="Times New Roman" w:cs="Times New Roman"/>
          <w:lang w:val="ru-RU"/>
        </w:rPr>
        <w:t>а</w:t>
      </w:r>
      <w:r w:rsidRPr="00457963">
        <w:rPr>
          <w:rFonts w:ascii="Times New Roman" w:hAnsi="Times New Roman" w:cs="Times New Roman"/>
          <w:lang w:val="ro-RO"/>
        </w:rPr>
        <w:t xml:space="preserve">”, </w:t>
      </w:r>
      <w:r>
        <w:rPr>
          <w:rFonts w:ascii="Times New Roman" w:eastAsia="Times New Roman" w:hAnsi="Times New Roman" w:cs="Times New Roman"/>
          <w:lang w:val="ru-RU" w:eastAsia="ru-RU"/>
        </w:rPr>
        <w:t>утвержденная Приказом МФ №</w:t>
      </w:r>
      <w:r w:rsidRPr="00457963">
        <w:rPr>
          <w:rFonts w:ascii="Times New Roman" w:hAnsi="Times New Roman" w:cs="Times New Roman"/>
          <w:lang w:val="ro-RO"/>
        </w:rPr>
        <w:t xml:space="preserve">44 </w:t>
      </w:r>
      <w:r>
        <w:rPr>
          <w:rFonts w:ascii="Times New Roman" w:hAnsi="Times New Roman" w:cs="Times New Roman"/>
          <w:lang w:val="ru-RU"/>
        </w:rPr>
        <w:t xml:space="preserve">от </w:t>
      </w:r>
      <w:r w:rsidRPr="00457963">
        <w:rPr>
          <w:rFonts w:ascii="Times New Roman" w:hAnsi="Times New Roman" w:cs="Times New Roman"/>
          <w:lang w:val="ro-RO"/>
        </w:rPr>
        <w:t>12.02.2018.</w:t>
      </w:r>
    </w:p>
  </w:footnote>
  <w:footnote w:id="8">
    <w:p w:rsidR="00F5593D" w:rsidRPr="00B21C14" w:rsidRDefault="00F5593D" w:rsidP="00CC2F18">
      <w:pPr>
        <w:pStyle w:val="a7"/>
        <w:jc w:val="both"/>
        <w:rPr>
          <w:rFonts w:ascii="Times New Roman" w:hAnsi="Times New Roman" w:cs="Times New Roman"/>
          <w:lang w:val="ru-MD"/>
        </w:rPr>
      </w:pPr>
      <w:r w:rsidRPr="001C6245">
        <w:rPr>
          <w:rStyle w:val="a9"/>
          <w:rFonts w:ascii="Times New Roman" w:hAnsi="Times New Roman" w:cs="Times New Roman"/>
          <w:lang w:val="ro-RO"/>
        </w:rPr>
        <w:footnoteRef/>
      </w:r>
      <w:r w:rsidRPr="001C6245">
        <w:rPr>
          <w:rFonts w:ascii="Times New Roman" w:hAnsi="Times New Roman" w:cs="Times New Roman"/>
          <w:lang w:val="ro-RO"/>
        </w:rPr>
        <w:t xml:space="preserve"> </w:t>
      </w:r>
      <w:r w:rsidRPr="00B21C14">
        <w:rPr>
          <w:rFonts w:ascii="Times New Roman" w:hAnsi="Times New Roman" w:cs="Times New Roman"/>
          <w:lang w:val="ro-RO"/>
        </w:rPr>
        <w:t>Ст</w:t>
      </w:r>
      <w:r w:rsidRPr="001C6245">
        <w:rPr>
          <w:rFonts w:ascii="Times New Roman" w:hAnsi="Times New Roman" w:cs="Times New Roman"/>
          <w:lang w:val="ro-RO"/>
        </w:rPr>
        <w:t>.47</w:t>
      </w:r>
      <w:r w:rsidRPr="00B21C14">
        <w:rPr>
          <w:rFonts w:ascii="Times New Roman" w:hAnsi="Times New Roman" w:cs="Times New Roman"/>
          <w:lang w:val="ro-RO"/>
        </w:rPr>
        <w:t xml:space="preserve"> </w:t>
      </w:r>
      <w:r>
        <w:rPr>
          <w:rFonts w:ascii="Times New Roman" w:hAnsi="Times New Roman" w:cs="Times New Roman"/>
          <w:lang w:val="ro-RO"/>
        </w:rPr>
        <w:t>(1)</w:t>
      </w:r>
      <w:r w:rsidRPr="001C6245">
        <w:rPr>
          <w:rFonts w:ascii="Times New Roman" w:hAnsi="Times New Roman" w:cs="Times New Roman"/>
          <w:lang w:val="ro-RO"/>
        </w:rPr>
        <w:t xml:space="preserve"> g</w:t>
      </w:r>
      <w:r w:rsidRPr="00B21C14">
        <w:rPr>
          <w:rFonts w:ascii="Times New Roman" w:hAnsi="Times New Roman" w:cs="Times New Roman"/>
          <w:lang w:val="ru-MD"/>
        </w:rPr>
        <w:t>) Закона №181 от 25.07.2014 и ст.32 (3) Закона об организации и функционировании Счетной палаты Республики Молдова №260 от 07.12.2017.</w:t>
      </w:r>
    </w:p>
  </w:footnote>
  <w:footnote w:id="9">
    <w:p w:rsidR="00F5593D" w:rsidRPr="003B20BE" w:rsidRDefault="00F5593D" w:rsidP="00CC2F18">
      <w:pPr>
        <w:pStyle w:val="a7"/>
        <w:jc w:val="both"/>
        <w:rPr>
          <w:rFonts w:ascii="Times New Roman" w:hAnsi="Times New Roman" w:cs="Times New Roman"/>
          <w:lang w:val="ru-MD"/>
        </w:rPr>
      </w:pPr>
      <w:r w:rsidRPr="00B21C14">
        <w:rPr>
          <w:rStyle w:val="a9"/>
          <w:rFonts w:ascii="Times New Roman" w:hAnsi="Times New Roman" w:cs="Times New Roman"/>
          <w:lang w:val="ru-MD"/>
        </w:rPr>
        <w:footnoteRef/>
      </w:r>
      <w:r w:rsidRPr="003B20BE">
        <w:rPr>
          <w:rFonts w:ascii="Times New Roman" w:hAnsi="Times New Roman" w:cs="Times New Roman"/>
          <w:lang w:val="ru-MD"/>
        </w:rPr>
        <w:t xml:space="preserve"> </w:t>
      </w:r>
      <w:r w:rsidRPr="00B21C14">
        <w:rPr>
          <w:rFonts w:ascii="Times New Roman" w:hAnsi="Times New Roman" w:cs="Times New Roman"/>
          <w:lang w:val="ru-MD"/>
        </w:rPr>
        <w:t>Приказ</w:t>
      </w:r>
      <w:r w:rsidRPr="003B20BE">
        <w:rPr>
          <w:rFonts w:ascii="Times New Roman" w:hAnsi="Times New Roman" w:cs="Times New Roman"/>
          <w:lang w:val="ru-MD"/>
        </w:rPr>
        <w:t xml:space="preserve"> </w:t>
      </w:r>
      <w:r w:rsidRPr="00B21C14">
        <w:rPr>
          <w:rFonts w:ascii="Times New Roman" w:hAnsi="Times New Roman" w:cs="Times New Roman"/>
          <w:lang w:val="ru-MD"/>
        </w:rPr>
        <w:t>МФ</w:t>
      </w:r>
      <w:r w:rsidRPr="003B20BE">
        <w:rPr>
          <w:rFonts w:ascii="Times New Roman" w:hAnsi="Times New Roman" w:cs="Times New Roman"/>
          <w:lang w:val="ru-MD"/>
        </w:rPr>
        <w:t xml:space="preserve"> №44 </w:t>
      </w:r>
      <w:r w:rsidRPr="00B21C14">
        <w:rPr>
          <w:rFonts w:ascii="Times New Roman" w:hAnsi="Times New Roman" w:cs="Times New Roman"/>
          <w:lang w:val="ru-MD"/>
        </w:rPr>
        <w:t>от</w:t>
      </w:r>
      <w:r w:rsidRPr="003B20BE">
        <w:rPr>
          <w:rFonts w:ascii="Times New Roman" w:hAnsi="Times New Roman" w:cs="Times New Roman"/>
          <w:lang w:val="ru-MD"/>
        </w:rPr>
        <w:t xml:space="preserve"> 12.02.2018.</w:t>
      </w:r>
    </w:p>
  </w:footnote>
  <w:footnote w:id="10">
    <w:p w:rsidR="00F5593D" w:rsidRPr="003B20BE" w:rsidRDefault="00F5593D" w:rsidP="00E5701C">
      <w:pPr>
        <w:pStyle w:val="a7"/>
        <w:jc w:val="both"/>
        <w:rPr>
          <w:rFonts w:ascii="Times New Roman" w:hAnsi="Times New Roman" w:cs="Times New Roman"/>
          <w:lang w:val="ru-MD"/>
        </w:rPr>
      </w:pPr>
      <w:r w:rsidRPr="00BA34A4">
        <w:rPr>
          <w:rStyle w:val="a9"/>
          <w:rFonts w:ascii="Times New Roman" w:hAnsi="Times New Roman" w:cs="Times New Roman"/>
          <w:lang w:val="ro-RO"/>
        </w:rPr>
        <w:footnoteRef/>
      </w:r>
      <w:r w:rsidRPr="00BA34A4">
        <w:rPr>
          <w:rFonts w:ascii="Times New Roman" w:hAnsi="Times New Roman" w:cs="Times New Roman"/>
          <w:lang w:val="ro-RO"/>
        </w:rPr>
        <w:t xml:space="preserve"> </w:t>
      </w:r>
      <w:r w:rsidRPr="003B20BE">
        <w:rPr>
          <w:rFonts w:ascii="Times New Roman" w:eastAsia="Times New Roman" w:hAnsi="Times New Roman" w:cs="Times New Roman"/>
          <w:spacing w:val="4"/>
          <w:lang w:val="ru-MD" w:eastAsia="ru-RU"/>
        </w:rPr>
        <w:t>Закон о государственном бюджете на 2017 год</w:t>
      </w:r>
      <w:r w:rsidRPr="003B20BE">
        <w:rPr>
          <w:rFonts w:ascii="Times New Roman" w:hAnsi="Times New Roman" w:cs="Times New Roman"/>
          <w:color w:val="000000"/>
          <w:lang w:val="ru-MD"/>
        </w:rPr>
        <w:t xml:space="preserve"> №279 от 16.12.2016 (с последующими изменениями и дополнениями; далее –</w:t>
      </w:r>
      <w:r w:rsidRPr="003B20BE">
        <w:rPr>
          <w:rFonts w:ascii="Times New Roman" w:hAnsi="Times New Roman" w:cs="Times New Roman"/>
          <w:spacing w:val="4"/>
          <w:lang w:val="ru-MD"/>
        </w:rPr>
        <w:t xml:space="preserve"> Закон о государственном бюджете на 2017 год</w:t>
      </w:r>
      <w:r w:rsidRPr="003B20BE">
        <w:rPr>
          <w:rFonts w:ascii="Times New Roman" w:hAnsi="Times New Roman" w:cs="Times New Roman"/>
          <w:color w:val="000000"/>
          <w:lang w:val="ru-MD"/>
        </w:rPr>
        <w:t>).</w:t>
      </w:r>
    </w:p>
  </w:footnote>
  <w:footnote w:id="11">
    <w:p w:rsidR="00F5593D" w:rsidRPr="003B20BE" w:rsidRDefault="00F5593D" w:rsidP="00E5701C">
      <w:pPr>
        <w:pStyle w:val="a7"/>
        <w:jc w:val="both"/>
        <w:rPr>
          <w:rFonts w:ascii="Times New Roman" w:hAnsi="Times New Roman" w:cs="Times New Roman"/>
          <w:lang w:val="ru-MD"/>
        </w:rPr>
      </w:pPr>
      <w:r w:rsidRPr="003B20BE">
        <w:rPr>
          <w:rStyle w:val="a9"/>
          <w:rFonts w:ascii="Times New Roman" w:hAnsi="Times New Roman" w:cs="Times New Roman"/>
          <w:lang w:val="ru-MD"/>
        </w:rPr>
        <w:footnoteRef/>
      </w:r>
      <w:r w:rsidRPr="003B20BE">
        <w:rPr>
          <w:rFonts w:ascii="Times New Roman" w:hAnsi="Times New Roman" w:cs="Times New Roman"/>
          <w:lang w:val="ru-MD"/>
        </w:rPr>
        <w:t xml:space="preserve"> Закон №33 от 17.03.2017 о внесении </w:t>
      </w:r>
      <w:r w:rsidRPr="003B20BE">
        <w:rPr>
          <w:rFonts w:ascii="Times New Roman" w:hAnsi="Times New Roman" w:cs="Times New Roman"/>
          <w:color w:val="000000"/>
          <w:lang w:val="ru-MD"/>
        </w:rPr>
        <w:t xml:space="preserve">изменений и дополнений в </w:t>
      </w:r>
      <w:r w:rsidRPr="003B20BE">
        <w:rPr>
          <w:rFonts w:ascii="Times New Roman" w:hAnsi="Times New Roman" w:cs="Times New Roman"/>
          <w:spacing w:val="4"/>
          <w:lang w:val="ru-MD"/>
        </w:rPr>
        <w:t>Закон о государственном бюджете на 2017 год</w:t>
      </w:r>
      <w:r w:rsidRPr="003B20BE">
        <w:rPr>
          <w:rFonts w:ascii="Times New Roman" w:hAnsi="Times New Roman" w:cs="Times New Roman"/>
          <w:lang w:val="ru-MD"/>
        </w:rPr>
        <w:t xml:space="preserve"> №</w:t>
      </w:r>
      <w:r w:rsidRPr="003B20BE">
        <w:rPr>
          <w:rFonts w:ascii="Times New Roman" w:hAnsi="Times New Roman" w:cs="Times New Roman"/>
          <w:color w:val="000000"/>
          <w:lang w:val="ru-MD"/>
        </w:rPr>
        <w:t xml:space="preserve">279/2016; Закон №230 от 10.11.2017 </w:t>
      </w:r>
      <w:r w:rsidRPr="003B20BE">
        <w:rPr>
          <w:rFonts w:ascii="Times New Roman" w:hAnsi="Times New Roman" w:cs="Times New Roman"/>
          <w:lang w:val="ru-MD"/>
        </w:rPr>
        <w:t xml:space="preserve">о внесении </w:t>
      </w:r>
      <w:r w:rsidRPr="003B20BE">
        <w:rPr>
          <w:rFonts w:ascii="Times New Roman" w:hAnsi="Times New Roman" w:cs="Times New Roman"/>
          <w:color w:val="000000"/>
          <w:lang w:val="ru-MD"/>
        </w:rPr>
        <w:t xml:space="preserve">изменений и дополнений в </w:t>
      </w:r>
      <w:r w:rsidRPr="003B20BE">
        <w:rPr>
          <w:rFonts w:ascii="Times New Roman" w:hAnsi="Times New Roman" w:cs="Times New Roman"/>
          <w:spacing w:val="4"/>
          <w:lang w:val="ru-MD"/>
        </w:rPr>
        <w:t>Закон о государственном бюджете на 2017 год</w:t>
      </w:r>
      <w:r w:rsidRPr="003B20BE">
        <w:rPr>
          <w:rFonts w:ascii="Times New Roman" w:hAnsi="Times New Roman" w:cs="Times New Roman"/>
          <w:lang w:val="ru-MD"/>
        </w:rPr>
        <w:t xml:space="preserve"> №</w:t>
      </w:r>
      <w:r w:rsidRPr="003B20BE">
        <w:rPr>
          <w:rFonts w:ascii="Times New Roman" w:hAnsi="Times New Roman" w:cs="Times New Roman"/>
          <w:color w:val="000000"/>
          <w:lang w:val="ru-MD"/>
        </w:rPr>
        <w:t xml:space="preserve">279/2016; Уточнение №434 от 15.12.2017.  </w:t>
      </w:r>
    </w:p>
  </w:footnote>
  <w:footnote w:id="12">
    <w:p w:rsidR="00F5593D" w:rsidRPr="00327B87" w:rsidRDefault="00F5593D" w:rsidP="004B022F">
      <w:pPr>
        <w:pStyle w:val="a7"/>
        <w:rPr>
          <w:rFonts w:ascii="Times New Roman" w:hAnsi="Times New Roman" w:cs="Times New Roman"/>
          <w:lang w:val="ro-RO"/>
        </w:rPr>
      </w:pPr>
      <w:r w:rsidRPr="00327B87">
        <w:rPr>
          <w:rStyle w:val="a9"/>
          <w:rFonts w:ascii="Times New Roman" w:hAnsi="Times New Roman" w:cs="Times New Roman"/>
          <w:lang w:val="ro-RO"/>
        </w:rPr>
        <w:footnoteRef/>
      </w:r>
      <w:r w:rsidRPr="00327B87">
        <w:rPr>
          <w:rFonts w:ascii="Times New Roman" w:hAnsi="Times New Roman" w:cs="Times New Roman"/>
          <w:lang w:val="ro-RO"/>
        </w:rPr>
        <w:t xml:space="preserve"> </w:t>
      </w:r>
      <w:r>
        <w:rPr>
          <w:rFonts w:ascii="Times New Roman" w:hAnsi="Times New Roman" w:cs="Times New Roman"/>
          <w:lang w:val="ru-RU"/>
        </w:rPr>
        <w:t>Ст</w:t>
      </w:r>
      <w:r w:rsidRPr="00327B87">
        <w:rPr>
          <w:rFonts w:ascii="Times New Roman" w:hAnsi="Times New Roman" w:cs="Times New Roman"/>
          <w:lang w:val="ro-RO"/>
        </w:rPr>
        <w:t xml:space="preserve">.63 </w:t>
      </w:r>
      <w:r>
        <w:rPr>
          <w:rFonts w:ascii="Times New Roman" w:hAnsi="Times New Roman" w:cs="Times New Roman"/>
          <w:lang w:val="ru-RU"/>
        </w:rPr>
        <w:t>Закона</w:t>
      </w:r>
      <w:r w:rsidRPr="00DB01D7">
        <w:rPr>
          <w:rFonts w:ascii="Times New Roman" w:hAnsi="Times New Roman" w:cs="Times New Roman"/>
          <w:lang w:val="ru-RU"/>
        </w:rPr>
        <w:t xml:space="preserve"> №</w:t>
      </w:r>
      <w:r w:rsidRPr="00327B87">
        <w:rPr>
          <w:rFonts w:ascii="Times New Roman" w:hAnsi="Times New Roman" w:cs="Times New Roman"/>
          <w:lang w:val="ro-RO"/>
        </w:rPr>
        <w:t xml:space="preserve">181 </w:t>
      </w:r>
      <w:r>
        <w:rPr>
          <w:rFonts w:ascii="Times New Roman" w:hAnsi="Times New Roman" w:cs="Times New Roman"/>
          <w:lang w:val="ru-RU"/>
        </w:rPr>
        <w:t>от</w:t>
      </w:r>
      <w:r w:rsidRPr="00DB01D7">
        <w:rPr>
          <w:rFonts w:ascii="Times New Roman" w:hAnsi="Times New Roman" w:cs="Times New Roman"/>
          <w:lang w:val="ru-RU"/>
        </w:rPr>
        <w:t xml:space="preserve"> </w:t>
      </w:r>
      <w:r w:rsidRPr="00327B87">
        <w:rPr>
          <w:rFonts w:ascii="Times New Roman" w:hAnsi="Times New Roman" w:cs="Times New Roman"/>
          <w:lang w:val="ro-RO"/>
        </w:rPr>
        <w:t>25.07.2014.</w:t>
      </w:r>
    </w:p>
  </w:footnote>
  <w:footnote w:id="13">
    <w:p w:rsidR="00F5593D" w:rsidRPr="00B55AC1" w:rsidRDefault="00F5593D" w:rsidP="00B55AC1">
      <w:pPr>
        <w:pStyle w:val="a7"/>
        <w:jc w:val="both"/>
        <w:rPr>
          <w:rFonts w:ascii="Times New Roman" w:hAnsi="Times New Roman" w:cs="Times New Roman"/>
          <w:lang w:val="ru-RU"/>
        </w:rPr>
      </w:pPr>
      <w:r w:rsidRPr="004C4CF1">
        <w:rPr>
          <w:rStyle w:val="a9"/>
          <w:rFonts w:ascii="Times New Roman" w:hAnsi="Times New Roman" w:cs="Times New Roman"/>
          <w:lang w:val="ro-RO"/>
        </w:rPr>
        <w:footnoteRef/>
      </w:r>
      <w:r w:rsidRPr="004C4CF1">
        <w:rPr>
          <w:rFonts w:ascii="Times New Roman" w:hAnsi="Times New Roman" w:cs="Times New Roman"/>
          <w:lang w:val="ro-RO"/>
        </w:rPr>
        <w:t xml:space="preserve"> </w:t>
      </w:r>
      <w:r>
        <w:rPr>
          <w:rFonts w:ascii="Times New Roman" w:hAnsi="Times New Roman" w:cs="Times New Roman"/>
          <w:lang w:val="ru-RU"/>
        </w:rPr>
        <w:t>П</w:t>
      </w:r>
      <w:r w:rsidRPr="004C4CF1">
        <w:rPr>
          <w:rFonts w:ascii="Times New Roman" w:hAnsi="Times New Roman" w:cs="Times New Roman"/>
          <w:lang w:val="ro-RO"/>
        </w:rPr>
        <w:t xml:space="preserve">.3.9.1 </w:t>
      </w:r>
      <w:r w:rsidRPr="00B55AC1">
        <w:rPr>
          <w:rFonts w:ascii="Times New Roman" w:hAnsi="Times New Roman" w:cs="Times New Roman"/>
          <w:lang w:val="ru-MD"/>
        </w:rPr>
        <w:t>из Методологических норм кассового исполнения бюджетов, составляющих национальный публичный бюджет и внебюджетных средств, через казначейскую систему Министерства финансов</w:t>
      </w:r>
      <w:r>
        <w:rPr>
          <w:rFonts w:ascii="Times New Roman" w:hAnsi="Times New Roman" w:cs="Times New Roman"/>
          <w:lang w:val="ru-MD"/>
        </w:rPr>
        <w:t xml:space="preserve">, </w:t>
      </w:r>
      <w:r>
        <w:rPr>
          <w:rFonts w:ascii="Times New Roman" w:eastAsia="Times New Roman" w:hAnsi="Times New Roman" w:cs="Times New Roman"/>
          <w:lang w:val="ru-RU" w:eastAsia="ru-RU"/>
        </w:rPr>
        <w:t xml:space="preserve">утвержденных Приказом министра </w:t>
      </w:r>
      <w:r w:rsidRPr="00B55AC1">
        <w:rPr>
          <w:rFonts w:ascii="Times New Roman" w:eastAsia="Times New Roman" w:hAnsi="Times New Roman" w:cs="Times New Roman"/>
          <w:lang w:val="ru-RU" w:eastAsia="ru-RU"/>
        </w:rPr>
        <w:t>финансов</w:t>
      </w:r>
      <w:r>
        <w:rPr>
          <w:rFonts w:ascii="Times New Roman" w:eastAsia="Times New Roman" w:hAnsi="Times New Roman" w:cs="Times New Roman"/>
          <w:lang w:val="ru-RU" w:eastAsia="ru-RU"/>
        </w:rPr>
        <w:t xml:space="preserve"> №215 от </w:t>
      </w:r>
      <w:r w:rsidRPr="004C4CF1">
        <w:rPr>
          <w:rFonts w:ascii="Times New Roman" w:hAnsi="Times New Roman" w:cs="Times New Roman"/>
          <w:lang w:val="ro-RO"/>
        </w:rPr>
        <w:t xml:space="preserve">28.12.2015. </w:t>
      </w:r>
    </w:p>
  </w:footnote>
  <w:footnote w:id="14">
    <w:p w:rsidR="00F5593D" w:rsidRPr="00845DEA" w:rsidRDefault="00F5593D" w:rsidP="00845DEA">
      <w:pPr>
        <w:pStyle w:val="a7"/>
        <w:jc w:val="both"/>
        <w:rPr>
          <w:rFonts w:ascii="Times New Roman" w:hAnsi="Times New Roman" w:cs="Times New Roman"/>
          <w:lang w:val="ru-RU"/>
        </w:rPr>
      </w:pPr>
      <w:r w:rsidRPr="004C4CF1">
        <w:rPr>
          <w:rStyle w:val="a9"/>
          <w:rFonts w:ascii="Times New Roman" w:hAnsi="Times New Roman" w:cs="Times New Roman"/>
          <w:lang w:val="ro-RO"/>
        </w:rPr>
        <w:footnoteRef/>
      </w:r>
      <w:r w:rsidRPr="004C4CF1">
        <w:rPr>
          <w:rFonts w:ascii="Times New Roman" w:hAnsi="Times New Roman" w:cs="Times New Roman"/>
          <w:lang w:val="ro-RO"/>
        </w:rPr>
        <w:t xml:space="preserve"> </w:t>
      </w:r>
      <w:r w:rsidRPr="00845DEA">
        <w:rPr>
          <w:rFonts w:ascii="Times New Roman" w:hAnsi="Times New Roman" w:cs="Times New Roman"/>
          <w:lang w:val="ru-MD"/>
        </w:rPr>
        <w:t>Ст</w:t>
      </w:r>
      <w:r w:rsidRPr="00845DEA">
        <w:rPr>
          <w:rFonts w:ascii="Times New Roman" w:eastAsia="Times New Roman" w:hAnsi="Times New Roman" w:cs="Times New Roman"/>
          <w:bCs/>
          <w:lang w:val="ru-RU"/>
        </w:rPr>
        <w:t>.32</w:t>
      </w:r>
      <w:r w:rsidRPr="00845DEA">
        <w:rPr>
          <w:rFonts w:ascii="Times New Roman" w:eastAsia="Times New Roman" w:hAnsi="Times New Roman" w:cs="Times New Roman"/>
          <w:bCs/>
          <w:vertAlign w:val="superscript"/>
          <w:lang w:val="ru-RU"/>
        </w:rPr>
        <w:t xml:space="preserve">3 </w:t>
      </w:r>
      <w:r>
        <w:rPr>
          <w:rFonts w:ascii="Times New Roman" w:eastAsia="Times New Roman" w:hAnsi="Times New Roman" w:cs="Times New Roman"/>
          <w:bCs/>
          <w:lang w:val="ru-RU"/>
        </w:rPr>
        <w:t>(11)</w:t>
      </w:r>
      <w:r w:rsidRPr="00845DEA">
        <w:rPr>
          <w:rFonts w:ascii="Times New Roman" w:eastAsia="Times New Roman" w:hAnsi="Times New Roman" w:cs="Times New Roman"/>
          <w:bCs/>
          <w:lang w:val="ru-RU"/>
        </w:rPr>
        <w:t xml:space="preserve"> </w:t>
      </w:r>
      <w:r w:rsidRPr="00845DEA">
        <w:rPr>
          <w:rFonts w:ascii="Times New Roman" w:eastAsia="Times New Roman" w:hAnsi="Times New Roman" w:cs="Times New Roman"/>
          <w:lang w:val="ru-RU"/>
        </w:rPr>
        <w:t>Закона о винограде и вине №</w:t>
      </w:r>
      <w:r w:rsidRPr="00845DEA">
        <w:rPr>
          <w:rFonts w:ascii="Times New Roman" w:eastAsia="Times New Roman" w:hAnsi="Times New Roman" w:cs="Times New Roman"/>
          <w:bCs/>
          <w:lang w:val="ru-RU"/>
        </w:rPr>
        <w:t>57-</w:t>
      </w:r>
      <w:r w:rsidRPr="00845DEA">
        <w:rPr>
          <w:rFonts w:ascii="Times New Roman" w:eastAsia="Times New Roman" w:hAnsi="Times New Roman" w:cs="Times New Roman"/>
          <w:bCs/>
        </w:rPr>
        <w:t>XVI</w:t>
      </w:r>
      <w:r w:rsidRPr="00845DEA">
        <w:rPr>
          <w:rFonts w:ascii="Times New Roman" w:eastAsia="Times New Roman" w:hAnsi="Times New Roman" w:cs="Times New Roman"/>
          <w:bCs/>
          <w:lang w:val="ru-RU"/>
        </w:rPr>
        <w:t xml:space="preserve"> </w:t>
      </w:r>
      <w:r w:rsidRPr="00845DEA">
        <w:rPr>
          <w:rFonts w:ascii="Times New Roman" w:eastAsia="Times New Roman" w:hAnsi="Times New Roman" w:cs="Times New Roman"/>
          <w:bCs/>
          <w:lang w:val="ru-MD"/>
        </w:rPr>
        <w:t>от</w:t>
      </w:r>
      <w:r w:rsidRPr="00845DEA">
        <w:rPr>
          <w:rFonts w:ascii="Times New Roman" w:eastAsia="Times New Roman" w:hAnsi="Times New Roman" w:cs="Times New Roman"/>
          <w:bCs/>
          <w:lang w:val="ru-RU"/>
        </w:rPr>
        <w:t xml:space="preserve"> 10.03.2006.</w:t>
      </w:r>
    </w:p>
  </w:footnote>
  <w:footnote w:id="15">
    <w:p w:rsidR="00F5593D" w:rsidRPr="00251136" w:rsidRDefault="00F5593D" w:rsidP="00E11FE9">
      <w:pPr>
        <w:pStyle w:val="a7"/>
        <w:jc w:val="both"/>
        <w:rPr>
          <w:rFonts w:ascii="Times New Roman" w:hAnsi="Times New Roman" w:cs="Times New Roman"/>
          <w:lang w:val="ru-MD"/>
        </w:rPr>
      </w:pPr>
      <w:r w:rsidRPr="00251136">
        <w:rPr>
          <w:rStyle w:val="a9"/>
          <w:rFonts w:ascii="Times New Roman" w:hAnsi="Times New Roman" w:cs="Times New Roman"/>
          <w:lang w:val="ru-MD"/>
        </w:rPr>
        <w:footnoteRef/>
      </w:r>
      <w:r w:rsidRPr="00251136">
        <w:rPr>
          <w:rFonts w:ascii="Times New Roman" w:hAnsi="Times New Roman" w:cs="Times New Roman"/>
          <w:lang w:val="ru-MD"/>
        </w:rPr>
        <w:t xml:space="preserve"> Приказ МФ №215 от 28.12.2015 „Об </w:t>
      </w:r>
      <w:r w:rsidRPr="00251136">
        <w:rPr>
          <w:rFonts w:ascii="Times New Roman" w:eastAsia="Times New Roman" w:hAnsi="Times New Roman" w:cs="Times New Roman"/>
          <w:lang w:val="ru-MD" w:eastAsia="ru-RU"/>
        </w:rPr>
        <w:t xml:space="preserve">утверждении </w:t>
      </w:r>
      <w:r w:rsidRPr="00251136">
        <w:rPr>
          <w:rFonts w:ascii="Times New Roman" w:hAnsi="Times New Roman" w:cs="Times New Roman"/>
          <w:lang w:val="ru-MD"/>
        </w:rPr>
        <w:t>Методологических норм кассового исполнения бюджетов, составляющих национальный публичный бюджет и внебюджетных средств, через казначейскую систему Министерства финансов”.</w:t>
      </w:r>
    </w:p>
  </w:footnote>
  <w:footnote w:id="16">
    <w:p w:rsidR="00F5593D" w:rsidRPr="004E2522" w:rsidRDefault="00F5593D" w:rsidP="004E2522">
      <w:pPr>
        <w:pStyle w:val="a7"/>
        <w:jc w:val="both"/>
        <w:rPr>
          <w:rFonts w:ascii="Times New Roman" w:hAnsi="Times New Roman" w:cs="Times New Roman"/>
          <w:lang w:val="ru-RU"/>
        </w:rPr>
      </w:pPr>
      <w:r w:rsidRPr="003A0A88">
        <w:rPr>
          <w:rStyle w:val="a9"/>
          <w:rFonts w:ascii="Times New Roman" w:hAnsi="Times New Roman" w:cs="Times New Roman"/>
          <w:lang w:val="ro-RO"/>
        </w:rPr>
        <w:footnoteRef/>
      </w:r>
      <w:r w:rsidRPr="003A0A88">
        <w:rPr>
          <w:rFonts w:ascii="Times New Roman" w:hAnsi="Times New Roman" w:cs="Times New Roman"/>
          <w:lang w:val="ro-RO"/>
        </w:rPr>
        <w:t xml:space="preserve"> </w:t>
      </w:r>
      <w:r>
        <w:rPr>
          <w:rFonts w:ascii="Times New Roman" w:hAnsi="Times New Roman" w:cs="Times New Roman"/>
          <w:lang w:val="ru-RU"/>
        </w:rPr>
        <w:t>П</w:t>
      </w:r>
      <w:r w:rsidRPr="003A0A88">
        <w:rPr>
          <w:rFonts w:ascii="Times New Roman" w:hAnsi="Times New Roman" w:cs="Times New Roman"/>
          <w:lang w:val="ro-RO"/>
        </w:rPr>
        <w:t xml:space="preserve">.3.9.3 </w:t>
      </w:r>
      <w:r w:rsidRPr="00B55AC1">
        <w:rPr>
          <w:rFonts w:ascii="Times New Roman" w:hAnsi="Times New Roman" w:cs="Times New Roman"/>
          <w:lang w:val="ru-MD"/>
        </w:rPr>
        <w:t>из Методологических норм кассового исполнения бюджетов, составляющих национальный публичный бюджет и внебюджетных средств, через казначейскую систему Министерства финансов</w:t>
      </w:r>
      <w:r>
        <w:rPr>
          <w:rFonts w:ascii="Times New Roman" w:hAnsi="Times New Roman" w:cs="Times New Roman"/>
          <w:lang w:val="ru-MD"/>
        </w:rPr>
        <w:t xml:space="preserve">, </w:t>
      </w:r>
      <w:r>
        <w:rPr>
          <w:rFonts w:ascii="Times New Roman" w:eastAsia="Times New Roman" w:hAnsi="Times New Roman" w:cs="Times New Roman"/>
          <w:lang w:val="ru-RU" w:eastAsia="ru-RU"/>
        </w:rPr>
        <w:t xml:space="preserve">утвержденных Приказом министра </w:t>
      </w:r>
      <w:r w:rsidRPr="00B55AC1">
        <w:rPr>
          <w:rFonts w:ascii="Times New Roman" w:eastAsia="Times New Roman" w:hAnsi="Times New Roman" w:cs="Times New Roman"/>
          <w:lang w:val="ru-RU" w:eastAsia="ru-RU"/>
        </w:rPr>
        <w:t>финансов</w:t>
      </w:r>
      <w:r>
        <w:rPr>
          <w:rFonts w:ascii="Times New Roman" w:eastAsia="Times New Roman" w:hAnsi="Times New Roman" w:cs="Times New Roman"/>
          <w:lang w:val="ru-RU" w:eastAsia="ru-RU"/>
        </w:rPr>
        <w:t xml:space="preserve"> №215 от </w:t>
      </w:r>
      <w:r w:rsidRPr="004C4CF1">
        <w:rPr>
          <w:rFonts w:ascii="Times New Roman" w:hAnsi="Times New Roman" w:cs="Times New Roman"/>
          <w:lang w:val="ro-RO"/>
        </w:rPr>
        <w:t xml:space="preserve">28.12.2015. </w:t>
      </w:r>
    </w:p>
  </w:footnote>
  <w:footnote w:id="17">
    <w:p w:rsidR="00F5593D" w:rsidRPr="003A0A88" w:rsidRDefault="00F5593D" w:rsidP="00166DC7">
      <w:pPr>
        <w:pStyle w:val="a7"/>
        <w:jc w:val="both"/>
        <w:rPr>
          <w:rFonts w:ascii="Times New Roman" w:hAnsi="Times New Roman" w:cs="Times New Roman"/>
          <w:lang w:val="ro-RO"/>
        </w:rPr>
      </w:pPr>
      <w:r w:rsidRPr="003A0A88">
        <w:rPr>
          <w:rStyle w:val="a9"/>
          <w:rFonts w:ascii="Times New Roman" w:hAnsi="Times New Roman" w:cs="Times New Roman"/>
          <w:lang w:val="ro-RO"/>
        </w:rPr>
        <w:footnoteRef/>
      </w:r>
      <w:r w:rsidRPr="003A0A88">
        <w:rPr>
          <w:rFonts w:ascii="Times New Roman" w:hAnsi="Times New Roman" w:cs="Times New Roman"/>
          <w:lang w:val="ro-RO"/>
        </w:rPr>
        <w:t xml:space="preserve"> </w:t>
      </w:r>
      <w:r>
        <w:rPr>
          <w:rFonts w:ascii="Times New Roman" w:hAnsi="Times New Roman" w:cs="Times New Roman"/>
          <w:lang w:val="ru-RU"/>
        </w:rPr>
        <w:t>Ст</w:t>
      </w:r>
      <w:r w:rsidRPr="003A0A88">
        <w:rPr>
          <w:rFonts w:ascii="Times New Roman" w:hAnsi="Times New Roman" w:cs="Times New Roman"/>
          <w:lang w:val="ro-RO"/>
        </w:rPr>
        <w:t>.101</w:t>
      </w:r>
      <w:r w:rsidRPr="003A0A88">
        <w:rPr>
          <w:rFonts w:ascii="Times New Roman" w:hAnsi="Times New Roman" w:cs="Times New Roman"/>
          <w:vertAlign w:val="superscript"/>
          <w:lang w:val="ro-RO"/>
        </w:rPr>
        <w:t xml:space="preserve">1 </w:t>
      </w:r>
      <w:r w:rsidRPr="003A0A88">
        <w:rPr>
          <w:rFonts w:ascii="Times New Roman" w:hAnsi="Times New Roman" w:cs="Times New Roman"/>
          <w:lang w:val="ro-RO"/>
        </w:rPr>
        <w:t xml:space="preserve">(4) </w:t>
      </w:r>
      <w:r>
        <w:rPr>
          <w:rFonts w:ascii="Times New Roman" w:hAnsi="Times New Roman" w:cs="Times New Roman"/>
          <w:lang w:val="ru-RU"/>
        </w:rPr>
        <w:t>Налогового</w:t>
      </w:r>
      <w:r w:rsidRPr="00166DC7">
        <w:rPr>
          <w:rFonts w:ascii="Times New Roman" w:hAnsi="Times New Roman" w:cs="Times New Roman"/>
          <w:lang w:val="ru-RU"/>
        </w:rPr>
        <w:t xml:space="preserve"> </w:t>
      </w:r>
      <w:r>
        <w:rPr>
          <w:rFonts w:ascii="Times New Roman" w:hAnsi="Times New Roman" w:cs="Times New Roman"/>
          <w:lang w:val="ru-RU"/>
        </w:rPr>
        <w:t>кодекса</w:t>
      </w:r>
      <w:r w:rsidRPr="00166DC7">
        <w:rPr>
          <w:rFonts w:ascii="Times New Roman" w:hAnsi="Times New Roman" w:cs="Times New Roman"/>
          <w:lang w:val="ru-RU"/>
        </w:rPr>
        <w:t xml:space="preserve"> №</w:t>
      </w:r>
      <w:r w:rsidRPr="003A0A88">
        <w:rPr>
          <w:rFonts w:ascii="Times New Roman" w:hAnsi="Times New Roman" w:cs="Times New Roman"/>
          <w:lang w:val="ro-RO"/>
        </w:rPr>
        <w:t>1163</w:t>
      </w:r>
      <w:r>
        <w:rPr>
          <w:rFonts w:ascii="Times New Roman" w:hAnsi="Times New Roman" w:cs="Times New Roman"/>
          <w:lang w:val="ro-RO"/>
        </w:rPr>
        <w:t>-XIII</w:t>
      </w:r>
      <w:r w:rsidRPr="003A0A88">
        <w:rPr>
          <w:rFonts w:ascii="Times New Roman" w:hAnsi="Times New Roman" w:cs="Times New Roman"/>
          <w:lang w:val="ro-RO"/>
        </w:rPr>
        <w:t xml:space="preserve"> </w:t>
      </w:r>
      <w:r>
        <w:rPr>
          <w:rFonts w:ascii="Times New Roman" w:hAnsi="Times New Roman" w:cs="Times New Roman"/>
          <w:lang w:val="ru-RU"/>
        </w:rPr>
        <w:t xml:space="preserve">от </w:t>
      </w:r>
      <w:r w:rsidRPr="003A0A88">
        <w:rPr>
          <w:rFonts w:ascii="Times New Roman" w:hAnsi="Times New Roman" w:cs="Times New Roman"/>
          <w:lang w:val="ro-RO"/>
        </w:rPr>
        <w:t>24.04.1997 (</w:t>
      </w:r>
      <w:r>
        <w:rPr>
          <w:rFonts w:ascii="Times New Roman" w:hAnsi="Times New Roman" w:cs="Times New Roman"/>
          <w:lang w:val="ru-RU"/>
        </w:rPr>
        <w:t>далее – Налоговый кодекс</w:t>
      </w:r>
      <w:r w:rsidRPr="003A0A88">
        <w:rPr>
          <w:rFonts w:ascii="Times New Roman" w:hAnsi="Times New Roman" w:cs="Times New Roman"/>
          <w:lang w:val="ro-RO"/>
        </w:rPr>
        <w:t>).</w:t>
      </w:r>
    </w:p>
  </w:footnote>
  <w:footnote w:id="18">
    <w:p w:rsidR="00F5593D" w:rsidRPr="003707D0" w:rsidRDefault="00F5593D" w:rsidP="00B92F79">
      <w:pPr>
        <w:pStyle w:val="a7"/>
        <w:rPr>
          <w:rFonts w:ascii="Times New Roman" w:hAnsi="Times New Roman" w:cs="Times New Roman"/>
          <w:lang w:val="ru-MD"/>
        </w:rPr>
      </w:pPr>
      <w:r w:rsidRPr="003A0A88">
        <w:rPr>
          <w:rStyle w:val="a9"/>
          <w:rFonts w:ascii="Times New Roman" w:hAnsi="Times New Roman" w:cs="Times New Roman"/>
          <w:lang w:val="ro-RO"/>
        </w:rPr>
        <w:footnoteRef/>
      </w:r>
      <w:r w:rsidRPr="003A0A88">
        <w:rPr>
          <w:rFonts w:ascii="Times New Roman" w:hAnsi="Times New Roman" w:cs="Times New Roman"/>
          <w:lang w:val="ro-RO"/>
        </w:rPr>
        <w:t xml:space="preserve"> </w:t>
      </w:r>
      <w:r w:rsidRPr="003707D0">
        <w:rPr>
          <w:rFonts w:ascii="Times New Roman" w:hAnsi="Times New Roman" w:cs="Times New Roman"/>
          <w:lang w:val="ru-MD"/>
        </w:rPr>
        <w:t xml:space="preserve">Приказ министра </w:t>
      </w:r>
      <w:r w:rsidRPr="003707D0">
        <w:rPr>
          <w:rFonts w:ascii="Times New Roman" w:eastAsia="Times New Roman" w:hAnsi="Times New Roman" w:cs="Times New Roman"/>
          <w:lang w:val="ru-MD"/>
        </w:rPr>
        <w:t>финансов</w:t>
      </w:r>
      <w:r w:rsidRPr="003707D0">
        <w:rPr>
          <w:rFonts w:ascii="Times New Roman" w:hAnsi="Times New Roman" w:cs="Times New Roman"/>
          <w:lang w:val="ru-MD"/>
        </w:rPr>
        <w:t xml:space="preserve"> №</w:t>
      </w:r>
      <w:r w:rsidRPr="003707D0">
        <w:rPr>
          <w:rFonts w:ascii="Times New Roman" w:eastAsia="Times New Roman" w:hAnsi="Times New Roman" w:cs="Times New Roman"/>
          <w:bCs/>
          <w:lang w:val="ru-MD"/>
        </w:rPr>
        <w:t>208 от 24.12.2015 „О Бюджетной классификации”.</w:t>
      </w:r>
    </w:p>
  </w:footnote>
  <w:footnote w:id="19">
    <w:p w:rsidR="00F5593D" w:rsidRPr="003707D0" w:rsidRDefault="00F5593D" w:rsidP="003707D0">
      <w:pPr>
        <w:spacing w:after="0" w:line="240" w:lineRule="auto"/>
        <w:jc w:val="both"/>
        <w:rPr>
          <w:rFonts w:ascii="Times New Roman" w:eastAsia="Times New Roman" w:hAnsi="Times New Roman" w:cs="Times New Roman"/>
          <w:bCs/>
          <w:sz w:val="20"/>
          <w:szCs w:val="20"/>
        </w:rPr>
      </w:pPr>
      <w:r w:rsidRPr="003707D0">
        <w:rPr>
          <w:rStyle w:val="a9"/>
          <w:rFonts w:ascii="Times New Roman" w:hAnsi="Times New Roman" w:cs="Times New Roman"/>
          <w:sz w:val="20"/>
          <w:szCs w:val="20"/>
        </w:rPr>
        <w:footnoteRef/>
      </w:r>
      <w:r w:rsidRPr="003707D0">
        <w:rPr>
          <w:rFonts w:ascii="Times New Roman" w:hAnsi="Times New Roman" w:cs="Times New Roman"/>
          <w:sz w:val="20"/>
          <w:szCs w:val="20"/>
        </w:rPr>
        <w:t xml:space="preserve"> </w:t>
      </w:r>
      <w:r w:rsidRPr="003707D0">
        <w:rPr>
          <w:rFonts w:ascii="Times New Roman" w:hAnsi="Times New Roman" w:cs="Times New Roman"/>
          <w:sz w:val="20"/>
          <w:szCs w:val="20"/>
          <w:lang w:val="ru-MD"/>
        </w:rPr>
        <w:t xml:space="preserve">Приказ министра </w:t>
      </w:r>
      <w:r w:rsidRPr="003707D0">
        <w:rPr>
          <w:rFonts w:ascii="Times New Roman" w:eastAsia="Times New Roman" w:hAnsi="Times New Roman" w:cs="Times New Roman"/>
          <w:sz w:val="20"/>
          <w:szCs w:val="20"/>
          <w:lang w:val="ru-MD"/>
        </w:rPr>
        <w:t>финансов</w:t>
      </w:r>
      <w:r w:rsidRPr="003707D0">
        <w:rPr>
          <w:rFonts w:ascii="Times New Roman" w:hAnsi="Times New Roman" w:cs="Times New Roman"/>
          <w:sz w:val="20"/>
          <w:szCs w:val="20"/>
          <w:lang w:val="ru-MD"/>
        </w:rPr>
        <w:t xml:space="preserve"> №</w:t>
      </w:r>
      <w:r w:rsidRPr="003707D0">
        <w:rPr>
          <w:rFonts w:ascii="Times New Roman" w:eastAsia="Times New Roman" w:hAnsi="Times New Roman" w:cs="Times New Roman"/>
          <w:bCs/>
          <w:sz w:val="20"/>
          <w:szCs w:val="20"/>
          <w:lang w:val="ru-MD"/>
        </w:rPr>
        <w:t>208 от 24.12.2015 „О Бюджетной классификации</w:t>
      </w:r>
      <w:r w:rsidRPr="003707D0">
        <w:rPr>
          <w:rFonts w:ascii="Times New Roman" w:eastAsia="Times New Roman" w:hAnsi="Times New Roman" w:cs="Times New Roman"/>
          <w:bCs/>
          <w:sz w:val="20"/>
          <w:szCs w:val="20"/>
        </w:rPr>
        <w:t>”.</w:t>
      </w:r>
    </w:p>
  </w:footnote>
  <w:footnote w:id="20">
    <w:p w:rsidR="00F5593D" w:rsidRPr="003707D0" w:rsidRDefault="00F5593D" w:rsidP="002336B2">
      <w:pPr>
        <w:pStyle w:val="a7"/>
        <w:jc w:val="both"/>
        <w:rPr>
          <w:rFonts w:ascii="Times New Roman" w:hAnsi="Times New Roman" w:cs="Times New Roman"/>
          <w:lang w:val="ru-MD"/>
        </w:rPr>
      </w:pPr>
      <w:r w:rsidRPr="003707D0">
        <w:rPr>
          <w:rStyle w:val="a9"/>
          <w:rFonts w:ascii="Times New Roman" w:hAnsi="Times New Roman" w:cs="Times New Roman"/>
          <w:lang w:val="ro-RO"/>
        </w:rPr>
        <w:footnoteRef/>
      </w:r>
      <w:r w:rsidRPr="003707D0">
        <w:rPr>
          <w:rFonts w:ascii="Times New Roman" w:hAnsi="Times New Roman" w:cs="Times New Roman"/>
          <w:lang w:val="ro-RO"/>
        </w:rPr>
        <w:t xml:space="preserve"> </w:t>
      </w:r>
      <w:r w:rsidRPr="003707D0">
        <w:rPr>
          <w:rFonts w:ascii="Times New Roman" w:hAnsi="Times New Roman" w:cs="Times New Roman"/>
          <w:lang w:val="ru-MD"/>
        </w:rPr>
        <w:t xml:space="preserve">Форма №1 „Отчет об исполнении основных показателей и источников финансирования государственного бюджета”, </w:t>
      </w:r>
      <w:r w:rsidRPr="003707D0">
        <w:rPr>
          <w:rFonts w:ascii="Times New Roman" w:eastAsia="Times New Roman" w:hAnsi="Times New Roman" w:cs="Times New Roman"/>
          <w:lang w:val="ru-MD" w:eastAsia="ru-RU"/>
        </w:rPr>
        <w:t>утвержденная Приказом МФ №</w:t>
      </w:r>
      <w:r w:rsidRPr="003707D0">
        <w:rPr>
          <w:rFonts w:ascii="Times New Roman" w:hAnsi="Times New Roman" w:cs="Times New Roman"/>
          <w:lang w:val="ru-MD"/>
        </w:rPr>
        <w:t>44 от 12.02.2018.</w:t>
      </w:r>
    </w:p>
  </w:footnote>
  <w:footnote w:id="21">
    <w:p w:rsidR="00F5593D" w:rsidRPr="00B31EA3" w:rsidRDefault="00F5593D" w:rsidP="008E7343">
      <w:pPr>
        <w:pStyle w:val="a7"/>
        <w:jc w:val="both"/>
        <w:rPr>
          <w:lang w:val="ru-RU"/>
        </w:rPr>
      </w:pPr>
      <w:r w:rsidRPr="00841699">
        <w:rPr>
          <w:rStyle w:val="a9"/>
          <w:rFonts w:ascii="Times New Roman" w:hAnsi="Times New Roman" w:cs="Times New Roman"/>
          <w:lang w:val="ro-RO"/>
        </w:rPr>
        <w:footnoteRef/>
      </w:r>
      <w:r w:rsidRPr="009D627D">
        <w:rPr>
          <w:rFonts w:ascii="Times New Roman" w:hAnsi="Times New Roman" w:cs="Times New Roman"/>
          <w:lang w:val="ro-RO"/>
        </w:rPr>
        <w:t xml:space="preserve"> </w:t>
      </w:r>
      <w:r>
        <w:rPr>
          <w:rFonts w:ascii="Times New Roman" w:hAnsi="Times New Roman" w:cs="Times New Roman"/>
          <w:lang w:val="ru-RU"/>
        </w:rPr>
        <w:t>Ст</w:t>
      </w:r>
      <w:r w:rsidRPr="009D627D">
        <w:rPr>
          <w:rFonts w:ascii="Times New Roman" w:hAnsi="Times New Roman" w:cs="Times New Roman"/>
          <w:lang w:val="ro-RO"/>
        </w:rPr>
        <w:t>.16</w:t>
      </w:r>
      <w:r>
        <w:rPr>
          <w:rFonts w:ascii="Times New Roman" w:hAnsi="Times New Roman" w:cs="Times New Roman"/>
          <w:lang w:val="ro-RO"/>
        </w:rPr>
        <w:t xml:space="preserve"> </w:t>
      </w:r>
      <w:r>
        <w:rPr>
          <w:rFonts w:ascii="Times New Roman" w:hAnsi="Times New Roman" w:cs="Times New Roman"/>
          <w:lang w:val="ru-RU"/>
        </w:rPr>
        <w:t>Закона №</w:t>
      </w:r>
      <w:r w:rsidRPr="009D627D">
        <w:rPr>
          <w:rFonts w:ascii="Times New Roman" w:hAnsi="Times New Roman" w:cs="Times New Roman"/>
          <w:lang w:val="ro-RO"/>
        </w:rPr>
        <w:t xml:space="preserve">181 </w:t>
      </w:r>
      <w:r>
        <w:rPr>
          <w:rFonts w:ascii="Times New Roman" w:hAnsi="Times New Roman" w:cs="Times New Roman"/>
          <w:lang w:val="ru-RU"/>
        </w:rPr>
        <w:t xml:space="preserve">от </w:t>
      </w:r>
      <w:r w:rsidRPr="009D627D">
        <w:rPr>
          <w:rFonts w:ascii="Times New Roman" w:hAnsi="Times New Roman" w:cs="Times New Roman"/>
          <w:lang w:val="ro-RO"/>
        </w:rPr>
        <w:t>25.07.2014</w:t>
      </w:r>
      <w:r w:rsidRPr="00B31EA3">
        <w:rPr>
          <w:rFonts w:ascii="Times New Roman" w:hAnsi="Times New Roman" w:cs="Times New Roman"/>
          <w:lang w:val="ru-RU"/>
        </w:rPr>
        <w:t>.</w:t>
      </w:r>
    </w:p>
  </w:footnote>
  <w:footnote w:id="22">
    <w:p w:rsidR="00F5593D" w:rsidRPr="00C77340" w:rsidRDefault="00F5593D" w:rsidP="00B31EA3">
      <w:pPr>
        <w:pStyle w:val="a7"/>
        <w:rPr>
          <w:rFonts w:ascii="Times New Roman" w:hAnsi="Times New Roman" w:cs="Times New Roman"/>
          <w:lang w:val="ru-MD"/>
        </w:rPr>
      </w:pPr>
      <w:r w:rsidRPr="009D627D">
        <w:rPr>
          <w:rStyle w:val="a9"/>
          <w:rFonts w:ascii="Times New Roman" w:hAnsi="Times New Roman" w:cs="Times New Roman"/>
          <w:lang w:val="ro-RO"/>
        </w:rPr>
        <w:footnoteRef/>
      </w:r>
      <w:r w:rsidRPr="009D627D">
        <w:rPr>
          <w:rFonts w:ascii="Times New Roman" w:hAnsi="Times New Roman" w:cs="Times New Roman"/>
          <w:lang w:val="ro-RO"/>
        </w:rPr>
        <w:t xml:space="preserve"> </w:t>
      </w:r>
      <w:r w:rsidRPr="00C77340">
        <w:rPr>
          <w:rFonts w:ascii="Times New Roman" w:hAnsi="Times New Roman" w:cs="Times New Roman"/>
          <w:lang w:val="ru-MD"/>
        </w:rPr>
        <w:t>Ст.30 Закона №181 от 25.07.2014.</w:t>
      </w:r>
    </w:p>
  </w:footnote>
  <w:footnote w:id="23">
    <w:p w:rsidR="00F5593D" w:rsidRPr="00C77340" w:rsidRDefault="00F5593D" w:rsidP="00322461">
      <w:pPr>
        <w:pStyle w:val="a7"/>
        <w:jc w:val="both"/>
        <w:rPr>
          <w:rFonts w:ascii="Times New Roman" w:hAnsi="Times New Roman" w:cs="Times New Roman"/>
          <w:lang w:val="ru-MD"/>
        </w:rPr>
      </w:pPr>
      <w:r w:rsidRPr="00C77340">
        <w:rPr>
          <w:rStyle w:val="a9"/>
          <w:rFonts w:ascii="Times New Roman" w:hAnsi="Times New Roman" w:cs="Times New Roman"/>
          <w:lang w:val="ru-MD"/>
        </w:rPr>
        <w:footnoteRef/>
      </w:r>
      <w:r w:rsidRPr="00C77340">
        <w:rPr>
          <w:rFonts w:ascii="Times New Roman" w:hAnsi="Times New Roman" w:cs="Times New Roman"/>
          <w:lang w:val="ru-MD"/>
        </w:rPr>
        <w:t xml:space="preserve"> ПП №428 от 13.06.2017 „О выделении </w:t>
      </w:r>
      <w:r w:rsidRPr="00C77340">
        <w:rPr>
          <w:rFonts w:ascii="Times New Roman" w:eastAsia="Times New Roman" w:hAnsi="Times New Roman" w:cs="Times New Roman"/>
          <w:lang w:val="ru-MD"/>
        </w:rPr>
        <w:t>финансов</w:t>
      </w:r>
      <w:r w:rsidRPr="00C77340">
        <w:rPr>
          <w:rFonts w:ascii="Times New Roman" w:hAnsi="Times New Roman" w:cs="Times New Roman"/>
          <w:lang w:val="ru-MD"/>
        </w:rPr>
        <w:t xml:space="preserve">ых средств” и ПП №1093 от 19.12.2017 „О выделении </w:t>
      </w:r>
      <w:r w:rsidRPr="00C77340">
        <w:rPr>
          <w:rFonts w:ascii="Times New Roman" w:eastAsia="Times New Roman" w:hAnsi="Times New Roman" w:cs="Times New Roman"/>
          <w:lang w:val="ru-MD"/>
        </w:rPr>
        <w:t>финансов</w:t>
      </w:r>
      <w:r w:rsidRPr="00C77340">
        <w:rPr>
          <w:rFonts w:ascii="Times New Roman" w:hAnsi="Times New Roman" w:cs="Times New Roman"/>
          <w:lang w:val="ru-MD"/>
        </w:rPr>
        <w:t>ых средств”.</w:t>
      </w:r>
    </w:p>
  </w:footnote>
  <w:footnote w:id="24">
    <w:p w:rsidR="00F5593D" w:rsidRPr="009555FD" w:rsidRDefault="00F5593D" w:rsidP="00BE63DC">
      <w:pPr>
        <w:pStyle w:val="a7"/>
        <w:jc w:val="both"/>
        <w:rPr>
          <w:rFonts w:ascii="Times New Roman" w:hAnsi="Times New Roman" w:cs="Times New Roman"/>
          <w:lang w:val="ru-MD"/>
        </w:rPr>
      </w:pPr>
      <w:r w:rsidRPr="001C6245">
        <w:rPr>
          <w:rStyle w:val="a9"/>
          <w:rFonts w:ascii="Times New Roman" w:hAnsi="Times New Roman" w:cs="Times New Roman"/>
          <w:lang w:val="ro-RO"/>
        </w:rPr>
        <w:footnoteRef/>
      </w:r>
      <w:r w:rsidRPr="001C6245">
        <w:rPr>
          <w:rFonts w:ascii="Times New Roman" w:hAnsi="Times New Roman" w:cs="Times New Roman"/>
          <w:lang w:val="ro-RO"/>
        </w:rPr>
        <w:t xml:space="preserve"> </w:t>
      </w:r>
      <w:r>
        <w:rPr>
          <w:rFonts w:ascii="Times New Roman" w:hAnsi="Times New Roman" w:cs="Times New Roman"/>
          <w:lang w:val="ru-RU"/>
        </w:rPr>
        <w:t>Форма</w:t>
      </w:r>
      <w:r w:rsidRPr="00247640">
        <w:rPr>
          <w:rFonts w:ascii="Times New Roman" w:hAnsi="Times New Roman" w:cs="Times New Roman"/>
          <w:lang w:val="ru-RU"/>
        </w:rPr>
        <w:t xml:space="preserve"> №</w:t>
      </w:r>
      <w:r w:rsidRPr="001C6245">
        <w:rPr>
          <w:rFonts w:ascii="Times New Roman" w:hAnsi="Times New Roman" w:cs="Times New Roman"/>
          <w:lang w:val="ro-RO"/>
        </w:rPr>
        <w:t xml:space="preserve">1 </w:t>
      </w:r>
      <w:r w:rsidRPr="003707D0">
        <w:rPr>
          <w:rFonts w:ascii="Times New Roman" w:hAnsi="Times New Roman" w:cs="Times New Roman"/>
          <w:lang w:val="ru-MD"/>
        </w:rPr>
        <w:t>„Отчет об исполнении основных показателей и источников финансирования государственного бюджета”</w:t>
      </w:r>
      <w:r>
        <w:rPr>
          <w:rFonts w:ascii="Times New Roman" w:hAnsi="Times New Roman" w:cs="Times New Roman"/>
          <w:lang w:val="ru-MD"/>
        </w:rPr>
        <w:t xml:space="preserve"> и </w:t>
      </w:r>
      <w:r>
        <w:rPr>
          <w:rFonts w:ascii="Times New Roman" w:hAnsi="Times New Roman" w:cs="Times New Roman"/>
          <w:lang w:val="ru-RU"/>
        </w:rPr>
        <w:t>Форма</w:t>
      </w:r>
      <w:r w:rsidRPr="00247640">
        <w:rPr>
          <w:rFonts w:ascii="Times New Roman" w:hAnsi="Times New Roman" w:cs="Times New Roman"/>
          <w:lang w:val="ru-RU"/>
        </w:rPr>
        <w:t xml:space="preserve"> №</w:t>
      </w:r>
      <w:r w:rsidRPr="001C6245">
        <w:rPr>
          <w:rFonts w:ascii="Times New Roman" w:hAnsi="Times New Roman" w:cs="Times New Roman"/>
          <w:lang w:val="ro-RO"/>
        </w:rPr>
        <w:t xml:space="preserve">10 </w:t>
      </w:r>
      <w:r>
        <w:rPr>
          <w:rFonts w:ascii="Times New Roman" w:hAnsi="Times New Roman" w:cs="Times New Roman"/>
          <w:lang w:val="ru-RU"/>
        </w:rPr>
        <w:t>,,</w:t>
      </w:r>
      <w:r w:rsidRPr="00732FF8">
        <w:rPr>
          <w:rFonts w:ascii="Times New Roman" w:hAnsi="Times New Roman" w:cs="Times New Roman"/>
          <w:lang w:val="ru-RU"/>
        </w:rPr>
        <w:t>Бухгалтерский баланс об исполнении государственного бюджета</w:t>
      </w:r>
      <w:r w:rsidRPr="003707D0">
        <w:rPr>
          <w:rFonts w:ascii="Times New Roman" w:hAnsi="Times New Roman" w:cs="Times New Roman"/>
          <w:lang w:val="ru-MD"/>
        </w:rPr>
        <w:t xml:space="preserve">”, </w:t>
      </w:r>
      <w:r w:rsidRPr="003707D0">
        <w:rPr>
          <w:rFonts w:ascii="Times New Roman" w:eastAsia="Times New Roman" w:hAnsi="Times New Roman" w:cs="Times New Roman"/>
          <w:lang w:val="ru-MD" w:eastAsia="ru-RU"/>
        </w:rPr>
        <w:t>утвержденн</w:t>
      </w:r>
      <w:r>
        <w:rPr>
          <w:rFonts w:ascii="Times New Roman" w:eastAsia="Times New Roman" w:hAnsi="Times New Roman" w:cs="Times New Roman"/>
          <w:lang w:val="ru-MD" w:eastAsia="ru-RU"/>
        </w:rPr>
        <w:t>ые</w:t>
      </w:r>
      <w:r w:rsidRPr="003707D0">
        <w:rPr>
          <w:rFonts w:ascii="Times New Roman" w:eastAsia="Times New Roman" w:hAnsi="Times New Roman" w:cs="Times New Roman"/>
          <w:lang w:val="ru-MD" w:eastAsia="ru-RU"/>
        </w:rPr>
        <w:t xml:space="preserve"> Приказом МФ №</w:t>
      </w:r>
      <w:r>
        <w:rPr>
          <w:rFonts w:ascii="Times New Roman" w:hAnsi="Times New Roman" w:cs="Times New Roman"/>
          <w:lang w:val="ru-MD"/>
        </w:rPr>
        <w:t>44 от 12.02.2018.</w:t>
      </w:r>
    </w:p>
  </w:footnote>
  <w:footnote w:id="25">
    <w:p w:rsidR="00F5593D" w:rsidRPr="00D662E1" w:rsidRDefault="00F5593D" w:rsidP="00D662E1">
      <w:pPr>
        <w:pStyle w:val="a7"/>
        <w:rPr>
          <w:rFonts w:ascii="Times New Roman" w:hAnsi="Times New Roman" w:cs="Times New Roman"/>
          <w:lang w:val="ru-MD"/>
        </w:rPr>
      </w:pPr>
      <w:r w:rsidRPr="001C6245">
        <w:rPr>
          <w:rStyle w:val="a9"/>
          <w:rFonts w:ascii="Times New Roman" w:hAnsi="Times New Roman" w:cs="Times New Roman"/>
          <w:lang w:val="ro-RO"/>
        </w:rPr>
        <w:footnoteRef/>
      </w:r>
      <w:r w:rsidRPr="001C6245">
        <w:rPr>
          <w:rFonts w:ascii="Times New Roman" w:hAnsi="Times New Roman" w:cs="Times New Roman"/>
          <w:lang w:val="ro-RO"/>
        </w:rPr>
        <w:t xml:space="preserve"> </w:t>
      </w:r>
      <w:r>
        <w:rPr>
          <w:rFonts w:ascii="Times New Roman" w:hAnsi="Times New Roman" w:cs="Times New Roman"/>
          <w:lang w:val="ru-RU"/>
        </w:rPr>
        <w:t>ПП</w:t>
      </w:r>
      <w:r w:rsidRPr="00D662E1">
        <w:rPr>
          <w:rFonts w:ascii="Times New Roman" w:hAnsi="Times New Roman" w:cs="Times New Roman"/>
          <w:lang w:val="ru-MD"/>
        </w:rPr>
        <w:t xml:space="preserve"> №</w:t>
      </w:r>
      <w:r w:rsidRPr="001C6245">
        <w:rPr>
          <w:rFonts w:ascii="Times New Roman" w:hAnsi="Times New Roman" w:cs="Times New Roman"/>
          <w:lang w:val="ro-RO"/>
        </w:rPr>
        <w:t xml:space="preserve">594 </w:t>
      </w:r>
      <w:r>
        <w:rPr>
          <w:rFonts w:ascii="Times New Roman" w:hAnsi="Times New Roman" w:cs="Times New Roman"/>
          <w:lang w:val="ru-RU"/>
        </w:rPr>
        <w:t>от</w:t>
      </w:r>
      <w:r w:rsidRPr="00D662E1">
        <w:rPr>
          <w:rFonts w:ascii="Times New Roman" w:hAnsi="Times New Roman" w:cs="Times New Roman"/>
          <w:lang w:val="ru-MD"/>
        </w:rPr>
        <w:t xml:space="preserve"> </w:t>
      </w:r>
      <w:r w:rsidRPr="001C6245">
        <w:rPr>
          <w:rFonts w:ascii="Times New Roman" w:hAnsi="Times New Roman" w:cs="Times New Roman"/>
          <w:lang w:val="ro-RO"/>
        </w:rPr>
        <w:t>26.07.</w:t>
      </w:r>
      <w:r w:rsidRPr="00D662E1">
        <w:rPr>
          <w:rFonts w:ascii="Times New Roman" w:hAnsi="Times New Roman" w:cs="Times New Roman"/>
          <w:lang w:val="ru-MD"/>
        </w:rPr>
        <w:t>2017 „О реструктуризации центрального отраслевого публичного управления” (далее – ПП №594 от 26.07.2017).</w:t>
      </w:r>
    </w:p>
  </w:footnote>
  <w:footnote w:id="26">
    <w:p w:rsidR="00F5593D" w:rsidRPr="006029D1" w:rsidRDefault="00F5593D" w:rsidP="006029D1">
      <w:pPr>
        <w:pStyle w:val="a7"/>
        <w:rPr>
          <w:rFonts w:ascii="Times New Roman" w:hAnsi="Times New Roman" w:cs="Times New Roman"/>
          <w:lang w:val="ru-MD"/>
        </w:rPr>
      </w:pPr>
      <w:r w:rsidRPr="004C4CF1">
        <w:rPr>
          <w:rStyle w:val="a9"/>
          <w:rFonts w:ascii="Times New Roman" w:hAnsi="Times New Roman" w:cs="Times New Roman"/>
          <w:lang w:val="ro-RO"/>
        </w:rPr>
        <w:footnoteRef/>
      </w:r>
      <w:r w:rsidRPr="004C4CF1">
        <w:rPr>
          <w:rFonts w:ascii="Times New Roman" w:hAnsi="Times New Roman" w:cs="Times New Roman"/>
          <w:lang w:val="ro-RO"/>
        </w:rPr>
        <w:t xml:space="preserve"> </w:t>
      </w:r>
      <w:r>
        <w:rPr>
          <w:rFonts w:ascii="Times New Roman" w:hAnsi="Times New Roman" w:cs="Times New Roman"/>
          <w:lang w:val="ru-RU"/>
        </w:rPr>
        <w:t>Ст</w:t>
      </w:r>
      <w:r w:rsidRPr="004C4CF1">
        <w:rPr>
          <w:rFonts w:ascii="Times New Roman" w:hAnsi="Times New Roman" w:cs="Times New Roman"/>
          <w:lang w:val="ro-RO"/>
        </w:rPr>
        <w:t>.</w:t>
      </w:r>
      <w:r w:rsidRPr="006029D1">
        <w:rPr>
          <w:rFonts w:ascii="Times New Roman" w:hAnsi="Times New Roman" w:cs="Times New Roman"/>
          <w:lang w:val="ru-MD"/>
        </w:rPr>
        <w:t xml:space="preserve">11 (1) Закона о местных публичных </w:t>
      </w:r>
      <w:r w:rsidRPr="006029D1">
        <w:rPr>
          <w:rFonts w:ascii="Times New Roman" w:eastAsia="Times New Roman" w:hAnsi="Times New Roman" w:cs="Times New Roman"/>
          <w:lang w:val="ru-MD"/>
        </w:rPr>
        <w:t>финансах</w:t>
      </w:r>
      <w:r w:rsidRPr="006029D1">
        <w:rPr>
          <w:rFonts w:ascii="Times New Roman" w:hAnsi="Times New Roman" w:cs="Times New Roman"/>
          <w:lang w:val="ru-MD"/>
        </w:rPr>
        <w:t xml:space="preserve"> №397 от 16.10.2003 (далее –Закон №397 от 16.10.2003). </w:t>
      </w:r>
    </w:p>
  </w:footnote>
  <w:footnote w:id="27">
    <w:p w:rsidR="00F5593D" w:rsidRPr="004C4CF1" w:rsidRDefault="00F5593D" w:rsidP="006029D1">
      <w:pPr>
        <w:pStyle w:val="a7"/>
        <w:rPr>
          <w:lang w:val="ro-RO"/>
        </w:rPr>
      </w:pPr>
      <w:r w:rsidRPr="006029D1">
        <w:rPr>
          <w:rStyle w:val="a9"/>
          <w:lang w:val="ru-MD"/>
        </w:rPr>
        <w:footnoteRef/>
      </w:r>
      <w:r w:rsidRPr="006029D1">
        <w:rPr>
          <w:lang w:val="ru-MD"/>
        </w:rPr>
        <w:t xml:space="preserve"> Ст</w:t>
      </w:r>
      <w:r w:rsidRPr="006029D1">
        <w:rPr>
          <w:rFonts w:ascii="Times New Roman" w:eastAsia="MS Mincho" w:hAnsi="Times New Roman" w:cs="Times New Roman"/>
          <w:lang w:val="ru-MD" w:eastAsia="ja-JP"/>
        </w:rPr>
        <w:t>.1 (2)Закона о дорожном фонде №720</w:t>
      </w:r>
      <w:r w:rsidRPr="004C4CF1">
        <w:rPr>
          <w:rFonts w:ascii="Times New Roman" w:eastAsia="MS Mincho" w:hAnsi="Times New Roman" w:cs="Times New Roman"/>
          <w:lang w:val="ro-RO" w:eastAsia="ja-JP"/>
        </w:rPr>
        <w:t xml:space="preserve"> </w:t>
      </w:r>
      <w:r>
        <w:rPr>
          <w:rFonts w:ascii="Times New Roman" w:eastAsia="MS Mincho" w:hAnsi="Times New Roman" w:cs="Times New Roman"/>
          <w:lang w:val="ru-RU" w:eastAsia="ja-JP"/>
        </w:rPr>
        <w:t xml:space="preserve">от </w:t>
      </w:r>
      <w:r w:rsidRPr="004C4CF1">
        <w:rPr>
          <w:rFonts w:ascii="Times New Roman" w:eastAsia="MS Mincho" w:hAnsi="Times New Roman" w:cs="Times New Roman"/>
          <w:lang w:val="ro-RO" w:eastAsia="ja-JP"/>
        </w:rPr>
        <w:t>02.02.1996.</w:t>
      </w:r>
    </w:p>
  </w:footnote>
  <w:footnote w:id="28">
    <w:p w:rsidR="00F5593D" w:rsidRPr="001C6245" w:rsidRDefault="00F5593D" w:rsidP="00567B10">
      <w:pPr>
        <w:pStyle w:val="a7"/>
        <w:rPr>
          <w:rFonts w:ascii="Times New Roman" w:hAnsi="Times New Roman" w:cs="Times New Roman"/>
          <w:lang w:val="ro-RO"/>
        </w:rPr>
      </w:pPr>
      <w:r w:rsidRPr="00C4649E">
        <w:rPr>
          <w:rStyle w:val="a9"/>
          <w:rFonts w:ascii="Times New Roman" w:hAnsi="Times New Roman" w:cs="Times New Roman"/>
          <w:lang w:val="ro-RO"/>
        </w:rPr>
        <w:footnoteRef/>
      </w:r>
      <w:r w:rsidRPr="00C4649E">
        <w:rPr>
          <w:rFonts w:ascii="Times New Roman" w:hAnsi="Times New Roman" w:cs="Times New Roman"/>
          <w:lang w:val="ro-RO"/>
        </w:rPr>
        <w:t xml:space="preserve"> </w:t>
      </w:r>
      <w:r>
        <w:rPr>
          <w:rFonts w:ascii="Times New Roman" w:hAnsi="Times New Roman" w:cs="Times New Roman"/>
          <w:lang w:val="ru-RU"/>
        </w:rPr>
        <w:t>Ст</w:t>
      </w:r>
      <w:r w:rsidRPr="000667CE">
        <w:rPr>
          <w:rFonts w:ascii="Times New Roman" w:hAnsi="Times New Roman" w:cs="Times New Roman"/>
          <w:lang w:val="ru-RU"/>
        </w:rPr>
        <w:t>.</w:t>
      </w:r>
      <w:r w:rsidRPr="00C4649E">
        <w:rPr>
          <w:rFonts w:ascii="Times New Roman" w:hAnsi="Times New Roman" w:cs="Times New Roman"/>
          <w:lang w:val="ro-RO"/>
        </w:rPr>
        <w:t xml:space="preserve">9 </w:t>
      </w:r>
      <w:r>
        <w:rPr>
          <w:rFonts w:ascii="Times New Roman" w:hAnsi="Times New Roman" w:cs="Times New Roman"/>
          <w:lang w:val="ru-RU"/>
        </w:rPr>
        <w:t>Закона</w:t>
      </w:r>
      <w:r w:rsidRPr="000667CE">
        <w:rPr>
          <w:rFonts w:ascii="Times New Roman" w:hAnsi="Times New Roman" w:cs="Times New Roman"/>
          <w:lang w:val="ru-RU"/>
        </w:rPr>
        <w:t xml:space="preserve"> №</w:t>
      </w:r>
      <w:r w:rsidRPr="00C4649E">
        <w:rPr>
          <w:rFonts w:ascii="Times New Roman" w:hAnsi="Times New Roman" w:cs="Times New Roman"/>
          <w:lang w:val="ro-RO"/>
        </w:rPr>
        <w:t xml:space="preserve">397 </w:t>
      </w:r>
      <w:r>
        <w:rPr>
          <w:rFonts w:ascii="Times New Roman" w:hAnsi="Times New Roman" w:cs="Times New Roman"/>
          <w:lang w:val="ru-RU"/>
        </w:rPr>
        <w:t>от</w:t>
      </w:r>
      <w:r w:rsidRPr="000667CE">
        <w:rPr>
          <w:rFonts w:ascii="Times New Roman" w:hAnsi="Times New Roman" w:cs="Times New Roman"/>
          <w:lang w:val="ru-RU"/>
        </w:rPr>
        <w:t xml:space="preserve"> </w:t>
      </w:r>
      <w:r w:rsidRPr="00C4649E">
        <w:rPr>
          <w:rFonts w:ascii="Times New Roman" w:hAnsi="Times New Roman" w:cs="Times New Roman"/>
          <w:lang w:val="ro-RO"/>
        </w:rPr>
        <w:t>16.10.2003.</w:t>
      </w:r>
      <w:r w:rsidRPr="001C6245">
        <w:rPr>
          <w:rFonts w:ascii="Times New Roman" w:hAnsi="Times New Roman" w:cs="Times New Roman"/>
          <w:lang w:val="ro-RO"/>
        </w:rPr>
        <w:t xml:space="preserve"> </w:t>
      </w:r>
    </w:p>
  </w:footnote>
  <w:footnote w:id="29">
    <w:p w:rsidR="00F5593D" w:rsidRPr="004C4CF1" w:rsidRDefault="00F5593D" w:rsidP="000A4B41">
      <w:pPr>
        <w:pStyle w:val="a7"/>
        <w:rPr>
          <w:rFonts w:ascii="Times New Roman" w:hAnsi="Times New Roman" w:cs="Times New Roman"/>
          <w:lang w:val="ro-RO"/>
        </w:rPr>
      </w:pPr>
      <w:r w:rsidRPr="004C4CF1">
        <w:rPr>
          <w:rStyle w:val="a9"/>
          <w:rFonts w:ascii="Times New Roman" w:hAnsi="Times New Roman" w:cs="Times New Roman"/>
          <w:lang w:val="ro-RO"/>
        </w:rPr>
        <w:footnoteRef/>
      </w:r>
      <w:r w:rsidRPr="004C4CF1">
        <w:rPr>
          <w:rFonts w:ascii="Times New Roman" w:hAnsi="Times New Roman" w:cs="Times New Roman"/>
          <w:lang w:val="ro-RO"/>
        </w:rPr>
        <w:t xml:space="preserve"> </w:t>
      </w:r>
      <w:r>
        <w:rPr>
          <w:rFonts w:ascii="Times New Roman" w:hAnsi="Times New Roman" w:cs="Times New Roman"/>
          <w:lang w:val="ru-RU"/>
        </w:rPr>
        <w:t>Ст</w:t>
      </w:r>
      <w:r w:rsidRPr="004C4CF1">
        <w:rPr>
          <w:rFonts w:ascii="Times New Roman" w:hAnsi="Times New Roman" w:cs="Times New Roman"/>
          <w:lang w:val="ro-RO"/>
        </w:rPr>
        <w:t>.3</w:t>
      </w:r>
      <w:r w:rsidRPr="000667CE">
        <w:rPr>
          <w:rFonts w:ascii="Times New Roman" w:hAnsi="Times New Roman" w:cs="Times New Roman"/>
          <w:lang w:val="ru-RU"/>
        </w:rPr>
        <w:t xml:space="preserve"> </w:t>
      </w:r>
      <w:r w:rsidRPr="004C4CF1">
        <w:rPr>
          <w:rFonts w:ascii="Times New Roman" w:hAnsi="Times New Roman" w:cs="Times New Roman"/>
          <w:lang w:val="ro-RO"/>
        </w:rPr>
        <w:t xml:space="preserve">a) </w:t>
      </w:r>
      <w:r>
        <w:rPr>
          <w:rFonts w:ascii="Times New Roman" w:hAnsi="Times New Roman" w:cs="Times New Roman"/>
          <w:lang w:val="ru-RU"/>
        </w:rPr>
        <w:t>Закона</w:t>
      </w:r>
      <w:r w:rsidRPr="000667CE">
        <w:rPr>
          <w:rFonts w:ascii="Times New Roman" w:hAnsi="Times New Roman" w:cs="Times New Roman"/>
          <w:lang w:val="ru-RU"/>
        </w:rPr>
        <w:t xml:space="preserve"> о государственном бюджете на 2017 год</w:t>
      </w:r>
      <w:r w:rsidRPr="004C4CF1">
        <w:rPr>
          <w:rFonts w:ascii="Times New Roman" w:hAnsi="Times New Roman" w:cs="Times New Roman"/>
          <w:lang w:val="ro-RO"/>
        </w:rPr>
        <w:t>.</w:t>
      </w:r>
    </w:p>
  </w:footnote>
  <w:footnote w:id="30">
    <w:p w:rsidR="00F5593D" w:rsidRPr="008E289F" w:rsidRDefault="00F5593D" w:rsidP="00B537F6">
      <w:pPr>
        <w:pStyle w:val="a7"/>
        <w:jc w:val="both"/>
        <w:rPr>
          <w:rFonts w:ascii="Times New Roman" w:hAnsi="Times New Roman" w:cs="Times New Roman"/>
          <w:lang w:val="ru-MD"/>
        </w:rPr>
      </w:pPr>
      <w:r w:rsidRPr="00BA4FED">
        <w:rPr>
          <w:rStyle w:val="a9"/>
          <w:rFonts w:ascii="Times New Roman" w:hAnsi="Times New Roman" w:cs="Times New Roman"/>
          <w:lang w:val="ro-MD"/>
        </w:rPr>
        <w:footnoteRef/>
      </w:r>
      <w:r w:rsidRPr="00BA4FED">
        <w:rPr>
          <w:rFonts w:ascii="Times New Roman" w:hAnsi="Times New Roman" w:cs="Times New Roman"/>
          <w:lang w:val="ro-MD"/>
        </w:rPr>
        <w:t xml:space="preserve"> </w:t>
      </w:r>
      <w:r w:rsidRPr="008E289F">
        <w:rPr>
          <w:rFonts w:ascii="Times New Roman" w:hAnsi="Times New Roman" w:cs="Times New Roman"/>
          <w:lang w:val="ru-MD"/>
        </w:rPr>
        <w:t xml:space="preserve">Форма №5 „Отчет о трансфертах из государственного бюджета в местные бюджеты”, </w:t>
      </w:r>
      <w:r w:rsidRPr="008E289F">
        <w:rPr>
          <w:rFonts w:ascii="Times New Roman" w:eastAsia="Times New Roman" w:hAnsi="Times New Roman" w:cs="Times New Roman"/>
          <w:lang w:val="ru-MD" w:eastAsia="ru-RU"/>
        </w:rPr>
        <w:t>утвержденная Приказом МФ №</w:t>
      </w:r>
      <w:r w:rsidRPr="008E289F">
        <w:rPr>
          <w:rFonts w:ascii="Times New Roman" w:hAnsi="Times New Roman" w:cs="Times New Roman"/>
          <w:lang w:val="ru-MD"/>
        </w:rPr>
        <w:t>44 от 12.02.2018.</w:t>
      </w:r>
    </w:p>
  </w:footnote>
  <w:footnote w:id="31">
    <w:p w:rsidR="00F5593D" w:rsidRPr="004C4CF1" w:rsidRDefault="00F5593D" w:rsidP="00B537F6">
      <w:pPr>
        <w:pStyle w:val="a7"/>
        <w:jc w:val="both"/>
        <w:rPr>
          <w:rFonts w:ascii="Times New Roman" w:hAnsi="Times New Roman" w:cs="Times New Roman"/>
          <w:lang w:val="ro-RO"/>
        </w:rPr>
      </w:pPr>
      <w:r w:rsidRPr="004C4CF1">
        <w:rPr>
          <w:rStyle w:val="a9"/>
          <w:rFonts w:ascii="Times New Roman" w:hAnsi="Times New Roman" w:cs="Times New Roman"/>
          <w:lang w:val="ro-RO"/>
        </w:rPr>
        <w:footnoteRef/>
      </w:r>
      <w:r w:rsidRPr="004C4CF1">
        <w:rPr>
          <w:rFonts w:ascii="Times New Roman" w:hAnsi="Times New Roman" w:cs="Times New Roman"/>
          <w:lang w:val="ro-RO"/>
        </w:rPr>
        <w:t xml:space="preserve"> </w:t>
      </w:r>
      <w:r>
        <w:rPr>
          <w:rFonts w:ascii="Times New Roman" w:hAnsi="Times New Roman" w:cs="Times New Roman"/>
          <w:lang w:val="ru-RU"/>
        </w:rPr>
        <w:t>Приложение</w:t>
      </w:r>
      <w:r w:rsidRPr="008E289F">
        <w:rPr>
          <w:rFonts w:ascii="Times New Roman" w:hAnsi="Times New Roman" w:cs="Times New Roman"/>
          <w:lang w:val="ru-MD"/>
        </w:rPr>
        <w:t xml:space="preserve"> №</w:t>
      </w:r>
      <w:r w:rsidRPr="004C4CF1">
        <w:rPr>
          <w:rFonts w:ascii="Times New Roman" w:hAnsi="Times New Roman" w:cs="Times New Roman"/>
          <w:lang w:val="ro-RO"/>
        </w:rPr>
        <w:t>5 „</w:t>
      </w:r>
      <w:r>
        <w:rPr>
          <w:rFonts w:ascii="Times New Roman" w:hAnsi="Times New Roman" w:cs="Times New Roman"/>
          <w:lang w:val="ru-RU"/>
        </w:rPr>
        <w:t>Объем</w:t>
      </w:r>
      <w:r w:rsidRPr="008E289F">
        <w:rPr>
          <w:rFonts w:ascii="Times New Roman" w:hAnsi="Times New Roman" w:cs="Times New Roman"/>
          <w:lang w:val="ru-MD"/>
        </w:rPr>
        <w:t xml:space="preserve"> </w:t>
      </w:r>
      <w:r w:rsidRPr="008E289F">
        <w:rPr>
          <w:rFonts w:ascii="Times New Roman" w:hAnsi="Times New Roman" w:cs="Times New Roman"/>
          <w:lang w:val="ru-RU"/>
        </w:rPr>
        <w:t>трансфертов</w:t>
      </w:r>
      <w:r w:rsidRPr="008E289F">
        <w:rPr>
          <w:rFonts w:ascii="Times New Roman" w:hAnsi="Times New Roman" w:cs="Times New Roman"/>
          <w:lang w:val="ru-MD"/>
        </w:rPr>
        <w:t xml:space="preserve"> из государственного бюджета в местные бюджеты</w:t>
      </w:r>
      <w:r w:rsidRPr="004C4CF1">
        <w:rPr>
          <w:rFonts w:ascii="Times New Roman" w:hAnsi="Times New Roman" w:cs="Times New Roman"/>
          <w:lang w:val="ro-RO"/>
        </w:rPr>
        <w:t xml:space="preserve">” </w:t>
      </w:r>
      <w:r>
        <w:rPr>
          <w:rFonts w:ascii="Times New Roman" w:hAnsi="Times New Roman" w:cs="Times New Roman"/>
          <w:lang w:val="ru-RU"/>
        </w:rPr>
        <w:t xml:space="preserve">из Закона о </w:t>
      </w:r>
      <w:r w:rsidRPr="008E289F">
        <w:rPr>
          <w:rFonts w:ascii="Times New Roman" w:hAnsi="Times New Roman" w:cs="Times New Roman"/>
          <w:lang w:val="ru-RU"/>
        </w:rPr>
        <w:t>государственн</w:t>
      </w:r>
      <w:r>
        <w:rPr>
          <w:rFonts w:ascii="Times New Roman" w:hAnsi="Times New Roman" w:cs="Times New Roman"/>
          <w:lang w:val="ru-RU"/>
        </w:rPr>
        <w:t xml:space="preserve">ом </w:t>
      </w:r>
      <w:r w:rsidRPr="008E289F">
        <w:rPr>
          <w:rFonts w:ascii="Times New Roman" w:eastAsia="Times New Roman" w:hAnsi="Times New Roman" w:cs="Times New Roman"/>
          <w:lang w:val="ru-RU"/>
        </w:rPr>
        <w:t>бюджет</w:t>
      </w:r>
      <w:r>
        <w:rPr>
          <w:rFonts w:ascii="Times New Roman" w:hAnsi="Times New Roman" w:cs="Times New Roman"/>
          <w:lang w:val="ru-RU"/>
        </w:rPr>
        <w:t xml:space="preserve">е на </w:t>
      </w:r>
      <w:r w:rsidRPr="004C4CF1">
        <w:rPr>
          <w:rFonts w:ascii="Times New Roman" w:hAnsi="Times New Roman" w:cs="Times New Roman"/>
          <w:lang w:val="ro-RO"/>
        </w:rPr>
        <w:t>2017</w:t>
      </w:r>
      <w:r>
        <w:rPr>
          <w:rFonts w:ascii="Times New Roman" w:hAnsi="Times New Roman" w:cs="Times New Roman"/>
          <w:lang w:val="ru-RU"/>
        </w:rPr>
        <w:t xml:space="preserve"> год</w:t>
      </w:r>
      <w:r w:rsidRPr="004C4CF1">
        <w:rPr>
          <w:rFonts w:ascii="Times New Roman" w:hAnsi="Times New Roman" w:cs="Times New Roman"/>
          <w:lang w:val="ro-RO"/>
        </w:rPr>
        <w:t>.</w:t>
      </w:r>
    </w:p>
  </w:footnote>
  <w:footnote w:id="32">
    <w:p w:rsidR="00F5593D" w:rsidRPr="00980C12" w:rsidRDefault="00F5593D" w:rsidP="00CC6950">
      <w:pPr>
        <w:pStyle w:val="a7"/>
        <w:jc w:val="both"/>
        <w:rPr>
          <w:rFonts w:ascii="Times New Roman" w:hAnsi="Times New Roman" w:cs="Times New Roman"/>
          <w:lang w:val="ro-RO"/>
        </w:rPr>
      </w:pPr>
      <w:r w:rsidRPr="00980C12">
        <w:rPr>
          <w:rStyle w:val="a9"/>
          <w:rFonts w:ascii="Times New Roman" w:hAnsi="Times New Roman" w:cs="Times New Roman"/>
          <w:lang w:val="ro-RO"/>
        </w:rPr>
        <w:footnoteRef/>
      </w:r>
      <w:r w:rsidRPr="00980C12">
        <w:rPr>
          <w:rFonts w:ascii="Times New Roman" w:hAnsi="Times New Roman" w:cs="Times New Roman"/>
          <w:lang w:val="ro-RO"/>
        </w:rPr>
        <w:t xml:space="preserve"> </w:t>
      </w:r>
      <w:r>
        <w:rPr>
          <w:rFonts w:ascii="Times New Roman" w:hAnsi="Times New Roman" w:cs="Times New Roman"/>
          <w:lang w:val="ru-RU"/>
        </w:rPr>
        <w:t>Ст</w:t>
      </w:r>
      <w:r w:rsidRPr="00980C12">
        <w:rPr>
          <w:rFonts w:ascii="Times New Roman" w:hAnsi="Times New Roman" w:cs="Times New Roman"/>
          <w:lang w:val="ro-RO"/>
        </w:rPr>
        <w:t>.3</w:t>
      </w:r>
      <w:r w:rsidRPr="004D0C1D">
        <w:rPr>
          <w:rFonts w:ascii="Times New Roman" w:hAnsi="Times New Roman" w:cs="Times New Roman"/>
          <w:lang w:val="ru-RU"/>
        </w:rPr>
        <w:t xml:space="preserve"> </w:t>
      </w:r>
      <w:r>
        <w:rPr>
          <w:rFonts w:ascii="Times New Roman" w:hAnsi="Times New Roman" w:cs="Times New Roman"/>
          <w:lang w:val="ru-RU"/>
        </w:rPr>
        <w:t>Закона</w:t>
      </w:r>
      <w:r w:rsidRPr="004D0C1D">
        <w:rPr>
          <w:rFonts w:ascii="Times New Roman" w:hAnsi="Times New Roman" w:cs="Times New Roman"/>
          <w:lang w:val="ru-RU"/>
        </w:rPr>
        <w:t xml:space="preserve"> №</w:t>
      </w:r>
      <w:r w:rsidRPr="00980C12">
        <w:rPr>
          <w:rFonts w:ascii="Times New Roman" w:hAnsi="Times New Roman" w:cs="Times New Roman"/>
          <w:lang w:val="ro-RO"/>
        </w:rPr>
        <w:t xml:space="preserve">181 </w:t>
      </w:r>
      <w:r>
        <w:rPr>
          <w:rFonts w:ascii="Times New Roman" w:hAnsi="Times New Roman" w:cs="Times New Roman"/>
          <w:lang w:val="ru-RU"/>
        </w:rPr>
        <w:t>от</w:t>
      </w:r>
      <w:r w:rsidRPr="004D0C1D">
        <w:rPr>
          <w:rFonts w:ascii="Times New Roman" w:hAnsi="Times New Roman" w:cs="Times New Roman"/>
          <w:lang w:val="ru-RU"/>
        </w:rPr>
        <w:t xml:space="preserve"> </w:t>
      </w:r>
      <w:r w:rsidRPr="00980C12">
        <w:rPr>
          <w:rFonts w:ascii="Times New Roman" w:hAnsi="Times New Roman" w:cs="Times New Roman"/>
          <w:lang w:val="ro-RO"/>
        </w:rPr>
        <w:t>25.07.2014.</w:t>
      </w:r>
    </w:p>
  </w:footnote>
  <w:footnote w:id="33">
    <w:p w:rsidR="00F5593D" w:rsidRPr="004E2049" w:rsidRDefault="00F5593D" w:rsidP="003D5CEC">
      <w:pPr>
        <w:pStyle w:val="a7"/>
        <w:jc w:val="both"/>
        <w:rPr>
          <w:rFonts w:ascii="Times New Roman" w:hAnsi="Times New Roman" w:cs="Times New Roman"/>
          <w:lang w:val="ru-MD"/>
        </w:rPr>
      </w:pPr>
      <w:r w:rsidRPr="005329C4">
        <w:rPr>
          <w:rStyle w:val="a9"/>
          <w:rFonts w:ascii="Times New Roman" w:hAnsi="Times New Roman" w:cs="Times New Roman"/>
          <w:lang w:val="ro-RO"/>
        </w:rPr>
        <w:footnoteRef/>
      </w:r>
      <w:r w:rsidRPr="005329C4">
        <w:rPr>
          <w:rFonts w:ascii="Times New Roman" w:hAnsi="Times New Roman" w:cs="Times New Roman"/>
          <w:lang w:val="ro-RO"/>
        </w:rPr>
        <w:t xml:space="preserve"> </w:t>
      </w:r>
      <w:r w:rsidRPr="004E2049">
        <w:rPr>
          <w:rFonts w:ascii="Times New Roman" w:hAnsi="Times New Roman" w:cs="Times New Roman"/>
          <w:lang w:val="ru-MD"/>
        </w:rPr>
        <w:t xml:space="preserve">ПП №1294 от 05.12.2016 „Об </w:t>
      </w:r>
      <w:r w:rsidRPr="004E2049">
        <w:rPr>
          <w:rFonts w:ascii="Times New Roman" w:eastAsia="Times New Roman" w:hAnsi="Times New Roman" w:cs="Times New Roman"/>
          <w:lang w:val="ru-MD" w:eastAsia="ru-RU"/>
        </w:rPr>
        <w:t xml:space="preserve">утверждении проекта закона о государственном бюджете на </w:t>
      </w:r>
      <w:r w:rsidRPr="004E2049">
        <w:rPr>
          <w:rFonts w:ascii="Times New Roman" w:hAnsi="Times New Roman" w:cs="Times New Roman"/>
          <w:lang w:val="ru-MD"/>
        </w:rPr>
        <w:t>2017 год”.</w:t>
      </w:r>
    </w:p>
  </w:footnote>
  <w:footnote w:id="34">
    <w:p w:rsidR="00F5593D" w:rsidRPr="004E2049" w:rsidRDefault="00F5593D" w:rsidP="003D5CEC">
      <w:pPr>
        <w:pStyle w:val="a7"/>
        <w:jc w:val="both"/>
        <w:rPr>
          <w:rFonts w:ascii="Times New Roman" w:hAnsi="Times New Roman" w:cs="Times New Roman"/>
          <w:lang w:val="ru-MD"/>
        </w:rPr>
      </w:pPr>
      <w:r w:rsidRPr="004E2049">
        <w:rPr>
          <w:rStyle w:val="a9"/>
          <w:rFonts w:ascii="Times New Roman" w:hAnsi="Times New Roman" w:cs="Times New Roman"/>
          <w:lang w:val="ru-MD"/>
        </w:rPr>
        <w:footnoteRef/>
      </w:r>
      <w:r w:rsidRPr="004E2049">
        <w:rPr>
          <w:rFonts w:ascii="Times New Roman" w:hAnsi="Times New Roman" w:cs="Times New Roman"/>
          <w:lang w:val="ru-MD"/>
        </w:rPr>
        <w:t xml:space="preserve"> </w:t>
      </w:r>
      <w:r w:rsidRPr="004E2049">
        <w:rPr>
          <w:rFonts w:ascii="Times New Roman" w:eastAsia="Times New Roman" w:hAnsi="Times New Roman" w:cs="Times New Roman"/>
          <w:lang w:val="ru-MD" w:eastAsia="ru-RU"/>
        </w:rPr>
        <w:t xml:space="preserve">Закон о государственном бюджете на </w:t>
      </w:r>
      <w:r w:rsidRPr="004E2049">
        <w:rPr>
          <w:rFonts w:ascii="Times New Roman" w:hAnsi="Times New Roman" w:cs="Times New Roman"/>
          <w:lang w:val="ru-MD"/>
        </w:rPr>
        <w:t>2017 год.</w:t>
      </w:r>
    </w:p>
  </w:footnote>
  <w:footnote w:id="35">
    <w:p w:rsidR="00F5593D" w:rsidRPr="004E2049" w:rsidRDefault="00F5593D" w:rsidP="003D5CEC">
      <w:pPr>
        <w:pStyle w:val="a7"/>
        <w:jc w:val="both"/>
        <w:rPr>
          <w:rFonts w:ascii="Times New Roman" w:hAnsi="Times New Roman" w:cs="Times New Roman"/>
          <w:lang w:val="ru-MD"/>
        </w:rPr>
      </w:pPr>
      <w:r w:rsidRPr="004E2049">
        <w:rPr>
          <w:rStyle w:val="a9"/>
          <w:rFonts w:ascii="Times New Roman" w:hAnsi="Times New Roman" w:cs="Times New Roman"/>
          <w:lang w:val="ru-MD"/>
        </w:rPr>
        <w:footnoteRef/>
      </w:r>
      <w:r w:rsidRPr="004E2049">
        <w:rPr>
          <w:rFonts w:ascii="Times New Roman" w:hAnsi="Times New Roman" w:cs="Times New Roman"/>
          <w:lang w:val="ru-MD"/>
        </w:rPr>
        <w:t xml:space="preserve"> Ст.47 (1) e) Закона №181 от 25.07.2014.</w:t>
      </w:r>
    </w:p>
  </w:footnote>
  <w:footnote w:id="36">
    <w:p w:rsidR="00F5593D" w:rsidRPr="00B32E08" w:rsidRDefault="00F5593D" w:rsidP="004E2049">
      <w:pPr>
        <w:pStyle w:val="a7"/>
        <w:jc w:val="both"/>
        <w:rPr>
          <w:rFonts w:ascii="Times New Roman" w:hAnsi="Times New Roman" w:cs="Times New Roman"/>
          <w:lang w:val="ro-RO"/>
        </w:rPr>
      </w:pPr>
      <w:r w:rsidRPr="004E2049">
        <w:rPr>
          <w:rStyle w:val="a9"/>
          <w:rFonts w:ascii="Times New Roman" w:hAnsi="Times New Roman" w:cs="Times New Roman"/>
          <w:lang w:val="ru-MD"/>
        </w:rPr>
        <w:footnoteRef/>
      </w:r>
      <w:r w:rsidRPr="004E2049">
        <w:rPr>
          <w:rFonts w:ascii="Times New Roman" w:hAnsi="Times New Roman" w:cs="Times New Roman"/>
          <w:lang w:val="ru-MD"/>
        </w:rPr>
        <w:t xml:space="preserve"> Приказ МФ №06 от 10.01.2018 „Об </w:t>
      </w:r>
      <w:r w:rsidRPr="004E2049">
        <w:rPr>
          <w:rFonts w:ascii="Times New Roman" w:eastAsia="Times New Roman" w:hAnsi="Times New Roman" w:cs="Times New Roman"/>
          <w:lang w:val="ru-MD" w:eastAsia="ru-RU"/>
        </w:rPr>
        <w:t xml:space="preserve">утверждении сроков представления финансовых отчетов за </w:t>
      </w:r>
      <w:r w:rsidRPr="004E2049">
        <w:rPr>
          <w:rFonts w:ascii="Times New Roman" w:hAnsi="Times New Roman" w:cs="Times New Roman"/>
          <w:lang w:val="ru-MD"/>
        </w:rPr>
        <w:t>2017 год”.</w:t>
      </w:r>
    </w:p>
  </w:footnote>
  <w:footnote w:id="37">
    <w:p w:rsidR="00F5593D" w:rsidRPr="00B32E08" w:rsidRDefault="00F5593D" w:rsidP="00D8125F">
      <w:pPr>
        <w:pStyle w:val="a7"/>
        <w:rPr>
          <w:rFonts w:ascii="Times New Roman" w:hAnsi="Times New Roman" w:cs="Times New Roman"/>
          <w:lang w:val="ro-RO"/>
        </w:rPr>
      </w:pPr>
      <w:r w:rsidRPr="00B32E08">
        <w:rPr>
          <w:rStyle w:val="a9"/>
          <w:rFonts w:ascii="Times New Roman" w:hAnsi="Times New Roman" w:cs="Times New Roman"/>
          <w:lang w:val="ro-RO"/>
        </w:rPr>
        <w:footnoteRef/>
      </w:r>
      <w:r w:rsidRPr="00B32E08">
        <w:rPr>
          <w:rFonts w:ascii="Times New Roman" w:hAnsi="Times New Roman" w:cs="Times New Roman"/>
          <w:lang w:val="ro-RO"/>
        </w:rPr>
        <w:t xml:space="preserve"> </w:t>
      </w:r>
      <w:r>
        <w:rPr>
          <w:rFonts w:ascii="Times New Roman" w:hAnsi="Times New Roman" w:cs="Times New Roman"/>
          <w:lang w:val="ru-RU"/>
        </w:rPr>
        <w:t>ПП</w:t>
      </w:r>
      <w:r w:rsidRPr="00D8125F">
        <w:rPr>
          <w:rFonts w:ascii="Times New Roman" w:hAnsi="Times New Roman" w:cs="Times New Roman"/>
          <w:lang w:val="ru-RU"/>
        </w:rPr>
        <w:t xml:space="preserve"> №</w:t>
      </w:r>
      <w:r w:rsidRPr="00B32E08">
        <w:rPr>
          <w:rFonts w:ascii="Times New Roman" w:hAnsi="Times New Roman" w:cs="Times New Roman"/>
          <w:color w:val="000000"/>
          <w:lang w:val="ro-RO"/>
        </w:rPr>
        <w:t xml:space="preserve">594 </w:t>
      </w:r>
      <w:r>
        <w:rPr>
          <w:rFonts w:ascii="Times New Roman" w:hAnsi="Times New Roman" w:cs="Times New Roman"/>
          <w:color w:val="000000"/>
          <w:lang w:val="ru-RU"/>
        </w:rPr>
        <w:t>от</w:t>
      </w:r>
      <w:r w:rsidRPr="00D8125F">
        <w:rPr>
          <w:rFonts w:ascii="Times New Roman" w:hAnsi="Times New Roman" w:cs="Times New Roman"/>
          <w:color w:val="000000"/>
          <w:lang w:val="ru-RU"/>
        </w:rPr>
        <w:t xml:space="preserve"> </w:t>
      </w:r>
      <w:r w:rsidRPr="00B32E08">
        <w:rPr>
          <w:rFonts w:ascii="Times New Roman" w:hAnsi="Times New Roman" w:cs="Times New Roman"/>
          <w:color w:val="000000"/>
          <w:lang w:val="ro-RO"/>
        </w:rPr>
        <w:t>26.07.2017</w:t>
      </w:r>
      <w:r w:rsidRPr="00655732">
        <w:rPr>
          <w:rFonts w:ascii="Times New Roman" w:hAnsi="Times New Roman" w:cs="Times New Roman"/>
          <w:color w:val="000000"/>
          <w:lang w:val="ro-RO"/>
        </w:rPr>
        <w:t>.</w:t>
      </w:r>
    </w:p>
  </w:footnote>
  <w:footnote w:id="38">
    <w:p w:rsidR="00F5593D" w:rsidRPr="00B32E08" w:rsidRDefault="00F5593D" w:rsidP="00D8125F">
      <w:pPr>
        <w:pStyle w:val="a7"/>
        <w:rPr>
          <w:rFonts w:ascii="Times New Roman" w:hAnsi="Times New Roman" w:cs="Times New Roman"/>
          <w:lang w:val="ro-RO"/>
        </w:rPr>
      </w:pPr>
      <w:r w:rsidRPr="00B32E08">
        <w:rPr>
          <w:rStyle w:val="a9"/>
          <w:rFonts w:ascii="Times New Roman" w:hAnsi="Times New Roman" w:cs="Times New Roman"/>
          <w:lang w:val="ro-RO"/>
        </w:rPr>
        <w:footnoteRef/>
      </w:r>
      <w:r w:rsidRPr="00B32E08">
        <w:rPr>
          <w:rFonts w:ascii="Times New Roman" w:hAnsi="Times New Roman" w:cs="Times New Roman"/>
          <w:lang w:val="ro-RO"/>
        </w:rPr>
        <w:t xml:space="preserve"> </w:t>
      </w:r>
      <w:r>
        <w:rPr>
          <w:rFonts w:ascii="Times New Roman" w:hAnsi="Times New Roman" w:cs="Times New Roman"/>
          <w:lang w:val="ru-RU"/>
        </w:rPr>
        <w:t>Ст</w:t>
      </w:r>
      <w:r>
        <w:rPr>
          <w:rFonts w:ascii="Times New Roman" w:hAnsi="Times New Roman" w:cs="Times New Roman"/>
          <w:lang w:val="ro-RO"/>
        </w:rPr>
        <w:t>.47</w:t>
      </w:r>
      <w:r w:rsidRPr="00B32E08">
        <w:rPr>
          <w:rFonts w:ascii="Times New Roman" w:hAnsi="Times New Roman" w:cs="Times New Roman"/>
          <w:lang w:val="ro-RO"/>
        </w:rPr>
        <w:t xml:space="preserve"> f) </w:t>
      </w:r>
      <w:r>
        <w:rPr>
          <w:rFonts w:ascii="Times New Roman" w:hAnsi="Times New Roman" w:cs="Times New Roman"/>
          <w:lang w:val="ru-RU"/>
        </w:rPr>
        <w:t>Закона №</w:t>
      </w:r>
      <w:r w:rsidRPr="00B32E08">
        <w:rPr>
          <w:rFonts w:ascii="Times New Roman" w:hAnsi="Times New Roman" w:cs="Times New Roman"/>
          <w:lang w:val="ro-RO"/>
        </w:rPr>
        <w:t xml:space="preserve">181 </w:t>
      </w:r>
      <w:r>
        <w:rPr>
          <w:rFonts w:ascii="Times New Roman" w:hAnsi="Times New Roman" w:cs="Times New Roman"/>
          <w:lang w:val="ru-RU"/>
        </w:rPr>
        <w:t xml:space="preserve">от </w:t>
      </w:r>
      <w:r w:rsidRPr="00B32E08">
        <w:rPr>
          <w:rFonts w:ascii="Times New Roman" w:hAnsi="Times New Roman" w:cs="Times New Roman"/>
          <w:lang w:val="ro-RO"/>
        </w:rPr>
        <w:t>25.07.2014</w:t>
      </w:r>
      <w:r>
        <w:rPr>
          <w:rFonts w:ascii="Times New Roman" w:hAnsi="Times New Roman" w:cs="Times New Roman"/>
          <w:lang w:val="ro-RO"/>
        </w:rPr>
        <w:t>.</w:t>
      </w:r>
    </w:p>
  </w:footnote>
  <w:footnote w:id="39">
    <w:p w:rsidR="00F5593D" w:rsidRPr="00B32E08" w:rsidRDefault="00F5593D" w:rsidP="00D8125F">
      <w:pPr>
        <w:pStyle w:val="a7"/>
        <w:rPr>
          <w:rFonts w:ascii="Times New Roman" w:hAnsi="Times New Roman" w:cs="Times New Roman"/>
          <w:lang w:val="ro-RO"/>
        </w:rPr>
      </w:pPr>
      <w:r w:rsidRPr="00B32E08">
        <w:rPr>
          <w:rStyle w:val="a9"/>
          <w:rFonts w:ascii="Times New Roman" w:hAnsi="Times New Roman" w:cs="Times New Roman"/>
          <w:lang w:val="ro-RO"/>
        </w:rPr>
        <w:footnoteRef/>
      </w:r>
      <w:r w:rsidRPr="00B32E08">
        <w:rPr>
          <w:rFonts w:ascii="Times New Roman" w:hAnsi="Times New Roman" w:cs="Times New Roman"/>
          <w:lang w:val="ro-RO"/>
        </w:rPr>
        <w:t xml:space="preserve"> </w:t>
      </w:r>
      <w:r>
        <w:rPr>
          <w:rFonts w:ascii="Times New Roman" w:hAnsi="Times New Roman" w:cs="Times New Roman"/>
          <w:lang w:val="ru-RU"/>
        </w:rPr>
        <w:t>Письмо МФ №</w:t>
      </w:r>
      <w:r w:rsidRPr="00B32E08">
        <w:rPr>
          <w:rFonts w:ascii="Times New Roman" w:hAnsi="Times New Roman" w:cs="Times New Roman"/>
          <w:lang w:val="ro-RO"/>
        </w:rPr>
        <w:t xml:space="preserve">12/4-7-63 </w:t>
      </w:r>
      <w:r>
        <w:rPr>
          <w:rFonts w:ascii="Times New Roman" w:hAnsi="Times New Roman" w:cs="Times New Roman"/>
          <w:lang w:val="ru-RU"/>
        </w:rPr>
        <w:t xml:space="preserve">от </w:t>
      </w:r>
      <w:r w:rsidRPr="00B32E08">
        <w:rPr>
          <w:rFonts w:ascii="Times New Roman" w:hAnsi="Times New Roman" w:cs="Times New Roman"/>
          <w:lang w:val="ro-RO"/>
        </w:rPr>
        <w:t>17.04.2018</w:t>
      </w:r>
      <w:r>
        <w:rPr>
          <w:rFonts w:ascii="Times New Roman" w:hAnsi="Times New Roman" w:cs="Times New Roman"/>
          <w:lang w:val="ro-RO"/>
        </w:rPr>
        <w:t>.</w:t>
      </w:r>
    </w:p>
  </w:footnote>
  <w:footnote w:id="40">
    <w:p w:rsidR="00F5593D" w:rsidRPr="00B32E08" w:rsidRDefault="00F5593D" w:rsidP="00D8125F">
      <w:pPr>
        <w:pStyle w:val="a7"/>
        <w:rPr>
          <w:rFonts w:ascii="Times New Roman" w:hAnsi="Times New Roman" w:cs="Times New Roman"/>
          <w:lang w:val="ro-RO"/>
        </w:rPr>
      </w:pPr>
      <w:r w:rsidRPr="00B32E08">
        <w:rPr>
          <w:rStyle w:val="a9"/>
          <w:rFonts w:ascii="Times New Roman" w:hAnsi="Times New Roman" w:cs="Times New Roman"/>
          <w:lang w:val="ro-RO"/>
        </w:rPr>
        <w:footnoteRef/>
      </w:r>
      <w:r w:rsidRPr="00B32E08">
        <w:rPr>
          <w:rFonts w:ascii="Times New Roman" w:hAnsi="Times New Roman" w:cs="Times New Roman"/>
          <w:lang w:val="ro-RO"/>
        </w:rPr>
        <w:t xml:space="preserve"> </w:t>
      </w:r>
      <w:r>
        <w:rPr>
          <w:rFonts w:ascii="Times New Roman" w:hAnsi="Times New Roman" w:cs="Times New Roman"/>
          <w:lang w:val="ru-RU"/>
        </w:rPr>
        <w:t>П</w:t>
      </w:r>
      <w:r w:rsidRPr="00B32E08">
        <w:rPr>
          <w:rFonts w:ascii="Times New Roman" w:hAnsi="Times New Roman" w:cs="Times New Roman"/>
          <w:lang w:val="ro-RO"/>
        </w:rPr>
        <w:t xml:space="preserve">.12 </w:t>
      </w:r>
      <w:r>
        <w:rPr>
          <w:rFonts w:ascii="Times New Roman" w:hAnsi="Times New Roman" w:cs="Times New Roman"/>
          <w:lang w:val="ru-RU"/>
        </w:rPr>
        <w:t>Приложения №</w:t>
      </w:r>
      <w:r w:rsidRPr="00B32E08">
        <w:rPr>
          <w:rFonts w:ascii="Times New Roman" w:hAnsi="Times New Roman" w:cs="Times New Roman"/>
          <w:lang w:val="ro-RO"/>
        </w:rPr>
        <w:t xml:space="preserve">3 </w:t>
      </w:r>
      <w:r>
        <w:rPr>
          <w:rFonts w:ascii="Times New Roman" w:hAnsi="Times New Roman" w:cs="Times New Roman"/>
          <w:lang w:val="ru-RU"/>
        </w:rPr>
        <w:t>к Приказу МФ №</w:t>
      </w:r>
      <w:r w:rsidRPr="00B32E08">
        <w:rPr>
          <w:rFonts w:ascii="Times New Roman" w:hAnsi="Times New Roman" w:cs="Times New Roman"/>
          <w:lang w:val="ro-RO"/>
        </w:rPr>
        <w:t xml:space="preserve">44 </w:t>
      </w:r>
      <w:r>
        <w:rPr>
          <w:rFonts w:ascii="Times New Roman" w:hAnsi="Times New Roman" w:cs="Times New Roman"/>
          <w:lang w:val="ru-RU"/>
        </w:rPr>
        <w:t xml:space="preserve">от </w:t>
      </w:r>
      <w:r w:rsidRPr="00B32E08">
        <w:rPr>
          <w:rFonts w:ascii="Times New Roman" w:hAnsi="Times New Roman" w:cs="Times New Roman"/>
          <w:lang w:val="ro-RO"/>
        </w:rPr>
        <w:t xml:space="preserve">12.02.2018. </w:t>
      </w:r>
    </w:p>
  </w:footnote>
  <w:footnote w:id="41">
    <w:p w:rsidR="00F5593D" w:rsidRPr="00B32E08" w:rsidRDefault="00F5593D" w:rsidP="00A4648D">
      <w:pPr>
        <w:pStyle w:val="a7"/>
        <w:rPr>
          <w:rFonts w:ascii="Times New Roman" w:hAnsi="Times New Roman" w:cs="Times New Roman"/>
          <w:lang w:val="ro-RO"/>
        </w:rPr>
      </w:pPr>
      <w:r w:rsidRPr="00B32E08">
        <w:rPr>
          <w:rStyle w:val="a9"/>
          <w:rFonts w:ascii="Times New Roman" w:hAnsi="Times New Roman" w:cs="Times New Roman"/>
          <w:lang w:val="ro-RO"/>
        </w:rPr>
        <w:footnoteRef/>
      </w:r>
      <w:r w:rsidRPr="00B32E08">
        <w:rPr>
          <w:rFonts w:ascii="Times New Roman" w:hAnsi="Times New Roman" w:cs="Times New Roman"/>
          <w:lang w:val="ro-RO"/>
        </w:rPr>
        <w:t xml:space="preserve"> </w:t>
      </w:r>
      <w:r w:rsidRPr="00D8125F">
        <w:rPr>
          <w:rFonts w:ascii="Times New Roman" w:hAnsi="Times New Roman" w:cs="Times New Roman"/>
          <w:lang w:val="ro-RO"/>
        </w:rPr>
        <w:t>Ст</w:t>
      </w:r>
      <w:r w:rsidRPr="00B32E08">
        <w:rPr>
          <w:rFonts w:ascii="Times New Roman" w:hAnsi="Times New Roman" w:cs="Times New Roman"/>
          <w:lang w:val="ro-RO"/>
        </w:rPr>
        <w:t>.</w:t>
      </w:r>
      <w:r w:rsidRPr="00D8125F">
        <w:rPr>
          <w:rFonts w:ascii="Times New Roman" w:hAnsi="Times New Roman" w:cs="Times New Roman"/>
          <w:lang w:val="ru-MD"/>
        </w:rPr>
        <w:t xml:space="preserve">16 a) </w:t>
      </w:r>
      <w:r w:rsidRPr="00D8125F">
        <w:rPr>
          <w:rFonts w:ascii="Times New Roman" w:eastAsia="Times New Roman" w:hAnsi="Times New Roman" w:cs="Times New Roman"/>
          <w:lang w:val="ru-MD" w:eastAsia="ru-RU"/>
        </w:rPr>
        <w:t xml:space="preserve">Закона о государственном бюджете на </w:t>
      </w:r>
      <w:r w:rsidRPr="00D8125F">
        <w:rPr>
          <w:rFonts w:ascii="Times New Roman" w:hAnsi="Times New Roman" w:cs="Times New Roman"/>
          <w:lang w:val="ru-MD"/>
        </w:rPr>
        <w:t>201</w:t>
      </w:r>
      <w:r w:rsidRPr="00B32E08">
        <w:rPr>
          <w:rFonts w:ascii="Times New Roman" w:hAnsi="Times New Roman" w:cs="Times New Roman"/>
          <w:lang w:val="ro-RO"/>
        </w:rPr>
        <w:t>7</w:t>
      </w:r>
      <w:r>
        <w:rPr>
          <w:rFonts w:ascii="Times New Roman" w:hAnsi="Times New Roman" w:cs="Times New Roman"/>
          <w:lang w:val="ru-RU"/>
        </w:rPr>
        <w:t xml:space="preserve"> год</w:t>
      </w:r>
      <w:r w:rsidRPr="00B32E08">
        <w:rPr>
          <w:rFonts w:ascii="Times New Roman" w:hAnsi="Times New Roman" w:cs="Times New Roman"/>
          <w:lang w:val="ro-RO"/>
        </w:rPr>
        <w:t>.</w:t>
      </w:r>
    </w:p>
  </w:footnote>
  <w:footnote w:id="42">
    <w:p w:rsidR="00F5593D" w:rsidRPr="00B32E08" w:rsidRDefault="00F5593D" w:rsidP="00A4648D">
      <w:pPr>
        <w:pStyle w:val="a7"/>
        <w:rPr>
          <w:rFonts w:ascii="Times New Roman" w:hAnsi="Times New Roman" w:cs="Times New Roman"/>
          <w:lang w:val="ro-RO"/>
        </w:rPr>
      </w:pPr>
      <w:r w:rsidRPr="00B32E08">
        <w:rPr>
          <w:rStyle w:val="a9"/>
          <w:rFonts w:ascii="Times New Roman" w:hAnsi="Times New Roman" w:cs="Times New Roman"/>
          <w:lang w:val="ro-RO"/>
        </w:rPr>
        <w:footnoteRef/>
      </w:r>
      <w:r w:rsidRPr="00B32E08">
        <w:rPr>
          <w:rFonts w:ascii="Times New Roman" w:hAnsi="Times New Roman" w:cs="Times New Roman"/>
          <w:lang w:val="ro-RO"/>
        </w:rPr>
        <w:t xml:space="preserve"> </w:t>
      </w:r>
      <w:r>
        <w:rPr>
          <w:rFonts w:ascii="Times New Roman" w:hAnsi="Times New Roman" w:cs="Times New Roman"/>
          <w:lang w:val="ru-RU"/>
        </w:rPr>
        <w:t>Ст</w:t>
      </w:r>
      <w:r w:rsidRPr="00B32E08">
        <w:rPr>
          <w:rFonts w:ascii="Times New Roman" w:hAnsi="Times New Roman" w:cs="Times New Roman"/>
          <w:lang w:val="ro-RO"/>
        </w:rPr>
        <w:t>.61</w:t>
      </w:r>
      <w:r w:rsidRPr="003F0626">
        <w:rPr>
          <w:rFonts w:ascii="Times New Roman" w:hAnsi="Times New Roman" w:cs="Times New Roman"/>
          <w:lang w:val="ru-RU"/>
        </w:rPr>
        <w:t xml:space="preserve"> </w:t>
      </w:r>
      <w:r w:rsidRPr="00B32E08">
        <w:rPr>
          <w:rFonts w:ascii="Times New Roman" w:hAnsi="Times New Roman" w:cs="Times New Roman"/>
          <w:lang w:val="ro-RO"/>
        </w:rPr>
        <w:t xml:space="preserve">(5) </w:t>
      </w:r>
      <w:r>
        <w:rPr>
          <w:rFonts w:ascii="Times New Roman" w:hAnsi="Times New Roman" w:cs="Times New Roman"/>
          <w:lang w:val="ru-RU"/>
        </w:rPr>
        <w:t>Закона</w:t>
      </w:r>
      <w:r w:rsidRPr="003F0626">
        <w:rPr>
          <w:rFonts w:ascii="Times New Roman" w:hAnsi="Times New Roman" w:cs="Times New Roman"/>
          <w:lang w:val="ru-RU"/>
        </w:rPr>
        <w:t xml:space="preserve"> №</w:t>
      </w:r>
      <w:r w:rsidRPr="00B32E08">
        <w:rPr>
          <w:rFonts w:ascii="Times New Roman" w:hAnsi="Times New Roman" w:cs="Times New Roman"/>
          <w:lang w:val="ro-RO"/>
        </w:rPr>
        <w:t xml:space="preserve">181 </w:t>
      </w:r>
      <w:r>
        <w:rPr>
          <w:rFonts w:ascii="Times New Roman" w:hAnsi="Times New Roman" w:cs="Times New Roman"/>
          <w:lang w:val="ru-RU"/>
        </w:rPr>
        <w:t>от</w:t>
      </w:r>
      <w:r w:rsidRPr="00B32E08">
        <w:rPr>
          <w:rFonts w:ascii="Times New Roman" w:hAnsi="Times New Roman" w:cs="Times New Roman"/>
          <w:lang w:val="ro-RO"/>
        </w:rPr>
        <w:t xml:space="preserve"> 25.07.2014. </w:t>
      </w:r>
    </w:p>
  </w:footnote>
  <w:footnote w:id="43">
    <w:p w:rsidR="00F5593D" w:rsidRPr="00B32E08" w:rsidRDefault="00F5593D" w:rsidP="00FA2496">
      <w:pPr>
        <w:pStyle w:val="a7"/>
        <w:rPr>
          <w:rFonts w:ascii="Times New Roman" w:hAnsi="Times New Roman" w:cs="Times New Roman"/>
          <w:lang w:val="ro-RO"/>
        </w:rPr>
      </w:pPr>
      <w:r w:rsidRPr="00B32E08">
        <w:rPr>
          <w:rStyle w:val="a9"/>
          <w:rFonts w:ascii="Times New Roman" w:hAnsi="Times New Roman" w:cs="Times New Roman"/>
          <w:lang w:val="ro-RO"/>
        </w:rPr>
        <w:footnoteRef/>
      </w:r>
      <w:r w:rsidRPr="00B32E08">
        <w:rPr>
          <w:rFonts w:ascii="Times New Roman" w:hAnsi="Times New Roman" w:cs="Times New Roman"/>
          <w:lang w:val="ro-RO"/>
        </w:rPr>
        <w:t xml:space="preserve"> </w:t>
      </w:r>
      <w:r>
        <w:rPr>
          <w:rFonts w:ascii="Times New Roman" w:hAnsi="Times New Roman" w:cs="Times New Roman"/>
          <w:lang w:val="ru-RU"/>
        </w:rPr>
        <w:t>Ст</w:t>
      </w:r>
      <w:r w:rsidRPr="00B32E08">
        <w:rPr>
          <w:rFonts w:ascii="Times New Roman" w:hAnsi="Times New Roman" w:cs="Times New Roman"/>
          <w:lang w:val="ro-RO"/>
        </w:rPr>
        <w:t xml:space="preserve">.28 </w:t>
      </w:r>
      <w:r>
        <w:rPr>
          <w:rFonts w:ascii="Times New Roman" w:hAnsi="Times New Roman" w:cs="Times New Roman"/>
          <w:lang w:val="ru-RU"/>
        </w:rPr>
        <w:t>Закона</w:t>
      </w:r>
      <w:r w:rsidRPr="003F0626">
        <w:rPr>
          <w:rFonts w:ascii="Times New Roman" w:hAnsi="Times New Roman" w:cs="Times New Roman"/>
          <w:lang w:val="ru-RU"/>
        </w:rPr>
        <w:t xml:space="preserve"> №</w:t>
      </w:r>
      <w:r w:rsidRPr="00B32E08">
        <w:rPr>
          <w:rFonts w:ascii="Times New Roman" w:hAnsi="Times New Roman" w:cs="Times New Roman"/>
          <w:lang w:val="ro-RO"/>
        </w:rPr>
        <w:t xml:space="preserve">181 </w:t>
      </w:r>
      <w:r>
        <w:rPr>
          <w:rFonts w:ascii="Times New Roman" w:hAnsi="Times New Roman" w:cs="Times New Roman"/>
          <w:lang w:val="ru-RU"/>
        </w:rPr>
        <w:t>от</w:t>
      </w:r>
      <w:r w:rsidRPr="00B32E08">
        <w:rPr>
          <w:rFonts w:ascii="Times New Roman" w:hAnsi="Times New Roman" w:cs="Times New Roman"/>
          <w:lang w:val="ro-RO"/>
        </w:rPr>
        <w:t xml:space="preserve"> 25.07.2014.</w:t>
      </w:r>
    </w:p>
  </w:footnote>
  <w:footnote w:id="44">
    <w:p w:rsidR="00F5593D" w:rsidRPr="00B32E08" w:rsidRDefault="00F5593D" w:rsidP="007E5C04">
      <w:pPr>
        <w:pStyle w:val="a7"/>
        <w:rPr>
          <w:rFonts w:ascii="Times New Roman" w:hAnsi="Times New Roman" w:cs="Times New Roman"/>
          <w:lang w:val="ro-RO"/>
        </w:rPr>
      </w:pPr>
      <w:r w:rsidRPr="00B32E08">
        <w:rPr>
          <w:rStyle w:val="a9"/>
          <w:rFonts w:ascii="Times New Roman" w:hAnsi="Times New Roman" w:cs="Times New Roman"/>
          <w:lang w:val="ro-RO"/>
        </w:rPr>
        <w:footnoteRef/>
      </w:r>
      <w:r w:rsidRPr="00B32E08">
        <w:rPr>
          <w:rFonts w:ascii="Times New Roman" w:hAnsi="Times New Roman" w:cs="Times New Roman"/>
          <w:lang w:val="ro-RO"/>
        </w:rPr>
        <w:t xml:space="preserve"> </w:t>
      </w:r>
      <w:r>
        <w:rPr>
          <w:rFonts w:ascii="Times New Roman" w:hAnsi="Times New Roman" w:cs="Times New Roman"/>
          <w:lang w:val="ru-RU"/>
        </w:rPr>
        <w:t>Ст</w:t>
      </w:r>
      <w:r w:rsidRPr="00B32E08">
        <w:rPr>
          <w:rFonts w:ascii="Times New Roman" w:hAnsi="Times New Roman" w:cs="Times New Roman"/>
          <w:lang w:val="ro-RO"/>
        </w:rPr>
        <w:t xml:space="preserve">.129 </w:t>
      </w:r>
      <w:r>
        <w:rPr>
          <w:rFonts w:ascii="Times New Roman" w:hAnsi="Times New Roman" w:cs="Times New Roman"/>
          <w:lang w:val="ru-RU"/>
        </w:rPr>
        <w:t>п</w:t>
      </w:r>
      <w:r>
        <w:rPr>
          <w:rFonts w:ascii="Times New Roman" w:hAnsi="Times New Roman" w:cs="Times New Roman"/>
          <w:lang w:val="ro-RO"/>
        </w:rPr>
        <w:t xml:space="preserve">.13 </w:t>
      </w:r>
      <w:r>
        <w:rPr>
          <w:rFonts w:ascii="Times New Roman" w:hAnsi="Times New Roman" w:cs="Times New Roman"/>
          <w:lang w:val="ru-RU"/>
        </w:rPr>
        <w:t>Налогового</w:t>
      </w:r>
      <w:r w:rsidRPr="003F0626">
        <w:rPr>
          <w:rFonts w:ascii="Times New Roman" w:hAnsi="Times New Roman" w:cs="Times New Roman"/>
          <w:lang w:val="ru-RU"/>
        </w:rPr>
        <w:t xml:space="preserve"> </w:t>
      </w:r>
      <w:r>
        <w:rPr>
          <w:rFonts w:ascii="Times New Roman" w:hAnsi="Times New Roman" w:cs="Times New Roman"/>
          <w:lang w:val="ru-RU"/>
        </w:rPr>
        <w:t>кодекса</w:t>
      </w:r>
      <w:r w:rsidRPr="00B32E08">
        <w:rPr>
          <w:rFonts w:ascii="Times New Roman" w:hAnsi="Times New Roman" w:cs="Times New Roman"/>
          <w:lang w:val="ro-RO"/>
        </w:rPr>
        <w:t>.</w:t>
      </w:r>
    </w:p>
  </w:footnote>
  <w:footnote w:id="45">
    <w:p w:rsidR="00F5593D" w:rsidRPr="00864C4E" w:rsidRDefault="00F5593D" w:rsidP="00DE6424">
      <w:pPr>
        <w:pStyle w:val="a7"/>
        <w:rPr>
          <w:rFonts w:ascii="Times New Roman" w:hAnsi="Times New Roman" w:cs="Times New Roman"/>
          <w:lang w:val="ro-RO"/>
        </w:rPr>
      </w:pPr>
      <w:r w:rsidRPr="00864C4E">
        <w:rPr>
          <w:rStyle w:val="a9"/>
          <w:rFonts w:ascii="Times New Roman" w:hAnsi="Times New Roman" w:cs="Times New Roman"/>
          <w:lang w:val="ro-RO"/>
        </w:rPr>
        <w:footnoteRef/>
      </w:r>
      <w:r w:rsidRPr="00864C4E">
        <w:rPr>
          <w:rFonts w:ascii="Times New Roman" w:hAnsi="Times New Roman" w:cs="Times New Roman"/>
          <w:lang w:val="ro-RO"/>
        </w:rPr>
        <w:t xml:space="preserve"> </w:t>
      </w:r>
      <w:r w:rsidRPr="00E612C5">
        <w:rPr>
          <w:rFonts w:ascii="Times New Roman" w:hAnsi="Times New Roman" w:cs="Times New Roman"/>
          <w:lang w:val="ru-MD"/>
        </w:rPr>
        <w:t xml:space="preserve">Понятие </w:t>
      </w:r>
      <w:r w:rsidRPr="00E612C5">
        <w:rPr>
          <w:rFonts w:ascii="Times New Roman" w:hAnsi="Times New Roman" w:cs="Times New Roman"/>
          <w:i/>
          <w:lang w:val="ru-MD"/>
        </w:rPr>
        <w:t>расходы</w:t>
      </w:r>
      <w:r w:rsidRPr="00E612C5">
        <w:rPr>
          <w:rFonts w:ascii="Times New Roman" w:hAnsi="Times New Roman" w:cs="Times New Roman"/>
          <w:lang w:val="ru-MD"/>
        </w:rPr>
        <w:t xml:space="preserve"> включ</w:t>
      </w:r>
      <w:r>
        <w:rPr>
          <w:rFonts w:ascii="Times New Roman" w:hAnsi="Times New Roman" w:cs="Times New Roman"/>
          <w:lang w:val="ru-MD"/>
        </w:rPr>
        <w:t>ае</w:t>
      </w:r>
      <w:r w:rsidRPr="00E612C5">
        <w:rPr>
          <w:rFonts w:ascii="Times New Roman" w:hAnsi="Times New Roman" w:cs="Times New Roman"/>
          <w:lang w:val="ru-MD"/>
        </w:rPr>
        <w:t>т совокупность ЭБК 2 ,,Расходы” и ЭБК 3 ,,Ф</w:t>
      </w:r>
      <w:r w:rsidRPr="00E612C5">
        <w:rPr>
          <w:rFonts w:ascii="Times New Roman" w:eastAsia="Times New Roman" w:hAnsi="Times New Roman" w:cs="Times New Roman"/>
          <w:lang w:val="ru-MD"/>
        </w:rPr>
        <w:t>инансов</w:t>
      </w:r>
      <w:r w:rsidRPr="00E612C5">
        <w:rPr>
          <w:rFonts w:ascii="Times New Roman" w:hAnsi="Times New Roman" w:cs="Times New Roman"/>
          <w:lang w:val="ru-MD"/>
        </w:rPr>
        <w:t>ые активы”.</w:t>
      </w:r>
    </w:p>
  </w:footnote>
  <w:footnote w:id="46">
    <w:p w:rsidR="00F5593D" w:rsidRPr="00D15993" w:rsidRDefault="00F5593D" w:rsidP="005977A5">
      <w:pPr>
        <w:pStyle w:val="a7"/>
        <w:jc w:val="both"/>
        <w:rPr>
          <w:rFonts w:ascii="Times New Roman" w:hAnsi="Times New Roman" w:cs="Times New Roman"/>
          <w:lang w:val="ru-MD"/>
        </w:rPr>
      </w:pPr>
      <w:r w:rsidRPr="00864C4E">
        <w:rPr>
          <w:rStyle w:val="a9"/>
          <w:rFonts w:ascii="Times New Roman" w:hAnsi="Times New Roman" w:cs="Times New Roman"/>
          <w:lang w:val="ro-RO"/>
        </w:rPr>
        <w:footnoteRef/>
      </w:r>
      <w:r w:rsidRPr="00864C4E">
        <w:rPr>
          <w:rFonts w:ascii="Times New Roman" w:hAnsi="Times New Roman" w:cs="Times New Roman"/>
          <w:lang w:val="ro-RO"/>
        </w:rPr>
        <w:t xml:space="preserve"> </w:t>
      </w:r>
      <w:r w:rsidRPr="00D15993">
        <w:rPr>
          <w:rFonts w:ascii="Times New Roman" w:hAnsi="Times New Roman" w:cs="Times New Roman"/>
          <w:lang w:val="ru-MD"/>
        </w:rPr>
        <w:t xml:space="preserve">Закон №33 от 17.03.2017 о внесении </w:t>
      </w:r>
      <w:r w:rsidRPr="00D15993">
        <w:rPr>
          <w:rFonts w:ascii="Times New Roman" w:hAnsi="Times New Roman" w:cs="Times New Roman"/>
          <w:color w:val="000000"/>
          <w:lang w:val="ru-MD"/>
        </w:rPr>
        <w:t xml:space="preserve">изменений и дополнений в </w:t>
      </w:r>
      <w:r w:rsidRPr="00D15993">
        <w:rPr>
          <w:rFonts w:ascii="Times New Roman" w:hAnsi="Times New Roman" w:cs="Times New Roman"/>
          <w:spacing w:val="4"/>
          <w:lang w:val="ru-MD"/>
        </w:rPr>
        <w:t xml:space="preserve">Закон </w:t>
      </w:r>
      <w:r w:rsidRPr="00D15993">
        <w:rPr>
          <w:rFonts w:ascii="Times New Roman" w:hAnsi="Times New Roman" w:cs="Times New Roman"/>
          <w:lang w:val="ru-MD"/>
        </w:rPr>
        <w:t>№279/2016</w:t>
      </w:r>
      <w:r w:rsidRPr="00D15993">
        <w:rPr>
          <w:rFonts w:ascii="Times New Roman" w:hAnsi="Times New Roman" w:cs="Times New Roman"/>
          <w:spacing w:val="4"/>
          <w:lang w:val="ru-MD"/>
        </w:rPr>
        <w:t xml:space="preserve"> о государственном бюджете на 2017 год</w:t>
      </w:r>
      <w:r w:rsidRPr="00D15993">
        <w:rPr>
          <w:rFonts w:ascii="Times New Roman" w:hAnsi="Times New Roman" w:cs="Times New Roman"/>
          <w:lang w:val="ru-MD"/>
        </w:rPr>
        <w:t>.</w:t>
      </w:r>
    </w:p>
  </w:footnote>
  <w:footnote w:id="47">
    <w:p w:rsidR="00F5593D" w:rsidRPr="00D15993" w:rsidRDefault="00F5593D" w:rsidP="005977A5">
      <w:pPr>
        <w:pStyle w:val="a7"/>
        <w:jc w:val="both"/>
        <w:rPr>
          <w:rFonts w:ascii="Times New Roman" w:hAnsi="Times New Roman" w:cs="Times New Roman"/>
          <w:lang w:val="ru-MD"/>
        </w:rPr>
      </w:pPr>
      <w:r w:rsidRPr="00D15993">
        <w:rPr>
          <w:rStyle w:val="a9"/>
          <w:rFonts w:ascii="Times New Roman" w:hAnsi="Times New Roman" w:cs="Times New Roman"/>
          <w:lang w:val="ru-MD"/>
        </w:rPr>
        <w:footnoteRef/>
      </w:r>
      <w:r w:rsidRPr="00D15993">
        <w:rPr>
          <w:rFonts w:ascii="Times New Roman" w:hAnsi="Times New Roman" w:cs="Times New Roman"/>
          <w:lang w:val="ru-MD"/>
        </w:rPr>
        <w:t xml:space="preserve"> Закон №230 от 10.11.2017 о внесении </w:t>
      </w:r>
      <w:r w:rsidRPr="00D15993">
        <w:rPr>
          <w:rFonts w:ascii="Times New Roman" w:hAnsi="Times New Roman" w:cs="Times New Roman"/>
          <w:color w:val="000000"/>
          <w:lang w:val="ru-MD"/>
        </w:rPr>
        <w:t xml:space="preserve">изменений и дополнений в </w:t>
      </w:r>
      <w:r w:rsidRPr="00D15993">
        <w:rPr>
          <w:rFonts w:ascii="Times New Roman" w:hAnsi="Times New Roman" w:cs="Times New Roman"/>
          <w:spacing w:val="4"/>
          <w:lang w:val="ru-MD"/>
        </w:rPr>
        <w:t>Закон о государственном бюджете на 2017 год</w:t>
      </w:r>
      <w:r w:rsidRPr="00D15993">
        <w:rPr>
          <w:rFonts w:ascii="Times New Roman" w:hAnsi="Times New Roman" w:cs="Times New Roman"/>
          <w:lang w:val="ru-MD"/>
        </w:rPr>
        <w:t xml:space="preserve"> №279/2016.</w:t>
      </w:r>
    </w:p>
  </w:footnote>
  <w:footnote w:id="48">
    <w:p w:rsidR="00F5593D" w:rsidRPr="00D15993" w:rsidRDefault="00F5593D" w:rsidP="00D15993">
      <w:pPr>
        <w:pStyle w:val="a7"/>
        <w:jc w:val="both"/>
        <w:rPr>
          <w:rFonts w:ascii="Times New Roman" w:hAnsi="Times New Roman" w:cs="Times New Roman"/>
          <w:lang w:val="ru-MD"/>
        </w:rPr>
      </w:pPr>
      <w:r w:rsidRPr="00D15993">
        <w:rPr>
          <w:rStyle w:val="a9"/>
          <w:rFonts w:ascii="Times New Roman" w:hAnsi="Times New Roman" w:cs="Times New Roman"/>
          <w:lang w:val="ru-MD"/>
        </w:rPr>
        <w:footnoteRef/>
      </w:r>
      <w:r w:rsidRPr="00D15993">
        <w:rPr>
          <w:rFonts w:ascii="Times New Roman" w:hAnsi="Times New Roman" w:cs="Times New Roman"/>
          <w:lang w:val="ru-MD"/>
        </w:rPr>
        <w:t xml:space="preserve"> Ст.16 a) Закона о государственном бюджете на 2017 год.</w:t>
      </w:r>
    </w:p>
  </w:footnote>
  <w:footnote w:id="49">
    <w:p w:rsidR="00F5593D" w:rsidRPr="004C4CF1" w:rsidRDefault="00F5593D" w:rsidP="00463D2E">
      <w:pPr>
        <w:pStyle w:val="a7"/>
        <w:rPr>
          <w:rFonts w:ascii="Times New Roman" w:hAnsi="Times New Roman" w:cs="Times New Roman"/>
          <w:lang w:val="ro-RO"/>
        </w:rPr>
      </w:pPr>
      <w:r w:rsidRPr="004C4CF1">
        <w:rPr>
          <w:rStyle w:val="a9"/>
          <w:rFonts w:ascii="Times New Roman" w:hAnsi="Times New Roman" w:cs="Times New Roman"/>
          <w:lang w:val="ro-RO"/>
        </w:rPr>
        <w:footnoteRef/>
      </w:r>
      <w:r w:rsidRPr="004C4CF1">
        <w:rPr>
          <w:rFonts w:ascii="Times New Roman" w:hAnsi="Times New Roman" w:cs="Times New Roman"/>
          <w:lang w:val="ro-RO"/>
        </w:rPr>
        <w:t xml:space="preserve"> </w:t>
      </w:r>
      <w:r>
        <w:rPr>
          <w:rFonts w:ascii="Times New Roman" w:hAnsi="Times New Roman" w:cs="Times New Roman"/>
          <w:lang w:val="ru-RU"/>
        </w:rPr>
        <w:t>Ст</w:t>
      </w:r>
      <w:r>
        <w:rPr>
          <w:rFonts w:ascii="Times New Roman" w:hAnsi="Times New Roman" w:cs="Times New Roman"/>
          <w:lang w:val="ro-RO"/>
        </w:rPr>
        <w:t xml:space="preserve">.68 </w:t>
      </w:r>
      <w:r w:rsidRPr="004C4CF1">
        <w:rPr>
          <w:rFonts w:ascii="Times New Roman" w:hAnsi="Times New Roman" w:cs="Times New Roman"/>
          <w:lang w:val="ro-RO"/>
        </w:rPr>
        <w:t>(1)</w:t>
      </w:r>
      <w:r w:rsidRPr="00463D2E">
        <w:rPr>
          <w:rFonts w:ascii="Times New Roman" w:hAnsi="Times New Roman" w:cs="Times New Roman"/>
          <w:lang w:val="ru-MD"/>
        </w:rPr>
        <w:t xml:space="preserve"> </w:t>
      </w:r>
      <w:r>
        <w:rPr>
          <w:rFonts w:ascii="Times New Roman" w:hAnsi="Times New Roman" w:cs="Times New Roman"/>
          <w:lang w:val="ru-RU"/>
        </w:rPr>
        <w:t>Закона</w:t>
      </w:r>
      <w:r w:rsidRPr="00463D2E">
        <w:rPr>
          <w:rFonts w:ascii="Times New Roman" w:hAnsi="Times New Roman" w:cs="Times New Roman"/>
          <w:lang w:val="ru-MD"/>
        </w:rPr>
        <w:t xml:space="preserve"> №</w:t>
      </w:r>
      <w:r w:rsidRPr="004C4CF1">
        <w:rPr>
          <w:rFonts w:ascii="Times New Roman" w:hAnsi="Times New Roman" w:cs="Times New Roman"/>
          <w:lang w:val="ro-RO"/>
        </w:rPr>
        <w:t xml:space="preserve">181 </w:t>
      </w:r>
      <w:r>
        <w:rPr>
          <w:rFonts w:ascii="Times New Roman" w:hAnsi="Times New Roman" w:cs="Times New Roman"/>
          <w:lang w:val="ru-RU"/>
        </w:rPr>
        <w:t xml:space="preserve">от </w:t>
      </w:r>
      <w:r w:rsidRPr="004C4CF1">
        <w:rPr>
          <w:rFonts w:ascii="Times New Roman" w:hAnsi="Times New Roman" w:cs="Times New Roman"/>
          <w:lang w:val="ro-RO"/>
        </w:rPr>
        <w:t>25.07.2014.</w:t>
      </w:r>
    </w:p>
  </w:footnote>
  <w:footnote w:id="50">
    <w:p w:rsidR="00F5593D" w:rsidRPr="002C1EE1" w:rsidRDefault="00F5593D" w:rsidP="002C1EE1">
      <w:pPr>
        <w:pStyle w:val="a7"/>
        <w:jc w:val="both"/>
        <w:rPr>
          <w:rFonts w:ascii="Times New Roman" w:hAnsi="Times New Roman" w:cs="Times New Roman"/>
          <w:lang w:val="ru-MD"/>
        </w:rPr>
      </w:pPr>
      <w:r w:rsidRPr="00AC3673">
        <w:rPr>
          <w:rStyle w:val="a9"/>
          <w:rFonts w:ascii="Times New Roman" w:hAnsi="Times New Roman" w:cs="Times New Roman"/>
          <w:lang w:val="ro-RO"/>
        </w:rPr>
        <w:footnoteRef/>
      </w:r>
      <w:r w:rsidRPr="00AC3673">
        <w:rPr>
          <w:rFonts w:ascii="Times New Roman" w:hAnsi="Times New Roman" w:cs="Times New Roman"/>
          <w:lang w:val="ro-RO"/>
        </w:rPr>
        <w:t xml:space="preserve"> </w:t>
      </w:r>
      <w:r w:rsidRPr="002C1EE1">
        <w:rPr>
          <w:rFonts w:ascii="Times New Roman" w:hAnsi="Times New Roman" w:cs="Times New Roman"/>
          <w:lang w:val="ru-MD"/>
        </w:rPr>
        <w:t xml:space="preserve">Закон о возмещении государством вреда, причиненного нарушением права на судопроизводство в разумный срок или права на исполнение судебного решения в разумный срок №87 </w:t>
      </w:r>
      <w:r>
        <w:rPr>
          <w:rFonts w:ascii="Times New Roman" w:hAnsi="Times New Roman" w:cs="Times New Roman"/>
          <w:lang w:val="ru-MD"/>
        </w:rPr>
        <w:t>от</w:t>
      </w:r>
      <w:r w:rsidRPr="002C1EE1">
        <w:rPr>
          <w:rFonts w:ascii="Times New Roman" w:hAnsi="Times New Roman" w:cs="Times New Roman"/>
          <w:lang w:val="ru-MD"/>
        </w:rPr>
        <w:t xml:space="preserve"> 21.04.2011.</w:t>
      </w:r>
    </w:p>
  </w:footnote>
  <w:footnote w:id="51">
    <w:p w:rsidR="00F5593D" w:rsidRPr="002C1EE1" w:rsidRDefault="00F5593D" w:rsidP="002C1EE1">
      <w:pPr>
        <w:pStyle w:val="a7"/>
        <w:jc w:val="both"/>
        <w:rPr>
          <w:rFonts w:ascii="Times New Roman" w:hAnsi="Times New Roman" w:cs="Times New Roman"/>
          <w:lang w:val="ru-MD"/>
        </w:rPr>
      </w:pPr>
      <w:r w:rsidRPr="002C1EE1">
        <w:rPr>
          <w:rStyle w:val="a9"/>
          <w:rFonts w:ascii="Times New Roman" w:hAnsi="Times New Roman" w:cs="Times New Roman"/>
          <w:lang w:val="ru-MD"/>
        </w:rPr>
        <w:footnoteRef/>
      </w:r>
      <w:r w:rsidRPr="002C1EE1">
        <w:rPr>
          <w:rFonts w:ascii="Times New Roman" w:hAnsi="Times New Roman" w:cs="Times New Roman"/>
          <w:lang w:val="ru-MD"/>
        </w:rPr>
        <w:t xml:space="preserve"> Закон о порядке возмещения ущерба, причиненного незаконными действиями органов уголовного преследования, прокуратуры и судебных инстанций №1545 от 25.02.1998.</w:t>
      </w:r>
    </w:p>
  </w:footnote>
  <w:footnote w:id="52">
    <w:p w:rsidR="00F5593D" w:rsidRPr="002C1EE1" w:rsidRDefault="00F5593D" w:rsidP="00370996">
      <w:pPr>
        <w:pStyle w:val="a7"/>
        <w:rPr>
          <w:rFonts w:ascii="Times New Roman" w:hAnsi="Times New Roman" w:cs="Times New Roman"/>
          <w:lang w:val="ru-MD"/>
        </w:rPr>
      </w:pPr>
      <w:r w:rsidRPr="002C1EE1">
        <w:rPr>
          <w:rStyle w:val="a9"/>
          <w:rFonts w:ascii="Times New Roman" w:hAnsi="Times New Roman" w:cs="Times New Roman"/>
          <w:lang w:val="ru-MD"/>
        </w:rPr>
        <w:footnoteRef/>
      </w:r>
      <w:r w:rsidRPr="002C1EE1">
        <w:rPr>
          <w:rFonts w:ascii="Times New Roman" w:hAnsi="Times New Roman" w:cs="Times New Roman"/>
          <w:lang w:val="ru-MD"/>
        </w:rPr>
        <w:t xml:space="preserve"> Ст.68 (2) Закона №181 от 25.07.2014.</w:t>
      </w:r>
    </w:p>
  </w:footnote>
  <w:footnote w:id="53">
    <w:p w:rsidR="00F5593D" w:rsidRPr="002C1EE1" w:rsidRDefault="00F5593D" w:rsidP="00950386">
      <w:pPr>
        <w:pStyle w:val="a7"/>
        <w:rPr>
          <w:rFonts w:ascii="Times New Roman" w:hAnsi="Times New Roman" w:cs="Times New Roman"/>
          <w:lang w:val="ru-MD"/>
        </w:rPr>
      </w:pPr>
      <w:r w:rsidRPr="002C1EE1">
        <w:rPr>
          <w:rStyle w:val="a9"/>
          <w:rFonts w:ascii="Times New Roman" w:hAnsi="Times New Roman" w:cs="Times New Roman"/>
          <w:lang w:val="ru-MD"/>
        </w:rPr>
        <w:footnoteRef/>
      </w:r>
      <w:r w:rsidRPr="002C1EE1">
        <w:rPr>
          <w:rFonts w:ascii="Times New Roman" w:hAnsi="Times New Roman" w:cs="Times New Roman"/>
          <w:lang w:val="ru-MD"/>
        </w:rPr>
        <w:t xml:space="preserve"> Приложение №4 к Закону №279 от 16.12.2016.</w:t>
      </w:r>
    </w:p>
  </w:footnote>
  <w:footnote w:id="54">
    <w:p w:rsidR="00F5593D" w:rsidRPr="00BF3C1B" w:rsidRDefault="00F5593D" w:rsidP="00BF3C1B">
      <w:pPr>
        <w:pStyle w:val="a7"/>
        <w:jc w:val="both"/>
        <w:rPr>
          <w:rFonts w:ascii="Times New Roman" w:hAnsi="Times New Roman" w:cs="Times New Roman"/>
          <w:lang w:val="ru-MD"/>
        </w:rPr>
      </w:pPr>
      <w:r w:rsidRPr="00AC3673">
        <w:rPr>
          <w:rStyle w:val="a9"/>
          <w:rFonts w:ascii="Times New Roman" w:hAnsi="Times New Roman" w:cs="Times New Roman"/>
          <w:lang w:val="ro-RO"/>
        </w:rPr>
        <w:footnoteRef/>
      </w:r>
      <w:r>
        <w:rPr>
          <w:rFonts w:ascii="Times New Roman" w:hAnsi="Times New Roman" w:cs="Times New Roman"/>
          <w:lang w:val="ru-RU"/>
        </w:rPr>
        <w:t xml:space="preserve"> </w:t>
      </w:r>
      <w:r w:rsidRPr="00BF3C1B">
        <w:rPr>
          <w:rFonts w:ascii="Times New Roman" w:hAnsi="Times New Roman" w:cs="Times New Roman"/>
          <w:lang w:val="ru-MD"/>
        </w:rPr>
        <w:t>Ст.41 Закона №181 от 25.07.2014.</w:t>
      </w:r>
    </w:p>
  </w:footnote>
  <w:footnote w:id="55">
    <w:p w:rsidR="00F5593D" w:rsidRPr="00C93328" w:rsidRDefault="00F5593D" w:rsidP="00C93328">
      <w:pPr>
        <w:pStyle w:val="a7"/>
        <w:rPr>
          <w:rFonts w:ascii="Times New Roman" w:hAnsi="Times New Roman" w:cs="Times New Roman"/>
          <w:lang w:val="ru-MD"/>
        </w:rPr>
      </w:pPr>
      <w:r w:rsidRPr="00BF3C1B">
        <w:rPr>
          <w:rStyle w:val="a9"/>
          <w:rFonts w:ascii="Times New Roman" w:hAnsi="Times New Roman" w:cs="Times New Roman"/>
          <w:lang w:val="ru-MD"/>
        </w:rPr>
        <w:footnoteRef/>
      </w:r>
      <w:r w:rsidRPr="00C93328">
        <w:rPr>
          <w:rFonts w:ascii="Times New Roman" w:hAnsi="Times New Roman" w:cs="Times New Roman"/>
          <w:lang w:val="ru-MD"/>
        </w:rPr>
        <w:t xml:space="preserve"> </w:t>
      </w:r>
      <w:r w:rsidRPr="00BF3C1B">
        <w:rPr>
          <w:rFonts w:ascii="Times New Roman" w:hAnsi="Times New Roman" w:cs="Times New Roman"/>
          <w:lang w:val="ru-MD"/>
        </w:rPr>
        <w:t>ПП</w:t>
      </w:r>
      <w:r w:rsidRPr="00C93328">
        <w:rPr>
          <w:rFonts w:ascii="Times New Roman" w:hAnsi="Times New Roman" w:cs="Times New Roman"/>
          <w:lang w:val="ru-MD"/>
        </w:rPr>
        <w:t xml:space="preserve"> №1029 </w:t>
      </w:r>
      <w:r w:rsidRPr="00BF3C1B">
        <w:rPr>
          <w:rFonts w:ascii="Times New Roman" w:hAnsi="Times New Roman" w:cs="Times New Roman"/>
          <w:lang w:val="ru-MD"/>
        </w:rPr>
        <w:t>от</w:t>
      </w:r>
      <w:r w:rsidRPr="00C93328">
        <w:rPr>
          <w:rFonts w:ascii="Times New Roman" w:hAnsi="Times New Roman" w:cs="Times New Roman"/>
          <w:lang w:val="ru-MD"/>
        </w:rPr>
        <w:t xml:space="preserve"> 19.12.2013 „</w:t>
      </w:r>
      <w:r>
        <w:rPr>
          <w:rFonts w:ascii="Times New Roman" w:hAnsi="Times New Roman" w:cs="Times New Roman"/>
          <w:lang w:val="ru-MD"/>
        </w:rPr>
        <w:t>О</w:t>
      </w:r>
      <w:r w:rsidRPr="00C93328">
        <w:rPr>
          <w:rFonts w:ascii="Times New Roman" w:hAnsi="Times New Roman" w:cs="Times New Roman"/>
          <w:lang w:val="ru-MD"/>
        </w:rPr>
        <w:t xml:space="preserve"> государственных капитальных инвестициях”.</w:t>
      </w:r>
    </w:p>
  </w:footnote>
  <w:footnote w:id="56">
    <w:p w:rsidR="00F5593D" w:rsidRPr="00C93328" w:rsidRDefault="00F5593D" w:rsidP="00C93328">
      <w:pPr>
        <w:pStyle w:val="a7"/>
        <w:rPr>
          <w:rFonts w:ascii="Times New Roman" w:hAnsi="Times New Roman" w:cs="Times New Roman"/>
          <w:lang w:val="ru-MD"/>
        </w:rPr>
      </w:pPr>
      <w:r w:rsidRPr="00BF3C1B">
        <w:rPr>
          <w:rStyle w:val="a9"/>
          <w:rFonts w:ascii="Times New Roman" w:hAnsi="Times New Roman" w:cs="Times New Roman"/>
          <w:lang w:val="ru-MD"/>
        </w:rPr>
        <w:footnoteRef/>
      </w:r>
      <w:r w:rsidRPr="00C93328">
        <w:rPr>
          <w:rFonts w:ascii="Times New Roman" w:hAnsi="Times New Roman" w:cs="Times New Roman"/>
          <w:lang w:val="ru-MD"/>
        </w:rPr>
        <w:t xml:space="preserve"> </w:t>
      </w:r>
      <w:r w:rsidRPr="00BF3C1B">
        <w:rPr>
          <w:rFonts w:ascii="Times New Roman" w:hAnsi="Times New Roman" w:cs="Times New Roman"/>
          <w:lang w:val="ru-MD"/>
        </w:rPr>
        <w:t>ПП</w:t>
      </w:r>
      <w:r w:rsidRPr="00C93328">
        <w:rPr>
          <w:rFonts w:ascii="Times New Roman" w:hAnsi="Times New Roman" w:cs="Times New Roman"/>
          <w:lang w:val="ru-MD"/>
        </w:rPr>
        <w:t xml:space="preserve"> №1029 </w:t>
      </w:r>
      <w:r w:rsidRPr="00BF3C1B">
        <w:rPr>
          <w:rFonts w:ascii="Times New Roman" w:hAnsi="Times New Roman" w:cs="Times New Roman"/>
          <w:lang w:val="ru-MD"/>
        </w:rPr>
        <w:t>от</w:t>
      </w:r>
      <w:r w:rsidRPr="00C93328">
        <w:rPr>
          <w:rFonts w:ascii="Times New Roman" w:hAnsi="Times New Roman" w:cs="Times New Roman"/>
          <w:lang w:val="ru-MD"/>
        </w:rPr>
        <w:t xml:space="preserve"> 19.12.2013 „ </w:t>
      </w:r>
      <w:r>
        <w:rPr>
          <w:rFonts w:ascii="Times New Roman" w:hAnsi="Times New Roman" w:cs="Times New Roman"/>
          <w:lang w:val="ru-MD"/>
        </w:rPr>
        <w:t>О</w:t>
      </w:r>
      <w:r w:rsidRPr="00C93328">
        <w:rPr>
          <w:rFonts w:ascii="Times New Roman" w:hAnsi="Times New Roman" w:cs="Times New Roman"/>
          <w:lang w:val="ru-MD"/>
        </w:rPr>
        <w:t xml:space="preserve"> государственных капитальных инвестициях ”.</w:t>
      </w:r>
    </w:p>
  </w:footnote>
  <w:footnote w:id="57">
    <w:p w:rsidR="00F5593D" w:rsidRPr="00BF3C1B" w:rsidRDefault="00F5593D" w:rsidP="002E5745">
      <w:pPr>
        <w:pStyle w:val="a7"/>
        <w:jc w:val="both"/>
        <w:rPr>
          <w:rFonts w:ascii="Times New Roman" w:hAnsi="Times New Roman" w:cs="Times New Roman"/>
          <w:lang w:val="ru-MD"/>
        </w:rPr>
      </w:pPr>
      <w:r w:rsidRPr="00BF3C1B">
        <w:rPr>
          <w:rStyle w:val="a9"/>
          <w:rFonts w:ascii="Times New Roman" w:hAnsi="Times New Roman" w:cs="Times New Roman"/>
          <w:lang w:val="ru-MD"/>
        </w:rPr>
        <w:footnoteRef/>
      </w:r>
      <w:r w:rsidRPr="00BF3C1B">
        <w:rPr>
          <w:rFonts w:ascii="Times New Roman" w:hAnsi="Times New Roman" w:cs="Times New Roman"/>
          <w:lang w:val="ru-MD"/>
        </w:rPr>
        <w:t xml:space="preserve"> Информация №11/1-11 от 03.05.2018, представленная </w:t>
      </w:r>
      <w:r w:rsidRPr="00BF3C1B">
        <w:rPr>
          <w:rFonts w:ascii="Times New Roman" w:eastAsia="Times New Roman" w:hAnsi="Times New Roman" w:cs="Times New Roman"/>
          <w:lang w:val="ru-MD" w:eastAsia="ru-RU"/>
        </w:rPr>
        <w:t>ответственн</w:t>
      </w:r>
      <w:r w:rsidRPr="00BF3C1B">
        <w:rPr>
          <w:rFonts w:ascii="Times New Roman" w:hAnsi="Times New Roman" w:cs="Times New Roman"/>
          <w:lang w:val="ru-MD"/>
        </w:rPr>
        <w:t>ыми лицами Министерства финансов.</w:t>
      </w:r>
    </w:p>
  </w:footnote>
  <w:footnote w:id="58">
    <w:p w:rsidR="00F5593D" w:rsidRPr="008A0EA9" w:rsidRDefault="00F5593D" w:rsidP="00A85410">
      <w:pPr>
        <w:pStyle w:val="a7"/>
        <w:rPr>
          <w:rFonts w:ascii="Times New Roman" w:hAnsi="Times New Roman" w:cs="Times New Roman"/>
          <w:lang w:val="ro-RO"/>
        </w:rPr>
      </w:pPr>
      <w:r w:rsidRPr="00BF3C1B">
        <w:rPr>
          <w:rStyle w:val="a9"/>
          <w:rFonts w:ascii="Times New Roman" w:hAnsi="Times New Roman" w:cs="Times New Roman"/>
          <w:lang w:val="ru-MD"/>
        </w:rPr>
        <w:footnoteRef/>
      </w:r>
      <w:r w:rsidRPr="00BF3C1B">
        <w:rPr>
          <w:rFonts w:ascii="Times New Roman" w:hAnsi="Times New Roman" w:cs="Times New Roman"/>
          <w:lang w:val="ru-MD"/>
        </w:rPr>
        <w:t xml:space="preserve"> П.3 из приложения №2 к ПП №1029 от 19.12.2013</w:t>
      </w:r>
      <w:r w:rsidRPr="008A0EA9">
        <w:rPr>
          <w:rFonts w:ascii="Times New Roman" w:hAnsi="Times New Roman" w:cs="Times New Roman"/>
          <w:lang w:val="ro-RO"/>
        </w:rPr>
        <w:t>.</w:t>
      </w:r>
    </w:p>
  </w:footnote>
  <w:footnote w:id="59">
    <w:p w:rsidR="00F5593D" w:rsidRPr="004900B6" w:rsidRDefault="00F5593D" w:rsidP="00A971BD">
      <w:pPr>
        <w:pStyle w:val="a7"/>
        <w:jc w:val="both"/>
        <w:rPr>
          <w:rFonts w:ascii="Times New Roman" w:hAnsi="Times New Roman" w:cs="Times New Roman"/>
          <w:lang w:val="ro-RO"/>
        </w:rPr>
      </w:pPr>
      <w:r w:rsidRPr="008A0EA9">
        <w:rPr>
          <w:rStyle w:val="a9"/>
          <w:rFonts w:ascii="Times New Roman" w:hAnsi="Times New Roman" w:cs="Times New Roman"/>
          <w:lang w:val="ro-RO"/>
        </w:rPr>
        <w:footnoteRef/>
      </w:r>
      <w:r w:rsidRPr="00C93328">
        <w:rPr>
          <w:rFonts w:ascii="Times New Roman" w:hAnsi="Times New Roman" w:cs="Times New Roman"/>
          <w:lang w:val="ro-RO"/>
        </w:rPr>
        <w:t>П</w:t>
      </w:r>
      <w:r w:rsidRPr="008A0EA9">
        <w:rPr>
          <w:rFonts w:ascii="Times New Roman" w:hAnsi="Times New Roman" w:cs="Times New Roman"/>
          <w:lang w:val="ro-RO"/>
        </w:rPr>
        <w:t>.</w:t>
      </w:r>
      <w:r w:rsidRPr="00C93328">
        <w:rPr>
          <w:rFonts w:ascii="Times New Roman" w:hAnsi="Times New Roman" w:cs="Times New Roman"/>
          <w:lang w:val="ru-MD"/>
        </w:rPr>
        <w:t xml:space="preserve">114 из Инструкции по управлению проектами капитальных инвестиций, </w:t>
      </w:r>
      <w:r w:rsidRPr="00C93328">
        <w:rPr>
          <w:rFonts w:ascii="Times New Roman" w:eastAsia="Times New Roman" w:hAnsi="Times New Roman" w:cs="Times New Roman"/>
          <w:lang w:val="ru-MD" w:eastAsia="ru-RU"/>
        </w:rPr>
        <w:t>утвержденной Приказом МФ №</w:t>
      </w:r>
      <w:r w:rsidRPr="00C93328">
        <w:rPr>
          <w:rFonts w:ascii="Times New Roman" w:hAnsi="Times New Roman" w:cs="Times New Roman"/>
          <w:lang w:val="ru-MD"/>
        </w:rPr>
        <w:t>185 от</w:t>
      </w:r>
      <w:r w:rsidRPr="00C93328">
        <w:rPr>
          <w:rFonts w:ascii="Times New Roman" w:hAnsi="Times New Roman" w:cs="Times New Roman"/>
          <w:lang w:val="ro-RO"/>
        </w:rPr>
        <w:t xml:space="preserve"> </w:t>
      </w:r>
      <w:r w:rsidRPr="004900B6">
        <w:rPr>
          <w:rFonts w:ascii="Times New Roman" w:hAnsi="Times New Roman" w:cs="Times New Roman"/>
          <w:lang w:val="ro-RO"/>
        </w:rPr>
        <w:t>03.11.2015.</w:t>
      </w:r>
    </w:p>
  </w:footnote>
  <w:footnote w:id="60">
    <w:p w:rsidR="00F5593D" w:rsidRPr="00EB318B" w:rsidRDefault="00F5593D" w:rsidP="009F5A6F">
      <w:pPr>
        <w:pStyle w:val="a7"/>
        <w:jc w:val="both"/>
        <w:rPr>
          <w:rFonts w:ascii="Times New Roman" w:hAnsi="Times New Roman" w:cs="Times New Roman"/>
          <w:lang w:val="ro-RO"/>
        </w:rPr>
      </w:pPr>
      <w:r w:rsidRPr="008A0EA9">
        <w:rPr>
          <w:rStyle w:val="a9"/>
          <w:rFonts w:ascii="Times New Roman" w:hAnsi="Times New Roman" w:cs="Times New Roman"/>
          <w:lang w:val="ro-RO"/>
        </w:rPr>
        <w:footnoteRef/>
      </w:r>
      <w:r w:rsidRPr="008A0EA9">
        <w:rPr>
          <w:rFonts w:ascii="Times New Roman" w:hAnsi="Times New Roman" w:cs="Times New Roman"/>
          <w:lang w:val="ro-RO"/>
        </w:rPr>
        <w:t xml:space="preserve"> </w:t>
      </w:r>
      <w:r>
        <w:rPr>
          <w:rFonts w:ascii="Times New Roman" w:hAnsi="Times New Roman" w:cs="Times New Roman"/>
          <w:lang w:val="ru-RU"/>
        </w:rPr>
        <w:t>П</w:t>
      </w:r>
      <w:r w:rsidRPr="008A0EA9">
        <w:rPr>
          <w:rFonts w:ascii="Times New Roman" w:hAnsi="Times New Roman" w:cs="Times New Roman"/>
          <w:lang w:val="ro-RO"/>
        </w:rPr>
        <w:t xml:space="preserve">.27 </w:t>
      </w:r>
      <w:r>
        <w:rPr>
          <w:rFonts w:ascii="Times New Roman" w:hAnsi="Times New Roman" w:cs="Times New Roman"/>
          <w:lang w:val="ru-RU"/>
        </w:rPr>
        <w:t>Приказа</w:t>
      </w:r>
      <w:r w:rsidRPr="009F5A6F">
        <w:rPr>
          <w:rFonts w:ascii="Times New Roman" w:hAnsi="Times New Roman" w:cs="Times New Roman"/>
          <w:lang w:val="ru-RU"/>
        </w:rPr>
        <w:t xml:space="preserve"> </w:t>
      </w:r>
      <w:r>
        <w:rPr>
          <w:rFonts w:ascii="Times New Roman" w:hAnsi="Times New Roman" w:cs="Times New Roman"/>
          <w:lang w:val="ru-RU"/>
        </w:rPr>
        <w:t>МФ</w:t>
      </w:r>
      <w:r w:rsidRPr="009F5A6F">
        <w:rPr>
          <w:rFonts w:ascii="Times New Roman" w:hAnsi="Times New Roman" w:cs="Times New Roman"/>
          <w:lang w:val="ru-RU"/>
        </w:rPr>
        <w:t xml:space="preserve"> №</w:t>
      </w:r>
      <w:r w:rsidRPr="008A0EA9">
        <w:rPr>
          <w:rFonts w:ascii="Times New Roman" w:hAnsi="Times New Roman" w:cs="Times New Roman"/>
          <w:lang w:val="ro-RO"/>
        </w:rPr>
        <w:t xml:space="preserve">185 </w:t>
      </w:r>
      <w:r>
        <w:rPr>
          <w:rFonts w:ascii="Times New Roman" w:hAnsi="Times New Roman" w:cs="Times New Roman"/>
          <w:lang w:val="ru-RU"/>
        </w:rPr>
        <w:t>от</w:t>
      </w:r>
      <w:r w:rsidRPr="009F5A6F">
        <w:rPr>
          <w:rFonts w:ascii="Times New Roman" w:hAnsi="Times New Roman" w:cs="Times New Roman"/>
          <w:lang w:val="ru-RU"/>
        </w:rPr>
        <w:t xml:space="preserve"> </w:t>
      </w:r>
      <w:r w:rsidRPr="008A0EA9">
        <w:rPr>
          <w:rFonts w:ascii="Times New Roman" w:hAnsi="Times New Roman" w:cs="Times New Roman"/>
          <w:lang w:val="ro-RO"/>
        </w:rPr>
        <w:t xml:space="preserve">03.11.2015 </w:t>
      </w:r>
      <w:r>
        <w:rPr>
          <w:rFonts w:ascii="Times New Roman" w:hAnsi="Times New Roman" w:cs="Times New Roman"/>
          <w:lang w:val="ro-RO"/>
        </w:rPr>
        <w:t>„</w:t>
      </w:r>
      <w:r>
        <w:rPr>
          <w:rFonts w:ascii="Times New Roman" w:hAnsi="Times New Roman" w:cs="Times New Roman"/>
          <w:lang w:val="ru-RU"/>
        </w:rPr>
        <w:t xml:space="preserve">Об </w:t>
      </w:r>
      <w:r>
        <w:rPr>
          <w:rFonts w:ascii="Times New Roman" w:eastAsia="Times New Roman" w:hAnsi="Times New Roman" w:cs="Times New Roman"/>
          <w:lang w:val="ru-RU" w:eastAsia="ru-RU"/>
        </w:rPr>
        <w:t>утверждении</w:t>
      </w:r>
      <w:r>
        <w:rPr>
          <w:rFonts w:ascii="Times New Roman" w:hAnsi="Times New Roman" w:cs="Times New Roman"/>
          <w:lang w:val="ru-RU"/>
        </w:rPr>
        <w:t xml:space="preserve"> </w:t>
      </w:r>
      <w:r w:rsidRPr="00C93328">
        <w:rPr>
          <w:rFonts w:ascii="Times New Roman" w:hAnsi="Times New Roman" w:cs="Times New Roman"/>
          <w:lang w:val="ru-MD"/>
        </w:rPr>
        <w:t>Инструкции по управлению п</w:t>
      </w:r>
      <w:r>
        <w:rPr>
          <w:rFonts w:ascii="Times New Roman" w:hAnsi="Times New Roman" w:cs="Times New Roman"/>
          <w:lang w:val="ru-MD"/>
        </w:rPr>
        <w:t>роектами капитальных инвестиций</w:t>
      </w:r>
      <w:r>
        <w:rPr>
          <w:rFonts w:ascii="Times New Roman" w:hAnsi="Times New Roman" w:cs="Times New Roman"/>
          <w:lang w:val="ro-RO"/>
        </w:rPr>
        <w:t>”</w:t>
      </w:r>
      <w:r w:rsidRPr="008A0EA9">
        <w:rPr>
          <w:rFonts w:ascii="Times New Roman" w:hAnsi="Times New Roman" w:cs="Times New Roman"/>
          <w:lang w:val="ro-RO"/>
        </w:rPr>
        <w:t>.</w:t>
      </w:r>
    </w:p>
  </w:footnote>
  <w:footnote w:id="61">
    <w:p w:rsidR="00F5593D" w:rsidRPr="005C452B" w:rsidRDefault="00F5593D" w:rsidP="005C452B">
      <w:pPr>
        <w:pStyle w:val="a7"/>
        <w:jc w:val="both"/>
        <w:rPr>
          <w:rFonts w:ascii="Times New Roman" w:hAnsi="Times New Roman" w:cs="Times New Roman"/>
          <w:lang w:val="ru-MD"/>
        </w:rPr>
      </w:pPr>
      <w:r w:rsidRPr="008102C4">
        <w:rPr>
          <w:rStyle w:val="a9"/>
          <w:rFonts w:ascii="Times New Roman" w:hAnsi="Times New Roman" w:cs="Times New Roman"/>
          <w:lang w:val="ro-RO"/>
        </w:rPr>
        <w:footnoteRef/>
      </w:r>
      <w:r w:rsidRPr="008102C4">
        <w:rPr>
          <w:rFonts w:ascii="Times New Roman" w:hAnsi="Times New Roman" w:cs="Times New Roman"/>
          <w:lang w:val="ro-RO"/>
        </w:rPr>
        <w:t xml:space="preserve"> </w:t>
      </w:r>
      <w:r w:rsidRPr="005C452B">
        <w:rPr>
          <w:rFonts w:ascii="Times New Roman" w:hAnsi="Times New Roman" w:cs="Times New Roman"/>
          <w:lang w:val="ru-MD"/>
        </w:rPr>
        <w:t xml:space="preserve">Положение об управлении чрезвычайными фондами Правительства, </w:t>
      </w:r>
      <w:r w:rsidRPr="005C452B">
        <w:rPr>
          <w:rFonts w:ascii="Times New Roman" w:eastAsia="Times New Roman" w:hAnsi="Times New Roman" w:cs="Times New Roman"/>
          <w:lang w:val="ru-MD" w:eastAsia="ru-RU"/>
        </w:rPr>
        <w:t>утвержденное ПП №</w:t>
      </w:r>
      <w:r w:rsidRPr="005C452B">
        <w:rPr>
          <w:rFonts w:ascii="Times New Roman" w:hAnsi="Times New Roman" w:cs="Times New Roman"/>
          <w:lang w:val="ru-MD"/>
        </w:rPr>
        <w:t>862 от 18.12.2015 (далее – Положение об управлении чрезвычайными фондами Правительства).</w:t>
      </w:r>
    </w:p>
  </w:footnote>
  <w:footnote w:id="62">
    <w:p w:rsidR="00F5593D" w:rsidRPr="001C65DF" w:rsidRDefault="00F5593D" w:rsidP="001C65DF">
      <w:pPr>
        <w:pStyle w:val="a7"/>
        <w:jc w:val="both"/>
        <w:rPr>
          <w:rFonts w:ascii="Times New Roman" w:hAnsi="Times New Roman" w:cs="Times New Roman"/>
          <w:lang w:val="ru-MD"/>
        </w:rPr>
      </w:pPr>
      <w:r w:rsidRPr="008102C4">
        <w:rPr>
          <w:rStyle w:val="a9"/>
          <w:rFonts w:ascii="Times New Roman" w:hAnsi="Times New Roman" w:cs="Times New Roman"/>
          <w:lang w:val="ro-RO"/>
        </w:rPr>
        <w:footnoteRef/>
      </w:r>
      <w:r w:rsidRPr="008102C4">
        <w:rPr>
          <w:rFonts w:ascii="Times New Roman" w:hAnsi="Times New Roman" w:cs="Times New Roman"/>
          <w:lang w:val="ro-RO"/>
        </w:rPr>
        <w:t xml:space="preserve"> </w:t>
      </w:r>
      <w:r>
        <w:rPr>
          <w:rFonts w:ascii="Times New Roman" w:hAnsi="Times New Roman" w:cs="Times New Roman"/>
          <w:lang w:val="ru-RU"/>
        </w:rPr>
        <w:t>ПП</w:t>
      </w:r>
      <w:r w:rsidRPr="001C65DF">
        <w:rPr>
          <w:rFonts w:ascii="Times New Roman" w:hAnsi="Times New Roman" w:cs="Times New Roman"/>
          <w:lang w:val="ru-MD"/>
        </w:rPr>
        <w:t xml:space="preserve"> №</w:t>
      </w:r>
      <w:r w:rsidRPr="008102C4">
        <w:rPr>
          <w:rFonts w:ascii="Times New Roman" w:hAnsi="Times New Roman" w:cs="Times New Roman"/>
          <w:lang w:val="ro-RO"/>
        </w:rPr>
        <w:t xml:space="preserve">660 </w:t>
      </w:r>
      <w:r>
        <w:rPr>
          <w:rFonts w:ascii="Times New Roman" w:hAnsi="Times New Roman" w:cs="Times New Roman"/>
          <w:lang w:val="ru-RU"/>
        </w:rPr>
        <w:t>от</w:t>
      </w:r>
      <w:r w:rsidRPr="001C65DF">
        <w:rPr>
          <w:rFonts w:ascii="Times New Roman" w:hAnsi="Times New Roman" w:cs="Times New Roman"/>
          <w:lang w:val="ru-MD"/>
        </w:rPr>
        <w:t xml:space="preserve"> 23.08.2017 „О присуждении Национальной премии за 2017 год”.</w:t>
      </w:r>
    </w:p>
  </w:footnote>
  <w:footnote w:id="63">
    <w:p w:rsidR="00F5593D" w:rsidRPr="001C65DF" w:rsidRDefault="00F5593D" w:rsidP="001C65DF">
      <w:pPr>
        <w:tabs>
          <w:tab w:val="left" w:pos="851"/>
          <w:tab w:val="left" w:pos="993"/>
        </w:tabs>
        <w:spacing w:after="0"/>
        <w:jc w:val="both"/>
        <w:rPr>
          <w:rFonts w:ascii="Times New Roman" w:hAnsi="Times New Roman" w:cs="Times New Roman"/>
          <w:sz w:val="20"/>
          <w:szCs w:val="20"/>
          <w:lang w:val="ru-MD"/>
        </w:rPr>
      </w:pPr>
      <w:r w:rsidRPr="001C65DF">
        <w:rPr>
          <w:rStyle w:val="a9"/>
          <w:rFonts w:ascii="Times New Roman" w:hAnsi="Times New Roman" w:cs="Times New Roman"/>
          <w:sz w:val="20"/>
          <w:szCs w:val="20"/>
          <w:lang w:val="ru-MD"/>
        </w:rPr>
        <w:footnoteRef/>
      </w:r>
      <w:r w:rsidRPr="001C65DF">
        <w:rPr>
          <w:rFonts w:ascii="Times New Roman" w:hAnsi="Times New Roman" w:cs="Times New Roman"/>
          <w:sz w:val="20"/>
          <w:szCs w:val="20"/>
          <w:lang w:val="ru-MD"/>
        </w:rPr>
        <w:t xml:space="preserve"> ПП №289 от 05.05.2017„О выделении </w:t>
      </w:r>
      <w:r w:rsidRPr="001C65DF">
        <w:rPr>
          <w:rFonts w:ascii="Times New Roman" w:eastAsia="Times New Roman" w:hAnsi="Times New Roman" w:cs="Times New Roman"/>
          <w:sz w:val="20"/>
          <w:szCs w:val="20"/>
          <w:lang w:val="ru-MD"/>
        </w:rPr>
        <w:t>финансов</w:t>
      </w:r>
      <w:r w:rsidRPr="001C65DF">
        <w:rPr>
          <w:rFonts w:ascii="Times New Roman" w:hAnsi="Times New Roman" w:cs="Times New Roman"/>
          <w:sz w:val="20"/>
          <w:szCs w:val="20"/>
          <w:lang w:val="ru-MD"/>
        </w:rPr>
        <w:t>ых средств”.</w:t>
      </w:r>
    </w:p>
  </w:footnote>
  <w:footnote w:id="64">
    <w:p w:rsidR="00F5593D" w:rsidRPr="002703CE" w:rsidRDefault="00F5593D" w:rsidP="002703CE">
      <w:pPr>
        <w:pStyle w:val="a7"/>
        <w:jc w:val="both"/>
        <w:rPr>
          <w:rFonts w:ascii="Times New Roman" w:hAnsi="Times New Roman" w:cs="Times New Roman"/>
          <w:lang w:val="ru-MD"/>
        </w:rPr>
      </w:pPr>
      <w:r w:rsidRPr="008102C4">
        <w:rPr>
          <w:rStyle w:val="a9"/>
          <w:rFonts w:ascii="Times New Roman" w:hAnsi="Times New Roman" w:cs="Times New Roman"/>
          <w:lang w:val="ro-RO"/>
        </w:rPr>
        <w:footnoteRef/>
      </w:r>
      <w:r w:rsidRPr="008102C4">
        <w:rPr>
          <w:rFonts w:ascii="Times New Roman" w:hAnsi="Times New Roman" w:cs="Times New Roman"/>
          <w:lang w:val="ro-RO"/>
        </w:rPr>
        <w:t xml:space="preserve"> </w:t>
      </w:r>
      <w:r>
        <w:rPr>
          <w:rFonts w:ascii="Times New Roman" w:hAnsi="Times New Roman" w:cs="Times New Roman"/>
          <w:lang w:val="ru-RU"/>
        </w:rPr>
        <w:t>ПП</w:t>
      </w:r>
      <w:r w:rsidRPr="003F0626">
        <w:rPr>
          <w:rFonts w:ascii="Times New Roman" w:hAnsi="Times New Roman" w:cs="Times New Roman"/>
          <w:lang w:val="ru-RU"/>
        </w:rPr>
        <w:t xml:space="preserve"> №</w:t>
      </w:r>
      <w:r w:rsidRPr="008102C4">
        <w:rPr>
          <w:rFonts w:ascii="Times New Roman" w:hAnsi="Times New Roman" w:cs="Times New Roman"/>
          <w:lang w:val="ro-RO"/>
        </w:rPr>
        <w:t xml:space="preserve">626 </w:t>
      </w:r>
      <w:r w:rsidRPr="002703CE">
        <w:rPr>
          <w:rFonts w:ascii="Times New Roman" w:hAnsi="Times New Roman" w:cs="Times New Roman"/>
          <w:lang w:val="ru-MD"/>
        </w:rPr>
        <w:t>от 02.08.2017.</w:t>
      </w:r>
    </w:p>
  </w:footnote>
  <w:footnote w:id="65">
    <w:p w:rsidR="00F5593D" w:rsidRPr="002703CE" w:rsidRDefault="00F5593D" w:rsidP="002703CE">
      <w:pPr>
        <w:pStyle w:val="a7"/>
        <w:jc w:val="both"/>
        <w:rPr>
          <w:rFonts w:ascii="Times New Roman" w:hAnsi="Times New Roman" w:cs="Times New Roman"/>
          <w:lang w:val="ru-MD"/>
        </w:rPr>
      </w:pPr>
      <w:r w:rsidRPr="002703CE">
        <w:rPr>
          <w:rStyle w:val="a9"/>
          <w:rFonts w:ascii="Times New Roman" w:hAnsi="Times New Roman" w:cs="Times New Roman"/>
          <w:lang w:val="ru-MD"/>
        </w:rPr>
        <w:footnoteRef/>
      </w:r>
      <w:r w:rsidRPr="002703CE">
        <w:rPr>
          <w:rFonts w:ascii="Times New Roman" w:hAnsi="Times New Roman" w:cs="Times New Roman"/>
          <w:lang w:val="ru-MD"/>
        </w:rPr>
        <w:t xml:space="preserve"> ПП №51 от 01.02.2017 „О выделении </w:t>
      </w:r>
      <w:r w:rsidRPr="002703CE">
        <w:rPr>
          <w:rFonts w:ascii="Times New Roman" w:eastAsia="Times New Roman" w:hAnsi="Times New Roman" w:cs="Times New Roman"/>
          <w:lang w:val="ru-MD"/>
        </w:rPr>
        <w:t>финансов</w:t>
      </w:r>
      <w:r w:rsidRPr="002703CE">
        <w:rPr>
          <w:rFonts w:ascii="Times New Roman" w:hAnsi="Times New Roman" w:cs="Times New Roman"/>
          <w:lang w:val="ru-MD"/>
        </w:rPr>
        <w:t>ых средств”; ПП №660 от 23.08.2017 „О присуждении Национальной премии за 2017 год”.</w:t>
      </w:r>
    </w:p>
  </w:footnote>
  <w:footnote w:id="66">
    <w:p w:rsidR="00F5593D" w:rsidRPr="008958BC" w:rsidRDefault="00F5593D" w:rsidP="008958BC">
      <w:pPr>
        <w:pStyle w:val="a7"/>
        <w:jc w:val="both"/>
        <w:rPr>
          <w:rFonts w:ascii="Times New Roman" w:hAnsi="Times New Roman" w:cs="Times New Roman"/>
          <w:lang w:val="ru-MD"/>
        </w:rPr>
      </w:pPr>
      <w:r w:rsidRPr="008102C4">
        <w:rPr>
          <w:rStyle w:val="a9"/>
          <w:rFonts w:ascii="Times New Roman" w:hAnsi="Times New Roman" w:cs="Times New Roman"/>
          <w:lang w:val="ro-RO"/>
        </w:rPr>
        <w:footnoteRef/>
      </w:r>
      <w:r w:rsidRPr="008102C4">
        <w:rPr>
          <w:rFonts w:ascii="Times New Roman" w:hAnsi="Times New Roman" w:cs="Times New Roman"/>
          <w:lang w:val="ro-RO"/>
        </w:rPr>
        <w:t xml:space="preserve"> </w:t>
      </w:r>
      <w:r>
        <w:rPr>
          <w:rFonts w:ascii="Times New Roman" w:hAnsi="Times New Roman" w:cs="Times New Roman"/>
          <w:lang w:val="ru-RU"/>
        </w:rPr>
        <w:t xml:space="preserve">Примэрия </w:t>
      </w:r>
      <w:r w:rsidRPr="008958BC">
        <w:rPr>
          <w:rFonts w:ascii="Times New Roman" w:hAnsi="Times New Roman" w:cs="Times New Roman"/>
          <w:lang w:val="ru-MD"/>
        </w:rPr>
        <w:t>Тешкурень</w:t>
      </w:r>
      <w:r w:rsidRPr="008958BC">
        <w:rPr>
          <w:rFonts w:ascii="Times New Roman" w:eastAsia="Times New Roman" w:hAnsi="Times New Roman" w:cs="Times New Roman"/>
          <w:lang w:val="ru-MD" w:eastAsia="ru-RU"/>
        </w:rPr>
        <w:t xml:space="preserve">, Унгень – 11,0 </w:t>
      </w:r>
      <w:r w:rsidRPr="008958BC">
        <w:rPr>
          <w:rFonts w:ascii="Times New Roman" w:eastAsia="Times New Roman" w:hAnsi="Times New Roman" w:cs="Times New Roman"/>
          <w:spacing w:val="-4"/>
          <w:lang w:val="ru-MD" w:eastAsia="ru-RU"/>
        </w:rPr>
        <w:t>тыс. леев</w:t>
      </w:r>
      <w:r w:rsidRPr="008958BC">
        <w:rPr>
          <w:rFonts w:ascii="Times New Roman" w:eastAsia="Times New Roman" w:hAnsi="Times New Roman" w:cs="Times New Roman"/>
          <w:lang w:val="ru-MD" w:eastAsia="ru-RU"/>
        </w:rPr>
        <w:t xml:space="preserve">; районный совет Единец – 8,9 </w:t>
      </w:r>
      <w:r w:rsidRPr="008958BC">
        <w:rPr>
          <w:rFonts w:ascii="Times New Roman" w:eastAsia="Times New Roman" w:hAnsi="Times New Roman" w:cs="Times New Roman"/>
          <w:spacing w:val="-4"/>
          <w:lang w:val="ru-MD" w:eastAsia="ru-RU"/>
        </w:rPr>
        <w:t>тыс. леев</w:t>
      </w:r>
      <w:r w:rsidRPr="008958BC">
        <w:rPr>
          <w:rFonts w:ascii="Times New Roman" w:eastAsia="Times New Roman" w:hAnsi="Times New Roman" w:cs="Times New Roman"/>
          <w:lang w:val="ru-MD" w:eastAsia="ru-RU"/>
        </w:rPr>
        <w:t xml:space="preserve">; Примэрия Чимишлия – 28,0 </w:t>
      </w:r>
      <w:r w:rsidRPr="008958BC">
        <w:rPr>
          <w:rFonts w:ascii="Times New Roman" w:eastAsia="Times New Roman" w:hAnsi="Times New Roman" w:cs="Times New Roman"/>
          <w:spacing w:val="-4"/>
          <w:lang w:val="ru-MD" w:eastAsia="ru-RU"/>
        </w:rPr>
        <w:t>тыс. леев</w:t>
      </w:r>
      <w:r w:rsidRPr="008958BC">
        <w:rPr>
          <w:rFonts w:ascii="Times New Roman" w:eastAsia="Times New Roman" w:hAnsi="Times New Roman" w:cs="Times New Roman"/>
          <w:lang w:val="ru-MD" w:eastAsia="ru-RU"/>
        </w:rPr>
        <w:t>.</w:t>
      </w:r>
    </w:p>
  </w:footnote>
  <w:footnote w:id="67">
    <w:p w:rsidR="00F5593D" w:rsidRPr="008102C4" w:rsidRDefault="00F5593D" w:rsidP="003F0626">
      <w:pPr>
        <w:pStyle w:val="a7"/>
        <w:jc w:val="both"/>
        <w:rPr>
          <w:rFonts w:ascii="Times New Roman" w:hAnsi="Times New Roman" w:cs="Times New Roman"/>
          <w:lang w:val="ro-RO"/>
        </w:rPr>
      </w:pPr>
      <w:r w:rsidRPr="008958BC">
        <w:rPr>
          <w:rStyle w:val="a9"/>
          <w:rFonts w:ascii="Times New Roman" w:hAnsi="Times New Roman" w:cs="Times New Roman"/>
          <w:lang w:val="ru-MD"/>
        </w:rPr>
        <w:footnoteRef/>
      </w:r>
      <w:r w:rsidRPr="008958BC">
        <w:rPr>
          <w:rFonts w:ascii="Times New Roman" w:hAnsi="Times New Roman" w:cs="Times New Roman"/>
          <w:lang w:val="ru-MD"/>
        </w:rPr>
        <w:t xml:space="preserve"> </w:t>
      </w:r>
      <w:r>
        <w:rPr>
          <w:rFonts w:ascii="Times New Roman" w:hAnsi="Times New Roman" w:cs="Times New Roman"/>
          <w:lang w:val="ru-MD"/>
        </w:rPr>
        <w:t>Форма</w:t>
      </w:r>
      <w:r w:rsidRPr="008958BC">
        <w:rPr>
          <w:rFonts w:ascii="Times New Roman" w:hAnsi="Times New Roman" w:cs="Times New Roman"/>
          <w:lang w:val="ru-MD"/>
        </w:rPr>
        <w:t xml:space="preserve"> №7 „Отчет об обязательствах и долгах по расходам и нефинансовым активам, сформированным в бюджетных органах/учреждениях, финансируемых из государственного бюджета</w:t>
      </w:r>
      <w:r>
        <w:rPr>
          <w:rFonts w:ascii="Times New Roman" w:hAnsi="Times New Roman" w:cs="Times New Roman"/>
          <w:lang w:val="ru-MD"/>
        </w:rPr>
        <w:t>,</w:t>
      </w:r>
      <w:r w:rsidRPr="008958BC">
        <w:rPr>
          <w:rFonts w:ascii="Times New Roman" w:hAnsi="Times New Roman" w:cs="Times New Roman"/>
          <w:lang w:val="ru-MD"/>
        </w:rPr>
        <w:t xml:space="preserve"> согласно экономической классификации</w:t>
      </w:r>
      <w:r w:rsidRPr="008102C4">
        <w:rPr>
          <w:rFonts w:ascii="Times New Roman" w:hAnsi="Times New Roman" w:cs="Times New Roman"/>
          <w:lang w:val="ro-RO"/>
        </w:rPr>
        <w:t>”</w:t>
      </w:r>
      <w:r>
        <w:rPr>
          <w:rFonts w:ascii="Times New Roman" w:hAnsi="Times New Roman" w:cs="Times New Roman"/>
          <w:lang w:val="ro-RO"/>
        </w:rPr>
        <w:t>,</w:t>
      </w:r>
      <w:r w:rsidRPr="008958BC">
        <w:rPr>
          <w:rFonts w:ascii="Times New Roman" w:hAnsi="Times New Roman" w:cs="Times New Roman"/>
          <w:lang w:val="ru-MD"/>
        </w:rPr>
        <w:t xml:space="preserve"> </w:t>
      </w:r>
      <w:r>
        <w:rPr>
          <w:rFonts w:ascii="Times New Roman" w:eastAsia="Times New Roman" w:hAnsi="Times New Roman" w:cs="Times New Roman"/>
          <w:lang w:val="ru-RU" w:eastAsia="ru-RU"/>
        </w:rPr>
        <w:t>утвержденная</w:t>
      </w:r>
      <w:r w:rsidRPr="008958BC">
        <w:rPr>
          <w:rFonts w:ascii="Times New Roman" w:eastAsia="Times New Roman" w:hAnsi="Times New Roman" w:cs="Times New Roman"/>
          <w:lang w:val="ru-MD" w:eastAsia="ru-RU"/>
        </w:rPr>
        <w:t xml:space="preserve"> </w:t>
      </w:r>
      <w:r>
        <w:rPr>
          <w:rFonts w:ascii="Times New Roman" w:eastAsia="Times New Roman" w:hAnsi="Times New Roman" w:cs="Times New Roman"/>
          <w:lang w:val="ru-RU" w:eastAsia="ru-RU"/>
        </w:rPr>
        <w:t>Приказом</w:t>
      </w:r>
      <w:r w:rsidRPr="008958BC">
        <w:rPr>
          <w:rFonts w:ascii="Times New Roman" w:eastAsia="Times New Roman" w:hAnsi="Times New Roman" w:cs="Times New Roman"/>
          <w:lang w:val="ru-MD" w:eastAsia="ru-RU"/>
        </w:rPr>
        <w:t xml:space="preserve"> </w:t>
      </w:r>
      <w:r>
        <w:rPr>
          <w:rFonts w:ascii="Times New Roman" w:eastAsia="Times New Roman" w:hAnsi="Times New Roman" w:cs="Times New Roman"/>
          <w:lang w:val="ru-RU" w:eastAsia="ru-RU"/>
        </w:rPr>
        <w:t>МФ</w:t>
      </w:r>
      <w:r w:rsidRPr="008958BC">
        <w:rPr>
          <w:rFonts w:ascii="Times New Roman" w:eastAsia="Times New Roman" w:hAnsi="Times New Roman" w:cs="Times New Roman"/>
          <w:lang w:val="ru-MD" w:eastAsia="ru-RU"/>
        </w:rPr>
        <w:t xml:space="preserve"> №44 </w:t>
      </w:r>
      <w:r>
        <w:rPr>
          <w:rFonts w:ascii="Times New Roman" w:eastAsia="Times New Roman" w:hAnsi="Times New Roman" w:cs="Times New Roman"/>
          <w:lang w:val="ru-RU" w:eastAsia="ru-RU"/>
        </w:rPr>
        <w:t>от</w:t>
      </w:r>
      <w:r w:rsidRPr="008958BC">
        <w:rPr>
          <w:rFonts w:ascii="Times New Roman" w:eastAsia="Times New Roman" w:hAnsi="Times New Roman" w:cs="Times New Roman"/>
          <w:lang w:val="ru-MD" w:eastAsia="ru-RU"/>
        </w:rPr>
        <w:t xml:space="preserve"> </w:t>
      </w:r>
      <w:r w:rsidRPr="008102C4">
        <w:rPr>
          <w:rFonts w:ascii="Times New Roman" w:hAnsi="Times New Roman" w:cs="Times New Roman"/>
          <w:lang w:val="ro-RO"/>
        </w:rPr>
        <w:t>12.02.2018.</w:t>
      </w:r>
    </w:p>
  </w:footnote>
  <w:footnote w:id="68">
    <w:p w:rsidR="00F5593D" w:rsidRPr="005A73F5" w:rsidRDefault="00F5593D" w:rsidP="005A73F5">
      <w:pPr>
        <w:pStyle w:val="a7"/>
        <w:jc w:val="both"/>
        <w:rPr>
          <w:rFonts w:ascii="Times New Roman" w:hAnsi="Times New Roman" w:cs="Times New Roman"/>
          <w:lang w:val="ru-RU"/>
        </w:rPr>
      </w:pPr>
      <w:r w:rsidRPr="008102C4">
        <w:rPr>
          <w:rStyle w:val="a9"/>
          <w:rFonts w:ascii="Times New Roman" w:hAnsi="Times New Roman" w:cs="Times New Roman"/>
          <w:lang w:val="ro-RO"/>
        </w:rPr>
        <w:footnoteRef/>
      </w:r>
      <w:r w:rsidRPr="008102C4">
        <w:rPr>
          <w:rFonts w:ascii="Times New Roman" w:hAnsi="Times New Roman" w:cs="Times New Roman"/>
          <w:lang w:val="ro-RO"/>
        </w:rPr>
        <w:t xml:space="preserve"> </w:t>
      </w:r>
      <w:r>
        <w:rPr>
          <w:rFonts w:ascii="Times New Roman" w:hAnsi="Times New Roman" w:cs="Times New Roman"/>
          <w:lang w:val="ru-RU"/>
        </w:rPr>
        <w:t>Форма №7 ,,</w:t>
      </w:r>
      <w:r w:rsidRPr="008958BC">
        <w:rPr>
          <w:rFonts w:ascii="Times New Roman" w:hAnsi="Times New Roman" w:cs="Times New Roman"/>
          <w:lang w:val="ru-MD"/>
        </w:rPr>
        <w:t>Отчет об обязательствах и долгах по расходам и нефинансовым активам, сформированным в бюджетных органах/учреждениях, финансируемых из государственного бюджета</w:t>
      </w:r>
      <w:r>
        <w:rPr>
          <w:rFonts w:ascii="Times New Roman" w:hAnsi="Times New Roman" w:cs="Times New Roman"/>
          <w:lang w:val="ru-MD"/>
        </w:rPr>
        <w:t>,</w:t>
      </w:r>
      <w:r w:rsidRPr="008958BC">
        <w:rPr>
          <w:rFonts w:ascii="Times New Roman" w:hAnsi="Times New Roman" w:cs="Times New Roman"/>
          <w:lang w:val="ru-MD"/>
        </w:rPr>
        <w:t xml:space="preserve"> согласно экономической классификации</w:t>
      </w:r>
      <w:r w:rsidRPr="008102C4">
        <w:rPr>
          <w:rFonts w:ascii="Times New Roman" w:hAnsi="Times New Roman" w:cs="Times New Roman"/>
          <w:lang w:val="ro-RO"/>
        </w:rPr>
        <w:t>”</w:t>
      </w:r>
      <w:r>
        <w:rPr>
          <w:rFonts w:ascii="Times New Roman" w:hAnsi="Times New Roman" w:cs="Times New Roman"/>
          <w:lang w:val="ro-RO"/>
        </w:rPr>
        <w:t>,</w:t>
      </w:r>
      <w:r w:rsidRPr="008958BC">
        <w:rPr>
          <w:rFonts w:ascii="Times New Roman" w:hAnsi="Times New Roman" w:cs="Times New Roman"/>
          <w:lang w:val="ru-MD"/>
        </w:rPr>
        <w:t xml:space="preserve"> </w:t>
      </w:r>
      <w:r>
        <w:rPr>
          <w:rFonts w:ascii="Times New Roman" w:eastAsia="Times New Roman" w:hAnsi="Times New Roman" w:cs="Times New Roman"/>
          <w:lang w:val="ru-RU" w:eastAsia="ru-RU"/>
        </w:rPr>
        <w:t>утвержденная</w:t>
      </w:r>
      <w:r w:rsidRPr="008958BC">
        <w:rPr>
          <w:rFonts w:ascii="Times New Roman" w:eastAsia="Times New Roman" w:hAnsi="Times New Roman" w:cs="Times New Roman"/>
          <w:lang w:val="ru-MD" w:eastAsia="ru-RU"/>
        </w:rPr>
        <w:t xml:space="preserve"> </w:t>
      </w:r>
      <w:r>
        <w:rPr>
          <w:rFonts w:ascii="Times New Roman" w:eastAsia="Times New Roman" w:hAnsi="Times New Roman" w:cs="Times New Roman"/>
          <w:lang w:val="ru-RU" w:eastAsia="ru-RU"/>
        </w:rPr>
        <w:t>Приказом</w:t>
      </w:r>
      <w:r w:rsidRPr="008958BC">
        <w:rPr>
          <w:rFonts w:ascii="Times New Roman" w:eastAsia="Times New Roman" w:hAnsi="Times New Roman" w:cs="Times New Roman"/>
          <w:lang w:val="ru-MD" w:eastAsia="ru-RU"/>
        </w:rPr>
        <w:t xml:space="preserve"> </w:t>
      </w:r>
      <w:r>
        <w:rPr>
          <w:rFonts w:ascii="Times New Roman" w:eastAsia="Times New Roman" w:hAnsi="Times New Roman" w:cs="Times New Roman"/>
          <w:lang w:val="ru-RU" w:eastAsia="ru-RU"/>
        </w:rPr>
        <w:t>МФ</w:t>
      </w:r>
      <w:r w:rsidRPr="008958BC">
        <w:rPr>
          <w:rFonts w:ascii="Times New Roman" w:eastAsia="Times New Roman" w:hAnsi="Times New Roman" w:cs="Times New Roman"/>
          <w:lang w:val="ru-MD" w:eastAsia="ru-RU"/>
        </w:rPr>
        <w:t xml:space="preserve"> №44 </w:t>
      </w:r>
      <w:r>
        <w:rPr>
          <w:rFonts w:ascii="Times New Roman" w:eastAsia="Times New Roman" w:hAnsi="Times New Roman" w:cs="Times New Roman"/>
          <w:lang w:val="ru-RU" w:eastAsia="ru-RU"/>
        </w:rPr>
        <w:t>от</w:t>
      </w:r>
      <w:r w:rsidRPr="008958BC">
        <w:rPr>
          <w:rFonts w:ascii="Times New Roman" w:eastAsia="Times New Roman" w:hAnsi="Times New Roman" w:cs="Times New Roman"/>
          <w:lang w:val="ru-MD" w:eastAsia="ru-RU"/>
        </w:rPr>
        <w:t xml:space="preserve"> </w:t>
      </w:r>
      <w:r w:rsidRPr="008102C4">
        <w:rPr>
          <w:rFonts w:ascii="Times New Roman" w:hAnsi="Times New Roman" w:cs="Times New Roman"/>
          <w:lang w:val="ro-RO"/>
        </w:rPr>
        <w:t>12.02.2018</w:t>
      </w:r>
      <w:r>
        <w:rPr>
          <w:rFonts w:ascii="Times New Roman" w:hAnsi="Times New Roman" w:cs="Times New Roman"/>
          <w:lang w:val="ro-RO"/>
        </w:rPr>
        <w:t>.</w:t>
      </w:r>
    </w:p>
  </w:footnote>
  <w:footnote w:id="69">
    <w:p w:rsidR="00F5593D" w:rsidRPr="008102C4" w:rsidRDefault="00F5593D" w:rsidP="00105732">
      <w:pPr>
        <w:pStyle w:val="a7"/>
        <w:jc w:val="both"/>
        <w:rPr>
          <w:rFonts w:ascii="Times New Roman" w:hAnsi="Times New Roman" w:cs="Times New Roman"/>
          <w:lang w:val="ro-RO"/>
        </w:rPr>
      </w:pPr>
      <w:r w:rsidRPr="008102C4">
        <w:rPr>
          <w:rStyle w:val="a9"/>
          <w:rFonts w:ascii="Times New Roman" w:hAnsi="Times New Roman" w:cs="Times New Roman"/>
          <w:lang w:val="ro-RO"/>
        </w:rPr>
        <w:footnoteRef/>
      </w:r>
      <w:r w:rsidRPr="008102C4">
        <w:rPr>
          <w:rFonts w:ascii="Times New Roman" w:hAnsi="Times New Roman" w:cs="Times New Roman"/>
          <w:lang w:val="ro-RO"/>
        </w:rPr>
        <w:t xml:space="preserve"> </w:t>
      </w:r>
      <w:r>
        <w:rPr>
          <w:rFonts w:ascii="Times New Roman" w:hAnsi="Times New Roman" w:cs="Times New Roman"/>
          <w:lang w:val="ru-RU"/>
        </w:rPr>
        <w:t>Приказ</w:t>
      </w:r>
      <w:r w:rsidRPr="00105732">
        <w:rPr>
          <w:rFonts w:ascii="Times New Roman" w:hAnsi="Times New Roman" w:cs="Times New Roman"/>
          <w:lang w:val="ru-RU"/>
        </w:rPr>
        <w:t xml:space="preserve"> </w:t>
      </w:r>
      <w:r>
        <w:rPr>
          <w:rFonts w:ascii="Times New Roman" w:hAnsi="Times New Roman" w:cs="Times New Roman"/>
          <w:lang w:val="ru-RU"/>
        </w:rPr>
        <w:t>МФ</w:t>
      </w:r>
      <w:r w:rsidRPr="00105732">
        <w:rPr>
          <w:rFonts w:ascii="Times New Roman" w:hAnsi="Times New Roman" w:cs="Times New Roman"/>
          <w:lang w:val="ru-RU"/>
        </w:rPr>
        <w:t xml:space="preserve"> №</w:t>
      </w:r>
      <w:r w:rsidRPr="008102C4">
        <w:rPr>
          <w:rFonts w:ascii="Times New Roman" w:hAnsi="Times New Roman" w:cs="Times New Roman"/>
          <w:lang w:val="ro-RO"/>
        </w:rPr>
        <w:t xml:space="preserve">06 </w:t>
      </w:r>
      <w:r>
        <w:rPr>
          <w:rFonts w:ascii="Times New Roman" w:hAnsi="Times New Roman" w:cs="Times New Roman"/>
          <w:lang w:val="ru-RU"/>
        </w:rPr>
        <w:t>от</w:t>
      </w:r>
      <w:r w:rsidRPr="00105732">
        <w:rPr>
          <w:rFonts w:ascii="Times New Roman" w:hAnsi="Times New Roman" w:cs="Times New Roman"/>
          <w:lang w:val="ru-RU"/>
        </w:rPr>
        <w:t xml:space="preserve"> </w:t>
      </w:r>
      <w:r w:rsidRPr="008102C4">
        <w:rPr>
          <w:rFonts w:ascii="Times New Roman" w:hAnsi="Times New Roman" w:cs="Times New Roman"/>
          <w:lang w:val="ro-RO"/>
        </w:rPr>
        <w:t xml:space="preserve">10.01.2018 </w:t>
      </w:r>
      <w:r>
        <w:rPr>
          <w:rFonts w:ascii="Times New Roman" w:hAnsi="Times New Roman" w:cs="Times New Roman"/>
          <w:lang w:val="ro-RO"/>
        </w:rPr>
        <w:t>„</w:t>
      </w:r>
      <w:r>
        <w:rPr>
          <w:rFonts w:ascii="Times New Roman" w:hAnsi="Times New Roman" w:cs="Times New Roman"/>
          <w:lang w:val="ru-RU"/>
        </w:rPr>
        <w:t xml:space="preserve">Об </w:t>
      </w:r>
      <w:r>
        <w:rPr>
          <w:rFonts w:ascii="Times New Roman" w:eastAsia="Times New Roman" w:hAnsi="Times New Roman" w:cs="Times New Roman"/>
          <w:lang w:val="ru-RU" w:eastAsia="ru-RU"/>
        </w:rPr>
        <w:t xml:space="preserve">утверждении сроков представления </w:t>
      </w:r>
      <w:r w:rsidRPr="00105732">
        <w:rPr>
          <w:rFonts w:ascii="Times New Roman" w:eastAsia="Times New Roman" w:hAnsi="Times New Roman" w:cs="Times New Roman"/>
          <w:lang w:val="ru-RU" w:eastAsia="ru-RU"/>
        </w:rPr>
        <w:t>финансов</w:t>
      </w:r>
      <w:r>
        <w:rPr>
          <w:rFonts w:ascii="Times New Roman" w:eastAsia="Times New Roman" w:hAnsi="Times New Roman" w:cs="Times New Roman"/>
          <w:lang w:val="ru-RU" w:eastAsia="ru-RU"/>
        </w:rPr>
        <w:t xml:space="preserve">ых отчетов за </w:t>
      </w:r>
      <w:r w:rsidRPr="00A322AC">
        <w:rPr>
          <w:rFonts w:ascii="Times New Roman" w:hAnsi="Times New Roman" w:cs="Times New Roman"/>
          <w:lang w:val="ro-RO"/>
        </w:rPr>
        <w:t>2017</w:t>
      </w:r>
      <w:r>
        <w:rPr>
          <w:rFonts w:ascii="Times New Roman" w:hAnsi="Times New Roman" w:cs="Times New Roman"/>
          <w:lang w:val="ru-RU"/>
        </w:rPr>
        <w:t xml:space="preserve"> год</w:t>
      </w:r>
      <w:r>
        <w:rPr>
          <w:rFonts w:ascii="Times New Roman" w:hAnsi="Times New Roman" w:cs="Times New Roman"/>
          <w:lang w:val="ro-RO"/>
        </w:rPr>
        <w:t>”</w:t>
      </w:r>
      <w:r w:rsidRPr="00A322AC">
        <w:rPr>
          <w:rFonts w:ascii="Times New Roman" w:hAnsi="Times New Roman" w:cs="Times New Roman"/>
          <w:lang w:val="ro-RO"/>
        </w:rPr>
        <w:t>.</w:t>
      </w:r>
    </w:p>
  </w:footnote>
  <w:footnote w:id="70">
    <w:p w:rsidR="00F5593D" w:rsidRPr="009C0786" w:rsidRDefault="00F5593D" w:rsidP="009C0786">
      <w:pPr>
        <w:pStyle w:val="a7"/>
        <w:rPr>
          <w:lang w:val="ru-RU"/>
        </w:rPr>
      </w:pPr>
      <w:r w:rsidRPr="00DA404B">
        <w:rPr>
          <w:rStyle w:val="a9"/>
          <w:rFonts w:ascii="Times New Roman" w:hAnsi="Times New Roman" w:cs="Times New Roman"/>
        </w:rPr>
        <w:footnoteRef/>
      </w:r>
      <w:r w:rsidRPr="009C0786">
        <w:rPr>
          <w:rFonts w:ascii="Times New Roman" w:hAnsi="Times New Roman" w:cs="Times New Roman"/>
          <w:lang w:val="ru-RU"/>
        </w:rPr>
        <w:t xml:space="preserve"> </w:t>
      </w:r>
      <w:r>
        <w:rPr>
          <w:rFonts w:ascii="Times New Roman" w:hAnsi="Times New Roman" w:cs="Times New Roman"/>
          <w:lang w:val="ru-RU"/>
        </w:rPr>
        <w:t>Ст</w:t>
      </w:r>
      <w:r w:rsidRPr="00417159">
        <w:rPr>
          <w:rFonts w:ascii="Times New Roman" w:hAnsi="Times New Roman" w:cs="Times New Roman"/>
          <w:lang w:val="ro-MD"/>
        </w:rPr>
        <w:t>.7</w:t>
      </w:r>
      <w:r>
        <w:rPr>
          <w:rFonts w:ascii="Times New Roman" w:hAnsi="Times New Roman" w:cs="Times New Roman"/>
          <w:lang w:val="ro-MD"/>
        </w:rPr>
        <w:t>3 (1)</w:t>
      </w:r>
      <w:r w:rsidRPr="00417159">
        <w:rPr>
          <w:rFonts w:ascii="Times New Roman" w:hAnsi="Times New Roman" w:cs="Times New Roman"/>
          <w:lang w:val="ro-MD"/>
        </w:rPr>
        <w:t xml:space="preserve"> </w:t>
      </w:r>
      <w:r>
        <w:rPr>
          <w:rFonts w:ascii="Times New Roman" w:hAnsi="Times New Roman" w:cs="Times New Roman"/>
          <w:lang w:val="ru-RU"/>
        </w:rPr>
        <w:t>Закона №1</w:t>
      </w:r>
      <w:r w:rsidRPr="00417159">
        <w:rPr>
          <w:rFonts w:ascii="Times New Roman" w:hAnsi="Times New Roman" w:cs="Times New Roman"/>
          <w:lang w:val="ro-MD"/>
        </w:rPr>
        <w:t xml:space="preserve">81 </w:t>
      </w:r>
      <w:r w:rsidRPr="00AC3673">
        <w:rPr>
          <w:rFonts w:ascii="Times New Roman" w:hAnsi="Times New Roman" w:cs="Times New Roman"/>
          <w:lang w:val="ro-RO"/>
        </w:rPr>
        <w:t>25.07.2014.</w:t>
      </w:r>
    </w:p>
  </w:footnote>
  <w:footnote w:id="71">
    <w:p w:rsidR="00F5593D" w:rsidRPr="00E43320" w:rsidRDefault="00F5593D" w:rsidP="009C0786">
      <w:pPr>
        <w:pStyle w:val="a7"/>
        <w:rPr>
          <w:rFonts w:ascii="Times New Roman" w:hAnsi="Times New Roman" w:cs="Times New Roman"/>
          <w:lang w:val="ro-RO"/>
        </w:rPr>
      </w:pPr>
      <w:r w:rsidRPr="00E43320">
        <w:rPr>
          <w:rFonts w:ascii="Times New Roman" w:hAnsi="Times New Roman" w:cs="Times New Roman"/>
          <w:vertAlign w:val="superscript"/>
          <w:lang w:val="ro-RO"/>
        </w:rPr>
        <w:footnoteRef/>
      </w:r>
      <w:r w:rsidRPr="00E43320">
        <w:rPr>
          <w:rFonts w:ascii="Times New Roman" w:hAnsi="Times New Roman" w:cs="Times New Roman"/>
          <w:lang w:val="ro-RO"/>
        </w:rPr>
        <w:t xml:space="preserve"> </w:t>
      </w:r>
      <w:r>
        <w:rPr>
          <w:rFonts w:ascii="Times New Roman" w:hAnsi="Times New Roman" w:cs="Times New Roman"/>
          <w:lang w:val="ru-RU"/>
        </w:rPr>
        <w:t>Приказ МФ №</w:t>
      </w:r>
      <w:r w:rsidRPr="00E43320">
        <w:rPr>
          <w:rFonts w:ascii="Times New Roman" w:hAnsi="Times New Roman" w:cs="Times New Roman"/>
          <w:lang w:val="ro-RO"/>
        </w:rPr>
        <w:t xml:space="preserve">44 </w:t>
      </w:r>
      <w:r>
        <w:rPr>
          <w:rFonts w:ascii="Times New Roman" w:hAnsi="Times New Roman" w:cs="Times New Roman"/>
          <w:lang w:val="ru-RU"/>
        </w:rPr>
        <w:t xml:space="preserve">от </w:t>
      </w:r>
      <w:r w:rsidRPr="00E43320">
        <w:rPr>
          <w:rFonts w:ascii="Times New Roman" w:hAnsi="Times New Roman" w:cs="Times New Roman"/>
          <w:lang w:val="ro-RO"/>
        </w:rPr>
        <w:t>12.02.2018.</w:t>
      </w:r>
    </w:p>
  </w:footnote>
  <w:footnote w:id="72">
    <w:p w:rsidR="00F5593D" w:rsidRPr="00A00434" w:rsidRDefault="00F5593D" w:rsidP="00664C20">
      <w:pPr>
        <w:pStyle w:val="a7"/>
        <w:rPr>
          <w:rFonts w:ascii="Times New Roman" w:hAnsi="Times New Roman" w:cs="Times New Roman"/>
          <w:lang w:val="ro-MD"/>
        </w:rPr>
      </w:pPr>
      <w:r w:rsidRPr="00417159">
        <w:rPr>
          <w:rStyle w:val="a9"/>
          <w:rFonts w:ascii="Times New Roman" w:hAnsi="Times New Roman" w:cs="Times New Roman"/>
          <w:lang w:val="ro-MD"/>
        </w:rPr>
        <w:footnoteRef/>
      </w:r>
      <w:r w:rsidRPr="00417159">
        <w:rPr>
          <w:rFonts w:ascii="Times New Roman" w:hAnsi="Times New Roman" w:cs="Times New Roman"/>
          <w:lang w:val="ro-MD"/>
        </w:rPr>
        <w:t xml:space="preserve"> </w:t>
      </w:r>
      <w:r>
        <w:rPr>
          <w:rFonts w:ascii="Times New Roman" w:hAnsi="Times New Roman" w:cs="Times New Roman"/>
          <w:lang w:val="ru-RU"/>
        </w:rPr>
        <w:t>Ст</w:t>
      </w:r>
      <w:r w:rsidRPr="00417159">
        <w:rPr>
          <w:rFonts w:ascii="Times New Roman" w:hAnsi="Times New Roman" w:cs="Times New Roman"/>
          <w:lang w:val="ro-MD"/>
        </w:rPr>
        <w:t xml:space="preserve">.74 </w:t>
      </w:r>
      <w:r>
        <w:rPr>
          <w:rFonts w:ascii="Times New Roman" w:hAnsi="Times New Roman" w:cs="Times New Roman"/>
          <w:lang w:val="ru-RU"/>
        </w:rPr>
        <w:t>Закона №</w:t>
      </w:r>
      <w:r w:rsidRPr="00417159">
        <w:rPr>
          <w:rFonts w:ascii="Times New Roman" w:hAnsi="Times New Roman" w:cs="Times New Roman"/>
          <w:lang w:val="ro-MD"/>
        </w:rPr>
        <w:t xml:space="preserve">181 </w:t>
      </w:r>
      <w:r>
        <w:rPr>
          <w:rFonts w:ascii="Times New Roman" w:hAnsi="Times New Roman" w:cs="Times New Roman"/>
          <w:lang w:val="ru-RU"/>
        </w:rPr>
        <w:t xml:space="preserve">от </w:t>
      </w:r>
      <w:r w:rsidRPr="00AC3673">
        <w:rPr>
          <w:rFonts w:ascii="Times New Roman" w:hAnsi="Times New Roman" w:cs="Times New Roman"/>
          <w:lang w:val="ro-RO"/>
        </w:rPr>
        <w:t>25.07.2014.</w:t>
      </w:r>
      <w:r w:rsidRPr="00A00434">
        <w:rPr>
          <w:rFonts w:ascii="Times New Roman" w:hAnsi="Times New Roman" w:cs="Times New Roman"/>
          <w:lang w:val="ro-MD"/>
        </w:rPr>
        <w:t xml:space="preserve"> </w:t>
      </w:r>
    </w:p>
  </w:footnote>
  <w:footnote w:id="73">
    <w:p w:rsidR="00F5593D" w:rsidRPr="001645DD" w:rsidRDefault="00F5593D" w:rsidP="001645DD">
      <w:pPr>
        <w:pStyle w:val="a7"/>
        <w:jc w:val="both"/>
        <w:rPr>
          <w:rFonts w:ascii="Times New Roman" w:hAnsi="Times New Roman" w:cs="Times New Roman"/>
          <w:lang w:val="ru-MD"/>
        </w:rPr>
      </w:pPr>
      <w:r>
        <w:rPr>
          <w:rStyle w:val="a9"/>
        </w:rPr>
        <w:footnoteRef/>
      </w:r>
      <w:r w:rsidRPr="00664C20">
        <w:rPr>
          <w:lang w:val="ru-RU"/>
        </w:rPr>
        <w:t xml:space="preserve"> </w:t>
      </w:r>
      <w:r>
        <w:rPr>
          <w:lang w:val="ru-RU"/>
        </w:rPr>
        <w:t>П</w:t>
      </w:r>
      <w:r w:rsidRPr="00E43320">
        <w:rPr>
          <w:rFonts w:ascii="Times New Roman" w:hAnsi="Times New Roman" w:cs="Times New Roman"/>
          <w:lang w:val="ro-RO"/>
        </w:rPr>
        <w:t>.4.1.1.</w:t>
      </w:r>
      <w:r>
        <w:rPr>
          <w:rFonts w:ascii="Times New Roman" w:hAnsi="Times New Roman" w:cs="Times New Roman"/>
          <w:lang w:val="ro-RO"/>
        </w:rPr>
        <w:t xml:space="preserve"> </w:t>
      </w:r>
      <w:r>
        <w:rPr>
          <w:rFonts w:ascii="Times New Roman" w:hAnsi="Times New Roman" w:cs="Times New Roman"/>
          <w:lang w:val="ru-RU"/>
        </w:rPr>
        <w:t>и</w:t>
      </w:r>
      <w:r w:rsidRPr="00664C20">
        <w:rPr>
          <w:rFonts w:ascii="Times New Roman" w:hAnsi="Times New Roman" w:cs="Times New Roman"/>
          <w:lang w:val="ru-RU"/>
        </w:rPr>
        <w:t xml:space="preserve"> </w:t>
      </w:r>
      <w:r>
        <w:rPr>
          <w:rFonts w:ascii="Times New Roman" w:hAnsi="Times New Roman" w:cs="Times New Roman"/>
          <w:lang w:val="ru-RU"/>
        </w:rPr>
        <w:t>п</w:t>
      </w:r>
      <w:r>
        <w:rPr>
          <w:rFonts w:ascii="Times New Roman" w:hAnsi="Times New Roman" w:cs="Times New Roman"/>
          <w:lang w:val="ro-RO"/>
        </w:rPr>
        <w:t>.4.1.2</w:t>
      </w:r>
      <w:r w:rsidRPr="00E43320">
        <w:rPr>
          <w:rFonts w:ascii="Times New Roman" w:hAnsi="Times New Roman" w:cs="Times New Roman"/>
          <w:lang w:val="ro-RO"/>
        </w:rPr>
        <w:t xml:space="preserve"> </w:t>
      </w:r>
      <w:r>
        <w:rPr>
          <w:rFonts w:ascii="Times New Roman" w:hAnsi="Times New Roman" w:cs="Times New Roman"/>
          <w:lang w:val="ru-RU"/>
        </w:rPr>
        <w:t>Приказа</w:t>
      </w:r>
      <w:r w:rsidRPr="00664C20">
        <w:rPr>
          <w:rFonts w:ascii="Times New Roman" w:hAnsi="Times New Roman" w:cs="Times New Roman"/>
          <w:lang w:val="ru-RU"/>
        </w:rPr>
        <w:t xml:space="preserve"> </w:t>
      </w:r>
      <w:r>
        <w:rPr>
          <w:rFonts w:ascii="Times New Roman" w:hAnsi="Times New Roman" w:cs="Times New Roman"/>
          <w:lang w:val="ru-RU"/>
        </w:rPr>
        <w:t>МФ</w:t>
      </w:r>
      <w:r w:rsidRPr="00664C20">
        <w:rPr>
          <w:rFonts w:ascii="Times New Roman" w:hAnsi="Times New Roman" w:cs="Times New Roman"/>
          <w:lang w:val="ru-RU"/>
        </w:rPr>
        <w:t xml:space="preserve"> №216 </w:t>
      </w:r>
      <w:r>
        <w:rPr>
          <w:rFonts w:ascii="Times New Roman" w:hAnsi="Times New Roman" w:cs="Times New Roman"/>
          <w:lang w:val="ru-RU"/>
        </w:rPr>
        <w:t>от</w:t>
      </w:r>
      <w:r w:rsidRPr="00664C20">
        <w:rPr>
          <w:rFonts w:ascii="Times New Roman" w:hAnsi="Times New Roman" w:cs="Times New Roman"/>
          <w:lang w:val="ru-RU"/>
        </w:rPr>
        <w:t xml:space="preserve"> </w:t>
      </w:r>
      <w:r w:rsidRPr="00E43320">
        <w:rPr>
          <w:rFonts w:ascii="Times New Roman" w:hAnsi="Times New Roman" w:cs="Times New Roman"/>
          <w:lang w:val="ro-RO"/>
        </w:rPr>
        <w:t xml:space="preserve">28.12.2015 </w:t>
      </w:r>
      <w:r>
        <w:rPr>
          <w:rFonts w:ascii="Times New Roman" w:hAnsi="Times New Roman" w:cs="Times New Roman"/>
          <w:lang w:val="ro-RO"/>
        </w:rPr>
        <w:t>„</w:t>
      </w:r>
      <w:r>
        <w:rPr>
          <w:rFonts w:ascii="Times New Roman" w:eastAsia="Times New Roman" w:hAnsi="Times New Roman" w:cs="Times New Roman"/>
          <w:lang w:val="ru-MD"/>
        </w:rPr>
        <w:t>О</w:t>
      </w:r>
      <w:r w:rsidRPr="001645DD">
        <w:rPr>
          <w:rFonts w:ascii="Times New Roman" w:eastAsia="Times New Roman" w:hAnsi="Times New Roman" w:cs="Times New Roman"/>
          <w:lang w:val="ru-MD"/>
        </w:rPr>
        <w:t>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r w:rsidRPr="00E43320">
        <w:rPr>
          <w:rFonts w:ascii="Times New Roman" w:hAnsi="Times New Roman" w:cs="Times New Roman"/>
          <w:lang w:val="ro-RO"/>
        </w:rPr>
        <w:t xml:space="preserve"> (</w:t>
      </w:r>
      <w:r>
        <w:rPr>
          <w:rFonts w:ascii="Times New Roman" w:hAnsi="Times New Roman" w:cs="Times New Roman"/>
          <w:lang w:val="ru-RU"/>
        </w:rPr>
        <w:t xml:space="preserve">далее </w:t>
      </w:r>
      <w:r>
        <w:rPr>
          <w:rFonts w:ascii="Times New Roman" w:hAnsi="Times New Roman" w:cs="Times New Roman"/>
          <w:lang w:val="ro-RO"/>
        </w:rPr>
        <w:t>–</w:t>
      </w:r>
      <w:r>
        <w:rPr>
          <w:rFonts w:ascii="Times New Roman" w:hAnsi="Times New Roman" w:cs="Times New Roman"/>
          <w:lang w:val="ru-RU"/>
        </w:rPr>
        <w:t xml:space="preserve"> Приказ МФ №</w:t>
      </w:r>
      <w:r w:rsidRPr="00E43320">
        <w:rPr>
          <w:rFonts w:ascii="Times New Roman" w:hAnsi="Times New Roman" w:cs="Times New Roman"/>
          <w:lang w:val="ro-RO"/>
        </w:rPr>
        <w:t xml:space="preserve">216 </w:t>
      </w:r>
      <w:r>
        <w:rPr>
          <w:rFonts w:ascii="Times New Roman" w:hAnsi="Times New Roman" w:cs="Times New Roman"/>
          <w:lang w:val="ru-RU"/>
        </w:rPr>
        <w:t xml:space="preserve">от </w:t>
      </w:r>
      <w:r w:rsidRPr="00E43320">
        <w:rPr>
          <w:rFonts w:ascii="Times New Roman" w:hAnsi="Times New Roman" w:cs="Times New Roman"/>
          <w:lang w:val="ro-RO"/>
        </w:rPr>
        <w:t>28.12.2015).</w:t>
      </w:r>
    </w:p>
  </w:footnote>
  <w:footnote w:id="74">
    <w:p w:rsidR="00F5593D" w:rsidRPr="00664C20" w:rsidRDefault="00F5593D" w:rsidP="001645DD">
      <w:pPr>
        <w:pStyle w:val="a7"/>
        <w:rPr>
          <w:lang w:val="ru-RU"/>
        </w:rPr>
      </w:pPr>
      <w:r>
        <w:rPr>
          <w:rStyle w:val="a9"/>
        </w:rPr>
        <w:footnoteRef/>
      </w:r>
      <w:r w:rsidRPr="00664C20">
        <w:rPr>
          <w:lang w:val="ru-RU"/>
        </w:rPr>
        <w:t xml:space="preserve"> </w:t>
      </w:r>
      <w:r>
        <w:rPr>
          <w:lang w:val="ru-RU"/>
        </w:rPr>
        <w:t>П</w:t>
      </w:r>
      <w:r w:rsidRPr="00664C20">
        <w:rPr>
          <w:rFonts w:ascii="Times New Roman" w:hAnsi="Times New Roman" w:cs="Times New Roman"/>
          <w:lang w:val="ru-RU"/>
        </w:rPr>
        <w:t xml:space="preserve">.4.2 </w:t>
      </w:r>
      <w:r>
        <w:rPr>
          <w:rFonts w:ascii="Times New Roman" w:hAnsi="Times New Roman" w:cs="Times New Roman"/>
          <w:lang w:val="ru-RU"/>
        </w:rPr>
        <w:t>и п</w:t>
      </w:r>
      <w:r w:rsidRPr="00664C20">
        <w:rPr>
          <w:rFonts w:ascii="Times New Roman" w:hAnsi="Times New Roman" w:cs="Times New Roman"/>
          <w:lang w:val="ru-RU"/>
        </w:rPr>
        <w:t xml:space="preserve">.4.3 </w:t>
      </w:r>
      <w:r>
        <w:rPr>
          <w:rFonts w:ascii="Times New Roman" w:hAnsi="Times New Roman" w:cs="Times New Roman"/>
          <w:lang w:val="ru-RU"/>
        </w:rPr>
        <w:t>Приказа МФ №</w:t>
      </w:r>
      <w:r w:rsidRPr="00E43320">
        <w:rPr>
          <w:rFonts w:ascii="Times New Roman" w:hAnsi="Times New Roman" w:cs="Times New Roman"/>
          <w:lang w:val="ro-RO"/>
        </w:rPr>
        <w:t xml:space="preserve">216 </w:t>
      </w:r>
      <w:r>
        <w:rPr>
          <w:rFonts w:ascii="Times New Roman" w:hAnsi="Times New Roman" w:cs="Times New Roman"/>
          <w:lang w:val="ru-RU"/>
        </w:rPr>
        <w:t xml:space="preserve">от </w:t>
      </w:r>
      <w:r w:rsidRPr="00E43320">
        <w:rPr>
          <w:rFonts w:ascii="Times New Roman" w:hAnsi="Times New Roman" w:cs="Times New Roman"/>
          <w:lang w:val="ro-RO"/>
        </w:rPr>
        <w:t>28.12.2015.</w:t>
      </w:r>
    </w:p>
  </w:footnote>
  <w:footnote w:id="75">
    <w:p w:rsidR="00F5593D" w:rsidRPr="0070561C" w:rsidRDefault="00F5593D" w:rsidP="00B92F16">
      <w:pPr>
        <w:pStyle w:val="a7"/>
        <w:rPr>
          <w:rFonts w:ascii="Times New Roman" w:hAnsi="Times New Roman" w:cs="Times New Roman"/>
          <w:lang w:val="ro-MD"/>
        </w:rPr>
      </w:pPr>
      <w:r w:rsidRPr="0070561C">
        <w:rPr>
          <w:rStyle w:val="a9"/>
          <w:rFonts w:ascii="Times New Roman" w:hAnsi="Times New Roman" w:cs="Times New Roman"/>
          <w:lang w:val="ro-MD"/>
        </w:rPr>
        <w:footnoteRef/>
      </w:r>
      <w:r w:rsidRPr="0070561C">
        <w:rPr>
          <w:rFonts w:ascii="Times New Roman" w:hAnsi="Times New Roman" w:cs="Times New Roman"/>
          <w:lang w:val="ro-MD"/>
        </w:rPr>
        <w:t xml:space="preserve"> </w:t>
      </w:r>
      <w:r>
        <w:rPr>
          <w:rFonts w:ascii="Times New Roman" w:hAnsi="Times New Roman" w:cs="Times New Roman"/>
          <w:lang w:val="ru-RU"/>
        </w:rPr>
        <w:t>Подп.</w:t>
      </w:r>
      <w:r w:rsidRPr="0070561C">
        <w:rPr>
          <w:rFonts w:ascii="Times New Roman" w:hAnsi="Times New Roman" w:cs="Times New Roman"/>
          <w:lang w:val="ro-MD"/>
        </w:rPr>
        <w:t xml:space="preserve">4.5.2 </w:t>
      </w:r>
      <w:r>
        <w:rPr>
          <w:rFonts w:ascii="Times New Roman" w:hAnsi="Times New Roman" w:cs="Times New Roman"/>
          <w:lang w:val="ru-RU"/>
        </w:rPr>
        <w:t>Приказа №</w:t>
      </w:r>
      <w:r w:rsidRPr="0070561C">
        <w:rPr>
          <w:rFonts w:ascii="Times New Roman" w:hAnsi="Times New Roman" w:cs="Times New Roman"/>
          <w:lang w:val="ro-MD"/>
        </w:rPr>
        <w:t xml:space="preserve">216 </w:t>
      </w:r>
      <w:r>
        <w:rPr>
          <w:rFonts w:ascii="Times New Roman" w:hAnsi="Times New Roman" w:cs="Times New Roman"/>
          <w:lang w:val="ru-RU"/>
        </w:rPr>
        <w:t>от</w:t>
      </w:r>
      <w:r w:rsidRPr="00B92F16">
        <w:rPr>
          <w:rFonts w:ascii="Times New Roman" w:hAnsi="Times New Roman" w:cs="Times New Roman"/>
          <w:lang w:val="ru-RU"/>
        </w:rPr>
        <w:t xml:space="preserve"> </w:t>
      </w:r>
      <w:r w:rsidRPr="0070561C">
        <w:rPr>
          <w:rFonts w:ascii="Times New Roman" w:hAnsi="Times New Roman" w:cs="Times New Roman"/>
          <w:lang w:val="ro-MD"/>
        </w:rPr>
        <w:t>28.12.2015.</w:t>
      </w:r>
    </w:p>
  </w:footnote>
  <w:footnote w:id="76">
    <w:p w:rsidR="00F5593D" w:rsidRPr="0059476A" w:rsidRDefault="00F5593D" w:rsidP="00682572">
      <w:pPr>
        <w:pStyle w:val="a7"/>
        <w:jc w:val="both"/>
        <w:rPr>
          <w:rFonts w:ascii="Times New Roman" w:hAnsi="Times New Roman" w:cs="Times New Roman"/>
          <w:lang w:val="ro-RO"/>
        </w:rPr>
      </w:pPr>
      <w:r w:rsidRPr="00E43320">
        <w:rPr>
          <w:rStyle w:val="a9"/>
          <w:rFonts w:ascii="Times New Roman" w:hAnsi="Times New Roman" w:cs="Times New Roman"/>
          <w:lang w:val="ro-RO"/>
        </w:rPr>
        <w:footnoteRef/>
      </w:r>
      <w:r w:rsidRPr="00E43320">
        <w:rPr>
          <w:rFonts w:ascii="Times New Roman" w:hAnsi="Times New Roman" w:cs="Times New Roman"/>
          <w:lang w:val="ro-RO"/>
        </w:rPr>
        <w:t xml:space="preserve"> </w:t>
      </w:r>
      <w:r>
        <w:rPr>
          <w:rFonts w:ascii="Times New Roman" w:hAnsi="Times New Roman" w:cs="Times New Roman"/>
          <w:lang w:val="ru-RU"/>
        </w:rPr>
        <w:t>ПП №ре</w:t>
      </w:r>
      <w:r w:rsidRPr="0059476A">
        <w:rPr>
          <w:rFonts w:ascii="Times New Roman" w:hAnsi="Times New Roman" w:cs="Times New Roman"/>
          <w:lang w:val="ro-RO"/>
        </w:rPr>
        <w:t xml:space="preserve">696 </w:t>
      </w:r>
      <w:r>
        <w:rPr>
          <w:rFonts w:ascii="Times New Roman" w:hAnsi="Times New Roman" w:cs="Times New Roman"/>
          <w:lang w:val="ru-RU"/>
        </w:rPr>
        <w:t>от</w:t>
      </w:r>
      <w:r w:rsidRPr="0059476A">
        <w:rPr>
          <w:rFonts w:ascii="Times New Roman" w:hAnsi="Times New Roman" w:cs="Times New Roman"/>
          <w:lang w:val="ro-RO"/>
        </w:rPr>
        <w:t xml:space="preserve"> 30.08.2017.</w:t>
      </w:r>
    </w:p>
  </w:footnote>
  <w:footnote w:id="77">
    <w:p w:rsidR="00F5593D" w:rsidRPr="00E43320" w:rsidRDefault="00F5593D" w:rsidP="004B6431">
      <w:pPr>
        <w:pStyle w:val="a7"/>
        <w:rPr>
          <w:rFonts w:ascii="Times New Roman" w:hAnsi="Times New Roman" w:cs="Times New Roman"/>
          <w:lang w:val="ro-RO"/>
        </w:rPr>
      </w:pPr>
      <w:r w:rsidRPr="00E43320">
        <w:rPr>
          <w:rStyle w:val="a9"/>
          <w:rFonts w:ascii="Times New Roman" w:hAnsi="Times New Roman" w:cs="Times New Roman"/>
          <w:lang w:val="ro-RO"/>
        </w:rPr>
        <w:footnoteRef/>
      </w:r>
      <w:r>
        <w:rPr>
          <w:rFonts w:ascii="Times New Roman" w:hAnsi="Times New Roman" w:cs="Times New Roman"/>
          <w:lang w:val="ru-RU"/>
        </w:rPr>
        <w:t>Ст</w:t>
      </w:r>
      <w:r w:rsidRPr="00E43320">
        <w:rPr>
          <w:rFonts w:ascii="Times New Roman" w:hAnsi="Times New Roman" w:cs="Times New Roman"/>
          <w:lang w:val="ro-RO"/>
        </w:rPr>
        <w:t xml:space="preserve">.19 </w:t>
      </w:r>
      <w:r>
        <w:rPr>
          <w:rFonts w:ascii="Times New Roman" w:hAnsi="Times New Roman" w:cs="Times New Roman"/>
          <w:lang w:val="ru-RU"/>
        </w:rPr>
        <w:t>Закона №</w:t>
      </w:r>
      <w:r w:rsidRPr="00E43320">
        <w:rPr>
          <w:rFonts w:ascii="Times New Roman" w:hAnsi="Times New Roman" w:cs="Times New Roman"/>
          <w:lang w:val="ro-RO"/>
        </w:rPr>
        <w:t xml:space="preserve">181 </w:t>
      </w:r>
      <w:r>
        <w:rPr>
          <w:rFonts w:ascii="Times New Roman" w:hAnsi="Times New Roman" w:cs="Times New Roman"/>
          <w:lang w:val="ru-RU"/>
        </w:rPr>
        <w:t xml:space="preserve">от </w:t>
      </w:r>
      <w:r w:rsidRPr="00E43320">
        <w:rPr>
          <w:rFonts w:ascii="Times New Roman" w:hAnsi="Times New Roman" w:cs="Times New Roman"/>
          <w:lang w:val="ro-RO"/>
        </w:rPr>
        <w:t>25.07.2014.</w:t>
      </w:r>
    </w:p>
  </w:footnote>
  <w:footnote w:id="78">
    <w:p w:rsidR="00F5593D" w:rsidRPr="00E43320" w:rsidRDefault="00F5593D" w:rsidP="005740E1">
      <w:pPr>
        <w:pStyle w:val="a7"/>
        <w:rPr>
          <w:rFonts w:ascii="Times New Roman" w:hAnsi="Times New Roman" w:cs="Times New Roman"/>
          <w:lang w:val="ro-RO"/>
        </w:rPr>
      </w:pPr>
      <w:r w:rsidRPr="00E43320">
        <w:rPr>
          <w:rStyle w:val="a9"/>
          <w:rFonts w:ascii="Times New Roman" w:hAnsi="Times New Roman" w:cs="Times New Roman"/>
          <w:lang w:val="ro-RO"/>
        </w:rPr>
        <w:footnoteRef/>
      </w:r>
      <w:r w:rsidRPr="00E43320">
        <w:rPr>
          <w:rFonts w:ascii="Times New Roman" w:hAnsi="Times New Roman" w:cs="Times New Roman"/>
          <w:lang w:val="ro-RO"/>
        </w:rPr>
        <w:t xml:space="preserve"> </w:t>
      </w:r>
      <w:r>
        <w:rPr>
          <w:rFonts w:ascii="Times New Roman" w:hAnsi="Times New Roman" w:cs="Times New Roman"/>
          <w:lang w:val="ru-RU"/>
        </w:rPr>
        <w:t>Ст</w:t>
      </w:r>
      <w:r w:rsidRPr="00E43320">
        <w:rPr>
          <w:rFonts w:ascii="Times New Roman" w:hAnsi="Times New Roman" w:cs="Times New Roman"/>
          <w:lang w:val="ro-RO"/>
        </w:rPr>
        <w:t xml:space="preserve">.20 </w:t>
      </w:r>
      <w:r>
        <w:rPr>
          <w:rFonts w:ascii="Times New Roman" w:hAnsi="Times New Roman" w:cs="Times New Roman"/>
          <w:lang w:val="ru-RU"/>
        </w:rPr>
        <w:t>Закона №</w:t>
      </w:r>
      <w:r w:rsidRPr="00E43320">
        <w:rPr>
          <w:rFonts w:ascii="Times New Roman" w:hAnsi="Times New Roman" w:cs="Times New Roman"/>
          <w:lang w:val="ro-RO"/>
        </w:rPr>
        <w:t xml:space="preserve">181 </w:t>
      </w:r>
      <w:r>
        <w:rPr>
          <w:rFonts w:ascii="Times New Roman" w:hAnsi="Times New Roman" w:cs="Times New Roman"/>
          <w:lang w:val="ru-RU"/>
        </w:rPr>
        <w:t xml:space="preserve">от </w:t>
      </w:r>
      <w:r w:rsidRPr="00E43320">
        <w:rPr>
          <w:rFonts w:ascii="Times New Roman" w:hAnsi="Times New Roman" w:cs="Times New Roman"/>
          <w:lang w:val="ro-RO"/>
        </w:rPr>
        <w:t>25.07.2014</w:t>
      </w:r>
      <w:r>
        <w:rPr>
          <w:rFonts w:ascii="Times New Roman" w:hAnsi="Times New Roman" w:cs="Times New Roman"/>
          <w:lang w:val="ro-RO"/>
        </w:rPr>
        <w:t>.</w:t>
      </w:r>
    </w:p>
  </w:footnote>
  <w:footnote w:id="79">
    <w:p w:rsidR="00F5593D" w:rsidRPr="00E43320" w:rsidRDefault="00F5593D" w:rsidP="009412F6">
      <w:pPr>
        <w:jc w:val="both"/>
        <w:rPr>
          <w:rFonts w:ascii="Times New Roman" w:hAnsi="Times New Roman" w:cs="Times New Roman"/>
          <w:sz w:val="20"/>
          <w:szCs w:val="20"/>
        </w:rPr>
      </w:pPr>
      <w:r w:rsidRPr="00E43320">
        <w:rPr>
          <w:rStyle w:val="a9"/>
          <w:rFonts w:ascii="Times New Roman" w:hAnsi="Times New Roman" w:cs="Times New Roman"/>
          <w:sz w:val="20"/>
          <w:szCs w:val="20"/>
        </w:rPr>
        <w:footnoteRef/>
      </w:r>
      <w:r w:rsidRPr="00E43320">
        <w:rPr>
          <w:rFonts w:ascii="Times New Roman" w:hAnsi="Times New Roman" w:cs="Times New Roman"/>
          <w:sz w:val="20"/>
          <w:szCs w:val="20"/>
        </w:rPr>
        <w:t xml:space="preserve"> </w:t>
      </w:r>
      <w:r>
        <w:rPr>
          <w:rFonts w:ascii="Times New Roman" w:hAnsi="Times New Roman" w:cs="Times New Roman"/>
          <w:sz w:val="20"/>
          <w:szCs w:val="20"/>
          <w:lang w:val="ru-RU"/>
        </w:rPr>
        <w:t>Приказ</w:t>
      </w:r>
      <w:r w:rsidRPr="004B6431">
        <w:rPr>
          <w:rFonts w:ascii="Times New Roman" w:hAnsi="Times New Roman" w:cs="Times New Roman"/>
          <w:sz w:val="20"/>
          <w:szCs w:val="20"/>
          <w:lang w:val="ru-RU"/>
        </w:rPr>
        <w:t xml:space="preserve"> </w:t>
      </w:r>
      <w:r>
        <w:rPr>
          <w:rFonts w:ascii="Times New Roman" w:hAnsi="Times New Roman" w:cs="Times New Roman"/>
          <w:sz w:val="20"/>
          <w:szCs w:val="20"/>
          <w:lang w:val="ru-RU"/>
        </w:rPr>
        <w:t>МФ</w:t>
      </w:r>
      <w:r w:rsidRPr="004B6431">
        <w:rPr>
          <w:rFonts w:ascii="Times New Roman" w:hAnsi="Times New Roman" w:cs="Times New Roman"/>
          <w:sz w:val="20"/>
          <w:szCs w:val="20"/>
          <w:lang w:val="ru-RU"/>
        </w:rPr>
        <w:t xml:space="preserve"> №</w:t>
      </w:r>
      <w:r w:rsidRPr="00E43320">
        <w:rPr>
          <w:rFonts w:ascii="Times New Roman" w:eastAsia="Times New Roman" w:hAnsi="Times New Roman" w:cs="Times New Roman"/>
          <w:sz w:val="20"/>
          <w:szCs w:val="20"/>
        </w:rPr>
        <w:t xml:space="preserve">208 </w:t>
      </w:r>
      <w:r>
        <w:rPr>
          <w:rFonts w:ascii="Times New Roman" w:eastAsia="Times New Roman" w:hAnsi="Times New Roman" w:cs="Times New Roman"/>
          <w:sz w:val="20"/>
          <w:szCs w:val="20"/>
          <w:lang w:val="ru-RU"/>
        </w:rPr>
        <w:t>от</w:t>
      </w:r>
      <w:r w:rsidRPr="004B6431">
        <w:rPr>
          <w:rFonts w:ascii="Times New Roman" w:eastAsia="Times New Roman" w:hAnsi="Times New Roman" w:cs="Times New Roman"/>
          <w:sz w:val="20"/>
          <w:szCs w:val="20"/>
          <w:lang w:val="ru-RU"/>
        </w:rPr>
        <w:t xml:space="preserve"> </w:t>
      </w:r>
      <w:r w:rsidRPr="00E43320">
        <w:rPr>
          <w:rFonts w:ascii="Times New Roman" w:eastAsia="Times New Roman" w:hAnsi="Times New Roman" w:cs="Times New Roman"/>
          <w:sz w:val="20"/>
          <w:szCs w:val="20"/>
        </w:rPr>
        <w:t xml:space="preserve">24.12.2015 </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ru-RU"/>
        </w:rPr>
        <w:t>О</w:t>
      </w:r>
      <w:r w:rsidRPr="004B6431">
        <w:rPr>
          <w:rFonts w:ascii="Times New Roman" w:eastAsia="Times New Roman" w:hAnsi="Times New Roman" w:cs="Times New Roman"/>
          <w:sz w:val="20"/>
          <w:szCs w:val="20"/>
          <w:lang w:val="ru-RU"/>
        </w:rPr>
        <w:t xml:space="preserve"> бюджет</w:t>
      </w:r>
      <w:r>
        <w:rPr>
          <w:rFonts w:ascii="Times New Roman" w:eastAsia="Times New Roman" w:hAnsi="Times New Roman" w:cs="Times New Roman"/>
          <w:sz w:val="20"/>
          <w:szCs w:val="20"/>
          <w:lang w:val="ru-RU"/>
        </w:rPr>
        <w:t>ной классификации</w:t>
      </w:r>
      <w:r>
        <w:rPr>
          <w:rFonts w:ascii="Times New Roman" w:eastAsia="Times New Roman" w:hAnsi="Times New Roman" w:cs="Times New Roman"/>
          <w:sz w:val="20"/>
          <w:szCs w:val="20"/>
        </w:rPr>
        <w:t>”</w:t>
      </w:r>
      <w:r w:rsidRPr="00E43320">
        <w:rPr>
          <w:rFonts w:ascii="Times New Roman" w:eastAsia="Times New Roman" w:hAnsi="Times New Roman" w:cs="Times New Roman"/>
          <w:sz w:val="20"/>
          <w:szCs w:val="20"/>
        </w:rPr>
        <w:t>.</w:t>
      </w:r>
    </w:p>
  </w:footnote>
  <w:footnote w:id="80">
    <w:p w:rsidR="00F5593D" w:rsidRPr="00ED1887" w:rsidRDefault="00F5593D" w:rsidP="009B0CC5">
      <w:pPr>
        <w:pStyle w:val="a7"/>
        <w:jc w:val="both"/>
        <w:rPr>
          <w:rFonts w:ascii="Times New Roman" w:hAnsi="Times New Roman" w:cs="Times New Roman"/>
          <w:lang w:val="ru-MD"/>
        </w:rPr>
      </w:pPr>
      <w:r w:rsidRPr="00725C7B">
        <w:rPr>
          <w:rStyle w:val="a9"/>
          <w:rFonts w:ascii="Times New Roman" w:hAnsi="Times New Roman" w:cs="Times New Roman"/>
          <w:lang w:val="ro-RO"/>
        </w:rPr>
        <w:footnoteRef/>
      </w:r>
      <w:r w:rsidRPr="00725C7B">
        <w:rPr>
          <w:rFonts w:ascii="Times New Roman" w:hAnsi="Times New Roman" w:cs="Times New Roman"/>
          <w:lang w:val="ro-RO"/>
        </w:rPr>
        <w:t xml:space="preserve"> </w:t>
      </w:r>
      <w:r w:rsidRPr="00ED1887">
        <w:rPr>
          <w:rFonts w:ascii="Times New Roman" w:hAnsi="Times New Roman" w:cs="Times New Roman"/>
          <w:lang w:val="ru-MD"/>
        </w:rPr>
        <w:t>Ст.15 a), ст.31 (1) a) и ст.32 (3) a) Закона об организации и функционировании Счетной палаты Республики Молдова №260 от 07.12.2017.</w:t>
      </w:r>
    </w:p>
  </w:footnote>
  <w:footnote w:id="81">
    <w:p w:rsidR="00F5593D" w:rsidRPr="00ED1887" w:rsidRDefault="00F5593D" w:rsidP="001D788A">
      <w:pPr>
        <w:pStyle w:val="a7"/>
        <w:rPr>
          <w:rFonts w:ascii="Times New Roman" w:hAnsi="Times New Roman" w:cs="Times New Roman"/>
          <w:lang w:val="ru-MD"/>
        </w:rPr>
      </w:pPr>
      <w:r w:rsidRPr="00ED1887">
        <w:rPr>
          <w:rStyle w:val="a9"/>
          <w:rFonts w:ascii="Times New Roman" w:hAnsi="Times New Roman" w:cs="Times New Roman"/>
          <w:lang w:val="ru-MD"/>
        </w:rPr>
        <w:footnoteRef/>
      </w:r>
      <w:r w:rsidRPr="00ED1887">
        <w:rPr>
          <w:rFonts w:ascii="Times New Roman" w:hAnsi="Times New Roman" w:cs="Times New Roman"/>
          <w:lang w:val="ru-MD"/>
        </w:rPr>
        <w:t xml:space="preserve"> Ст.47 g) Закона №181 от 25.07.2014</w:t>
      </w:r>
    </w:p>
  </w:footnote>
  <w:footnote w:id="82">
    <w:p w:rsidR="00F5593D" w:rsidRPr="00ED1887" w:rsidRDefault="00F5593D" w:rsidP="00ED1887">
      <w:pPr>
        <w:pStyle w:val="a7"/>
        <w:jc w:val="both"/>
        <w:rPr>
          <w:rFonts w:ascii="Times New Roman" w:hAnsi="Times New Roman" w:cs="Times New Roman"/>
          <w:lang w:val="ru-MD"/>
        </w:rPr>
      </w:pPr>
      <w:r w:rsidRPr="00ED1887">
        <w:rPr>
          <w:rStyle w:val="a9"/>
          <w:rFonts w:ascii="Times New Roman" w:hAnsi="Times New Roman" w:cs="Times New Roman"/>
          <w:lang w:val="ru-MD"/>
        </w:rPr>
        <w:footnoteRef/>
      </w:r>
      <w:r w:rsidRPr="00ED1887">
        <w:rPr>
          <w:rFonts w:ascii="Times New Roman" w:hAnsi="Times New Roman" w:cs="Times New Roman"/>
          <w:lang w:val="ru-MD"/>
        </w:rPr>
        <w:t xml:space="preserve"> </w:t>
      </w:r>
      <w:r w:rsidRPr="00ED1887">
        <w:rPr>
          <w:rFonts w:ascii="Times New Roman" w:eastAsia="Times New Roman" w:hAnsi="Times New Roman" w:cs="Times New Roman"/>
          <w:lang w:val="ru-MD" w:eastAsia="ru-RU"/>
        </w:rPr>
        <w:t>Постановлени</w:t>
      </w:r>
      <w:r w:rsidRPr="00ED1887">
        <w:rPr>
          <w:rFonts w:ascii="Times New Roman" w:hAnsi="Times New Roman" w:cs="Times New Roman"/>
          <w:lang w:val="ru-MD"/>
        </w:rPr>
        <w:t xml:space="preserve">е Счетной палаты №75 от 29.12.2017 „Об </w:t>
      </w:r>
      <w:r w:rsidRPr="00ED1887">
        <w:rPr>
          <w:rFonts w:ascii="Times New Roman" w:eastAsia="Times New Roman" w:hAnsi="Times New Roman" w:cs="Times New Roman"/>
          <w:lang w:val="ru-MD" w:eastAsia="ru-RU"/>
        </w:rPr>
        <w:t>утверждении Программы аудиторской деятельности Счетной палаты на 2018 год</w:t>
      </w:r>
      <w:r w:rsidRPr="00ED1887">
        <w:rPr>
          <w:rFonts w:ascii="Times New Roman" w:hAnsi="Times New Roman" w:cs="Times New Roman"/>
          <w:lang w:val="ru-MD"/>
        </w:rPr>
        <w:t>”.</w:t>
      </w:r>
    </w:p>
  </w:footnote>
  <w:footnote w:id="83">
    <w:p w:rsidR="00F5593D" w:rsidRPr="00ED1887" w:rsidRDefault="00F5593D" w:rsidP="005B7708">
      <w:pPr>
        <w:pStyle w:val="a7"/>
        <w:rPr>
          <w:rFonts w:ascii="Times New Roman" w:hAnsi="Times New Roman" w:cs="Times New Roman"/>
          <w:lang w:val="ru-MD"/>
        </w:rPr>
      </w:pPr>
      <w:r w:rsidRPr="00ED1887">
        <w:rPr>
          <w:rStyle w:val="a9"/>
          <w:rFonts w:ascii="Times New Roman" w:hAnsi="Times New Roman" w:cs="Times New Roman"/>
          <w:lang w:val="ru-MD"/>
        </w:rPr>
        <w:footnoteRef/>
      </w:r>
      <w:r w:rsidRPr="00ED1887">
        <w:rPr>
          <w:rFonts w:ascii="Times New Roman" w:hAnsi="Times New Roman" w:cs="Times New Roman"/>
          <w:lang w:val="ru-MD"/>
        </w:rPr>
        <w:t xml:space="preserve"> </w:t>
      </w:r>
      <w:r w:rsidRPr="00ED1887">
        <w:rPr>
          <w:rFonts w:ascii="Times New Roman" w:eastAsia="Times New Roman" w:hAnsi="Times New Roman" w:cs="Times New Roman"/>
          <w:lang w:val="ru-MD"/>
        </w:rPr>
        <w:t>ISSAI 100, ISSAI 200, ISSAI 1000-9999.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C786F"/>
    <w:multiLevelType w:val="hybridMultilevel"/>
    <w:tmpl w:val="E4DE9B32"/>
    <w:lvl w:ilvl="0" w:tplc="627C93B6">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4B498E"/>
    <w:multiLevelType w:val="hybridMultilevel"/>
    <w:tmpl w:val="1A9C34A4"/>
    <w:lvl w:ilvl="0" w:tplc="04190001">
      <w:start w:val="1"/>
      <w:numFmt w:val="bullet"/>
      <w:lvlText w:val=""/>
      <w:lvlJc w:val="left"/>
      <w:pPr>
        <w:ind w:left="1436" w:hanging="360"/>
      </w:pPr>
      <w:rPr>
        <w:rFonts w:ascii="Symbol" w:hAnsi="Symbol" w:hint="default"/>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2" w15:restartNumberingAfterBreak="0">
    <w:nsid w:val="296671AE"/>
    <w:multiLevelType w:val="hybridMultilevel"/>
    <w:tmpl w:val="C09256D2"/>
    <w:lvl w:ilvl="0" w:tplc="41F84F40">
      <w:start w:val="4"/>
      <w:numFmt w:val="bullet"/>
      <w:lvlText w:val="-"/>
      <w:lvlJc w:val="left"/>
      <w:pPr>
        <w:ind w:left="1353"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051938"/>
    <w:multiLevelType w:val="hybridMultilevel"/>
    <w:tmpl w:val="8EB8CDE2"/>
    <w:lvl w:ilvl="0" w:tplc="36CC9938">
      <w:numFmt w:val="bullet"/>
      <w:lvlText w:val="-"/>
      <w:lvlJc w:val="left"/>
      <w:pPr>
        <w:ind w:left="786" w:hanging="360"/>
      </w:pPr>
      <w:rPr>
        <w:rFonts w:ascii="Times New Roman" w:eastAsiaTheme="minorHAnsi" w:hAnsi="Times New Roman" w:cs="Times New Roman" w:hint="default"/>
        <w:b w:val="0"/>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34C81F0F"/>
    <w:multiLevelType w:val="hybridMultilevel"/>
    <w:tmpl w:val="57F25020"/>
    <w:lvl w:ilvl="0" w:tplc="D1EE15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84ACB"/>
    <w:multiLevelType w:val="hybridMultilevel"/>
    <w:tmpl w:val="6CB868E8"/>
    <w:lvl w:ilvl="0" w:tplc="22BE5C5E">
      <w:start w:val="1"/>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1633192"/>
    <w:multiLevelType w:val="hybridMultilevel"/>
    <w:tmpl w:val="75FE189A"/>
    <w:lvl w:ilvl="0" w:tplc="32740D1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D7B0C"/>
    <w:multiLevelType w:val="hybridMultilevel"/>
    <w:tmpl w:val="E102A83E"/>
    <w:lvl w:ilvl="0" w:tplc="F2461522">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C907A1"/>
    <w:multiLevelType w:val="hybridMultilevel"/>
    <w:tmpl w:val="6CB868E8"/>
    <w:lvl w:ilvl="0" w:tplc="22BE5C5E">
      <w:start w:val="1"/>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F8441AA"/>
    <w:multiLevelType w:val="multilevel"/>
    <w:tmpl w:val="1578E3B2"/>
    <w:lvl w:ilvl="0">
      <w:start w:val="4"/>
      <w:numFmt w:val="decimal"/>
      <w:lvlText w:val="%1"/>
      <w:lvlJc w:val="left"/>
      <w:pPr>
        <w:ind w:left="600" w:hanging="600"/>
      </w:pPr>
      <w:rPr>
        <w:rFonts w:cstheme="minorBidi" w:hint="default"/>
        <w:color w:val="000000" w:themeColor="text1"/>
      </w:rPr>
    </w:lvl>
    <w:lvl w:ilvl="1">
      <w:start w:val="2"/>
      <w:numFmt w:val="decimal"/>
      <w:lvlText w:val="%1.%2"/>
      <w:lvlJc w:val="left"/>
      <w:pPr>
        <w:ind w:left="957" w:hanging="600"/>
      </w:pPr>
      <w:rPr>
        <w:rFonts w:cstheme="minorBidi" w:hint="default"/>
        <w:color w:val="000000" w:themeColor="text1"/>
      </w:rPr>
    </w:lvl>
    <w:lvl w:ilvl="2">
      <w:start w:val="1"/>
      <w:numFmt w:val="decimal"/>
      <w:lvlText w:val="%1.%2.%3"/>
      <w:lvlJc w:val="left"/>
      <w:pPr>
        <w:ind w:left="2280" w:hanging="720"/>
      </w:pPr>
      <w:rPr>
        <w:rFonts w:cstheme="minorBidi" w:hint="default"/>
        <w:b/>
        <w:i/>
        <w:color w:val="000000" w:themeColor="text1"/>
      </w:rPr>
    </w:lvl>
    <w:lvl w:ilvl="3">
      <w:start w:val="1"/>
      <w:numFmt w:val="decimal"/>
      <w:lvlText w:val="%1.%2.%3.%4"/>
      <w:lvlJc w:val="left"/>
      <w:pPr>
        <w:ind w:left="2151" w:hanging="1080"/>
      </w:pPr>
      <w:rPr>
        <w:rFonts w:cstheme="minorBidi" w:hint="default"/>
        <w:color w:val="000000" w:themeColor="text1"/>
      </w:rPr>
    </w:lvl>
    <w:lvl w:ilvl="4">
      <w:start w:val="1"/>
      <w:numFmt w:val="decimal"/>
      <w:lvlText w:val="%1.%2.%3.%4.%5"/>
      <w:lvlJc w:val="left"/>
      <w:pPr>
        <w:ind w:left="2508" w:hanging="1080"/>
      </w:pPr>
      <w:rPr>
        <w:rFonts w:cstheme="minorBidi" w:hint="default"/>
        <w:color w:val="000000" w:themeColor="text1"/>
      </w:rPr>
    </w:lvl>
    <w:lvl w:ilvl="5">
      <w:start w:val="1"/>
      <w:numFmt w:val="decimal"/>
      <w:lvlText w:val="%1.%2.%3.%4.%5.%6"/>
      <w:lvlJc w:val="left"/>
      <w:pPr>
        <w:ind w:left="3225" w:hanging="1440"/>
      </w:pPr>
      <w:rPr>
        <w:rFonts w:cstheme="minorBidi" w:hint="default"/>
        <w:color w:val="000000" w:themeColor="text1"/>
      </w:rPr>
    </w:lvl>
    <w:lvl w:ilvl="6">
      <w:start w:val="1"/>
      <w:numFmt w:val="decimal"/>
      <w:lvlText w:val="%1.%2.%3.%4.%5.%6.%7"/>
      <w:lvlJc w:val="left"/>
      <w:pPr>
        <w:ind w:left="3582" w:hanging="1440"/>
      </w:pPr>
      <w:rPr>
        <w:rFonts w:cstheme="minorBidi" w:hint="default"/>
        <w:color w:val="000000" w:themeColor="text1"/>
      </w:rPr>
    </w:lvl>
    <w:lvl w:ilvl="7">
      <w:start w:val="1"/>
      <w:numFmt w:val="decimal"/>
      <w:lvlText w:val="%1.%2.%3.%4.%5.%6.%7.%8"/>
      <w:lvlJc w:val="left"/>
      <w:pPr>
        <w:ind w:left="4299" w:hanging="1800"/>
      </w:pPr>
      <w:rPr>
        <w:rFonts w:cstheme="minorBidi" w:hint="default"/>
        <w:color w:val="000000" w:themeColor="text1"/>
      </w:rPr>
    </w:lvl>
    <w:lvl w:ilvl="8">
      <w:start w:val="1"/>
      <w:numFmt w:val="decimal"/>
      <w:lvlText w:val="%1.%2.%3.%4.%5.%6.%7.%8.%9"/>
      <w:lvlJc w:val="left"/>
      <w:pPr>
        <w:ind w:left="5016" w:hanging="2160"/>
      </w:pPr>
      <w:rPr>
        <w:rFonts w:cstheme="minorBidi" w:hint="default"/>
        <w:color w:val="000000" w:themeColor="text1"/>
      </w:rPr>
    </w:lvl>
  </w:abstractNum>
  <w:abstractNum w:abstractNumId="10" w15:restartNumberingAfterBreak="0">
    <w:nsid w:val="52153DF6"/>
    <w:multiLevelType w:val="hybridMultilevel"/>
    <w:tmpl w:val="0F208EFC"/>
    <w:lvl w:ilvl="0" w:tplc="01FA4BCA">
      <w:start w:val="1"/>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5B476D30"/>
    <w:multiLevelType w:val="hybridMultilevel"/>
    <w:tmpl w:val="4A1A2ABC"/>
    <w:lvl w:ilvl="0" w:tplc="E85E1E7C">
      <w:start w:val="1"/>
      <w:numFmt w:val="decimal"/>
      <w:lvlText w:val="%1)"/>
      <w:lvlJc w:val="left"/>
      <w:pPr>
        <w:ind w:left="1069" w:hanging="360"/>
      </w:pPr>
      <w:rPr>
        <w:rFonts w:hint="default"/>
        <w:b/>
        <w:i/>
        <w:lang w:val="ru-RU"/>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5F2A1FFE"/>
    <w:multiLevelType w:val="hybridMultilevel"/>
    <w:tmpl w:val="5B4A8B4C"/>
    <w:lvl w:ilvl="0" w:tplc="1200C9B2">
      <w:start w:val="1"/>
      <w:numFmt w:val="lowerRoman"/>
      <w:lvlText w:val="%1)"/>
      <w:lvlJc w:val="left"/>
      <w:pPr>
        <w:ind w:left="1429" w:hanging="72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6C204D5C"/>
    <w:multiLevelType w:val="multilevel"/>
    <w:tmpl w:val="AAE819C6"/>
    <w:lvl w:ilvl="0">
      <w:start w:val="1"/>
      <w:numFmt w:val="upperRoman"/>
      <w:lvlText w:val="%1."/>
      <w:lvlJc w:val="left"/>
      <w:pPr>
        <w:ind w:left="5399" w:hanging="720"/>
      </w:pPr>
      <w:rPr>
        <w:rFonts w:hint="default"/>
      </w:rPr>
    </w:lvl>
    <w:lvl w:ilvl="1">
      <w:start w:val="1"/>
      <w:numFmt w:val="decimal"/>
      <w:isLgl/>
      <w:lvlText w:val="%1.%2"/>
      <w:lvlJc w:val="left"/>
      <w:pPr>
        <w:ind w:left="3398" w:hanging="420"/>
      </w:pPr>
      <w:rPr>
        <w:rFonts w:hint="default"/>
        <w:i/>
        <w:sz w:val="28"/>
        <w:szCs w:val="28"/>
      </w:rPr>
    </w:lvl>
    <w:lvl w:ilvl="2">
      <w:start w:val="1"/>
      <w:numFmt w:val="decimal"/>
      <w:isLgl/>
      <w:lvlText w:val="%1.%2.%3"/>
      <w:lvlJc w:val="left"/>
      <w:pPr>
        <w:ind w:left="4548" w:hanging="720"/>
      </w:pPr>
      <w:rPr>
        <w:rFonts w:hint="default"/>
        <w:b/>
        <w:i/>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A5E4546"/>
    <w:multiLevelType w:val="hybridMultilevel"/>
    <w:tmpl w:val="1090B60E"/>
    <w:lvl w:ilvl="0" w:tplc="60D41C32">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9"/>
  </w:num>
  <w:num w:numId="4">
    <w:abstractNumId w:val="10"/>
  </w:num>
  <w:num w:numId="5">
    <w:abstractNumId w:val="14"/>
  </w:num>
  <w:num w:numId="6">
    <w:abstractNumId w:val="12"/>
  </w:num>
  <w:num w:numId="7">
    <w:abstractNumId w:val="1"/>
  </w:num>
  <w:num w:numId="8">
    <w:abstractNumId w:val="0"/>
  </w:num>
  <w:num w:numId="9">
    <w:abstractNumId w:val="8"/>
  </w:num>
  <w:num w:numId="10">
    <w:abstractNumId w:val="6"/>
  </w:num>
  <w:num w:numId="11">
    <w:abstractNumId w:val="3"/>
  </w:num>
  <w:num w:numId="12">
    <w:abstractNumId w:val="2"/>
  </w:num>
  <w:num w:numId="13">
    <w:abstractNumId w:val="4"/>
  </w:num>
  <w:num w:numId="14">
    <w:abstractNumId w:val="5"/>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A8"/>
    <w:rsid w:val="00001FE3"/>
    <w:rsid w:val="000023E2"/>
    <w:rsid w:val="000055D8"/>
    <w:rsid w:val="00005FD1"/>
    <w:rsid w:val="00007225"/>
    <w:rsid w:val="00007919"/>
    <w:rsid w:val="00007FF1"/>
    <w:rsid w:val="000107AB"/>
    <w:rsid w:val="00010B2F"/>
    <w:rsid w:val="00010CDC"/>
    <w:rsid w:val="00011BE7"/>
    <w:rsid w:val="00011F44"/>
    <w:rsid w:val="00012DE7"/>
    <w:rsid w:val="0001479E"/>
    <w:rsid w:val="00014F96"/>
    <w:rsid w:val="0001576D"/>
    <w:rsid w:val="00015B9F"/>
    <w:rsid w:val="00016738"/>
    <w:rsid w:val="0002065F"/>
    <w:rsid w:val="00022B19"/>
    <w:rsid w:val="00023005"/>
    <w:rsid w:val="0002491C"/>
    <w:rsid w:val="00024D8E"/>
    <w:rsid w:val="000255BC"/>
    <w:rsid w:val="0002602E"/>
    <w:rsid w:val="00027E94"/>
    <w:rsid w:val="00030C52"/>
    <w:rsid w:val="0003351D"/>
    <w:rsid w:val="00033B2B"/>
    <w:rsid w:val="00034AE8"/>
    <w:rsid w:val="00034FF2"/>
    <w:rsid w:val="0003515D"/>
    <w:rsid w:val="000351F9"/>
    <w:rsid w:val="000357F7"/>
    <w:rsid w:val="00035A72"/>
    <w:rsid w:val="00035E95"/>
    <w:rsid w:val="0004077B"/>
    <w:rsid w:val="00041DD3"/>
    <w:rsid w:val="00043191"/>
    <w:rsid w:val="00043537"/>
    <w:rsid w:val="00043FBB"/>
    <w:rsid w:val="0004550B"/>
    <w:rsid w:val="00047BC4"/>
    <w:rsid w:val="00050199"/>
    <w:rsid w:val="000508BA"/>
    <w:rsid w:val="00050DE9"/>
    <w:rsid w:val="00051FBA"/>
    <w:rsid w:val="00052A5E"/>
    <w:rsid w:val="00052D7F"/>
    <w:rsid w:val="000531FA"/>
    <w:rsid w:val="00053AD4"/>
    <w:rsid w:val="000541DE"/>
    <w:rsid w:val="000543A8"/>
    <w:rsid w:val="00054E60"/>
    <w:rsid w:val="00054F25"/>
    <w:rsid w:val="000553CD"/>
    <w:rsid w:val="000562C7"/>
    <w:rsid w:val="000562FB"/>
    <w:rsid w:val="00057F83"/>
    <w:rsid w:val="00060F30"/>
    <w:rsid w:val="00060FCC"/>
    <w:rsid w:val="00061024"/>
    <w:rsid w:val="000616DC"/>
    <w:rsid w:val="00061F3B"/>
    <w:rsid w:val="000637E5"/>
    <w:rsid w:val="00063A6D"/>
    <w:rsid w:val="00063B3C"/>
    <w:rsid w:val="00063E6A"/>
    <w:rsid w:val="000641CB"/>
    <w:rsid w:val="00064718"/>
    <w:rsid w:val="00065074"/>
    <w:rsid w:val="00065523"/>
    <w:rsid w:val="00065877"/>
    <w:rsid w:val="000667CE"/>
    <w:rsid w:val="00067AD9"/>
    <w:rsid w:val="00067DAF"/>
    <w:rsid w:val="0007002E"/>
    <w:rsid w:val="00070A40"/>
    <w:rsid w:val="000716B3"/>
    <w:rsid w:val="000726D6"/>
    <w:rsid w:val="00072C58"/>
    <w:rsid w:val="00074075"/>
    <w:rsid w:val="000741FD"/>
    <w:rsid w:val="00076768"/>
    <w:rsid w:val="00076DCA"/>
    <w:rsid w:val="00083886"/>
    <w:rsid w:val="00084E02"/>
    <w:rsid w:val="00085321"/>
    <w:rsid w:val="00085BD6"/>
    <w:rsid w:val="000863B6"/>
    <w:rsid w:val="00086B24"/>
    <w:rsid w:val="00086E7B"/>
    <w:rsid w:val="00090913"/>
    <w:rsid w:val="000909FA"/>
    <w:rsid w:val="00091766"/>
    <w:rsid w:val="00092189"/>
    <w:rsid w:val="0009325E"/>
    <w:rsid w:val="00093940"/>
    <w:rsid w:val="00093D50"/>
    <w:rsid w:val="00095070"/>
    <w:rsid w:val="00095B53"/>
    <w:rsid w:val="00095D8B"/>
    <w:rsid w:val="00095E32"/>
    <w:rsid w:val="000963A1"/>
    <w:rsid w:val="0009672C"/>
    <w:rsid w:val="00097A12"/>
    <w:rsid w:val="00097FFC"/>
    <w:rsid w:val="000A1508"/>
    <w:rsid w:val="000A1D30"/>
    <w:rsid w:val="000A2656"/>
    <w:rsid w:val="000A2F32"/>
    <w:rsid w:val="000A3D1E"/>
    <w:rsid w:val="000A4B41"/>
    <w:rsid w:val="000A541F"/>
    <w:rsid w:val="000A5487"/>
    <w:rsid w:val="000A5850"/>
    <w:rsid w:val="000A58F9"/>
    <w:rsid w:val="000A69BC"/>
    <w:rsid w:val="000A6C44"/>
    <w:rsid w:val="000A6EFF"/>
    <w:rsid w:val="000A733A"/>
    <w:rsid w:val="000A7924"/>
    <w:rsid w:val="000A7D52"/>
    <w:rsid w:val="000B1214"/>
    <w:rsid w:val="000B265F"/>
    <w:rsid w:val="000B268A"/>
    <w:rsid w:val="000B3033"/>
    <w:rsid w:val="000B3364"/>
    <w:rsid w:val="000B5F83"/>
    <w:rsid w:val="000B7064"/>
    <w:rsid w:val="000B735E"/>
    <w:rsid w:val="000B740B"/>
    <w:rsid w:val="000B77A3"/>
    <w:rsid w:val="000B7991"/>
    <w:rsid w:val="000B7AB1"/>
    <w:rsid w:val="000C09AE"/>
    <w:rsid w:val="000C0B4C"/>
    <w:rsid w:val="000C128F"/>
    <w:rsid w:val="000C1BD0"/>
    <w:rsid w:val="000C2AF5"/>
    <w:rsid w:val="000C4C6D"/>
    <w:rsid w:val="000C4F5F"/>
    <w:rsid w:val="000C5B08"/>
    <w:rsid w:val="000C6CDE"/>
    <w:rsid w:val="000C76D0"/>
    <w:rsid w:val="000C7ACD"/>
    <w:rsid w:val="000D1579"/>
    <w:rsid w:val="000D2E5D"/>
    <w:rsid w:val="000D4219"/>
    <w:rsid w:val="000D44A9"/>
    <w:rsid w:val="000D5783"/>
    <w:rsid w:val="000D5BDF"/>
    <w:rsid w:val="000D757F"/>
    <w:rsid w:val="000E1912"/>
    <w:rsid w:val="000E1BAF"/>
    <w:rsid w:val="000E1DC4"/>
    <w:rsid w:val="000E2123"/>
    <w:rsid w:val="000E21DA"/>
    <w:rsid w:val="000E2472"/>
    <w:rsid w:val="000E3A83"/>
    <w:rsid w:val="000E475C"/>
    <w:rsid w:val="000E4B59"/>
    <w:rsid w:val="000E5226"/>
    <w:rsid w:val="000E6A1D"/>
    <w:rsid w:val="000E6FB3"/>
    <w:rsid w:val="000F260A"/>
    <w:rsid w:val="000F282D"/>
    <w:rsid w:val="000F3114"/>
    <w:rsid w:val="000F3217"/>
    <w:rsid w:val="000F3BBE"/>
    <w:rsid w:val="000F439E"/>
    <w:rsid w:val="000F45F0"/>
    <w:rsid w:val="000F7305"/>
    <w:rsid w:val="00100EC4"/>
    <w:rsid w:val="00100F3E"/>
    <w:rsid w:val="001026F6"/>
    <w:rsid w:val="00103FDA"/>
    <w:rsid w:val="001043A7"/>
    <w:rsid w:val="001045D7"/>
    <w:rsid w:val="00104972"/>
    <w:rsid w:val="00104B99"/>
    <w:rsid w:val="00105732"/>
    <w:rsid w:val="00106753"/>
    <w:rsid w:val="00112532"/>
    <w:rsid w:val="001144ED"/>
    <w:rsid w:val="001145E3"/>
    <w:rsid w:val="00115633"/>
    <w:rsid w:val="00115D5F"/>
    <w:rsid w:val="001169FB"/>
    <w:rsid w:val="00117331"/>
    <w:rsid w:val="00120D6A"/>
    <w:rsid w:val="001231E3"/>
    <w:rsid w:val="0012337F"/>
    <w:rsid w:val="00123BC3"/>
    <w:rsid w:val="00124E68"/>
    <w:rsid w:val="00126249"/>
    <w:rsid w:val="00126C72"/>
    <w:rsid w:val="00126DFC"/>
    <w:rsid w:val="00127984"/>
    <w:rsid w:val="00130594"/>
    <w:rsid w:val="001315CD"/>
    <w:rsid w:val="001317A0"/>
    <w:rsid w:val="0013310F"/>
    <w:rsid w:val="001339C5"/>
    <w:rsid w:val="0013549F"/>
    <w:rsid w:val="001369F3"/>
    <w:rsid w:val="0013728D"/>
    <w:rsid w:val="00137351"/>
    <w:rsid w:val="0014188F"/>
    <w:rsid w:val="0014237E"/>
    <w:rsid w:val="0014248C"/>
    <w:rsid w:val="00142633"/>
    <w:rsid w:val="00142744"/>
    <w:rsid w:val="00142A5D"/>
    <w:rsid w:val="00142DF3"/>
    <w:rsid w:val="001438C3"/>
    <w:rsid w:val="001438EF"/>
    <w:rsid w:val="00145272"/>
    <w:rsid w:val="00145BC9"/>
    <w:rsid w:val="0014607C"/>
    <w:rsid w:val="00146A0D"/>
    <w:rsid w:val="001526E2"/>
    <w:rsid w:val="00153EC9"/>
    <w:rsid w:val="00154636"/>
    <w:rsid w:val="00154702"/>
    <w:rsid w:val="001567C4"/>
    <w:rsid w:val="001574DB"/>
    <w:rsid w:val="001578DB"/>
    <w:rsid w:val="00157989"/>
    <w:rsid w:val="00160878"/>
    <w:rsid w:val="00160F0A"/>
    <w:rsid w:val="00161722"/>
    <w:rsid w:val="00161B4F"/>
    <w:rsid w:val="00163269"/>
    <w:rsid w:val="001645DD"/>
    <w:rsid w:val="00164B7E"/>
    <w:rsid w:val="00166DC7"/>
    <w:rsid w:val="00171E73"/>
    <w:rsid w:val="0017298D"/>
    <w:rsid w:val="00173D6A"/>
    <w:rsid w:val="001753BB"/>
    <w:rsid w:val="0017738A"/>
    <w:rsid w:val="001774F8"/>
    <w:rsid w:val="00177C3B"/>
    <w:rsid w:val="00180E34"/>
    <w:rsid w:val="00182F58"/>
    <w:rsid w:val="001841B4"/>
    <w:rsid w:val="0018530C"/>
    <w:rsid w:val="001853A3"/>
    <w:rsid w:val="00185DE5"/>
    <w:rsid w:val="0018739A"/>
    <w:rsid w:val="001904AE"/>
    <w:rsid w:val="00192207"/>
    <w:rsid w:val="001937C1"/>
    <w:rsid w:val="0019387F"/>
    <w:rsid w:val="0019451D"/>
    <w:rsid w:val="001947BA"/>
    <w:rsid w:val="00194C15"/>
    <w:rsid w:val="0019517D"/>
    <w:rsid w:val="001952A6"/>
    <w:rsid w:val="00195EC8"/>
    <w:rsid w:val="00195FA5"/>
    <w:rsid w:val="00196688"/>
    <w:rsid w:val="00196E5C"/>
    <w:rsid w:val="00197078"/>
    <w:rsid w:val="001978CF"/>
    <w:rsid w:val="001A26D5"/>
    <w:rsid w:val="001A2F69"/>
    <w:rsid w:val="001A4401"/>
    <w:rsid w:val="001A49D2"/>
    <w:rsid w:val="001A542A"/>
    <w:rsid w:val="001A6366"/>
    <w:rsid w:val="001A6A90"/>
    <w:rsid w:val="001A7180"/>
    <w:rsid w:val="001A7377"/>
    <w:rsid w:val="001B21DB"/>
    <w:rsid w:val="001B233B"/>
    <w:rsid w:val="001B3471"/>
    <w:rsid w:val="001B35AA"/>
    <w:rsid w:val="001B53D2"/>
    <w:rsid w:val="001B5412"/>
    <w:rsid w:val="001B613F"/>
    <w:rsid w:val="001B62DF"/>
    <w:rsid w:val="001B6E32"/>
    <w:rsid w:val="001B7A72"/>
    <w:rsid w:val="001C0E69"/>
    <w:rsid w:val="001C121C"/>
    <w:rsid w:val="001C134B"/>
    <w:rsid w:val="001C3EF9"/>
    <w:rsid w:val="001C530F"/>
    <w:rsid w:val="001C58B3"/>
    <w:rsid w:val="001C6245"/>
    <w:rsid w:val="001C64BF"/>
    <w:rsid w:val="001C65D2"/>
    <w:rsid w:val="001C65DF"/>
    <w:rsid w:val="001D09BA"/>
    <w:rsid w:val="001D2456"/>
    <w:rsid w:val="001D3D2F"/>
    <w:rsid w:val="001D4205"/>
    <w:rsid w:val="001D4B9C"/>
    <w:rsid w:val="001D4EA7"/>
    <w:rsid w:val="001D4EA8"/>
    <w:rsid w:val="001D55CA"/>
    <w:rsid w:val="001D5A4A"/>
    <w:rsid w:val="001D633E"/>
    <w:rsid w:val="001D76B7"/>
    <w:rsid w:val="001D788A"/>
    <w:rsid w:val="001E0019"/>
    <w:rsid w:val="001E03F8"/>
    <w:rsid w:val="001E145D"/>
    <w:rsid w:val="001E14FC"/>
    <w:rsid w:val="001E2080"/>
    <w:rsid w:val="001E3703"/>
    <w:rsid w:val="001E3706"/>
    <w:rsid w:val="001E4C99"/>
    <w:rsid w:val="001E4F1C"/>
    <w:rsid w:val="001E5A13"/>
    <w:rsid w:val="001E5F1E"/>
    <w:rsid w:val="001E69D9"/>
    <w:rsid w:val="001F1738"/>
    <w:rsid w:val="001F21C8"/>
    <w:rsid w:val="001F6DCB"/>
    <w:rsid w:val="001F7E14"/>
    <w:rsid w:val="00203003"/>
    <w:rsid w:val="00203312"/>
    <w:rsid w:val="00203F46"/>
    <w:rsid w:val="00207185"/>
    <w:rsid w:val="002104B3"/>
    <w:rsid w:val="00210B0E"/>
    <w:rsid w:val="002112F2"/>
    <w:rsid w:val="00211455"/>
    <w:rsid w:val="00211B4A"/>
    <w:rsid w:val="00211E18"/>
    <w:rsid w:val="00215B58"/>
    <w:rsid w:val="002160D5"/>
    <w:rsid w:val="002161D1"/>
    <w:rsid w:val="00217F90"/>
    <w:rsid w:val="002204B9"/>
    <w:rsid w:val="00220616"/>
    <w:rsid w:val="00220732"/>
    <w:rsid w:val="00220AA9"/>
    <w:rsid w:val="00220AB2"/>
    <w:rsid w:val="002214D5"/>
    <w:rsid w:val="0022195A"/>
    <w:rsid w:val="00223347"/>
    <w:rsid w:val="002235E3"/>
    <w:rsid w:val="0022361A"/>
    <w:rsid w:val="00224FB0"/>
    <w:rsid w:val="002256AC"/>
    <w:rsid w:val="0022647B"/>
    <w:rsid w:val="00231BBB"/>
    <w:rsid w:val="002336B2"/>
    <w:rsid w:val="00234187"/>
    <w:rsid w:val="00234FEB"/>
    <w:rsid w:val="002359E9"/>
    <w:rsid w:val="00237D50"/>
    <w:rsid w:val="002409DA"/>
    <w:rsid w:val="0024201E"/>
    <w:rsid w:val="0024290F"/>
    <w:rsid w:val="00243E4C"/>
    <w:rsid w:val="00244A7A"/>
    <w:rsid w:val="00244B35"/>
    <w:rsid w:val="00245638"/>
    <w:rsid w:val="00245A95"/>
    <w:rsid w:val="0024650F"/>
    <w:rsid w:val="00246C27"/>
    <w:rsid w:val="00246D57"/>
    <w:rsid w:val="00246E4D"/>
    <w:rsid w:val="0024707E"/>
    <w:rsid w:val="00247640"/>
    <w:rsid w:val="00250486"/>
    <w:rsid w:val="00251136"/>
    <w:rsid w:val="00251A0B"/>
    <w:rsid w:val="00251B23"/>
    <w:rsid w:val="00251E2E"/>
    <w:rsid w:val="00252612"/>
    <w:rsid w:val="002529AE"/>
    <w:rsid w:val="00252BCE"/>
    <w:rsid w:val="00254E1A"/>
    <w:rsid w:val="0025700A"/>
    <w:rsid w:val="002576F6"/>
    <w:rsid w:val="00257957"/>
    <w:rsid w:val="002608BC"/>
    <w:rsid w:val="00260D01"/>
    <w:rsid w:val="00261C87"/>
    <w:rsid w:val="0026323A"/>
    <w:rsid w:val="00263261"/>
    <w:rsid w:val="00263625"/>
    <w:rsid w:val="0026406F"/>
    <w:rsid w:val="002640B2"/>
    <w:rsid w:val="00264215"/>
    <w:rsid w:val="0026470C"/>
    <w:rsid w:val="002671A8"/>
    <w:rsid w:val="002703CE"/>
    <w:rsid w:val="00271D8D"/>
    <w:rsid w:val="00272690"/>
    <w:rsid w:val="00272D54"/>
    <w:rsid w:val="0027414E"/>
    <w:rsid w:val="00275517"/>
    <w:rsid w:val="00275DE6"/>
    <w:rsid w:val="002762FD"/>
    <w:rsid w:val="0027645F"/>
    <w:rsid w:val="00277260"/>
    <w:rsid w:val="002773E6"/>
    <w:rsid w:val="00277720"/>
    <w:rsid w:val="0027784D"/>
    <w:rsid w:val="00277C8D"/>
    <w:rsid w:val="00280A9C"/>
    <w:rsid w:val="00280DE8"/>
    <w:rsid w:val="00281699"/>
    <w:rsid w:val="00281A11"/>
    <w:rsid w:val="00281E4D"/>
    <w:rsid w:val="0028220C"/>
    <w:rsid w:val="00285B06"/>
    <w:rsid w:val="00285CF9"/>
    <w:rsid w:val="00285F33"/>
    <w:rsid w:val="002861E0"/>
    <w:rsid w:val="00286740"/>
    <w:rsid w:val="00286C00"/>
    <w:rsid w:val="00286C38"/>
    <w:rsid w:val="002879DC"/>
    <w:rsid w:val="00287B73"/>
    <w:rsid w:val="00287EAD"/>
    <w:rsid w:val="00290089"/>
    <w:rsid w:val="002900BB"/>
    <w:rsid w:val="00290318"/>
    <w:rsid w:val="00291239"/>
    <w:rsid w:val="0029197D"/>
    <w:rsid w:val="00291A08"/>
    <w:rsid w:val="00291A5D"/>
    <w:rsid w:val="00291F30"/>
    <w:rsid w:val="002959BF"/>
    <w:rsid w:val="00297956"/>
    <w:rsid w:val="002A13DB"/>
    <w:rsid w:val="002A225F"/>
    <w:rsid w:val="002A3477"/>
    <w:rsid w:val="002A39A8"/>
    <w:rsid w:val="002A4256"/>
    <w:rsid w:val="002A6708"/>
    <w:rsid w:val="002A76BA"/>
    <w:rsid w:val="002A7FE9"/>
    <w:rsid w:val="002B1971"/>
    <w:rsid w:val="002B20CB"/>
    <w:rsid w:val="002B3A86"/>
    <w:rsid w:val="002B46A4"/>
    <w:rsid w:val="002B4A2E"/>
    <w:rsid w:val="002B6034"/>
    <w:rsid w:val="002B62B5"/>
    <w:rsid w:val="002B73B5"/>
    <w:rsid w:val="002B78F2"/>
    <w:rsid w:val="002C1CCD"/>
    <w:rsid w:val="002C1DE5"/>
    <w:rsid w:val="002C1EE1"/>
    <w:rsid w:val="002C2F63"/>
    <w:rsid w:val="002C463C"/>
    <w:rsid w:val="002C585A"/>
    <w:rsid w:val="002C6DFA"/>
    <w:rsid w:val="002D14B7"/>
    <w:rsid w:val="002D1629"/>
    <w:rsid w:val="002D1831"/>
    <w:rsid w:val="002D2D58"/>
    <w:rsid w:val="002D42CE"/>
    <w:rsid w:val="002D42E4"/>
    <w:rsid w:val="002D4603"/>
    <w:rsid w:val="002D51A7"/>
    <w:rsid w:val="002D530C"/>
    <w:rsid w:val="002D63F2"/>
    <w:rsid w:val="002D682E"/>
    <w:rsid w:val="002D68E1"/>
    <w:rsid w:val="002D7C26"/>
    <w:rsid w:val="002D7D9B"/>
    <w:rsid w:val="002E04ED"/>
    <w:rsid w:val="002E07DC"/>
    <w:rsid w:val="002E1129"/>
    <w:rsid w:val="002E1AC3"/>
    <w:rsid w:val="002E1D49"/>
    <w:rsid w:val="002E5745"/>
    <w:rsid w:val="002E651B"/>
    <w:rsid w:val="002E67DB"/>
    <w:rsid w:val="002E7934"/>
    <w:rsid w:val="002F0860"/>
    <w:rsid w:val="002F0ADE"/>
    <w:rsid w:val="002F1B56"/>
    <w:rsid w:val="002F2B3E"/>
    <w:rsid w:val="002F4189"/>
    <w:rsid w:val="002F662F"/>
    <w:rsid w:val="002F6AB0"/>
    <w:rsid w:val="002F7573"/>
    <w:rsid w:val="002F79EE"/>
    <w:rsid w:val="00300288"/>
    <w:rsid w:val="00301347"/>
    <w:rsid w:val="00301489"/>
    <w:rsid w:val="00301DE3"/>
    <w:rsid w:val="00302966"/>
    <w:rsid w:val="00302F8C"/>
    <w:rsid w:val="0030345F"/>
    <w:rsid w:val="00303934"/>
    <w:rsid w:val="00303B6D"/>
    <w:rsid w:val="003056C0"/>
    <w:rsid w:val="0030692E"/>
    <w:rsid w:val="00307BAF"/>
    <w:rsid w:val="003120E1"/>
    <w:rsid w:val="0031249A"/>
    <w:rsid w:val="003126DD"/>
    <w:rsid w:val="00313864"/>
    <w:rsid w:val="00313BAB"/>
    <w:rsid w:val="0031473F"/>
    <w:rsid w:val="00314742"/>
    <w:rsid w:val="00314B62"/>
    <w:rsid w:val="003156E0"/>
    <w:rsid w:val="00316781"/>
    <w:rsid w:val="00316D74"/>
    <w:rsid w:val="00317101"/>
    <w:rsid w:val="00317113"/>
    <w:rsid w:val="003173AB"/>
    <w:rsid w:val="0031790F"/>
    <w:rsid w:val="00317CF4"/>
    <w:rsid w:val="00320240"/>
    <w:rsid w:val="00320644"/>
    <w:rsid w:val="003208B7"/>
    <w:rsid w:val="003209D9"/>
    <w:rsid w:val="00320D18"/>
    <w:rsid w:val="00321291"/>
    <w:rsid w:val="00321671"/>
    <w:rsid w:val="00322449"/>
    <w:rsid w:val="00322461"/>
    <w:rsid w:val="003226F6"/>
    <w:rsid w:val="0032464E"/>
    <w:rsid w:val="00324EA8"/>
    <w:rsid w:val="00325CA7"/>
    <w:rsid w:val="0032678C"/>
    <w:rsid w:val="00326D8E"/>
    <w:rsid w:val="00327B87"/>
    <w:rsid w:val="00330F6A"/>
    <w:rsid w:val="00331335"/>
    <w:rsid w:val="00331627"/>
    <w:rsid w:val="00333564"/>
    <w:rsid w:val="00333CEB"/>
    <w:rsid w:val="00334D15"/>
    <w:rsid w:val="00334E31"/>
    <w:rsid w:val="003354CA"/>
    <w:rsid w:val="00336C3C"/>
    <w:rsid w:val="00337CAA"/>
    <w:rsid w:val="00341947"/>
    <w:rsid w:val="00342B1B"/>
    <w:rsid w:val="00342DB9"/>
    <w:rsid w:val="00342E8A"/>
    <w:rsid w:val="003462D6"/>
    <w:rsid w:val="003466CF"/>
    <w:rsid w:val="003468BE"/>
    <w:rsid w:val="00346F59"/>
    <w:rsid w:val="0034735D"/>
    <w:rsid w:val="00347790"/>
    <w:rsid w:val="003501B3"/>
    <w:rsid w:val="00350ED2"/>
    <w:rsid w:val="00350F71"/>
    <w:rsid w:val="003512AE"/>
    <w:rsid w:val="00352893"/>
    <w:rsid w:val="00352E50"/>
    <w:rsid w:val="003532EF"/>
    <w:rsid w:val="00353726"/>
    <w:rsid w:val="00354691"/>
    <w:rsid w:val="003551E5"/>
    <w:rsid w:val="0035646E"/>
    <w:rsid w:val="00357C70"/>
    <w:rsid w:val="003604D7"/>
    <w:rsid w:val="00362600"/>
    <w:rsid w:val="00362EE9"/>
    <w:rsid w:val="0036394C"/>
    <w:rsid w:val="00364683"/>
    <w:rsid w:val="00364E45"/>
    <w:rsid w:val="003652CD"/>
    <w:rsid w:val="00365394"/>
    <w:rsid w:val="0036563E"/>
    <w:rsid w:val="00365D6E"/>
    <w:rsid w:val="00367CD2"/>
    <w:rsid w:val="00370082"/>
    <w:rsid w:val="0037051F"/>
    <w:rsid w:val="003707D0"/>
    <w:rsid w:val="00370996"/>
    <w:rsid w:val="003710CC"/>
    <w:rsid w:val="00374412"/>
    <w:rsid w:val="00374462"/>
    <w:rsid w:val="00377116"/>
    <w:rsid w:val="00377364"/>
    <w:rsid w:val="00377369"/>
    <w:rsid w:val="00377672"/>
    <w:rsid w:val="00377697"/>
    <w:rsid w:val="00377E46"/>
    <w:rsid w:val="0038084E"/>
    <w:rsid w:val="0038232D"/>
    <w:rsid w:val="00382A47"/>
    <w:rsid w:val="00383D42"/>
    <w:rsid w:val="00383DBB"/>
    <w:rsid w:val="0038461D"/>
    <w:rsid w:val="003856CA"/>
    <w:rsid w:val="003863B0"/>
    <w:rsid w:val="003908B8"/>
    <w:rsid w:val="00390A4A"/>
    <w:rsid w:val="0039242B"/>
    <w:rsid w:val="003929E9"/>
    <w:rsid w:val="003947E3"/>
    <w:rsid w:val="0039481D"/>
    <w:rsid w:val="003953F6"/>
    <w:rsid w:val="00395D3A"/>
    <w:rsid w:val="003960E0"/>
    <w:rsid w:val="00396246"/>
    <w:rsid w:val="0039681F"/>
    <w:rsid w:val="00396FFF"/>
    <w:rsid w:val="00397715"/>
    <w:rsid w:val="00397A1E"/>
    <w:rsid w:val="003A0A26"/>
    <w:rsid w:val="003A0A88"/>
    <w:rsid w:val="003A1BF0"/>
    <w:rsid w:val="003A1C78"/>
    <w:rsid w:val="003A2A5F"/>
    <w:rsid w:val="003A2D52"/>
    <w:rsid w:val="003A2E8D"/>
    <w:rsid w:val="003A3424"/>
    <w:rsid w:val="003A4030"/>
    <w:rsid w:val="003A595A"/>
    <w:rsid w:val="003A7AB4"/>
    <w:rsid w:val="003B1F8A"/>
    <w:rsid w:val="003B20BE"/>
    <w:rsid w:val="003B2B70"/>
    <w:rsid w:val="003B2FB5"/>
    <w:rsid w:val="003B38CE"/>
    <w:rsid w:val="003B4CAE"/>
    <w:rsid w:val="003B4CEE"/>
    <w:rsid w:val="003B6A26"/>
    <w:rsid w:val="003C040E"/>
    <w:rsid w:val="003C0B47"/>
    <w:rsid w:val="003C0D8B"/>
    <w:rsid w:val="003C0E4A"/>
    <w:rsid w:val="003C1897"/>
    <w:rsid w:val="003C24F7"/>
    <w:rsid w:val="003C3981"/>
    <w:rsid w:val="003C6EFB"/>
    <w:rsid w:val="003D0EC1"/>
    <w:rsid w:val="003D1475"/>
    <w:rsid w:val="003D19D6"/>
    <w:rsid w:val="003D2E86"/>
    <w:rsid w:val="003D32C9"/>
    <w:rsid w:val="003D3F28"/>
    <w:rsid w:val="003D417C"/>
    <w:rsid w:val="003D44F8"/>
    <w:rsid w:val="003D51D0"/>
    <w:rsid w:val="003D5CEC"/>
    <w:rsid w:val="003D6439"/>
    <w:rsid w:val="003D6840"/>
    <w:rsid w:val="003E001C"/>
    <w:rsid w:val="003E15D0"/>
    <w:rsid w:val="003E30B9"/>
    <w:rsid w:val="003E42D7"/>
    <w:rsid w:val="003E62EC"/>
    <w:rsid w:val="003E6940"/>
    <w:rsid w:val="003E73AF"/>
    <w:rsid w:val="003E7681"/>
    <w:rsid w:val="003F0626"/>
    <w:rsid w:val="003F081E"/>
    <w:rsid w:val="003F12B5"/>
    <w:rsid w:val="003F1C25"/>
    <w:rsid w:val="003F1ED0"/>
    <w:rsid w:val="003F56DB"/>
    <w:rsid w:val="003F5739"/>
    <w:rsid w:val="003F616F"/>
    <w:rsid w:val="003F61FC"/>
    <w:rsid w:val="003F71CD"/>
    <w:rsid w:val="003F79F8"/>
    <w:rsid w:val="00400622"/>
    <w:rsid w:val="004018B5"/>
    <w:rsid w:val="004027D7"/>
    <w:rsid w:val="004044C7"/>
    <w:rsid w:val="00404E89"/>
    <w:rsid w:val="004051BE"/>
    <w:rsid w:val="00405946"/>
    <w:rsid w:val="00405FC4"/>
    <w:rsid w:val="00406684"/>
    <w:rsid w:val="00410896"/>
    <w:rsid w:val="004122D3"/>
    <w:rsid w:val="00412C75"/>
    <w:rsid w:val="00412D21"/>
    <w:rsid w:val="00414930"/>
    <w:rsid w:val="00414A7F"/>
    <w:rsid w:val="0041594C"/>
    <w:rsid w:val="00415A34"/>
    <w:rsid w:val="00415C7D"/>
    <w:rsid w:val="00415F80"/>
    <w:rsid w:val="0041653F"/>
    <w:rsid w:val="004165E0"/>
    <w:rsid w:val="00416A69"/>
    <w:rsid w:val="00416BF1"/>
    <w:rsid w:val="00417159"/>
    <w:rsid w:val="0041768E"/>
    <w:rsid w:val="004204BB"/>
    <w:rsid w:val="00420C2B"/>
    <w:rsid w:val="00421520"/>
    <w:rsid w:val="00421555"/>
    <w:rsid w:val="0042164E"/>
    <w:rsid w:val="00421A67"/>
    <w:rsid w:val="00423399"/>
    <w:rsid w:val="0042398A"/>
    <w:rsid w:val="00423B43"/>
    <w:rsid w:val="00424A4A"/>
    <w:rsid w:val="00425776"/>
    <w:rsid w:val="00425CEB"/>
    <w:rsid w:val="00425EB7"/>
    <w:rsid w:val="00427BFA"/>
    <w:rsid w:val="00427F15"/>
    <w:rsid w:val="004310B8"/>
    <w:rsid w:val="004331A8"/>
    <w:rsid w:val="00433718"/>
    <w:rsid w:val="0043543C"/>
    <w:rsid w:val="00435CEC"/>
    <w:rsid w:val="00435E3B"/>
    <w:rsid w:val="004363F8"/>
    <w:rsid w:val="00437429"/>
    <w:rsid w:val="00437978"/>
    <w:rsid w:val="004379D7"/>
    <w:rsid w:val="00437EF7"/>
    <w:rsid w:val="00440B07"/>
    <w:rsid w:val="004410B0"/>
    <w:rsid w:val="00441424"/>
    <w:rsid w:val="004415A6"/>
    <w:rsid w:val="00441CD2"/>
    <w:rsid w:val="004425C9"/>
    <w:rsid w:val="00445D64"/>
    <w:rsid w:val="00447695"/>
    <w:rsid w:val="00447DD8"/>
    <w:rsid w:val="004502A4"/>
    <w:rsid w:val="00450A03"/>
    <w:rsid w:val="004524B0"/>
    <w:rsid w:val="00452778"/>
    <w:rsid w:val="00452AAE"/>
    <w:rsid w:val="00454946"/>
    <w:rsid w:val="00455833"/>
    <w:rsid w:val="00455847"/>
    <w:rsid w:val="0045600E"/>
    <w:rsid w:val="004574AA"/>
    <w:rsid w:val="00457858"/>
    <w:rsid w:val="00457963"/>
    <w:rsid w:val="00457DFA"/>
    <w:rsid w:val="00457F49"/>
    <w:rsid w:val="0046002E"/>
    <w:rsid w:val="00461CE1"/>
    <w:rsid w:val="00463443"/>
    <w:rsid w:val="00463862"/>
    <w:rsid w:val="00463D2E"/>
    <w:rsid w:val="00463EAD"/>
    <w:rsid w:val="0046568A"/>
    <w:rsid w:val="004665FE"/>
    <w:rsid w:val="00466664"/>
    <w:rsid w:val="00467752"/>
    <w:rsid w:val="00467BC7"/>
    <w:rsid w:val="0047058E"/>
    <w:rsid w:val="004706E6"/>
    <w:rsid w:val="00470A03"/>
    <w:rsid w:val="00470F82"/>
    <w:rsid w:val="00471C43"/>
    <w:rsid w:val="00472FDC"/>
    <w:rsid w:val="00474095"/>
    <w:rsid w:val="00474C4F"/>
    <w:rsid w:val="00476255"/>
    <w:rsid w:val="0047768D"/>
    <w:rsid w:val="00480A28"/>
    <w:rsid w:val="00482607"/>
    <w:rsid w:val="004826E7"/>
    <w:rsid w:val="00483357"/>
    <w:rsid w:val="00484561"/>
    <w:rsid w:val="00485279"/>
    <w:rsid w:val="004862D7"/>
    <w:rsid w:val="004870D8"/>
    <w:rsid w:val="004874D4"/>
    <w:rsid w:val="004900B6"/>
    <w:rsid w:val="00492160"/>
    <w:rsid w:val="00492508"/>
    <w:rsid w:val="00492B4C"/>
    <w:rsid w:val="004930B1"/>
    <w:rsid w:val="004933B4"/>
    <w:rsid w:val="00493D09"/>
    <w:rsid w:val="00494C10"/>
    <w:rsid w:val="00494ECD"/>
    <w:rsid w:val="004953D1"/>
    <w:rsid w:val="00496BB1"/>
    <w:rsid w:val="00496FC8"/>
    <w:rsid w:val="00497105"/>
    <w:rsid w:val="0049770C"/>
    <w:rsid w:val="00497953"/>
    <w:rsid w:val="004A04C5"/>
    <w:rsid w:val="004A238F"/>
    <w:rsid w:val="004A44F2"/>
    <w:rsid w:val="004A4EA5"/>
    <w:rsid w:val="004A566B"/>
    <w:rsid w:val="004A674D"/>
    <w:rsid w:val="004A6919"/>
    <w:rsid w:val="004A6924"/>
    <w:rsid w:val="004A6A6E"/>
    <w:rsid w:val="004A6F05"/>
    <w:rsid w:val="004B018F"/>
    <w:rsid w:val="004B022F"/>
    <w:rsid w:val="004B10E9"/>
    <w:rsid w:val="004B119A"/>
    <w:rsid w:val="004B17FC"/>
    <w:rsid w:val="004B1A19"/>
    <w:rsid w:val="004B20AD"/>
    <w:rsid w:val="004B3612"/>
    <w:rsid w:val="004B4016"/>
    <w:rsid w:val="004B423F"/>
    <w:rsid w:val="004B44D9"/>
    <w:rsid w:val="004B5019"/>
    <w:rsid w:val="004B603B"/>
    <w:rsid w:val="004B6431"/>
    <w:rsid w:val="004B7765"/>
    <w:rsid w:val="004C1525"/>
    <w:rsid w:val="004C1981"/>
    <w:rsid w:val="004C3A9E"/>
    <w:rsid w:val="004C496E"/>
    <w:rsid w:val="004C49CA"/>
    <w:rsid w:val="004C4CF1"/>
    <w:rsid w:val="004C5D9A"/>
    <w:rsid w:val="004C6360"/>
    <w:rsid w:val="004C6F72"/>
    <w:rsid w:val="004C7C67"/>
    <w:rsid w:val="004C7EE5"/>
    <w:rsid w:val="004D0C1D"/>
    <w:rsid w:val="004D1824"/>
    <w:rsid w:val="004D3AD9"/>
    <w:rsid w:val="004D5DFD"/>
    <w:rsid w:val="004D6673"/>
    <w:rsid w:val="004D6E48"/>
    <w:rsid w:val="004D6F89"/>
    <w:rsid w:val="004D70BD"/>
    <w:rsid w:val="004D74F9"/>
    <w:rsid w:val="004D758D"/>
    <w:rsid w:val="004D76F2"/>
    <w:rsid w:val="004E069B"/>
    <w:rsid w:val="004E0899"/>
    <w:rsid w:val="004E0C02"/>
    <w:rsid w:val="004E0CD6"/>
    <w:rsid w:val="004E10ED"/>
    <w:rsid w:val="004E162B"/>
    <w:rsid w:val="004E2049"/>
    <w:rsid w:val="004E2522"/>
    <w:rsid w:val="004E2C7F"/>
    <w:rsid w:val="004E4FED"/>
    <w:rsid w:val="004E5348"/>
    <w:rsid w:val="004E6B92"/>
    <w:rsid w:val="004E6D6B"/>
    <w:rsid w:val="004E7073"/>
    <w:rsid w:val="004E7921"/>
    <w:rsid w:val="004F012B"/>
    <w:rsid w:val="004F0182"/>
    <w:rsid w:val="004F16DE"/>
    <w:rsid w:val="004F1FEE"/>
    <w:rsid w:val="004F28F2"/>
    <w:rsid w:val="004F701D"/>
    <w:rsid w:val="004F73C9"/>
    <w:rsid w:val="004F7B45"/>
    <w:rsid w:val="004F7D83"/>
    <w:rsid w:val="005010E5"/>
    <w:rsid w:val="00501B64"/>
    <w:rsid w:val="005021DD"/>
    <w:rsid w:val="00502C0F"/>
    <w:rsid w:val="005030D0"/>
    <w:rsid w:val="005045E7"/>
    <w:rsid w:val="005049C7"/>
    <w:rsid w:val="00505C47"/>
    <w:rsid w:val="00510C41"/>
    <w:rsid w:val="00510D43"/>
    <w:rsid w:val="00510ECE"/>
    <w:rsid w:val="005113BA"/>
    <w:rsid w:val="00511D07"/>
    <w:rsid w:val="005123A4"/>
    <w:rsid w:val="00512EEC"/>
    <w:rsid w:val="00513D9F"/>
    <w:rsid w:val="0051447F"/>
    <w:rsid w:val="0052031E"/>
    <w:rsid w:val="00523CE4"/>
    <w:rsid w:val="00524047"/>
    <w:rsid w:val="005244EE"/>
    <w:rsid w:val="00524748"/>
    <w:rsid w:val="005250C3"/>
    <w:rsid w:val="005251F4"/>
    <w:rsid w:val="00525E5B"/>
    <w:rsid w:val="00525EED"/>
    <w:rsid w:val="005267AA"/>
    <w:rsid w:val="00530224"/>
    <w:rsid w:val="00531B1E"/>
    <w:rsid w:val="00531E77"/>
    <w:rsid w:val="005327B9"/>
    <w:rsid w:val="005329C4"/>
    <w:rsid w:val="0053326B"/>
    <w:rsid w:val="005335FA"/>
    <w:rsid w:val="005340C0"/>
    <w:rsid w:val="005356C6"/>
    <w:rsid w:val="00535CF4"/>
    <w:rsid w:val="00536816"/>
    <w:rsid w:val="00541F39"/>
    <w:rsid w:val="005422C7"/>
    <w:rsid w:val="0054331F"/>
    <w:rsid w:val="005436B8"/>
    <w:rsid w:val="005445B5"/>
    <w:rsid w:val="00547E45"/>
    <w:rsid w:val="00550012"/>
    <w:rsid w:val="005501EB"/>
    <w:rsid w:val="00550767"/>
    <w:rsid w:val="005525D9"/>
    <w:rsid w:val="005537E4"/>
    <w:rsid w:val="00554099"/>
    <w:rsid w:val="00555B48"/>
    <w:rsid w:val="005562CE"/>
    <w:rsid w:val="00556750"/>
    <w:rsid w:val="0056082B"/>
    <w:rsid w:val="005623B3"/>
    <w:rsid w:val="00562667"/>
    <w:rsid w:val="00562B31"/>
    <w:rsid w:val="0056371F"/>
    <w:rsid w:val="00565AD4"/>
    <w:rsid w:val="00565F7B"/>
    <w:rsid w:val="00567032"/>
    <w:rsid w:val="005672A8"/>
    <w:rsid w:val="00567883"/>
    <w:rsid w:val="00567B10"/>
    <w:rsid w:val="00570641"/>
    <w:rsid w:val="00571BA6"/>
    <w:rsid w:val="00571E2E"/>
    <w:rsid w:val="00572C49"/>
    <w:rsid w:val="00573976"/>
    <w:rsid w:val="005740E1"/>
    <w:rsid w:val="005749ED"/>
    <w:rsid w:val="00576CB7"/>
    <w:rsid w:val="005774C9"/>
    <w:rsid w:val="0057789B"/>
    <w:rsid w:val="00577948"/>
    <w:rsid w:val="005808D1"/>
    <w:rsid w:val="005810A4"/>
    <w:rsid w:val="005826A3"/>
    <w:rsid w:val="00583091"/>
    <w:rsid w:val="00583B2A"/>
    <w:rsid w:val="00584138"/>
    <w:rsid w:val="0058414D"/>
    <w:rsid w:val="00584842"/>
    <w:rsid w:val="00584ED2"/>
    <w:rsid w:val="00585989"/>
    <w:rsid w:val="00586008"/>
    <w:rsid w:val="0058651C"/>
    <w:rsid w:val="00586655"/>
    <w:rsid w:val="00586D2F"/>
    <w:rsid w:val="0059355F"/>
    <w:rsid w:val="0059476A"/>
    <w:rsid w:val="005956CF"/>
    <w:rsid w:val="005957CD"/>
    <w:rsid w:val="00595E4C"/>
    <w:rsid w:val="0059604A"/>
    <w:rsid w:val="005971A2"/>
    <w:rsid w:val="005977A5"/>
    <w:rsid w:val="005978B9"/>
    <w:rsid w:val="00597C08"/>
    <w:rsid w:val="005A0B49"/>
    <w:rsid w:val="005A1085"/>
    <w:rsid w:val="005A1B36"/>
    <w:rsid w:val="005A1F75"/>
    <w:rsid w:val="005A24A2"/>
    <w:rsid w:val="005A3111"/>
    <w:rsid w:val="005A5312"/>
    <w:rsid w:val="005A56B5"/>
    <w:rsid w:val="005A5A52"/>
    <w:rsid w:val="005A6447"/>
    <w:rsid w:val="005A73F5"/>
    <w:rsid w:val="005A7AA9"/>
    <w:rsid w:val="005B02A8"/>
    <w:rsid w:val="005B0DD2"/>
    <w:rsid w:val="005B0E88"/>
    <w:rsid w:val="005B2659"/>
    <w:rsid w:val="005B5656"/>
    <w:rsid w:val="005B680E"/>
    <w:rsid w:val="005B7708"/>
    <w:rsid w:val="005B772C"/>
    <w:rsid w:val="005C009C"/>
    <w:rsid w:val="005C0C63"/>
    <w:rsid w:val="005C1557"/>
    <w:rsid w:val="005C18E2"/>
    <w:rsid w:val="005C22DF"/>
    <w:rsid w:val="005C244C"/>
    <w:rsid w:val="005C2A0B"/>
    <w:rsid w:val="005C2DC4"/>
    <w:rsid w:val="005C3352"/>
    <w:rsid w:val="005C38F4"/>
    <w:rsid w:val="005C452B"/>
    <w:rsid w:val="005C4F90"/>
    <w:rsid w:val="005D1B75"/>
    <w:rsid w:val="005D1F8A"/>
    <w:rsid w:val="005D20EA"/>
    <w:rsid w:val="005D2360"/>
    <w:rsid w:val="005D33EC"/>
    <w:rsid w:val="005D3F5A"/>
    <w:rsid w:val="005D4DD6"/>
    <w:rsid w:val="005D4DE3"/>
    <w:rsid w:val="005D4FCB"/>
    <w:rsid w:val="005D529B"/>
    <w:rsid w:val="005D675E"/>
    <w:rsid w:val="005D69D9"/>
    <w:rsid w:val="005D7195"/>
    <w:rsid w:val="005E07C7"/>
    <w:rsid w:val="005E090F"/>
    <w:rsid w:val="005E1A9F"/>
    <w:rsid w:val="005E58A3"/>
    <w:rsid w:val="005E5C88"/>
    <w:rsid w:val="005E65A7"/>
    <w:rsid w:val="005E681F"/>
    <w:rsid w:val="005F079E"/>
    <w:rsid w:val="005F096E"/>
    <w:rsid w:val="005F214F"/>
    <w:rsid w:val="005F2274"/>
    <w:rsid w:val="005F2A88"/>
    <w:rsid w:val="005F2B00"/>
    <w:rsid w:val="005F44D4"/>
    <w:rsid w:val="005F60A3"/>
    <w:rsid w:val="005F6507"/>
    <w:rsid w:val="005F6E77"/>
    <w:rsid w:val="005F7472"/>
    <w:rsid w:val="00600AC0"/>
    <w:rsid w:val="00601FE8"/>
    <w:rsid w:val="00602230"/>
    <w:rsid w:val="006029D1"/>
    <w:rsid w:val="00602E22"/>
    <w:rsid w:val="006040E8"/>
    <w:rsid w:val="00605639"/>
    <w:rsid w:val="00606394"/>
    <w:rsid w:val="0060639D"/>
    <w:rsid w:val="00607D6A"/>
    <w:rsid w:val="00610B19"/>
    <w:rsid w:val="00610E33"/>
    <w:rsid w:val="00610F54"/>
    <w:rsid w:val="00611715"/>
    <w:rsid w:val="00611D22"/>
    <w:rsid w:val="00613459"/>
    <w:rsid w:val="00613EC1"/>
    <w:rsid w:val="00615221"/>
    <w:rsid w:val="00617BF0"/>
    <w:rsid w:val="0062143A"/>
    <w:rsid w:val="006221CB"/>
    <w:rsid w:val="00622893"/>
    <w:rsid w:val="006231F7"/>
    <w:rsid w:val="00623604"/>
    <w:rsid w:val="00624307"/>
    <w:rsid w:val="00626254"/>
    <w:rsid w:val="0062659D"/>
    <w:rsid w:val="0062690B"/>
    <w:rsid w:val="006272AB"/>
    <w:rsid w:val="006273C3"/>
    <w:rsid w:val="00627A65"/>
    <w:rsid w:val="00630120"/>
    <w:rsid w:val="006314FB"/>
    <w:rsid w:val="006318D4"/>
    <w:rsid w:val="00631C67"/>
    <w:rsid w:val="006329BC"/>
    <w:rsid w:val="00633CC2"/>
    <w:rsid w:val="00634A77"/>
    <w:rsid w:val="00634B3F"/>
    <w:rsid w:val="00636105"/>
    <w:rsid w:val="00637BA2"/>
    <w:rsid w:val="00637D47"/>
    <w:rsid w:val="0064000D"/>
    <w:rsid w:val="0064016A"/>
    <w:rsid w:val="00640772"/>
    <w:rsid w:val="006408C9"/>
    <w:rsid w:val="0064132F"/>
    <w:rsid w:val="00641BE0"/>
    <w:rsid w:val="0064356E"/>
    <w:rsid w:val="00643F7E"/>
    <w:rsid w:val="00644235"/>
    <w:rsid w:val="006451C3"/>
    <w:rsid w:val="006468C5"/>
    <w:rsid w:val="00647321"/>
    <w:rsid w:val="0065002B"/>
    <w:rsid w:val="0065055D"/>
    <w:rsid w:val="00650FA5"/>
    <w:rsid w:val="006517F4"/>
    <w:rsid w:val="006523D5"/>
    <w:rsid w:val="0065310A"/>
    <w:rsid w:val="00655732"/>
    <w:rsid w:val="0065603C"/>
    <w:rsid w:val="006567FD"/>
    <w:rsid w:val="00656A01"/>
    <w:rsid w:val="00656BC6"/>
    <w:rsid w:val="00656CA0"/>
    <w:rsid w:val="00660CDC"/>
    <w:rsid w:val="006619A0"/>
    <w:rsid w:val="00663798"/>
    <w:rsid w:val="006637BC"/>
    <w:rsid w:val="00663CDE"/>
    <w:rsid w:val="00664C20"/>
    <w:rsid w:val="00664C58"/>
    <w:rsid w:val="00666325"/>
    <w:rsid w:val="00667D64"/>
    <w:rsid w:val="00667D83"/>
    <w:rsid w:val="00667E8B"/>
    <w:rsid w:val="0067207A"/>
    <w:rsid w:val="006732DB"/>
    <w:rsid w:val="00673CD0"/>
    <w:rsid w:val="006753D9"/>
    <w:rsid w:val="006771F9"/>
    <w:rsid w:val="006807DD"/>
    <w:rsid w:val="0068094E"/>
    <w:rsid w:val="00680CE0"/>
    <w:rsid w:val="006814DB"/>
    <w:rsid w:val="00681D6C"/>
    <w:rsid w:val="00682572"/>
    <w:rsid w:val="006835A0"/>
    <w:rsid w:val="00684D5D"/>
    <w:rsid w:val="0068508D"/>
    <w:rsid w:val="0068532A"/>
    <w:rsid w:val="00685683"/>
    <w:rsid w:val="00686486"/>
    <w:rsid w:val="0069075B"/>
    <w:rsid w:val="00692AD0"/>
    <w:rsid w:val="00692CF1"/>
    <w:rsid w:val="00694675"/>
    <w:rsid w:val="00694A8A"/>
    <w:rsid w:val="00695741"/>
    <w:rsid w:val="006962DE"/>
    <w:rsid w:val="00696887"/>
    <w:rsid w:val="00697114"/>
    <w:rsid w:val="00697796"/>
    <w:rsid w:val="00697C80"/>
    <w:rsid w:val="006A116A"/>
    <w:rsid w:val="006A2078"/>
    <w:rsid w:val="006A3B47"/>
    <w:rsid w:val="006A4365"/>
    <w:rsid w:val="006A51BB"/>
    <w:rsid w:val="006A5C2C"/>
    <w:rsid w:val="006A717A"/>
    <w:rsid w:val="006A72E6"/>
    <w:rsid w:val="006A7FC6"/>
    <w:rsid w:val="006B0058"/>
    <w:rsid w:val="006B0657"/>
    <w:rsid w:val="006B1A89"/>
    <w:rsid w:val="006B27F8"/>
    <w:rsid w:val="006B2D44"/>
    <w:rsid w:val="006B315C"/>
    <w:rsid w:val="006B3EAB"/>
    <w:rsid w:val="006B5C30"/>
    <w:rsid w:val="006B791F"/>
    <w:rsid w:val="006C17AD"/>
    <w:rsid w:val="006C2158"/>
    <w:rsid w:val="006C240A"/>
    <w:rsid w:val="006C3FA5"/>
    <w:rsid w:val="006C5C6A"/>
    <w:rsid w:val="006D1D32"/>
    <w:rsid w:val="006D25C0"/>
    <w:rsid w:val="006D3860"/>
    <w:rsid w:val="006D4A50"/>
    <w:rsid w:val="006D5291"/>
    <w:rsid w:val="006D61B1"/>
    <w:rsid w:val="006D7582"/>
    <w:rsid w:val="006D797D"/>
    <w:rsid w:val="006D7982"/>
    <w:rsid w:val="006E16F8"/>
    <w:rsid w:val="006E2B8D"/>
    <w:rsid w:val="006E3AE1"/>
    <w:rsid w:val="006E3E52"/>
    <w:rsid w:val="006E48DB"/>
    <w:rsid w:val="006E5778"/>
    <w:rsid w:val="006E6292"/>
    <w:rsid w:val="006F0779"/>
    <w:rsid w:val="006F1CE1"/>
    <w:rsid w:val="006F1F40"/>
    <w:rsid w:val="006F2997"/>
    <w:rsid w:val="006F36B1"/>
    <w:rsid w:val="006F3767"/>
    <w:rsid w:val="006F381F"/>
    <w:rsid w:val="006F38CE"/>
    <w:rsid w:val="006F4802"/>
    <w:rsid w:val="006F6AED"/>
    <w:rsid w:val="006F6D20"/>
    <w:rsid w:val="006F79CB"/>
    <w:rsid w:val="00700979"/>
    <w:rsid w:val="007014D0"/>
    <w:rsid w:val="00702AB7"/>
    <w:rsid w:val="00704201"/>
    <w:rsid w:val="0070463E"/>
    <w:rsid w:val="00705033"/>
    <w:rsid w:val="007053F1"/>
    <w:rsid w:val="0070561C"/>
    <w:rsid w:val="007060F9"/>
    <w:rsid w:val="007074D1"/>
    <w:rsid w:val="00707982"/>
    <w:rsid w:val="0071113F"/>
    <w:rsid w:val="00711924"/>
    <w:rsid w:val="007142EE"/>
    <w:rsid w:val="00715E60"/>
    <w:rsid w:val="0072106B"/>
    <w:rsid w:val="00721AFE"/>
    <w:rsid w:val="0072239B"/>
    <w:rsid w:val="0072372E"/>
    <w:rsid w:val="007240DB"/>
    <w:rsid w:val="0072590C"/>
    <w:rsid w:val="00725A2C"/>
    <w:rsid w:val="00725C7B"/>
    <w:rsid w:val="00726CB9"/>
    <w:rsid w:val="00730066"/>
    <w:rsid w:val="00730464"/>
    <w:rsid w:val="007304C0"/>
    <w:rsid w:val="00730AE1"/>
    <w:rsid w:val="007312AC"/>
    <w:rsid w:val="00731782"/>
    <w:rsid w:val="00732AB3"/>
    <w:rsid w:val="00732F22"/>
    <w:rsid w:val="00732FF8"/>
    <w:rsid w:val="00733F65"/>
    <w:rsid w:val="00734343"/>
    <w:rsid w:val="00734E41"/>
    <w:rsid w:val="00735174"/>
    <w:rsid w:val="0073517E"/>
    <w:rsid w:val="007351CB"/>
    <w:rsid w:val="0073656B"/>
    <w:rsid w:val="0073681B"/>
    <w:rsid w:val="007374FC"/>
    <w:rsid w:val="00737FDA"/>
    <w:rsid w:val="007412E7"/>
    <w:rsid w:val="00743853"/>
    <w:rsid w:val="007455AE"/>
    <w:rsid w:val="007461C3"/>
    <w:rsid w:val="0074640B"/>
    <w:rsid w:val="007471CA"/>
    <w:rsid w:val="00747353"/>
    <w:rsid w:val="00747A0F"/>
    <w:rsid w:val="007519D6"/>
    <w:rsid w:val="00751E4C"/>
    <w:rsid w:val="00751F96"/>
    <w:rsid w:val="00752156"/>
    <w:rsid w:val="00752885"/>
    <w:rsid w:val="00754532"/>
    <w:rsid w:val="0075464B"/>
    <w:rsid w:val="00754663"/>
    <w:rsid w:val="00754F9C"/>
    <w:rsid w:val="007564D7"/>
    <w:rsid w:val="00757E42"/>
    <w:rsid w:val="00761E52"/>
    <w:rsid w:val="00762105"/>
    <w:rsid w:val="00762D6C"/>
    <w:rsid w:val="00764D6E"/>
    <w:rsid w:val="0076727A"/>
    <w:rsid w:val="0076772B"/>
    <w:rsid w:val="00771355"/>
    <w:rsid w:val="0077162A"/>
    <w:rsid w:val="007717F0"/>
    <w:rsid w:val="0077182B"/>
    <w:rsid w:val="00771CFD"/>
    <w:rsid w:val="0077235C"/>
    <w:rsid w:val="00772903"/>
    <w:rsid w:val="0077300C"/>
    <w:rsid w:val="007740DB"/>
    <w:rsid w:val="00775930"/>
    <w:rsid w:val="00776E2C"/>
    <w:rsid w:val="007779A6"/>
    <w:rsid w:val="007801BB"/>
    <w:rsid w:val="00780D82"/>
    <w:rsid w:val="00780E03"/>
    <w:rsid w:val="007813D0"/>
    <w:rsid w:val="007819A8"/>
    <w:rsid w:val="007819C7"/>
    <w:rsid w:val="00782C57"/>
    <w:rsid w:val="00782D52"/>
    <w:rsid w:val="00782E01"/>
    <w:rsid w:val="007835E9"/>
    <w:rsid w:val="00785B4B"/>
    <w:rsid w:val="00785D5F"/>
    <w:rsid w:val="00786B36"/>
    <w:rsid w:val="007872D8"/>
    <w:rsid w:val="00793268"/>
    <w:rsid w:val="00793995"/>
    <w:rsid w:val="00793F31"/>
    <w:rsid w:val="007944FD"/>
    <w:rsid w:val="0079452C"/>
    <w:rsid w:val="0079517D"/>
    <w:rsid w:val="00796523"/>
    <w:rsid w:val="00796605"/>
    <w:rsid w:val="00796B4C"/>
    <w:rsid w:val="007971B5"/>
    <w:rsid w:val="007974EB"/>
    <w:rsid w:val="0079750A"/>
    <w:rsid w:val="007A026B"/>
    <w:rsid w:val="007A08E2"/>
    <w:rsid w:val="007A0970"/>
    <w:rsid w:val="007A1C07"/>
    <w:rsid w:val="007A1DB9"/>
    <w:rsid w:val="007A36B9"/>
    <w:rsid w:val="007A382F"/>
    <w:rsid w:val="007A3F0B"/>
    <w:rsid w:val="007A4CBC"/>
    <w:rsid w:val="007A5E84"/>
    <w:rsid w:val="007A62AC"/>
    <w:rsid w:val="007A64F2"/>
    <w:rsid w:val="007A6980"/>
    <w:rsid w:val="007A6D78"/>
    <w:rsid w:val="007B066C"/>
    <w:rsid w:val="007B1295"/>
    <w:rsid w:val="007B2E46"/>
    <w:rsid w:val="007B4AB6"/>
    <w:rsid w:val="007B6074"/>
    <w:rsid w:val="007B6D12"/>
    <w:rsid w:val="007B7508"/>
    <w:rsid w:val="007B774C"/>
    <w:rsid w:val="007C1840"/>
    <w:rsid w:val="007C2144"/>
    <w:rsid w:val="007C3C76"/>
    <w:rsid w:val="007C4775"/>
    <w:rsid w:val="007C61D0"/>
    <w:rsid w:val="007C77D3"/>
    <w:rsid w:val="007D0DAA"/>
    <w:rsid w:val="007D15CB"/>
    <w:rsid w:val="007D3BFC"/>
    <w:rsid w:val="007D3FC3"/>
    <w:rsid w:val="007D51DA"/>
    <w:rsid w:val="007D5686"/>
    <w:rsid w:val="007D683E"/>
    <w:rsid w:val="007D76D7"/>
    <w:rsid w:val="007D7A9C"/>
    <w:rsid w:val="007D7FF6"/>
    <w:rsid w:val="007E0A9F"/>
    <w:rsid w:val="007E0AAF"/>
    <w:rsid w:val="007E0E3E"/>
    <w:rsid w:val="007E129F"/>
    <w:rsid w:val="007E21FD"/>
    <w:rsid w:val="007E2376"/>
    <w:rsid w:val="007E4411"/>
    <w:rsid w:val="007E5C04"/>
    <w:rsid w:val="007E63E4"/>
    <w:rsid w:val="007E63EF"/>
    <w:rsid w:val="007E663A"/>
    <w:rsid w:val="007F1776"/>
    <w:rsid w:val="007F26DD"/>
    <w:rsid w:val="007F4673"/>
    <w:rsid w:val="007F49B3"/>
    <w:rsid w:val="007F4AED"/>
    <w:rsid w:val="00800161"/>
    <w:rsid w:val="00800D02"/>
    <w:rsid w:val="0080200A"/>
    <w:rsid w:val="00802871"/>
    <w:rsid w:val="0080307E"/>
    <w:rsid w:val="00805CA3"/>
    <w:rsid w:val="0080744E"/>
    <w:rsid w:val="00807524"/>
    <w:rsid w:val="00807CC7"/>
    <w:rsid w:val="008102C4"/>
    <w:rsid w:val="0081045A"/>
    <w:rsid w:val="00810A46"/>
    <w:rsid w:val="00811486"/>
    <w:rsid w:val="00812428"/>
    <w:rsid w:val="008131DA"/>
    <w:rsid w:val="008139CF"/>
    <w:rsid w:val="0081465D"/>
    <w:rsid w:val="00814BC2"/>
    <w:rsid w:val="00814E79"/>
    <w:rsid w:val="008150E2"/>
    <w:rsid w:val="00815780"/>
    <w:rsid w:val="00816511"/>
    <w:rsid w:val="008169DD"/>
    <w:rsid w:val="008171A6"/>
    <w:rsid w:val="00817703"/>
    <w:rsid w:val="00820685"/>
    <w:rsid w:val="00820A14"/>
    <w:rsid w:val="00820D87"/>
    <w:rsid w:val="00821186"/>
    <w:rsid w:val="0082189A"/>
    <w:rsid w:val="0082201B"/>
    <w:rsid w:val="008224B0"/>
    <w:rsid w:val="00822F67"/>
    <w:rsid w:val="00823876"/>
    <w:rsid w:val="00824429"/>
    <w:rsid w:val="00825523"/>
    <w:rsid w:val="00825EC3"/>
    <w:rsid w:val="00826807"/>
    <w:rsid w:val="00826CCE"/>
    <w:rsid w:val="008279A5"/>
    <w:rsid w:val="00827B5C"/>
    <w:rsid w:val="00830763"/>
    <w:rsid w:val="00831721"/>
    <w:rsid w:val="00831F89"/>
    <w:rsid w:val="00833109"/>
    <w:rsid w:val="00833F97"/>
    <w:rsid w:val="0083528D"/>
    <w:rsid w:val="00835468"/>
    <w:rsid w:val="00835699"/>
    <w:rsid w:val="00835CC5"/>
    <w:rsid w:val="00836253"/>
    <w:rsid w:val="0083646D"/>
    <w:rsid w:val="00837539"/>
    <w:rsid w:val="008375DB"/>
    <w:rsid w:val="00840440"/>
    <w:rsid w:val="008407D8"/>
    <w:rsid w:val="00841510"/>
    <w:rsid w:val="00841699"/>
    <w:rsid w:val="0084182D"/>
    <w:rsid w:val="00841FB6"/>
    <w:rsid w:val="00842D1C"/>
    <w:rsid w:val="00844A9D"/>
    <w:rsid w:val="008457BE"/>
    <w:rsid w:val="008459C0"/>
    <w:rsid w:val="00845DEA"/>
    <w:rsid w:val="00845FC4"/>
    <w:rsid w:val="00846173"/>
    <w:rsid w:val="008476A8"/>
    <w:rsid w:val="00850AB4"/>
    <w:rsid w:val="008510DA"/>
    <w:rsid w:val="00851C78"/>
    <w:rsid w:val="00851E72"/>
    <w:rsid w:val="008528B4"/>
    <w:rsid w:val="00854803"/>
    <w:rsid w:val="00854C85"/>
    <w:rsid w:val="00854FE5"/>
    <w:rsid w:val="00855F86"/>
    <w:rsid w:val="008563BD"/>
    <w:rsid w:val="008565E9"/>
    <w:rsid w:val="00860C6D"/>
    <w:rsid w:val="00861EAC"/>
    <w:rsid w:val="00864C4E"/>
    <w:rsid w:val="0086574C"/>
    <w:rsid w:val="00867E20"/>
    <w:rsid w:val="00870704"/>
    <w:rsid w:val="00870D78"/>
    <w:rsid w:val="00870FA6"/>
    <w:rsid w:val="0087188F"/>
    <w:rsid w:val="00871EE3"/>
    <w:rsid w:val="008728F2"/>
    <w:rsid w:val="008738F8"/>
    <w:rsid w:val="008745C5"/>
    <w:rsid w:val="008748B3"/>
    <w:rsid w:val="00875379"/>
    <w:rsid w:val="008809EC"/>
    <w:rsid w:val="00880C47"/>
    <w:rsid w:val="0088142A"/>
    <w:rsid w:val="00882168"/>
    <w:rsid w:val="00883181"/>
    <w:rsid w:val="008847E8"/>
    <w:rsid w:val="0088562F"/>
    <w:rsid w:val="00890346"/>
    <w:rsid w:val="0089078B"/>
    <w:rsid w:val="00892CA9"/>
    <w:rsid w:val="00892CDE"/>
    <w:rsid w:val="008944C4"/>
    <w:rsid w:val="00894D71"/>
    <w:rsid w:val="00894DF2"/>
    <w:rsid w:val="008958BC"/>
    <w:rsid w:val="00895F7C"/>
    <w:rsid w:val="00896446"/>
    <w:rsid w:val="00896569"/>
    <w:rsid w:val="0089751C"/>
    <w:rsid w:val="008975EF"/>
    <w:rsid w:val="008A056D"/>
    <w:rsid w:val="008A0EA9"/>
    <w:rsid w:val="008A2D59"/>
    <w:rsid w:val="008A3DFD"/>
    <w:rsid w:val="008A3E1B"/>
    <w:rsid w:val="008A49DE"/>
    <w:rsid w:val="008A4C5F"/>
    <w:rsid w:val="008A544C"/>
    <w:rsid w:val="008A5892"/>
    <w:rsid w:val="008A6A31"/>
    <w:rsid w:val="008A7AF4"/>
    <w:rsid w:val="008B00F4"/>
    <w:rsid w:val="008B2156"/>
    <w:rsid w:val="008B2584"/>
    <w:rsid w:val="008B4921"/>
    <w:rsid w:val="008B5DCA"/>
    <w:rsid w:val="008B7E13"/>
    <w:rsid w:val="008C0336"/>
    <w:rsid w:val="008C13A8"/>
    <w:rsid w:val="008C1A76"/>
    <w:rsid w:val="008C21FC"/>
    <w:rsid w:val="008C22E2"/>
    <w:rsid w:val="008C2674"/>
    <w:rsid w:val="008C2C1A"/>
    <w:rsid w:val="008C3EF7"/>
    <w:rsid w:val="008C49CD"/>
    <w:rsid w:val="008C4EEE"/>
    <w:rsid w:val="008C5207"/>
    <w:rsid w:val="008C647D"/>
    <w:rsid w:val="008C6942"/>
    <w:rsid w:val="008C6A9D"/>
    <w:rsid w:val="008D138F"/>
    <w:rsid w:val="008D1461"/>
    <w:rsid w:val="008D1E61"/>
    <w:rsid w:val="008D2AB5"/>
    <w:rsid w:val="008D32C6"/>
    <w:rsid w:val="008D3B4F"/>
    <w:rsid w:val="008D4C2D"/>
    <w:rsid w:val="008D6409"/>
    <w:rsid w:val="008D64B0"/>
    <w:rsid w:val="008E0AFF"/>
    <w:rsid w:val="008E15B4"/>
    <w:rsid w:val="008E2263"/>
    <w:rsid w:val="008E289F"/>
    <w:rsid w:val="008E3355"/>
    <w:rsid w:val="008E4FA5"/>
    <w:rsid w:val="008E5868"/>
    <w:rsid w:val="008E603E"/>
    <w:rsid w:val="008E7343"/>
    <w:rsid w:val="008E7523"/>
    <w:rsid w:val="008E76BD"/>
    <w:rsid w:val="008E7904"/>
    <w:rsid w:val="008E7A98"/>
    <w:rsid w:val="008F0537"/>
    <w:rsid w:val="008F0AC9"/>
    <w:rsid w:val="008F2278"/>
    <w:rsid w:val="008F2DA8"/>
    <w:rsid w:val="008F32F8"/>
    <w:rsid w:val="008F3534"/>
    <w:rsid w:val="008F4151"/>
    <w:rsid w:val="008F47D4"/>
    <w:rsid w:val="008F4CC3"/>
    <w:rsid w:val="008F54CE"/>
    <w:rsid w:val="008F550C"/>
    <w:rsid w:val="008F5FE7"/>
    <w:rsid w:val="008F687D"/>
    <w:rsid w:val="008F76ED"/>
    <w:rsid w:val="00900EE8"/>
    <w:rsid w:val="00900F21"/>
    <w:rsid w:val="00901449"/>
    <w:rsid w:val="009015EC"/>
    <w:rsid w:val="00902499"/>
    <w:rsid w:val="009038BB"/>
    <w:rsid w:val="009047CA"/>
    <w:rsid w:val="00904D6F"/>
    <w:rsid w:val="00905C20"/>
    <w:rsid w:val="00907623"/>
    <w:rsid w:val="009076A2"/>
    <w:rsid w:val="00910018"/>
    <w:rsid w:val="009107FD"/>
    <w:rsid w:val="00911B4F"/>
    <w:rsid w:val="00911E49"/>
    <w:rsid w:val="00912AD6"/>
    <w:rsid w:val="009130A7"/>
    <w:rsid w:val="009134E9"/>
    <w:rsid w:val="00914338"/>
    <w:rsid w:val="009155C4"/>
    <w:rsid w:val="009156E5"/>
    <w:rsid w:val="009157AA"/>
    <w:rsid w:val="0091596F"/>
    <w:rsid w:val="00916066"/>
    <w:rsid w:val="00916457"/>
    <w:rsid w:val="00921B09"/>
    <w:rsid w:val="00922CA9"/>
    <w:rsid w:val="0092305B"/>
    <w:rsid w:val="0092330B"/>
    <w:rsid w:val="00923BF4"/>
    <w:rsid w:val="00924D56"/>
    <w:rsid w:val="00925B6C"/>
    <w:rsid w:val="00926474"/>
    <w:rsid w:val="00930181"/>
    <w:rsid w:val="00930653"/>
    <w:rsid w:val="009316BB"/>
    <w:rsid w:val="009322E1"/>
    <w:rsid w:val="00932483"/>
    <w:rsid w:val="00932C69"/>
    <w:rsid w:val="009333E2"/>
    <w:rsid w:val="0093496C"/>
    <w:rsid w:val="00935C91"/>
    <w:rsid w:val="00935CEF"/>
    <w:rsid w:val="00936773"/>
    <w:rsid w:val="0093698D"/>
    <w:rsid w:val="009369D6"/>
    <w:rsid w:val="009407D8"/>
    <w:rsid w:val="009412F6"/>
    <w:rsid w:val="00942701"/>
    <w:rsid w:val="00942FC3"/>
    <w:rsid w:val="0094337E"/>
    <w:rsid w:val="00943EAA"/>
    <w:rsid w:val="00943F81"/>
    <w:rsid w:val="00944ED4"/>
    <w:rsid w:val="009453FF"/>
    <w:rsid w:val="0094652A"/>
    <w:rsid w:val="009465C8"/>
    <w:rsid w:val="0094689E"/>
    <w:rsid w:val="00946D30"/>
    <w:rsid w:val="00947AB0"/>
    <w:rsid w:val="00950386"/>
    <w:rsid w:val="00950A51"/>
    <w:rsid w:val="00950DA5"/>
    <w:rsid w:val="00951E2F"/>
    <w:rsid w:val="00951F86"/>
    <w:rsid w:val="00952909"/>
    <w:rsid w:val="009544C0"/>
    <w:rsid w:val="00954757"/>
    <w:rsid w:val="00954ED6"/>
    <w:rsid w:val="00955406"/>
    <w:rsid w:val="009555FD"/>
    <w:rsid w:val="00956A9A"/>
    <w:rsid w:val="00957015"/>
    <w:rsid w:val="0096184A"/>
    <w:rsid w:val="00962953"/>
    <w:rsid w:val="00963121"/>
    <w:rsid w:val="00963329"/>
    <w:rsid w:val="00963970"/>
    <w:rsid w:val="00963973"/>
    <w:rsid w:val="00964668"/>
    <w:rsid w:val="00964AD9"/>
    <w:rsid w:val="009659A1"/>
    <w:rsid w:val="00965DDB"/>
    <w:rsid w:val="00966190"/>
    <w:rsid w:val="009661AD"/>
    <w:rsid w:val="00967509"/>
    <w:rsid w:val="00967BFF"/>
    <w:rsid w:val="009711CC"/>
    <w:rsid w:val="00971C86"/>
    <w:rsid w:val="0097213A"/>
    <w:rsid w:val="009727C7"/>
    <w:rsid w:val="00972D15"/>
    <w:rsid w:val="00972FD5"/>
    <w:rsid w:val="0097429D"/>
    <w:rsid w:val="00974518"/>
    <w:rsid w:val="00974782"/>
    <w:rsid w:val="00975571"/>
    <w:rsid w:val="00976097"/>
    <w:rsid w:val="009761D0"/>
    <w:rsid w:val="00980C12"/>
    <w:rsid w:val="00980CB0"/>
    <w:rsid w:val="0098174A"/>
    <w:rsid w:val="0098245F"/>
    <w:rsid w:val="0098284D"/>
    <w:rsid w:val="00982BF7"/>
    <w:rsid w:val="00982D9D"/>
    <w:rsid w:val="009834BD"/>
    <w:rsid w:val="0098368D"/>
    <w:rsid w:val="009836DE"/>
    <w:rsid w:val="009842BD"/>
    <w:rsid w:val="009870FD"/>
    <w:rsid w:val="009900E9"/>
    <w:rsid w:val="00991E4D"/>
    <w:rsid w:val="00991FE7"/>
    <w:rsid w:val="00992723"/>
    <w:rsid w:val="0099410B"/>
    <w:rsid w:val="00994A88"/>
    <w:rsid w:val="009959FD"/>
    <w:rsid w:val="00995FD6"/>
    <w:rsid w:val="00997198"/>
    <w:rsid w:val="009A158E"/>
    <w:rsid w:val="009A26F7"/>
    <w:rsid w:val="009A2717"/>
    <w:rsid w:val="009A3191"/>
    <w:rsid w:val="009A3DD9"/>
    <w:rsid w:val="009A427D"/>
    <w:rsid w:val="009A588A"/>
    <w:rsid w:val="009A5A07"/>
    <w:rsid w:val="009A6F31"/>
    <w:rsid w:val="009A750B"/>
    <w:rsid w:val="009B00AC"/>
    <w:rsid w:val="009B0CC5"/>
    <w:rsid w:val="009B1AE4"/>
    <w:rsid w:val="009B1E20"/>
    <w:rsid w:val="009B476D"/>
    <w:rsid w:val="009B4973"/>
    <w:rsid w:val="009B5857"/>
    <w:rsid w:val="009B6374"/>
    <w:rsid w:val="009B6957"/>
    <w:rsid w:val="009B724D"/>
    <w:rsid w:val="009B73FC"/>
    <w:rsid w:val="009B7FCF"/>
    <w:rsid w:val="009C047E"/>
    <w:rsid w:val="009C0786"/>
    <w:rsid w:val="009C0893"/>
    <w:rsid w:val="009C0D19"/>
    <w:rsid w:val="009C16B1"/>
    <w:rsid w:val="009C2008"/>
    <w:rsid w:val="009C2F7D"/>
    <w:rsid w:val="009C3C34"/>
    <w:rsid w:val="009C48D4"/>
    <w:rsid w:val="009C4F90"/>
    <w:rsid w:val="009C5BC4"/>
    <w:rsid w:val="009C6315"/>
    <w:rsid w:val="009C6630"/>
    <w:rsid w:val="009C6BD2"/>
    <w:rsid w:val="009C7217"/>
    <w:rsid w:val="009D0EC7"/>
    <w:rsid w:val="009D128B"/>
    <w:rsid w:val="009D1F69"/>
    <w:rsid w:val="009D55E9"/>
    <w:rsid w:val="009D5B07"/>
    <w:rsid w:val="009D61F1"/>
    <w:rsid w:val="009D627D"/>
    <w:rsid w:val="009D7A44"/>
    <w:rsid w:val="009D7D56"/>
    <w:rsid w:val="009D7E31"/>
    <w:rsid w:val="009E0007"/>
    <w:rsid w:val="009E0841"/>
    <w:rsid w:val="009E0A1F"/>
    <w:rsid w:val="009E1E25"/>
    <w:rsid w:val="009E1E40"/>
    <w:rsid w:val="009E1FC1"/>
    <w:rsid w:val="009E332E"/>
    <w:rsid w:val="009E415C"/>
    <w:rsid w:val="009E4848"/>
    <w:rsid w:val="009E4D24"/>
    <w:rsid w:val="009E6DA8"/>
    <w:rsid w:val="009E7EAD"/>
    <w:rsid w:val="009F00B8"/>
    <w:rsid w:val="009F04C8"/>
    <w:rsid w:val="009F0E03"/>
    <w:rsid w:val="009F1372"/>
    <w:rsid w:val="009F2187"/>
    <w:rsid w:val="009F2762"/>
    <w:rsid w:val="009F5A6F"/>
    <w:rsid w:val="009F6813"/>
    <w:rsid w:val="009F7CBC"/>
    <w:rsid w:val="00A00434"/>
    <w:rsid w:val="00A01DFE"/>
    <w:rsid w:val="00A01EC4"/>
    <w:rsid w:val="00A01FF8"/>
    <w:rsid w:val="00A03B95"/>
    <w:rsid w:val="00A040C7"/>
    <w:rsid w:val="00A044C7"/>
    <w:rsid w:val="00A04968"/>
    <w:rsid w:val="00A05B50"/>
    <w:rsid w:val="00A071F0"/>
    <w:rsid w:val="00A07ADA"/>
    <w:rsid w:val="00A10D9D"/>
    <w:rsid w:val="00A130D9"/>
    <w:rsid w:val="00A13D71"/>
    <w:rsid w:val="00A1490B"/>
    <w:rsid w:val="00A16180"/>
    <w:rsid w:val="00A16669"/>
    <w:rsid w:val="00A16F47"/>
    <w:rsid w:val="00A17203"/>
    <w:rsid w:val="00A236A8"/>
    <w:rsid w:val="00A23A80"/>
    <w:rsid w:val="00A2464D"/>
    <w:rsid w:val="00A27390"/>
    <w:rsid w:val="00A30272"/>
    <w:rsid w:val="00A304C3"/>
    <w:rsid w:val="00A322AC"/>
    <w:rsid w:val="00A32475"/>
    <w:rsid w:val="00A32D34"/>
    <w:rsid w:val="00A34CC3"/>
    <w:rsid w:val="00A34FE3"/>
    <w:rsid w:val="00A35155"/>
    <w:rsid w:val="00A35428"/>
    <w:rsid w:val="00A354A2"/>
    <w:rsid w:val="00A3561D"/>
    <w:rsid w:val="00A35DE6"/>
    <w:rsid w:val="00A37AEB"/>
    <w:rsid w:val="00A4050D"/>
    <w:rsid w:val="00A40B93"/>
    <w:rsid w:val="00A417E8"/>
    <w:rsid w:val="00A41886"/>
    <w:rsid w:val="00A42769"/>
    <w:rsid w:val="00A430D3"/>
    <w:rsid w:val="00A4434C"/>
    <w:rsid w:val="00A45574"/>
    <w:rsid w:val="00A45C7D"/>
    <w:rsid w:val="00A4648D"/>
    <w:rsid w:val="00A503AE"/>
    <w:rsid w:val="00A508A8"/>
    <w:rsid w:val="00A50B60"/>
    <w:rsid w:val="00A512CD"/>
    <w:rsid w:val="00A51823"/>
    <w:rsid w:val="00A522AE"/>
    <w:rsid w:val="00A5417B"/>
    <w:rsid w:val="00A55FD7"/>
    <w:rsid w:val="00A56783"/>
    <w:rsid w:val="00A56B5F"/>
    <w:rsid w:val="00A56CBC"/>
    <w:rsid w:val="00A57A68"/>
    <w:rsid w:val="00A609E9"/>
    <w:rsid w:val="00A61D39"/>
    <w:rsid w:val="00A622B7"/>
    <w:rsid w:val="00A64899"/>
    <w:rsid w:val="00A648C8"/>
    <w:rsid w:val="00A64F8A"/>
    <w:rsid w:val="00A64FFA"/>
    <w:rsid w:val="00A6558E"/>
    <w:rsid w:val="00A678BE"/>
    <w:rsid w:val="00A70270"/>
    <w:rsid w:val="00A719F4"/>
    <w:rsid w:val="00A72018"/>
    <w:rsid w:val="00A72480"/>
    <w:rsid w:val="00A72818"/>
    <w:rsid w:val="00A731DC"/>
    <w:rsid w:val="00A73437"/>
    <w:rsid w:val="00A73666"/>
    <w:rsid w:val="00A75744"/>
    <w:rsid w:val="00A77447"/>
    <w:rsid w:val="00A813BE"/>
    <w:rsid w:val="00A818DC"/>
    <w:rsid w:val="00A81B85"/>
    <w:rsid w:val="00A82277"/>
    <w:rsid w:val="00A822F3"/>
    <w:rsid w:val="00A82EB1"/>
    <w:rsid w:val="00A8337A"/>
    <w:rsid w:val="00A8347A"/>
    <w:rsid w:val="00A8410E"/>
    <w:rsid w:val="00A844C4"/>
    <w:rsid w:val="00A8466E"/>
    <w:rsid w:val="00A8519D"/>
    <w:rsid w:val="00A85306"/>
    <w:rsid w:val="00A85410"/>
    <w:rsid w:val="00A90058"/>
    <w:rsid w:val="00A90E5D"/>
    <w:rsid w:val="00A92888"/>
    <w:rsid w:val="00A9296E"/>
    <w:rsid w:val="00A93147"/>
    <w:rsid w:val="00A93944"/>
    <w:rsid w:val="00A93DD3"/>
    <w:rsid w:val="00A953DE"/>
    <w:rsid w:val="00A95764"/>
    <w:rsid w:val="00A958DB"/>
    <w:rsid w:val="00A971BD"/>
    <w:rsid w:val="00A9749C"/>
    <w:rsid w:val="00AA0102"/>
    <w:rsid w:val="00AA148D"/>
    <w:rsid w:val="00AA15B9"/>
    <w:rsid w:val="00AA2C9B"/>
    <w:rsid w:val="00AA301C"/>
    <w:rsid w:val="00AA3801"/>
    <w:rsid w:val="00AA41C0"/>
    <w:rsid w:val="00AA4D5C"/>
    <w:rsid w:val="00AA50C1"/>
    <w:rsid w:val="00AA5C80"/>
    <w:rsid w:val="00AA69D2"/>
    <w:rsid w:val="00AA6FD2"/>
    <w:rsid w:val="00AA74A4"/>
    <w:rsid w:val="00AA782C"/>
    <w:rsid w:val="00AA7C13"/>
    <w:rsid w:val="00AA7CC5"/>
    <w:rsid w:val="00AB014F"/>
    <w:rsid w:val="00AB0C50"/>
    <w:rsid w:val="00AB1766"/>
    <w:rsid w:val="00AB1986"/>
    <w:rsid w:val="00AB1AB6"/>
    <w:rsid w:val="00AB2D00"/>
    <w:rsid w:val="00AB3288"/>
    <w:rsid w:val="00AB3F63"/>
    <w:rsid w:val="00AB5250"/>
    <w:rsid w:val="00AB5587"/>
    <w:rsid w:val="00AB569E"/>
    <w:rsid w:val="00AB6447"/>
    <w:rsid w:val="00AB7FEA"/>
    <w:rsid w:val="00AC11E4"/>
    <w:rsid w:val="00AC1282"/>
    <w:rsid w:val="00AC164D"/>
    <w:rsid w:val="00AC1C79"/>
    <w:rsid w:val="00AC28EA"/>
    <w:rsid w:val="00AC3673"/>
    <w:rsid w:val="00AC3BE2"/>
    <w:rsid w:val="00AC4570"/>
    <w:rsid w:val="00AC4B0A"/>
    <w:rsid w:val="00AC52F2"/>
    <w:rsid w:val="00AC6E7A"/>
    <w:rsid w:val="00AC7C5F"/>
    <w:rsid w:val="00AC7C6C"/>
    <w:rsid w:val="00AD0627"/>
    <w:rsid w:val="00AD13E0"/>
    <w:rsid w:val="00AD1403"/>
    <w:rsid w:val="00AD2630"/>
    <w:rsid w:val="00AD2CCA"/>
    <w:rsid w:val="00AD52A0"/>
    <w:rsid w:val="00AD5D6B"/>
    <w:rsid w:val="00AD6168"/>
    <w:rsid w:val="00AD64D0"/>
    <w:rsid w:val="00AD7593"/>
    <w:rsid w:val="00AD7ACF"/>
    <w:rsid w:val="00AE0F57"/>
    <w:rsid w:val="00AE13F6"/>
    <w:rsid w:val="00AE140F"/>
    <w:rsid w:val="00AE1750"/>
    <w:rsid w:val="00AE1B77"/>
    <w:rsid w:val="00AE27EF"/>
    <w:rsid w:val="00AE602E"/>
    <w:rsid w:val="00AE6040"/>
    <w:rsid w:val="00AE62F5"/>
    <w:rsid w:val="00AF0CD1"/>
    <w:rsid w:val="00AF25A5"/>
    <w:rsid w:val="00AF3655"/>
    <w:rsid w:val="00AF3B93"/>
    <w:rsid w:val="00AF6B79"/>
    <w:rsid w:val="00AF704A"/>
    <w:rsid w:val="00AF7579"/>
    <w:rsid w:val="00AF77E8"/>
    <w:rsid w:val="00AF7C72"/>
    <w:rsid w:val="00B017E9"/>
    <w:rsid w:val="00B02C7B"/>
    <w:rsid w:val="00B0321C"/>
    <w:rsid w:val="00B039E8"/>
    <w:rsid w:val="00B03E52"/>
    <w:rsid w:val="00B056FC"/>
    <w:rsid w:val="00B05F38"/>
    <w:rsid w:val="00B06029"/>
    <w:rsid w:val="00B06408"/>
    <w:rsid w:val="00B06443"/>
    <w:rsid w:val="00B06F0C"/>
    <w:rsid w:val="00B07DFC"/>
    <w:rsid w:val="00B10214"/>
    <w:rsid w:val="00B10265"/>
    <w:rsid w:val="00B10D3A"/>
    <w:rsid w:val="00B115FF"/>
    <w:rsid w:val="00B13084"/>
    <w:rsid w:val="00B15896"/>
    <w:rsid w:val="00B160B4"/>
    <w:rsid w:val="00B16C61"/>
    <w:rsid w:val="00B17F5A"/>
    <w:rsid w:val="00B2173A"/>
    <w:rsid w:val="00B21834"/>
    <w:rsid w:val="00B21857"/>
    <w:rsid w:val="00B21C14"/>
    <w:rsid w:val="00B2225D"/>
    <w:rsid w:val="00B23B67"/>
    <w:rsid w:val="00B25D15"/>
    <w:rsid w:val="00B25D38"/>
    <w:rsid w:val="00B25F6A"/>
    <w:rsid w:val="00B262BB"/>
    <w:rsid w:val="00B26685"/>
    <w:rsid w:val="00B2680C"/>
    <w:rsid w:val="00B269F6"/>
    <w:rsid w:val="00B26B64"/>
    <w:rsid w:val="00B274F1"/>
    <w:rsid w:val="00B30B38"/>
    <w:rsid w:val="00B31EA3"/>
    <w:rsid w:val="00B321DC"/>
    <w:rsid w:val="00B32725"/>
    <w:rsid w:val="00B32E08"/>
    <w:rsid w:val="00B32F1C"/>
    <w:rsid w:val="00B33818"/>
    <w:rsid w:val="00B33F46"/>
    <w:rsid w:val="00B34A8C"/>
    <w:rsid w:val="00B35CED"/>
    <w:rsid w:val="00B364E0"/>
    <w:rsid w:val="00B366E7"/>
    <w:rsid w:val="00B37A31"/>
    <w:rsid w:val="00B37A48"/>
    <w:rsid w:val="00B40E6A"/>
    <w:rsid w:val="00B4192F"/>
    <w:rsid w:val="00B42FC0"/>
    <w:rsid w:val="00B4477F"/>
    <w:rsid w:val="00B44B7C"/>
    <w:rsid w:val="00B45AF1"/>
    <w:rsid w:val="00B45F12"/>
    <w:rsid w:val="00B46416"/>
    <w:rsid w:val="00B46756"/>
    <w:rsid w:val="00B46813"/>
    <w:rsid w:val="00B47651"/>
    <w:rsid w:val="00B47E67"/>
    <w:rsid w:val="00B47FFD"/>
    <w:rsid w:val="00B50015"/>
    <w:rsid w:val="00B5022B"/>
    <w:rsid w:val="00B5050D"/>
    <w:rsid w:val="00B515C2"/>
    <w:rsid w:val="00B515DA"/>
    <w:rsid w:val="00B52663"/>
    <w:rsid w:val="00B529BF"/>
    <w:rsid w:val="00B537F6"/>
    <w:rsid w:val="00B53DE2"/>
    <w:rsid w:val="00B5435F"/>
    <w:rsid w:val="00B55AC1"/>
    <w:rsid w:val="00B56265"/>
    <w:rsid w:val="00B569E8"/>
    <w:rsid w:val="00B57BEB"/>
    <w:rsid w:val="00B62F41"/>
    <w:rsid w:val="00B64C30"/>
    <w:rsid w:val="00B65A99"/>
    <w:rsid w:val="00B65F23"/>
    <w:rsid w:val="00B65FAB"/>
    <w:rsid w:val="00B679CA"/>
    <w:rsid w:val="00B7046A"/>
    <w:rsid w:val="00B70A63"/>
    <w:rsid w:val="00B70BF1"/>
    <w:rsid w:val="00B70EF2"/>
    <w:rsid w:val="00B71A1D"/>
    <w:rsid w:val="00B71FEA"/>
    <w:rsid w:val="00B72C6D"/>
    <w:rsid w:val="00B72CD7"/>
    <w:rsid w:val="00B73B33"/>
    <w:rsid w:val="00B75608"/>
    <w:rsid w:val="00B7571E"/>
    <w:rsid w:val="00B7742A"/>
    <w:rsid w:val="00B779B4"/>
    <w:rsid w:val="00B77E3A"/>
    <w:rsid w:val="00B80875"/>
    <w:rsid w:val="00B80D6C"/>
    <w:rsid w:val="00B80FF8"/>
    <w:rsid w:val="00B81BF3"/>
    <w:rsid w:val="00B81F81"/>
    <w:rsid w:val="00B83802"/>
    <w:rsid w:val="00B84BB6"/>
    <w:rsid w:val="00B868AF"/>
    <w:rsid w:val="00B86BF0"/>
    <w:rsid w:val="00B8703D"/>
    <w:rsid w:val="00B87233"/>
    <w:rsid w:val="00B90205"/>
    <w:rsid w:val="00B915EF"/>
    <w:rsid w:val="00B92F16"/>
    <w:rsid w:val="00B92F79"/>
    <w:rsid w:val="00B9442B"/>
    <w:rsid w:val="00B94B15"/>
    <w:rsid w:val="00B95E2B"/>
    <w:rsid w:val="00B975E2"/>
    <w:rsid w:val="00BA069B"/>
    <w:rsid w:val="00BA1044"/>
    <w:rsid w:val="00BA1690"/>
    <w:rsid w:val="00BA1E57"/>
    <w:rsid w:val="00BA2FA6"/>
    <w:rsid w:val="00BA34A4"/>
    <w:rsid w:val="00BA3FE7"/>
    <w:rsid w:val="00BA4909"/>
    <w:rsid w:val="00BA4FED"/>
    <w:rsid w:val="00BA5B08"/>
    <w:rsid w:val="00BA5D7A"/>
    <w:rsid w:val="00BA640A"/>
    <w:rsid w:val="00BA6C0F"/>
    <w:rsid w:val="00BA710D"/>
    <w:rsid w:val="00BB01AF"/>
    <w:rsid w:val="00BB0879"/>
    <w:rsid w:val="00BB1638"/>
    <w:rsid w:val="00BB220F"/>
    <w:rsid w:val="00BB2C83"/>
    <w:rsid w:val="00BB3E78"/>
    <w:rsid w:val="00BB4D10"/>
    <w:rsid w:val="00BB5579"/>
    <w:rsid w:val="00BB6C75"/>
    <w:rsid w:val="00BB731E"/>
    <w:rsid w:val="00BC0611"/>
    <w:rsid w:val="00BC0B07"/>
    <w:rsid w:val="00BC15C2"/>
    <w:rsid w:val="00BC1FAC"/>
    <w:rsid w:val="00BC2380"/>
    <w:rsid w:val="00BC39D5"/>
    <w:rsid w:val="00BC3B82"/>
    <w:rsid w:val="00BC4B21"/>
    <w:rsid w:val="00BC4EDC"/>
    <w:rsid w:val="00BC5413"/>
    <w:rsid w:val="00BC5CFC"/>
    <w:rsid w:val="00BC793A"/>
    <w:rsid w:val="00BD0B01"/>
    <w:rsid w:val="00BD0E71"/>
    <w:rsid w:val="00BD176D"/>
    <w:rsid w:val="00BD18CC"/>
    <w:rsid w:val="00BD2190"/>
    <w:rsid w:val="00BD26F4"/>
    <w:rsid w:val="00BD312C"/>
    <w:rsid w:val="00BD373A"/>
    <w:rsid w:val="00BD4971"/>
    <w:rsid w:val="00BD4E54"/>
    <w:rsid w:val="00BD5969"/>
    <w:rsid w:val="00BD61E0"/>
    <w:rsid w:val="00BD66BF"/>
    <w:rsid w:val="00BD7C94"/>
    <w:rsid w:val="00BE0653"/>
    <w:rsid w:val="00BE140B"/>
    <w:rsid w:val="00BE3546"/>
    <w:rsid w:val="00BE39F8"/>
    <w:rsid w:val="00BE3E33"/>
    <w:rsid w:val="00BE44C5"/>
    <w:rsid w:val="00BE46A1"/>
    <w:rsid w:val="00BE63DC"/>
    <w:rsid w:val="00BE64D8"/>
    <w:rsid w:val="00BE75C1"/>
    <w:rsid w:val="00BE7D38"/>
    <w:rsid w:val="00BF03DC"/>
    <w:rsid w:val="00BF0FC5"/>
    <w:rsid w:val="00BF342C"/>
    <w:rsid w:val="00BF3C1B"/>
    <w:rsid w:val="00BF3E5D"/>
    <w:rsid w:val="00C008CE"/>
    <w:rsid w:val="00C02768"/>
    <w:rsid w:val="00C02E7C"/>
    <w:rsid w:val="00C05026"/>
    <w:rsid w:val="00C06023"/>
    <w:rsid w:val="00C07DFB"/>
    <w:rsid w:val="00C1160C"/>
    <w:rsid w:val="00C149E9"/>
    <w:rsid w:val="00C1564A"/>
    <w:rsid w:val="00C16550"/>
    <w:rsid w:val="00C17D0F"/>
    <w:rsid w:val="00C2259A"/>
    <w:rsid w:val="00C22BDC"/>
    <w:rsid w:val="00C23581"/>
    <w:rsid w:val="00C25617"/>
    <w:rsid w:val="00C25E81"/>
    <w:rsid w:val="00C27335"/>
    <w:rsid w:val="00C2752B"/>
    <w:rsid w:val="00C3011F"/>
    <w:rsid w:val="00C32A72"/>
    <w:rsid w:val="00C32BFC"/>
    <w:rsid w:val="00C33AE6"/>
    <w:rsid w:val="00C34B36"/>
    <w:rsid w:val="00C3554B"/>
    <w:rsid w:val="00C36779"/>
    <w:rsid w:val="00C36A2D"/>
    <w:rsid w:val="00C36EAA"/>
    <w:rsid w:val="00C3766A"/>
    <w:rsid w:val="00C379E3"/>
    <w:rsid w:val="00C40262"/>
    <w:rsid w:val="00C40835"/>
    <w:rsid w:val="00C40D2C"/>
    <w:rsid w:val="00C41486"/>
    <w:rsid w:val="00C426CE"/>
    <w:rsid w:val="00C427AF"/>
    <w:rsid w:val="00C42A14"/>
    <w:rsid w:val="00C43405"/>
    <w:rsid w:val="00C436F6"/>
    <w:rsid w:val="00C43DD1"/>
    <w:rsid w:val="00C454EB"/>
    <w:rsid w:val="00C4649E"/>
    <w:rsid w:val="00C47187"/>
    <w:rsid w:val="00C4777C"/>
    <w:rsid w:val="00C47842"/>
    <w:rsid w:val="00C50168"/>
    <w:rsid w:val="00C515D2"/>
    <w:rsid w:val="00C55B9B"/>
    <w:rsid w:val="00C568B0"/>
    <w:rsid w:val="00C602B0"/>
    <w:rsid w:val="00C605E8"/>
    <w:rsid w:val="00C6062F"/>
    <w:rsid w:val="00C60879"/>
    <w:rsid w:val="00C60E64"/>
    <w:rsid w:val="00C61761"/>
    <w:rsid w:val="00C627EE"/>
    <w:rsid w:val="00C634FF"/>
    <w:rsid w:val="00C6591C"/>
    <w:rsid w:val="00C667C0"/>
    <w:rsid w:val="00C6775A"/>
    <w:rsid w:val="00C6796A"/>
    <w:rsid w:val="00C70EB8"/>
    <w:rsid w:val="00C73DBE"/>
    <w:rsid w:val="00C7420E"/>
    <w:rsid w:val="00C744D7"/>
    <w:rsid w:val="00C75640"/>
    <w:rsid w:val="00C77052"/>
    <w:rsid w:val="00C77340"/>
    <w:rsid w:val="00C775B7"/>
    <w:rsid w:val="00C8026F"/>
    <w:rsid w:val="00C81D2F"/>
    <w:rsid w:val="00C82564"/>
    <w:rsid w:val="00C82A21"/>
    <w:rsid w:val="00C82D4F"/>
    <w:rsid w:val="00C830D9"/>
    <w:rsid w:val="00C83B65"/>
    <w:rsid w:val="00C83C97"/>
    <w:rsid w:val="00C84143"/>
    <w:rsid w:val="00C8546D"/>
    <w:rsid w:val="00C8597A"/>
    <w:rsid w:val="00C85E95"/>
    <w:rsid w:val="00C86643"/>
    <w:rsid w:val="00C87728"/>
    <w:rsid w:val="00C87EDE"/>
    <w:rsid w:val="00C90BA7"/>
    <w:rsid w:val="00C91863"/>
    <w:rsid w:val="00C91A42"/>
    <w:rsid w:val="00C92C76"/>
    <w:rsid w:val="00C92E69"/>
    <w:rsid w:val="00C93328"/>
    <w:rsid w:val="00C94401"/>
    <w:rsid w:val="00C94492"/>
    <w:rsid w:val="00C9451F"/>
    <w:rsid w:val="00C954B6"/>
    <w:rsid w:val="00C968AB"/>
    <w:rsid w:val="00C96AD4"/>
    <w:rsid w:val="00C9706B"/>
    <w:rsid w:val="00C9765F"/>
    <w:rsid w:val="00CA03D3"/>
    <w:rsid w:val="00CA132D"/>
    <w:rsid w:val="00CA2233"/>
    <w:rsid w:val="00CA29B8"/>
    <w:rsid w:val="00CA2A36"/>
    <w:rsid w:val="00CA2EB1"/>
    <w:rsid w:val="00CA400E"/>
    <w:rsid w:val="00CA432F"/>
    <w:rsid w:val="00CA4ACC"/>
    <w:rsid w:val="00CA4DF2"/>
    <w:rsid w:val="00CA66CA"/>
    <w:rsid w:val="00CA719A"/>
    <w:rsid w:val="00CB047A"/>
    <w:rsid w:val="00CB15E1"/>
    <w:rsid w:val="00CB1854"/>
    <w:rsid w:val="00CB1FD0"/>
    <w:rsid w:val="00CB3F5C"/>
    <w:rsid w:val="00CB4EB3"/>
    <w:rsid w:val="00CB5B47"/>
    <w:rsid w:val="00CC0174"/>
    <w:rsid w:val="00CC043D"/>
    <w:rsid w:val="00CC0B86"/>
    <w:rsid w:val="00CC1453"/>
    <w:rsid w:val="00CC18FA"/>
    <w:rsid w:val="00CC1D2D"/>
    <w:rsid w:val="00CC2465"/>
    <w:rsid w:val="00CC2E95"/>
    <w:rsid w:val="00CC2F18"/>
    <w:rsid w:val="00CC4A87"/>
    <w:rsid w:val="00CC5475"/>
    <w:rsid w:val="00CC6950"/>
    <w:rsid w:val="00CC6A6C"/>
    <w:rsid w:val="00CC7018"/>
    <w:rsid w:val="00CD19E8"/>
    <w:rsid w:val="00CD2FB5"/>
    <w:rsid w:val="00CD4EBE"/>
    <w:rsid w:val="00CD57FD"/>
    <w:rsid w:val="00CD745C"/>
    <w:rsid w:val="00CE036F"/>
    <w:rsid w:val="00CE07B3"/>
    <w:rsid w:val="00CE190E"/>
    <w:rsid w:val="00CE2196"/>
    <w:rsid w:val="00CE2A72"/>
    <w:rsid w:val="00CE4B02"/>
    <w:rsid w:val="00CE4B64"/>
    <w:rsid w:val="00CE64FA"/>
    <w:rsid w:val="00CE6EB5"/>
    <w:rsid w:val="00CE773B"/>
    <w:rsid w:val="00CE7A14"/>
    <w:rsid w:val="00CF1DF5"/>
    <w:rsid w:val="00CF2F0F"/>
    <w:rsid w:val="00CF37FF"/>
    <w:rsid w:val="00CF44CD"/>
    <w:rsid w:val="00CF4F99"/>
    <w:rsid w:val="00CF65A1"/>
    <w:rsid w:val="00D00047"/>
    <w:rsid w:val="00D009B3"/>
    <w:rsid w:val="00D018EB"/>
    <w:rsid w:val="00D021C1"/>
    <w:rsid w:val="00D022AB"/>
    <w:rsid w:val="00D03245"/>
    <w:rsid w:val="00D036C9"/>
    <w:rsid w:val="00D0385E"/>
    <w:rsid w:val="00D03C48"/>
    <w:rsid w:val="00D04954"/>
    <w:rsid w:val="00D060EC"/>
    <w:rsid w:val="00D10629"/>
    <w:rsid w:val="00D10779"/>
    <w:rsid w:val="00D120CD"/>
    <w:rsid w:val="00D13963"/>
    <w:rsid w:val="00D13A23"/>
    <w:rsid w:val="00D1449C"/>
    <w:rsid w:val="00D15993"/>
    <w:rsid w:val="00D15F6E"/>
    <w:rsid w:val="00D165E8"/>
    <w:rsid w:val="00D167A8"/>
    <w:rsid w:val="00D203CC"/>
    <w:rsid w:val="00D23F4F"/>
    <w:rsid w:val="00D25AD1"/>
    <w:rsid w:val="00D26175"/>
    <w:rsid w:val="00D264DE"/>
    <w:rsid w:val="00D305B9"/>
    <w:rsid w:val="00D30D41"/>
    <w:rsid w:val="00D311A2"/>
    <w:rsid w:val="00D312CE"/>
    <w:rsid w:val="00D31B00"/>
    <w:rsid w:val="00D31CDD"/>
    <w:rsid w:val="00D34E00"/>
    <w:rsid w:val="00D3532E"/>
    <w:rsid w:val="00D353D7"/>
    <w:rsid w:val="00D37155"/>
    <w:rsid w:val="00D377FC"/>
    <w:rsid w:val="00D3790C"/>
    <w:rsid w:val="00D37D87"/>
    <w:rsid w:val="00D40DB8"/>
    <w:rsid w:val="00D419A3"/>
    <w:rsid w:val="00D42F14"/>
    <w:rsid w:val="00D449E7"/>
    <w:rsid w:val="00D44E40"/>
    <w:rsid w:val="00D45BC2"/>
    <w:rsid w:val="00D45E35"/>
    <w:rsid w:val="00D461AA"/>
    <w:rsid w:val="00D4650A"/>
    <w:rsid w:val="00D471B5"/>
    <w:rsid w:val="00D503B9"/>
    <w:rsid w:val="00D5155A"/>
    <w:rsid w:val="00D5298A"/>
    <w:rsid w:val="00D52B2F"/>
    <w:rsid w:val="00D53685"/>
    <w:rsid w:val="00D53E90"/>
    <w:rsid w:val="00D54D1B"/>
    <w:rsid w:val="00D5586D"/>
    <w:rsid w:val="00D55C52"/>
    <w:rsid w:val="00D561EC"/>
    <w:rsid w:val="00D563AE"/>
    <w:rsid w:val="00D56C1D"/>
    <w:rsid w:val="00D56EA6"/>
    <w:rsid w:val="00D5732B"/>
    <w:rsid w:val="00D61F6D"/>
    <w:rsid w:val="00D62962"/>
    <w:rsid w:val="00D62B6D"/>
    <w:rsid w:val="00D63977"/>
    <w:rsid w:val="00D6476D"/>
    <w:rsid w:val="00D65851"/>
    <w:rsid w:val="00D65937"/>
    <w:rsid w:val="00D662E1"/>
    <w:rsid w:val="00D67E74"/>
    <w:rsid w:val="00D70442"/>
    <w:rsid w:val="00D70C4F"/>
    <w:rsid w:val="00D71513"/>
    <w:rsid w:val="00D717F4"/>
    <w:rsid w:val="00D72168"/>
    <w:rsid w:val="00D722D5"/>
    <w:rsid w:val="00D734EC"/>
    <w:rsid w:val="00D73793"/>
    <w:rsid w:val="00D73849"/>
    <w:rsid w:val="00D7443A"/>
    <w:rsid w:val="00D7453F"/>
    <w:rsid w:val="00D74F95"/>
    <w:rsid w:val="00D77318"/>
    <w:rsid w:val="00D805EF"/>
    <w:rsid w:val="00D80771"/>
    <w:rsid w:val="00D8125F"/>
    <w:rsid w:val="00D82614"/>
    <w:rsid w:val="00D82A4C"/>
    <w:rsid w:val="00D82BE4"/>
    <w:rsid w:val="00D82D0F"/>
    <w:rsid w:val="00D839A2"/>
    <w:rsid w:val="00D86CA8"/>
    <w:rsid w:val="00D86F47"/>
    <w:rsid w:val="00D91446"/>
    <w:rsid w:val="00D9189E"/>
    <w:rsid w:val="00D92373"/>
    <w:rsid w:val="00D92B49"/>
    <w:rsid w:val="00D92C6D"/>
    <w:rsid w:val="00D93016"/>
    <w:rsid w:val="00D93A19"/>
    <w:rsid w:val="00D93E07"/>
    <w:rsid w:val="00D94569"/>
    <w:rsid w:val="00D94D49"/>
    <w:rsid w:val="00D95260"/>
    <w:rsid w:val="00D95DDE"/>
    <w:rsid w:val="00D95E9B"/>
    <w:rsid w:val="00D9714F"/>
    <w:rsid w:val="00D97913"/>
    <w:rsid w:val="00DA2B8C"/>
    <w:rsid w:val="00DA3183"/>
    <w:rsid w:val="00DA3247"/>
    <w:rsid w:val="00DA404B"/>
    <w:rsid w:val="00DA4679"/>
    <w:rsid w:val="00DA47B8"/>
    <w:rsid w:val="00DA4B7D"/>
    <w:rsid w:val="00DA5B88"/>
    <w:rsid w:val="00DA6734"/>
    <w:rsid w:val="00DA752E"/>
    <w:rsid w:val="00DB01D7"/>
    <w:rsid w:val="00DB266C"/>
    <w:rsid w:val="00DB2D14"/>
    <w:rsid w:val="00DB2E0A"/>
    <w:rsid w:val="00DB4167"/>
    <w:rsid w:val="00DB5F7E"/>
    <w:rsid w:val="00DB6CBE"/>
    <w:rsid w:val="00DB7891"/>
    <w:rsid w:val="00DB7D40"/>
    <w:rsid w:val="00DC0944"/>
    <w:rsid w:val="00DC0A0B"/>
    <w:rsid w:val="00DC1353"/>
    <w:rsid w:val="00DC2FFA"/>
    <w:rsid w:val="00DC354F"/>
    <w:rsid w:val="00DC36EA"/>
    <w:rsid w:val="00DC3708"/>
    <w:rsid w:val="00DC3AD7"/>
    <w:rsid w:val="00DC5996"/>
    <w:rsid w:val="00DC69D1"/>
    <w:rsid w:val="00DC704E"/>
    <w:rsid w:val="00DC731D"/>
    <w:rsid w:val="00DC7380"/>
    <w:rsid w:val="00DD0555"/>
    <w:rsid w:val="00DD0B79"/>
    <w:rsid w:val="00DD1333"/>
    <w:rsid w:val="00DD186B"/>
    <w:rsid w:val="00DD282B"/>
    <w:rsid w:val="00DD2EF1"/>
    <w:rsid w:val="00DD30C0"/>
    <w:rsid w:val="00DD3823"/>
    <w:rsid w:val="00DD3F50"/>
    <w:rsid w:val="00DD45B4"/>
    <w:rsid w:val="00DD572E"/>
    <w:rsid w:val="00DD6CE2"/>
    <w:rsid w:val="00DD7534"/>
    <w:rsid w:val="00DD7B59"/>
    <w:rsid w:val="00DE1D7C"/>
    <w:rsid w:val="00DE353B"/>
    <w:rsid w:val="00DE3C0F"/>
    <w:rsid w:val="00DE3E49"/>
    <w:rsid w:val="00DE4BAC"/>
    <w:rsid w:val="00DE5FCF"/>
    <w:rsid w:val="00DE5FEA"/>
    <w:rsid w:val="00DE608E"/>
    <w:rsid w:val="00DE6424"/>
    <w:rsid w:val="00DE6701"/>
    <w:rsid w:val="00DE71CE"/>
    <w:rsid w:val="00DE7F27"/>
    <w:rsid w:val="00DF0F11"/>
    <w:rsid w:val="00DF1F0D"/>
    <w:rsid w:val="00DF1F3D"/>
    <w:rsid w:val="00DF288C"/>
    <w:rsid w:val="00DF3347"/>
    <w:rsid w:val="00DF339F"/>
    <w:rsid w:val="00DF3C48"/>
    <w:rsid w:val="00DF428A"/>
    <w:rsid w:val="00DF432B"/>
    <w:rsid w:val="00DF5D71"/>
    <w:rsid w:val="00DF6432"/>
    <w:rsid w:val="00DF6964"/>
    <w:rsid w:val="00DF6ED9"/>
    <w:rsid w:val="00DF75A7"/>
    <w:rsid w:val="00DF7B80"/>
    <w:rsid w:val="00E002DB"/>
    <w:rsid w:val="00E017F0"/>
    <w:rsid w:val="00E05B91"/>
    <w:rsid w:val="00E05FDB"/>
    <w:rsid w:val="00E06DD0"/>
    <w:rsid w:val="00E07AD8"/>
    <w:rsid w:val="00E1023C"/>
    <w:rsid w:val="00E1050F"/>
    <w:rsid w:val="00E11FE9"/>
    <w:rsid w:val="00E1221A"/>
    <w:rsid w:val="00E15775"/>
    <w:rsid w:val="00E15B39"/>
    <w:rsid w:val="00E169DE"/>
    <w:rsid w:val="00E16A24"/>
    <w:rsid w:val="00E16C02"/>
    <w:rsid w:val="00E16EBD"/>
    <w:rsid w:val="00E227CE"/>
    <w:rsid w:val="00E237EF"/>
    <w:rsid w:val="00E245FC"/>
    <w:rsid w:val="00E24D74"/>
    <w:rsid w:val="00E24DB5"/>
    <w:rsid w:val="00E25CC5"/>
    <w:rsid w:val="00E267B9"/>
    <w:rsid w:val="00E27DF0"/>
    <w:rsid w:val="00E300AE"/>
    <w:rsid w:val="00E30831"/>
    <w:rsid w:val="00E3250B"/>
    <w:rsid w:val="00E34EB5"/>
    <w:rsid w:val="00E37592"/>
    <w:rsid w:val="00E40298"/>
    <w:rsid w:val="00E4079E"/>
    <w:rsid w:val="00E42170"/>
    <w:rsid w:val="00E42320"/>
    <w:rsid w:val="00E43320"/>
    <w:rsid w:val="00E4458B"/>
    <w:rsid w:val="00E4490A"/>
    <w:rsid w:val="00E44913"/>
    <w:rsid w:val="00E463F2"/>
    <w:rsid w:val="00E466BE"/>
    <w:rsid w:val="00E50395"/>
    <w:rsid w:val="00E50C2C"/>
    <w:rsid w:val="00E51D84"/>
    <w:rsid w:val="00E51E8A"/>
    <w:rsid w:val="00E529C5"/>
    <w:rsid w:val="00E5301F"/>
    <w:rsid w:val="00E53355"/>
    <w:rsid w:val="00E5357F"/>
    <w:rsid w:val="00E53E4B"/>
    <w:rsid w:val="00E55222"/>
    <w:rsid w:val="00E5701C"/>
    <w:rsid w:val="00E5738C"/>
    <w:rsid w:val="00E612C5"/>
    <w:rsid w:val="00E616E3"/>
    <w:rsid w:val="00E61D69"/>
    <w:rsid w:val="00E61DF0"/>
    <w:rsid w:val="00E623A3"/>
    <w:rsid w:val="00E635E2"/>
    <w:rsid w:val="00E64702"/>
    <w:rsid w:val="00E64B82"/>
    <w:rsid w:val="00E64F5A"/>
    <w:rsid w:val="00E65129"/>
    <w:rsid w:val="00E6572F"/>
    <w:rsid w:val="00E66163"/>
    <w:rsid w:val="00E66B17"/>
    <w:rsid w:val="00E67242"/>
    <w:rsid w:val="00E67C5E"/>
    <w:rsid w:val="00E67F11"/>
    <w:rsid w:val="00E70989"/>
    <w:rsid w:val="00E724D2"/>
    <w:rsid w:val="00E73215"/>
    <w:rsid w:val="00E74513"/>
    <w:rsid w:val="00E7459C"/>
    <w:rsid w:val="00E75683"/>
    <w:rsid w:val="00E75F1D"/>
    <w:rsid w:val="00E771FB"/>
    <w:rsid w:val="00E77E46"/>
    <w:rsid w:val="00E8054B"/>
    <w:rsid w:val="00E807D4"/>
    <w:rsid w:val="00E80A03"/>
    <w:rsid w:val="00E80C76"/>
    <w:rsid w:val="00E80E17"/>
    <w:rsid w:val="00E83832"/>
    <w:rsid w:val="00E83B07"/>
    <w:rsid w:val="00E84518"/>
    <w:rsid w:val="00E85657"/>
    <w:rsid w:val="00E856CD"/>
    <w:rsid w:val="00E8582E"/>
    <w:rsid w:val="00E8613D"/>
    <w:rsid w:val="00E861D9"/>
    <w:rsid w:val="00E863F9"/>
    <w:rsid w:val="00E8799F"/>
    <w:rsid w:val="00E87B92"/>
    <w:rsid w:val="00E91B0C"/>
    <w:rsid w:val="00E92624"/>
    <w:rsid w:val="00E92EA1"/>
    <w:rsid w:val="00E94FA9"/>
    <w:rsid w:val="00E964CF"/>
    <w:rsid w:val="00E97CF6"/>
    <w:rsid w:val="00EA0F07"/>
    <w:rsid w:val="00EA1140"/>
    <w:rsid w:val="00EA1F2D"/>
    <w:rsid w:val="00EA30B7"/>
    <w:rsid w:val="00EA33C9"/>
    <w:rsid w:val="00EA3959"/>
    <w:rsid w:val="00EA3F66"/>
    <w:rsid w:val="00EA521E"/>
    <w:rsid w:val="00EA5C0B"/>
    <w:rsid w:val="00EA7358"/>
    <w:rsid w:val="00EA7A10"/>
    <w:rsid w:val="00EB0077"/>
    <w:rsid w:val="00EB05FC"/>
    <w:rsid w:val="00EB0A88"/>
    <w:rsid w:val="00EB126A"/>
    <w:rsid w:val="00EB26BE"/>
    <w:rsid w:val="00EB318B"/>
    <w:rsid w:val="00EB4620"/>
    <w:rsid w:val="00EB5443"/>
    <w:rsid w:val="00EC1D58"/>
    <w:rsid w:val="00EC1DF7"/>
    <w:rsid w:val="00EC3DCC"/>
    <w:rsid w:val="00EC45AC"/>
    <w:rsid w:val="00EC479B"/>
    <w:rsid w:val="00EC4A34"/>
    <w:rsid w:val="00EC5C92"/>
    <w:rsid w:val="00EC5E28"/>
    <w:rsid w:val="00EC5F6D"/>
    <w:rsid w:val="00EC6564"/>
    <w:rsid w:val="00EC6954"/>
    <w:rsid w:val="00EC6E3B"/>
    <w:rsid w:val="00EC7560"/>
    <w:rsid w:val="00ED0A39"/>
    <w:rsid w:val="00ED161A"/>
    <w:rsid w:val="00ED1887"/>
    <w:rsid w:val="00ED2DCD"/>
    <w:rsid w:val="00ED33B5"/>
    <w:rsid w:val="00ED35A2"/>
    <w:rsid w:val="00ED3B55"/>
    <w:rsid w:val="00ED3BD5"/>
    <w:rsid w:val="00ED3CA0"/>
    <w:rsid w:val="00ED42E8"/>
    <w:rsid w:val="00ED4AC5"/>
    <w:rsid w:val="00ED5203"/>
    <w:rsid w:val="00ED5A1D"/>
    <w:rsid w:val="00ED645D"/>
    <w:rsid w:val="00ED699E"/>
    <w:rsid w:val="00ED75E1"/>
    <w:rsid w:val="00ED7642"/>
    <w:rsid w:val="00ED79FF"/>
    <w:rsid w:val="00EE03B1"/>
    <w:rsid w:val="00EE0689"/>
    <w:rsid w:val="00EE077B"/>
    <w:rsid w:val="00EE0868"/>
    <w:rsid w:val="00EE14BC"/>
    <w:rsid w:val="00EE1AF3"/>
    <w:rsid w:val="00EE1CA9"/>
    <w:rsid w:val="00EE2B1A"/>
    <w:rsid w:val="00EE32F4"/>
    <w:rsid w:val="00EE3629"/>
    <w:rsid w:val="00EE370B"/>
    <w:rsid w:val="00EE37D3"/>
    <w:rsid w:val="00EE42D9"/>
    <w:rsid w:val="00EE4DF6"/>
    <w:rsid w:val="00EE67CA"/>
    <w:rsid w:val="00EE6B37"/>
    <w:rsid w:val="00EE771D"/>
    <w:rsid w:val="00EE77EB"/>
    <w:rsid w:val="00EE7A07"/>
    <w:rsid w:val="00EF0683"/>
    <w:rsid w:val="00EF1325"/>
    <w:rsid w:val="00EF21CD"/>
    <w:rsid w:val="00EF3912"/>
    <w:rsid w:val="00EF67E9"/>
    <w:rsid w:val="00EF7596"/>
    <w:rsid w:val="00EF7729"/>
    <w:rsid w:val="00EF772B"/>
    <w:rsid w:val="00F00009"/>
    <w:rsid w:val="00F012C8"/>
    <w:rsid w:val="00F01D51"/>
    <w:rsid w:val="00F028AA"/>
    <w:rsid w:val="00F0297C"/>
    <w:rsid w:val="00F033BE"/>
    <w:rsid w:val="00F036DD"/>
    <w:rsid w:val="00F03713"/>
    <w:rsid w:val="00F042F2"/>
    <w:rsid w:val="00F0592A"/>
    <w:rsid w:val="00F0639E"/>
    <w:rsid w:val="00F065F5"/>
    <w:rsid w:val="00F069A1"/>
    <w:rsid w:val="00F07160"/>
    <w:rsid w:val="00F07F6A"/>
    <w:rsid w:val="00F10FF8"/>
    <w:rsid w:val="00F11FD5"/>
    <w:rsid w:val="00F130E7"/>
    <w:rsid w:val="00F1371E"/>
    <w:rsid w:val="00F15214"/>
    <w:rsid w:val="00F152BE"/>
    <w:rsid w:val="00F157A8"/>
    <w:rsid w:val="00F169A7"/>
    <w:rsid w:val="00F176CD"/>
    <w:rsid w:val="00F21328"/>
    <w:rsid w:val="00F231DB"/>
    <w:rsid w:val="00F23E4E"/>
    <w:rsid w:val="00F24BE9"/>
    <w:rsid w:val="00F25184"/>
    <w:rsid w:val="00F2532A"/>
    <w:rsid w:val="00F258B6"/>
    <w:rsid w:val="00F2597C"/>
    <w:rsid w:val="00F26C4B"/>
    <w:rsid w:val="00F26CF8"/>
    <w:rsid w:val="00F27663"/>
    <w:rsid w:val="00F27EB3"/>
    <w:rsid w:val="00F27F14"/>
    <w:rsid w:val="00F304E7"/>
    <w:rsid w:val="00F307ED"/>
    <w:rsid w:val="00F30CDA"/>
    <w:rsid w:val="00F30D61"/>
    <w:rsid w:val="00F3103E"/>
    <w:rsid w:val="00F3104D"/>
    <w:rsid w:val="00F31242"/>
    <w:rsid w:val="00F31664"/>
    <w:rsid w:val="00F31ABC"/>
    <w:rsid w:val="00F32007"/>
    <w:rsid w:val="00F32CAF"/>
    <w:rsid w:val="00F32FE3"/>
    <w:rsid w:val="00F339F8"/>
    <w:rsid w:val="00F3504D"/>
    <w:rsid w:val="00F35886"/>
    <w:rsid w:val="00F35AAE"/>
    <w:rsid w:val="00F362C7"/>
    <w:rsid w:val="00F363DB"/>
    <w:rsid w:val="00F3680D"/>
    <w:rsid w:val="00F36A27"/>
    <w:rsid w:val="00F4041D"/>
    <w:rsid w:val="00F40BF6"/>
    <w:rsid w:val="00F411AF"/>
    <w:rsid w:val="00F443B6"/>
    <w:rsid w:val="00F44A2C"/>
    <w:rsid w:val="00F46FDD"/>
    <w:rsid w:val="00F47596"/>
    <w:rsid w:val="00F47CE3"/>
    <w:rsid w:val="00F503E3"/>
    <w:rsid w:val="00F5078E"/>
    <w:rsid w:val="00F52376"/>
    <w:rsid w:val="00F52C02"/>
    <w:rsid w:val="00F534E6"/>
    <w:rsid w:val="00F5593D"/>
    <w:rsid w:val="00F56313"/>
    <w:rsid w:val="00F5680E"/>
    <w:rsid w:val="00F56F55"/>
    <w:rsid w:val="00F57F44"/>
    <w:rsid w:val="00F6041A"/>
    <w:rsid w:val="00F605AA"/>
    <w:rsid w:val="00F60E27"/>
    <w:rsid w:val="00F611D3"/>
    <w:rsid w:val="00F618BC"/>
    <w:rsid w:val="00F61B4E"/>
    <w:rsid w:val="00F625E0"/>
    <w:rsid w:val="00F62FA0"/>
    <w:rsid w:val="00F633FF"/>
    <w:rsid w:val="00F6376C"/>
    <w:rsid w:val="00F637A6"/>
    <w:rsid w:val="00F63864"/>
    <w:rsid w:val="00F64862"/>
    <w:rsid w:val="00F67536"/>
    <w:rsid w:val="00F70B9B"/>
    <w:rsid w:val="00F7273D"/>
    <w:rsid w:val="00F734C5"/>
    <w:rsid w:val="00F74471"/>
    <w:rsid w:val="00F7474A"/>
    <w:rsid w:val="00F74B58"/>
    <w:rsid w:val="00F775F7"/>
    <w:rsid w:val="00F77764"/>
    <w:rsid w:val="00F778FB"/>
    <w:rsid w:val="00F77993"/>
    <w:rsid w:val="00F77B1B"/>
    <w:rsid w:val="00F77FA4"/>
    <w:rsid w:val="00F81571"/>
    <w:rsid w:val="00F82053"/>
    <w:rsid w:val="00F832DF"/>
    <w:rsid w:val="00F84EF1"/>
    <w:rsid w:val="00F85244"/>
    <w:rsid w:val="00F85D01"/>
    <w:rsid w:val="00F8656A"/>
    <w:rsid w:val="00F87492"/>
    <w:rsid w:val="00F903FC"/>
    <w:rsid w:val="00F9070B"/>
    <w:rsid w:val="00F90A10"/>
    <w:rsid w:val="00F91387"/>
    <w:rsid w:val="00F91C49"/>
    <w:rsid w:val="00F92692"/>
    <w:rsid w:val="00F92BCD"/>
    <w:rsid w:val="00F9378A"/>
    <w:rsid w:val="00F93ED2"/>
    <w:rsid w:val="00F95CE2"/>
    <w:rsid w:val="00F9689D"/>
    <w:rsid w:val="00FA06D9"/>
    <w:rsid w:val="00FA0CAB"/>
    <w:rsid w:val="00FA0D81"/>
    <w:rsid w:val="00FA14CB"/>
    <w:rsid w:val="00FA1FB5"/>
    <w:rsid w:val="00FA2496"/>
    <w:rsid w:val="00FA35D6"/>
    <w:rsid w:val="00FA46F3"/>
    <w:rsid w:val="00FA568B"/>
    <w:rsid w:val="00FA5FB4"/>
    <w:rsid w:val="00FA664B"/>
    <w:rsid w:val="00FA6D69"/>
    <w:rsid w:val="00FA7580"/>
    <w:rsid w:val="00FA77F9"/>
    <w:rsid w:val="00FA7E61"/>
    <w:rsid w:val="00FB001B"/>
    <w:rsid w:val="00FB02AA"/>
    <w:rsid w:val="00FB0601"/>
    <w:rsid w:val="00FB06C7"/>
    <w:rsid w:val="00FB076B"/>
    <w:rsid w:val="00FB0DEA"/>
    <w:rsid w:val="00FB2185"/>
    <w:rsid w:val="00FB5215"/>
    <w:rsid w:val="00FB5F21"/>
    <w:rsid w:val="00FB7884"/>
    <w:rsid w:val="00FB7A39"/>
    <w:rsid w:val="00FC0E3D"/>
    <w:rsid w:val="00FC0F27"/>
    <w:rsid w:val="00FC160D"/>
    <w:rsid w:val="00FC1F27"/>
    <w:rsid w:val="00FC255A"/>
    <w:rsid w:val="00FC263C"/>
    <w:rsid w:val="00FC2733"/>
    <w:rsid w:val="00FC2F7F"/>
    <w:rsid w:val="00FC2FA6"/>
    <w:rsid w:val="00FC3B8D"/>
    <w:rsid w:val="00FC3E6D"/>
    <w:rsid w:val="00FC42B2"/>
    <w:rsid w:val="00FC50C0"/>
    <w:rsid w:val="00FC5B51"/>
    <w:rsid w:val="00FC5FD8"/>
    <w:rsid w:val="00FD0507"/>
    <w:rsid w:val="00FD0D5A"/>
    <w:rsid w:val="00FD0DC3"/>
    <w:rsid w:val="00FD0E90"/>
    <w:rsid w:val="00FD47D6"/>
    <w:rsid w:val="00FD5765"/>
    <w:rsid w:val="00FD6069"/>
    <w:rsid w:val="00FD66D6"/>
    <w:rsid w:val="00FE050E"/>
    <w:rsid w:val="00FE1897"/>
    <w:rsid w:val="00FE19C4"/>
    <w:rsid w:val="00FE1C56"/>
    <w:rsid w:val="00FE3BCC"/>
    <w:rsid w:val="00FE3D16"/>
    <w:rsid w:val="00FE523C"/>
    <w:rsid w:val="00FE5416"/>
    <w:rsid w:val="00FF09F9"/>
    <w:rsid w:val="00FF119F"/>
    <w:rsid w:val="00FF120D"/>
    <w:rsid w:val="00FF2A68"/>
    <w:rsid w:val="00FF2AF0"/>
    <w:rsid w:val="00FF3EF3"/>
    <w:rsid w:val="00FF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949E8-64A2-4043-8838-28E3F67A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50D"/>
    <w:rPr>
      <w:lang w:val="ro-RO"/>
    </w:rPr>
  </w:style>
  <w:style w:type="paragraph" w:styleId="1">
    <w:name w:val="heading 1"/>
    <w:basedOn w:val="a"/>
    <w:next w:val="a"/>
    <w:link w:val="10"/>
    <w:uiPriority w:val="9"/>
    <w:qFormat/>
    <w:rsid w:val="007351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C13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C13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basedOn w:val="a1"/>
    <w:next w:val="a3"/>
    <w:uiPriority w:val="39"/>
    <w:rsid w:val="00DB5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B5F7E"/>
    <w:rPr>
      <w:color w:val="0563C1" w:themeColor="hyperlink"/>
      <w:u w:val="single"/>
    </w:rPr>
  </w:style>
  <w:style w:type="table" w:styleId="a3">
    <w:name w:val="Table Grid"/>
    <w:basedOn w:val="a1"/>
    <w:uiPriority w:val="39"/>
    <w:rsid w:val="00DB5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a1"/>
    <w:uiPriority w:val="48"/>
    <w:rsid w:val="004D182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a5">
    <w:name w:val="List Paragraph"/>
    <w:aliases w:val="strikethrough"/>
    <w:basedOn w:val="a"/>
    <w:link w:val="a6"/>
    <w:uiPriority w:val="34"/>
    <w:qFormat/>
    <w:rsid w:val="00754663"/>
    <w:pPr>
      <w:ind w:left="720"/>
      <w:contextualSpacing/>
    </w:pPr>
  </w:style>
  <w:style w:type="paragraph" w:styleId="a7">
    <w:name w:val="footnote text"/>
    <w:aliases w:val="Char, Char,Знак1, Знак1, Знак,Знак,single space,footnote text,FOOTNOTES,fn,Footnote Text Char1,Footnote Text Char2 Char,Footnote Text Char1 Char Char,Footnote Text Char2 Char Char Char,Footnote Text Char1 Char Char Char Char, Cha,ft,A,Cha"/>
    <w:basedOn w:val="a"/>
    <w:link w:val="a8"/>
    <w:uiPriority w:val="99"/>
    <w:unhideWhenUsed/>
    <w:qFormat/>
    <w:rsid w:val="005D2360"/>
    <w:pPr>
      <w:spacing w:after="0" w:line="240" w:lineRule="auto"/>
    </w:pPr>
    <w:rPr>
      <w:sz w:val="20"/>
      <w:szCs w:val="20"/>
      <w:lang w:val="en-US"/>
    </w:rPr>
  </w:style>
  <w:style w:type="character" w:customStyle="1" w:styleId="a8">
    <w:name w:val="Текст сноски Знак"/>
    <w:aliases w:val="Char Знак, Char Знак,Знак1 Знак, Знак1 Знак, Знак Знак,Знак Знак,single space Знак,footnote text Знак,FOOTNOTES Знак,fn Знак,Footnote Text Char1 Знак,Footnote Text Char2 Char Знак,Footnote Text Char1 Char Char Знак, Cha Знак,ft Знак"/>
    <w:basedOn w:val="a0"/>
    <w:link w:val="a7"/>
    <w:uiPriority w:val="99"/>
    <w:rsid w:val="005D2360"/>
    <w:rPr>
      <w:sz w:val="20"/>
      <w:szCs w:val="20"/>
    </w:rPr>
  </w:style>
  <w:style w:type="character" w:styleId="a9">
    <w:name w:val="footnote reference"/>
    <w:aliases w:val="ftref,Times 10 Point,Exposant 3 Point,Footnote symbol,Footnote reference number,EN Footnote Reference,note TESI,16 Point,Superscript 6 Point,BVI fnr,Footnote Text Char2,Char Char1,FOOTNOTES Char1,fn Char1,single space Char1,ft Char1"/>
    <w:basedOn w:val="a0"/>
    <w:link w:val="FNRefeCharChar"/>
    <w:uiPriority w:val="99"/>
    <w:unhideWhenUsed/>
    <w:rsid w:val="005D2360"/>
    <w:rPr>
      <w:vertAlign w:val="superscript"/>
    </w:rPr>
  </w:style>
  <w:style w:type="paragraph" w:styleId="aa">
    <w:name w:val="caption"/>
    <w:basedOn w:val="a"/>
    <w:next w:val="a"/>
    <w:uiPriority w:val="35"/>
    <w:unhideWhenUsed/>
    <w:qFormat/>
    <w:rsid w:val="005D2360"/>
    <w:pPr>
      <w:spacing w:after="200" w:line="240" w:lineRule="auto"/>
    </w:pPr>
    <w:rPr>
      <w:i/>
      <w:iCs/>
      <w:color w:val="44546A" w:themeColor="text2"/>
      <w:sz w:val="18"/>
      <w:szCs w:val="18"/>
      <w:lang w:val="en-US"/>
    </w:rPr>
  </w:style>
  <w:style w:type="paragraph" w:styleId="ab">
    <w:name w:val="No Spacing"/>
    <w:link w:val="ac"/>
    <w:uiPriority w:val="1"/>
    <w:qFormat/>
    <w:rsid w:val="003120E1"/>
    <w:pPr>
      <w:spacing w:after="0" w:line="240" w:lineRule="auto"/>
    </w:pPr>
    <w:rPr>
      <w:rFonts w:eastAsiaTheme="minorEastAsia"/>
      <w:lang w:val="ru-RU"/>
    </w:rPr>
  </w:style>
  <w:style w:type="character" w:customStyle="1" w:styleId="ac">
    <w:name w:val="Без интервала Знак"/>
    <w:basedOn w:val="a0"/>
    <w:link w:val="ab"/>
    <w:uiPriority w:val="1"/>
    <w:rsid w:val="003120E1"/>
    <w:rPr>
      <w:rFonts w:eastAsiaTheme="minorEastAsia"/>
      <w:lang w:val="ru-RU"/>
    </w:rPr>
  </w:style>
  <w:style w:type="paragraph" w:styleId="ad">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a"/>
    <w:link w:val="ae"/>
    <w:uiPriority w:val="99"/>
    <w:unhideWhenUsed/>
    <w:qFormat/>
    <w:rsid w:val="000562C7"/>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ae">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w:link w:val="ad"/>
    <w:uiPriority w:val="99"/>
    <w:rsid w:val="000562C7"/>
    <w:rPr>
      <w:rFonts w:ascii="Times New Roman" w:eastAsia="Times New Roman" w:hAnsi="Times New Roman" w:cs="Times New Roman"/>
      <w:sz w:val="24"/>
      <w:szCs w:val="24"/>
      <w:lang w:val="ru-RU" w:eastAsia="ru-RU"/>
    </w:rPr>
  </w:style>
  <w:style w:type="character" w:customStyle="1" w:styleId="a6">
    <w:name w:val="Абзац списка Знак"/>
    <w:aliases w:val="strikethrough Знак"/>
    <w:link w:val="a5"/>
    <w:uiPriority w:val="34"/>
    <w:rsid w:val="00DF428A"/>
    <w:rPr>
      <w:lang w:val="ro-RO"/>
    </w:rPr>
  </w:style>
  <w:style w:type="table" w:customStyle="1" w:styleId="GridTable1Light-Accent51">
    <w:name w:val="Grid Table 1 Light - Accent 51"/>
    <w:basedOn w:val="a1"/>
    <w:uiPriority w:val="46"/>
    <w:rsid w:val="000C0B4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5Dark-Accent11">
    <w:name w:val="Grid Table 5 Dark - Accent 11"/>
    <w:basedOn w:val="a1"/>
    <w:uiPriority w:val="50"/>
    <w:rsid w:val="00F92B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21">
    <w:name w:val="Grid Table 4 - Accent 21"/>
    <w:basedOn w:val="a1"/>
    <w:next w:val="GridTable4-Accent22"/>
    <w:uiPriority w:val="49"/>
    <w:rsid w:val="00DD0555"/>
    <w:pPr>
      <w:spacing w:after="0" w:line="240" w:lineRule="auto"/>
    </w:pPr>
    <w:rPr>
      <w:rFonts w:eastAsia="MS Mincho"/>
      <w:lang w:val="ru-RU" w:eastAsia="ru-RU"/>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4-Accent22">
    <w:name w:val="Grid Table 4 - Accent 22"/>
    <w:basedOn w:val="a1"/>
    <w:uiPriority w:val="49"/>
    <w:rsid w:val="00DD055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21">
    <w:name w:val="Grid Table 4 - Accent 221"/>
    <w:basedOn w:val="a1"/>
    <w:next w:val="GridTable4-Accent22"/>
    <w:uiPriority w:val="49"/>
    <w:rsid w:val="00C96AD4"/>
    <w:pPr>
      <w:spacing w:after="0" w:line="240" w:lineRule="auto"/>
    </w:pPr>
    <w:rPr>
      <w:rFonts w:eastAsia="MS Mincho"/>
      <w:lang w:val="ru-RU" w:eastAsia="ru-RU"/>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11">
    <w:name w:val="Стиль1"/>
    <w:rsid w:val="008728F2"/>
    <w:pPr>
      <w:spacing w:after="0" w:line="240" w:lineRule="auto"/>
    </w:pPr>
    <w:rPr>
      <w:rFonts w:ascii="Times New Roman" w:eastAsia="Times New Roman" w:hAnsi="Times New Roman" w:cs="Times New Roman"/>
      <w:sz w:val="28"/>
      <w:szCs w:val="20"/>
      <w:lang w:val="ro-RO" w:eastAsia="ru-RU"/>
    </w:rPr>
  </w:style>
  <w:style w:type="paragraph" w:styleId="af">
    <w:name w:val="header"/>
    <w:basedOn w:val="a"/>
    <w:link w:val="af0"/>
    <w:uiPriority w:val="99"/>
    <w:unhideWhenUsed/>
    <w:rsid w:val="001B613F"/>
    <w:pPr>
      <w:tabs>
        <w:tab w:val="center" w:pos="4844"/>
        <w:tab w:val="right" w:pos="9689"/>
      </w:tabs>
      <w:spacing w:after="0" w:line="240" w:lineRule="auto"/>
    </w:pPr>
  </w:style>
  <w:style w:type="character" w:customStyle="1" w:styleId="af0">
    <w:name w:val="Верхний колонтитул Знак"/>
    <w:basedOn w:val="a0"/>
    <w:link w:val="af"/>
    <w:uiPriority w:val="99"/>
    <w:rsid w:val="001B613F"/>
    <w:rPr>
      <w:lang w:val="ro-RO"/>
    </w:rPr>
  </w:style>
  <w:style w:type="paragraph" w:styleId="af1">
    <w:name w:val="footer"/>
    <w:basedOn w:val="a"/>
    <w:link w:val="af2"/>
    <w:uiPriority w:val="99"/>
    <w:unhideWhenUsed/>
    <w:rsid w:val="001B613F"/>
    <w:pPr>
      <w:tabs>
        <w:tab w:val="center" w:pos="4844"/>
        <w:tab w:val="right" w:pos="9689"/>
      </w:tabs>
      <w:spacing w:after="0" w:line="240" w:lineRule="auto"/>
    </w:pPr>
  </w:style>
  <w:style w:type="character" w:customStyle="1" w:styleId="af2">
    <w:name w:val="Нижний колонтитул Знак"/>
    <w:basedOn w:val="a0"/>
    <w:link w:val="af1"/>
    <w:uiPriority w:val="99"/>
    <w:rsid w:val="001B613F"/>
    <w:rPr>
      <w:lang w:val="ro-RO"/>
    </w:rPr>
  </w:style>
  <w:style w:type="character" w:customStyle="1" w:styleId="10">
    <w:name w:val="Заголовок 1 Знак"/>
    <w:basedOn w:val="a0"/>
    <w:link w:val="1"/>
    <w:uiPriority w:val="9"/>
    <w:rsid w:val="007351CB"/>
    <w:rPr>
      <w:rFonts w:asciiTheme="majorHAnsi" w:eastAsiaTheme="majorEastAsia" w:hAnsiTheme="majorHAnsi" w:cstheme="majorBidi"/>
      <w:color w:val="2E74B5" w:themeColor="accent1" w:themeShade="BF"/>
      <w:sz w:val="32"/>
      <w:szCs w:val="32"/>
      <w:lang w:val="ro-RO"/>
    </w:rPr>
  </w:style>
  <w:style w:type="paragraph" w:styleId="af3">
    <w:name w:val="TOC Heading"/>
    <w:basedOn w:val="1"/>
    <w:next w:val="a"/>
    <w:uiPriority w:val="39"/>
    <w:unhideWhenUsed/>
    <w:qFormat/>
    <w:rsid w:val="007351CB"/>
    <w:pPr>
      <w:outlineLvl w:val="9"/>
    </w:pPr>
    <w:rPr>
      <w:lang w:val="en-US"/>
    </w:rPr>
  </w:style>
  <w:style w:type="character" w:customStyle="1" w:styleId="30">
    <w:name w:val="Заголовок 3 Знак"/>
    <w:basedOn w:val="a0"/>
    <w:link w:val="3"/>
    <w:uiPriority w:val="9"/>
    <w:rsid w:val="008C13A8"/>
    <w:rPr>
      <w:rFonts w:asciiTheme="majorHAnsi" w:eastAsiaTheme="majorEastAsia" w:hAnsiTheme="majorHAnsi" w:cstheme="majorBidi"/>
      <w:color w:val="1F4D78" w:themeColor="accent1" w:themeShade="7F"/>
      <w:sz w:val="24"/>
      <w:szCs w:val="24"/>
      <w:lang w:val="ro-RO"/>
    </w:rPr>
  </w:style>
  <w:style w:type="character" w:customStyle="1" w:styleId="20">
    <w:name w:val="Заголовок 2 Знак"/>
    <w:basedOn w:val="a0"/>
    <w:link w:val="2"/>
    <w:uiPriority w:val="9"/>
    <w:rsid w:val="008C13A8"/>
    <w:rPr>
      <w:rFonts w:asciiTheme="majorHAnsi" w:eastAsiaTheme="majorEastAsia" w:hAnsiTheme="majorHAnsi" w:cstheme="majorBidi"/>
      <w:color w:val="2E74B5" w:themeColor="accent1" w:themeShade="BF"/>
      <w:sz w:val="26"/>
      <w:szCs w:val="26"/>
      <w:lang w:val="ro-RO"/>
    </w:rPr>
  </w:style>
  <w:style w:type="paragraph" w:styleId="12">
    <w:name w:val="toc 1"/>
    <w:basedOn w:val="a"/>
    <w:next w:val="a"/>
    <w:autoRedefine/>
    <w:uiPriority w:val="39"/>
    <w:unhideWhenUsed/>
    <w:rsid w:val="005F214F"/>
    <w:pPr>
      <w:tabs>
        <w:tab w:val="left" w:pos="426"/>
        <w:tab w:val="left" w:pos="567"/>
        <w:tab w:val="right" w:leader="dot" w:pos="9678"/>
      </w:tabs>
      <w:spacing w:after="100"/>
      <w:jc w:val="both"/>
    </w:pPr>
  </w:style>
  <w:style w:type="paragraph" w:styleId="21">
    <w:name w:val="toc 2"/>
    <w:basedOn w:val="a"/>
    <w:next w:val="a"/>
    <w:autoRedefine/>
    <w:uiPriority w:val="39"/>
    <w:unhideWhenUsed/>
    <w:rsid w:val="005F214F"/>
    <w:pPr>
      <w:tabs>
        <w:tab w:val="left" w:pos="284"/>
        <w:tab w:val="left" w:pos="426"/>
        <w:tab w:val="right" w:leader="dot" w:pos="9678"/>
      </w:tabs>
      <w:spacing w:after="100"/>
      <w:jc w:val="both"/>
    </w:pPr>
  </w:style>
  <w:style w:type="paragraph" w:styleId="31">
    <w:name w:val="toc 3"/>
    <w:basedOn w:val="a"/>
    <w:next w:val="a"/>
    <w:autoRedefine/>
    <w:uiPriority w:val="39"/>
    <w:unhideWhenUsed/>
    <w:rsid w:val="008A3DFD"/>
    <w:pPr>
      <w:tabs>
        <w:tab w:val="left" w:pos="567"/>
        <w:tab w:val="left" w:pos="993"/>
        <w:tab w:val="right" w:leader="dot" w:pos="9639"/>
      </w:tabs>
      <w:spacing w:after="100"/>
      <w:ind w:left="426"/>
      <w:jc w:val="both"/>
    </w:pPr>
  </w:style>
  <w:style w:type="paragraph" w:styleId="af4">
    <w:name w:val="Balloon Text"/>
    <w:basedOn w:val="a"/>
    <w:link w:val="af5"/>
    <w:uiPriority w:val="99"/>
    <w:semiHidden/>
    <w:unhideWhenUsed/>
    <w:rsid w:val="00D1449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D1449C"/>
    <w:rPr>
      <w:rFonts w:ascii="Segoe UI" w:hAnsi="Segoe UI" w:cs="Segoe UI"/>
      <w:sz w:val="18"/>
      <w:szCs w:val="18"/>
      <w:lang w:val="ro-RO"/>
    </w:rPr>
  </w:style>
  <w:style w:type="paragraph" w:styleId="af6">
    <w:name w:val="Title"/>
    <w:basedOn w:val="a"/>
    <w:link w:val="af7"/>
    <w:qFormat/>
    <w:rsid w:val="00956A9A"/>
    <w:pPr>
      <w:snapToGrid w:val="0"/>
      <w:spacing w:after="0" w:line="240" w:lineRule="atLeast"/>
      <w:jc w:val="center"/>
    </w:pPr>
    <w:rPr>
      <w:rFonts w:ascii="Times New Roman" w:eastAsia="Times New Roman" w:hAnsi="Times New Roman" w:cs="Times New Roman"/>
      <w:b/>
      <w:bCs/>
      <w:color w:val="000000"/>
      <w:sz w:val="24"/>
      <w:szCs w:val="20"/>
      <w:lang w:val="en-US"/>
    </w:rPr>
  </w:style>
  <w:style w:type="character" w:customStyle="1" w:styleId="af7">
    <w:name w:val="Название Знак"/>
    <w:basedOn w:val="a0"/>
    <w:link w:val="af6"/>
    <w:rsid w:val="00956A9A"/>
    <w:rPr>
      <w:rFonts w:ascii="Times New Roman" w:eastAsia="Times New Roman" w:hAnsi="Times New Roman" w:cs="Times New Roman"/>
      <w:b/>
      <w:bCs/>
      <w:color w:val="000000"/>
      <w:sz w:val="24"/>
      <w:szCs w:val="20"/>
    </w:rPr>
  </w:style>
  <w:style w:type="paragraph" w:styleId="32">
    <w:name w:val="Body Text 3"/>
    <w:basedOn w:val="a"/>
    <w:link w:val="33"/>
    <w:uiPriority w:val="99"/>
    <w:semiHidden/>
    <w:unhideWhenUsed/>
    <w:rsid w:val="00935CEF"/>
    <w:pPr>
      <w:spacing w:after="120"/>
    </w:pPr>
    <w:rPr>
      <w:sz w:val="16"/>
      <w:szCs w:val="16"/>
    </w:rPr>
  </w:style>
  <w:style w:type="character" w:customStyle="1" w:styleId="33">
    <w:name w:val="Основной текст 3 Знак"/>
    <w:basedOn w:val="a0"/>
    <w:link w:val="32"/>
    <w:uiPriority w:val="99"/>
    <w:semiHidden/>
    <w:rsid w:val="00935CEF"/>
    <w:rPr>
      <w:sz w:val="16"/>
      <w:szCs w:val="16"/>
      <w:lang w:val="ro-RO"/>
    </w:rPr>
  </w:style>
  <w:style w:type="paragraph" w:styleId="af8">
    <w:name w:val="Revision"/>
    <w:hidden/>
    <w:uiPriority w:val="99"/>
    <w:semiHidden/>
    <w:rsid w:val="0026470C"/>
    <w:pPr>
      <w:spacing w:after="0" w:line="240" w:lineRule="auto"/>
    </w:pPr>
    <w:rPr>
      <w:lang w:val="ro-RO"/>
    </w:rPr>
  </w:style>
  <w:style w:type="table" w:customStyle="1" w:styleId="GridTable4-Accent51">
    <w:name w:val="Grid Table 4 - Accent 51"/>
    <w:basedOn w:val="a1"/>
    <w:uiPriority w:val="49"/>
    <w:rsid w:val="00F625E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a1"/>
    <w:uiPriority w:val="49"/>
    <w:rsid w:val="000F439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2">
    <w:name w:val="Table Grid2"/>
    <w:basedOn w:val="a1"/>
    <w:next w:val="a3"/>
    <w:uiPriority w:val="39"/>
    <w:rsid w:val="00D80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basedOn w:val="a0"/>
    <w:uiPriority w:val="20"/>
    <w:qFormat/>
    <w:rsid w:val="00BB0879"/>
    <w:rPr>
      <w:i/>
      <w:iCs/>
    </w:rPr>
  </w:style>
  <w:style w:type="character" w:styleId="afa">
    <w:name w:val="Strong"/>
    <w:basedOn w:val="a0"/>
    <w:uiPriority w:val="22"/>
    <w:qFormat/>
    <w:rsid w:val="00BB0879"/>
    <w:rPr>
      <w:b/>
      <w:bCs/>
    </w:rPr>
  </w:style>
  <w:style w:type="table" w:customStyle="1" w:styleId="GridTable4-Accent61">
    <w:name w:val="Grid Table 4 - Accent 61"/>
    <w:basedOn w:val="a1"/>
    <w:uiPriority w:val="49"/>
    <w:rsid w:val="0060223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M1">
    <w:name w:val="CM1"/>
    <w:basedOn w:val="a"/>
    <w:next w:val="a"/>
    <w:uiPriority w:val="99"/>
    <w:rsid w:val="004930B1"/>
    <w:pPr>
      <w:autoSpaceDE w:val="0"/>
      <w:autoSpaceDN w:val="0"/>
      <w:adjustRightInd w:val="0"/>
      <w:spacing w:after="0" w:line="240" w:lineRule="auto"/>
    </w:pPr>
    <w:rPr>
      <w:rFonts w:ascii="EUAlbertina" w:hAnsi="EUAlbertina"/>
      <w:sz w:val="24"/>
      <w:szCs w:val="24"/>
      <w:lang w:val="en-US"/>
    </w:rPr>
  </w:style>
  <w:style w:type="table" w:customStyle="1" w:styleId="TableGrid3">
    <w:name w:val="Table Grid3"/>
    <w:basedOn w:val="a1"/>
    <w:next w:val="a3"/>
    <w:uiPriority w:val="39"/>
    <w:rsid w:val="001B2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51">
    <w:name w:val="List Table 4 - Accent 51"/>
    <w:basedOn w:val="a1"/>
    <w:uiPriority w:val="49"/>
    <w:rsid w:val="00A1490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Bodytext2">
    <w:name w:val="Body text (2)_"/>
    <w:basedOn w:val="a0"/>
    <w:link w:val="Bodytext20"/>
    <w:rsid w:val="00A90E5D"/>
    <w:rPr>
      <w:rFonts w:ascii="Times New Roman" w:eastAsia="Times New Roman" w:hAnsi="Times New Roman" w:cs="Times New Roman"/>
      <w:sz w:val="20"/>
      <w:szCs w:val="20"/>
      <w:shd w:val="clear" w:color="auto" w:fill="FFFFFF"/>
    </w:rPr>
  </w:style>
  <w:style w:type="character" w:customStyle="1" w:styleId="Bodytext2BookAntiqua">
    <w:name w:val="Body text (2) + Book Antiqua"/>
    <w:aliases w:val="11 pt,9,5 pt,Body text (2) + 9,12 pt,Body text (2) + Franklin Gothic Medium,10,Body text (2) + Tahoma"/>
    <w:basedOn w:val="Bodytext2"/>
    <w:rsid w:val="00A90E5D"/>
    <w:rPr>
      <w:rFonts w:ascii="Book Antiqua" w:eastAsia="Book Antiqua" w:hAnsi="Book Antiqua" w:cs="Book Antiqua"/>
      <w:color w:val="000000"/>
      <w:spacing w:val="0"/>
      <w:w w:val="100"/>
      <w:position w:val="0"/>
      <w:sz w:val="22"/>
      <w:szCs w:val="22"/>
      <w:shd w:val="clear" w:color="auto" w:fill="FFFFFF"/>
      <w:lang w:val="en-US" w:eastAsia="en-US" w:bidi="en-US"/>
    </w:rPr>
  </w:style>
  <w:style w:type="character" w:customStyle="1" w:styleId="Bodytext24pt">
    <w:name w:val="Body text (2) + 4 pt"/>
    <w:aliases w:val="Bold"/>
    <w:basedOn w:val="Bodytext2"/>
    <w:rsid w:val="00A90E5D"/>
    <w:rPr>
      <w:rFonts w:ascii="Times New Roman" w:eastAsia="Times New Roman" w:hAnsi="Times New Roman" w:cs="Times New Roman"/>
      <w:b/>
      <w:bCs/>
      <w:color w:val="000000"/>
      <w:spacing w:val="0"/>
      <w:w w:val="100"/>
      <w:position w:val="0"/>
      <w:sz w:val="8"/>
      <w:szCs w:val="8"/>
      <w:shd w:val="clear" w:color="auto" w:fill="FFFFFF"/>
      <w:lang w:val="en-US" w:eastAsia="en-US" w:bidi="en-US"/>
    </w:rPr>
  </w:style>
  <w:style w:type="character" w:customStyle="1" w:styleId="Bodytext2Italic">
    <w:name w:val="Body text (2) + Italic"/>
    <w:basedOn w:val="Bodytext2"/>
    <w:rsid w:val="00A90E5D"/>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Bodytext213pt">
    <w:name w:val="Body text (2) + 13 pt"/>
    <w:basedOn w:val="Bodytext2"/>
    <w:rsid w:val="00A90E5D"/>
    <w:rPr>
      <w:rFonts w:ascii="Times New Roman" w:eastAsia="Times New Roman" w:hAnsi="Times New Roman" w:cs="Times New Roman"/>
      <w:color w:val="000000"/>
      <w:spacing w:val="0"/>
      <w:w w:val="100"/>
      <w:position w:val="0"/>
      <w:sz w:val="26"/>
      <w:szCs w:val="26"/>
      <w:shd w:val="clear" w:color="auto" w:fill="FFFFFF"/>
      <w:lang w:val="en-US" w:eastAsia="en-US" w:bidi="en-US"/>
    </w:rPr>
  </w:style>
  <w:style w:type="paragraph" w:customStyle="1" w:styleId="Bodytext20">
    <w:name w:val="Body text (2)"/>
    <w:basedOn w:val="a"/>
    <w:link w:val="Bodytext2"/>
    <w:rsid w:val="00A90E5D"/>
    <w:pPr>
      <w:widowControl w:val="0"/>
      <w:shd w:val="clear" w:color="auto" w:fill="FFFFFF"/>
      <w:spacing w:after="0" w:line="240" w:lineRule="auto"/>
    </w:pPr>
    <w:rPr>
      <w:rFonts w:ascii="Times New Roman" w:eastAsia="Times New Roman" w:hAnsi="Times New Roman" w:cs="Times New Roman"/>
      <w:sz w:val="20"/>
      <w:szCs w:val="20"/>
      <w:lang w:val="en-US"/>
    </w:rPr>
  </w:style>
  <w:style w:type="character" w:customStyle="1" w:styleId="Bodytext211pt">
    <w:name w:val="Body text (2) + 11 pt"/>
    <w:aliases w:val="Italic,Body text (2) + 29 pt"/>
    <w:basedOn w:val="Bodytext2"/>
    <w:rsid w:val="00A90E5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Bodytext212pt">
    <w:name w:val="Body text (2) + 12 pt"/>
    <w:basedOn w:val="Bodytext2"/>
    <w:rsid w:val="00A90E5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2LucidaSansUnicode">
    <w:name w:val="Body text (2) + Lucida Sans Unicode"/>
    <w:basedOn w:val="Bodytext2"/>
    <w:rsid w:val="00A90E5D"/>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Bodytext2Candara">
    <w:name w:val="Body text (2) + Candara"/>
    <w:aliases w:val="13 pt"/>
    <w:basedOn w:val="Bodytext2"/>
    <w:rsid w:val="00A90E5D"/>
    <w:rPr>
      <w:rFonts w:ascii="Candara" w:eastAsia="Candara" w:hAnsi="Candara" w:cs="Candara"/>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ListParagraph1">
    <w:name w:val="List Paragraph1"/>
    <w:basedOn w:val="a"/>
    <w:qFormat/>
    <w:rsid w:val="000A2656"/>
    <w:pPr>
      <w:spacing w:after="0" w:line="240" w:lineRule="auto"/>
      <w:ind w:left="720"/>
      <w:contextualSpacing/>
    </w:pPr>
    <w:rPr>
      <w:rFonts w:ascii="Times New Roman" w:eastAsia="Times New Roman" w:hAnsi="Times New Roman" w:cs="Times New Roman"/>
      <w:sz w:val="24"/>
      <w:szCs w:val="24"/>
      <w:lang w:val="lv-LV" w:eastAsia="lv-LV"/>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9"/>
    <w:uiPriority w:val="99"/>
    <w:rsid w:val="001D4EA8"/>
    <w:pPr>
      <w:spacing w:line="240" w:lineRule="exact"/>
    </w:pPr>
    <w:rPr>
      <w:vertAlign w:val="superscript"/>
      <w:lang w:val="en-US"/>
    </w:rPr>
  </w:style>
  <w:style w:type="character" w:customStyle="1" w:styleId="13">
    <w:name w:val="Без интервала Знак1"/>
    <w:basedOn w:val="a0"/>
    <w:uiPriority w:val="1"/>
    <w:rsid w:val="0004550B"/>
    <w:rPr>
      <w:rFonts w:eastAsiaTheme="minorEastAsia"/>
      <w:bCs/>
      <w:sz w:val="20"/>
      <w:szCs w:val="20"/>
    </w:rPr>
  </w:style>
  <w:style w:type="paragraph" w:customStyle="1" w:styleId="tt">
    <w:name w:val="tt"/>
    <w:basedOn w:val="a"/>
    <w:rsid w:val="009B476D"/>
    <w:pPr>
      <w:spacing w:after="0" w:line="240" w:lineRule="auto"/>
      <w:jc w:val="center"/>
    </w:pPr>
    <w:rPr>
      <w:rFonts w:ascii="Times New Roman" w:eastAsia="Times New Roman" w:hAnsi="Times New Roman" w:cs="Times New Roman"/>
      <w:b/>
      <w:bCs/>
      <w:sz w:val="24"/>
      <w:szCs w:val="24"/>
      <w:lang w:val="en-US"/>
    </w:rPr>
  </w:style>
  <w:style w:type="character" w:customStyle="1" w:styleId="FontStyle22">
    <w:name w:val="Font Style22"/>
    <w:basedOn w:val="a0"/>
    <w:uiPriority w:val="99"/>
    <w:rsid w:val="00627A65"/>
    <w:rPr>
      <w:rFonts w:ascii="Times New Roman" w:hAnsi="Times New Roman" w:cs="Times New Roman"/>
      <w:color w:val="000000"/>
      <w:sz w:val="28"/>
      <w:szCs w:val="28"/>
    </w:rPr>
  </w:style>
  <w:style w:type="paragraph" w:customStyle="1" w:styleId="cn">
    <w:name w:val="cn"/>
    <w:basedOn w:val="a"/>
    <w:rsid w:val="00C91863"/>
    <w:pPr>
      <w:spacing w:after="0" w:line="240" w:lineRule="auto"/>
      <w:jc w:val="center"/>
    </w:pPr>
    <w:rPr>
      <w:rFonts w:ascii="Times New Roman" w:eastAsia="Times New Roman" w:hAnsi="Times New Roman" w:cs="Times New Roman"/>
      <w:sz w:val="24"/>
      <w:szCs w:val="24"/>
      <w:lang w:val="en-US"/>
    </w:rPr>
  </w:style>
  <w:style w:type="paragraph" w:customStyle="1" w:styleId="cp">
    <w:name w:val="cp"/>
    <w:basedOn w:val="a"/>
    <w:rsid w:val="002E5745"/>
    <w:pPr>
      <w:spacing w:after="0" w:line="240" w:lineRule="auto"/>
      <w:jc w:val="center"/>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6330">
      <w:bodyDiv w:val="1"/>
      <w:marLeft w:val="0"/>
      <w:marRight w:val="0"/>
      <w:marTop w:val="0"/>
      <w:marBottom w:val="0"/>
      <w:divBdr>
        <w:top w:val="none" w:sz="0" w:space="0" w:color="auto"/>
        <w:left w:val="none" w:sz="0" w:space="0" w:color="auto"/>
        <w:bottom w:val="none" w:sz="0" w:space="0" w:color="auto"/>
        <w:right w:val="none" w:sz="0" w:space="0" w:color="auto"/>
      </w:divBdr>
    </w:div>
    <w:div w:id="91517887">
      <w:bodyDiv w:val="1"/>
      <w:marLeft w:val="0"/>
      <w:marRight w:val="0"/>
      <w:marTop w:val="0"/>
      <w:marBottom w:val="0"/>
      <w:divBdr>
        <w:top w:val="none" w:sz="0" w:space="0" w:color="auto"/>
        <w:left w:val="none" w:sz="0" w:space="0" w:color="auto"/>
        <w:bottom w:val="none" w:sz="0" w:space="0" w:color="auto"/>
        <w:right w:val="none" w:sz="0" w:space="0" w:color="auto"/>
      </w:divBdr>
    </w:div>
    <w:div w:id="132135527">
      <w:bodyDiv w:val="1"/>
      <w:marLeft w:val="0"/>
      <w:marRight w:val="0"/>
      <w:marTop w:val="0"/>
      <w:marBottom w:val="0"/>
      <w:divBdr>
        <w:top w:val="none" w:sz="0" w:space="0" w:color="auto"/>
        <w:left w:val="none" w:sz="0" w:space="0" w:color="auto"/>
        <w:bottom w:val="none" w:sz="0" w:space="0" w:color="auto"/>
        <w:right w:val="none" w:sz="0" w:space="0" w:color="auto"/>
      </w:divBdr>
    </w:div>
    <w:div w:id="162473636">
      <w:bodyDiv w:val="1"/>
      <w:marLeft w:val="0"/>
      <w:marRight w:val="0"/>
      <w:marTop w:val="0"/>
      <w:marBottom w:val="0"/>
      <w:divBdr>
        <w:top w:val="none" w:sz="0" w:space="0" w:color="auto"/>
        <w:left w:val="none" w:sz="0" w:space="0" w:color="auto"/>
        <w:bottom w:val="none" w:sz="0" w:space="0" w:color="auto"/>
        <w:right w:val="none" w:sz="0" w:space="0" w:color="auto"/>
      </w:divBdr>
    </w:div>
    <w:div w:id="167792361">
      <w:bodyDiv w:val="1"/>
      <w:marLeft w:val="0"/>
      <w:marRight w:val="0"/>
      <w:marTop w:val="0"/>
      <w:marBottom w:val="0"/>
      <w:divBdr>
        <w:top w:val="none" w:sz="0" w:space="0" w:color="auto"/>
        <w:left w:val="none" w:sz="0" w:space="0" w:color="auto"/>
        <w:bottom w:val="none" w:sz="0" w:space="0" w:color="auto"/>
        <w:right w:val="none" w:sz="0" w:space="0" w:color="auto"/>
      </w:divBdr>
    </w:div>
    <w:div w:id="173887452">
      <w:bodyDiv w:val="1"/>
      <w:marLeft w:val="0"/>
      <w:marRight w:val="0"/>
      <w:marTop w:val="0"/>
      <w:marBottom w:val="0"/>
      <w:divBdr>
        <w:top w:val="none" w:sz="0" w:space="0" w:color="auto"/>
        <w:left w:val="none" w:sz="0" w:space="0" w:color="auto"/>
        <w:bottom w:val="none" w:sz="0" w:space="0" w:color="auto"/>
        <w:right w:val="none" w:sz="0" w:space="0" w:color="auto"/>
      </w:divBdr>
    </w:div>
    <w:div w:id="176118396">
      <w:bodyDiv w:val="1"/>
      <w:marLeft w:val="0"/>
      <w:marRight w:val="0"/>
      <w:marTop w:val="0"/>
      <w:marBottom w:val="0"/>
      <w:divBdr>
        <w:top w:val="none" w:sz="0" w:space="0" w:color="auto"/>
        <w:left w:val="none" w:sz="0" w:space="0" w:color="auto"/>
        <w:bottom w:val="none" w:sz="0" w:space="0" w:color="auto"/>
        <w:right w:val="none" w:sz="0" w:space="0" w:color="auto"/>
      </w:divBdr>
    </w:div>
    <w:div w:id="178473870">
      <w:bodyDiv w:val="1"/>
      <w:marLeft w:val="0"/>
      <w:marRight w:val="0"/>
      <w:marTop w:val="0"/>
      <w:marBottom w:val="0"/>
      <w:divBdr>
        <w:top w:val="none" w:sz="0" w:space="0" w:color="auto"/>
        <w:left w:val="none" w:sz="0" w:space="0" w:color="auto"/>
        <w:bottom w:val="none" w:sz="0" w:space="0" w:color="auto"/>
        <w:right w:val="none" w:sz="0" w:space="0" w:color="auto"/>
      </w:divBdr>
    </w:div>
    <w:div w:id="182550054">
      <w:bodyDiv w:val="1"/>
      <w:marLeft w:val="0"/>
      <w:marRight w:val="0"/>
      <w:marTop w:val="0"/>
      <w:marBottom w:val="0"/>
      <w:divBdr>
        <w:top w:val="none" w:sz="0" w:space="0" w:color="auto"/>
        <w:left w:val="none" w:sz="0" w:space="0" w:color="auto"/>
        <w:bottom w:val="none" w:sz="0" w:space="0" w:color="auto"/>
        <w:right w:val="none" w:sz="0" w:space="0" w:color="auto"/>
      </w:divBdr>
    </w:div>
    <w:div w:id="197856226">
      <w:bodyDiv w:val="1"/>
      <w:marLeft w:val="0"/>
      <w:marRight w:val="0"/>
      <w:marTop w:val="0"/>
      <w:marBottom w:val="0"/>
      <w:divBdr>
        <w:top w:val="none" w:sz="0" w:space="0" w:color="auto"/>
        <w:left w:val="none" w:sz="0" w:space="0" w:color="auto"/>
        <w:bottom w:val="none" w:sz="0" w:space="0" w:color="auto"/>
        <w:right w:val="none" w:sz="0" w:space="0" w:color="auto"/>
      </w:divBdr>
    </w:div>
    <w:div w:id="204686290">
      <w:bodyDiv w:val="1"/>
      <w:marLeft w:val="0"/>
      <w:marRight w:val="0"/>
      <w:marTop w:val="0"/>
      <w:marBottom w:val="0"/>
      <w:divBdr>
        <w:top w:val="none" w:sz="0" w:space="0" w:color="auto"/>
        <w:left w:val="none" w:sz="0" w:space="0" w:color="auto"/>
        <w:bottom w:val="none" w:sz="0" w:space="0" w:color="auto"/>
        <w:right w:val="none" w:sz="0" w:space="0" w:color="auto"/>
      </w:divBdr>
    </w:div>
    <w:div w:id="217013741">
      <w:bodyDiv w:val="1"/>
      <w:marLeft w:val="0"/>
      <w:marRight w:val="0"/>
      <w:marTop w:val="0"/>
      <w:marBottom w:val="0"/>
      <w:divBdr>
        <w:top w:val="none" w:sz="0" w:space="0" w:color="auto"/>
        <w:left w:val="none" w:sz="0" w:space="0" w:color="auto"/>
        <w:bottom w:val="none" w:sz="0" w:space="0" w:color="auto"/>
        <w:right w:val="none" w:sz="0" w:space="0" w:color="auto"/>
      </w:divBdr>
    </w:div>
    <w:div w:id="263542760">
      <w:bodyDiv w:val="1"/>
      <w:marLeft w:val="0"/>
      <w:marRight w:val="0"/>
      <w:marTop w:val="0"/>
      <w:marBottom w:val="0"/>
      <w:divBdr>
        <w:top w:val="none" w:sz="0" w:space="0" w:color="auto"/>
        <w:left w:val="none" w:sz="0" w:space="0" w:color="auto"/>
        <w:bottom w:val="none" w:sz="0" w:space="0" w:color="auto"/>
        <w:right w:val="none" w:sz="0" w:space="0" w:color="auto"/>
      </w:divBdr>
    </w:div>
    <w:div w:id="275068604">
      <w:bodyDiv w:val="1"/>
      <w:marLeft w:val="0"/>
      <w:marRight w:val="0"/>
      <w:marTop w:val="0"/>
      <w:marBottom w:val="0"/>
      <w:divBdr>
        <w:top w:val="none" w:sz="0" w:space="0" w:color="auto"/>
        <w:left w:val="none" w:sz="0" w:space="0" w:color="auto"/>
        <w:bottom w:val="none" w:sz="0" w:space="0" w:color="auto"/>
        <w:right w:val="none" w:sz="0" w:space="0" w:color="auto"/>
      </w:divBdr>
    </w:div>
    <w:div w:id="282805835">
      <w:bodyDiv w:val="1"/>
      <w:marLeft w:val="0"/>
      <w:marRight w:val="0"/>
      <w:marTop w:val="0"/>
      <w:marBottom w:val="0"/>
      <w:divBdr>
        <w:top w:val="none" w:sz="0" w:space="0" w:color="auto"/>
        <w:left w:val="none" w:sz="0" w:space="0" w:color="auto"/>
        <w:bottom w:val="none" w:sz="0" w:space="0" w:color="auto"/>
        <w:right w:val="none" w:sz="0" w:space="0" w:color="auto"/>
      </w:divBdr>
    </w:div>
    <w:div w:id="293685274">
      <w:bodyDiv w:val="1"/>
      <w:marLeft w:val="0"/>
      <w:marRight w:val="0"/>
      <w:marTop w:val="0"/>
      <w:marBottom w:val="0"/>
      <w:divBdr>
        <w:top w:val="none" w:sz="0" w:space="0" w:color="auto"/>
        <w:left w:val="none" w:sz="0" w:space="0" w:color="auto"/>
        <w:bottom w:val="none" w:sz="0" w:space="0" w:color="auto"/>
        <w:right w:val="none" w:sz="0" w:space="0" w:color="auto"/>
      </w:divBdr>
    </w:div>
    <w:div w:id="296641758">
      <w:bodyDiv w:val="1"/>
      <w:marLeft w:val="0"/>
      <w:marRight w:val="0"/>
      <w:marTop w:val="0"/>
      <w:marBottom w:val="0"/>
      <w:divBdr>
        <w:top w:val="none" w:sz="0" w:space="0" w:color="auto"/>
        <w:left w:val="none" w:sz="0" w:space="0" w:color="auto"/>
        <w:bottom w:val="none" w:sz="0" w:space="0" w:color="auto"/>
        <w:right w:val="none" w:sz="0" w:space="0" w:color="auto"/>
      </w:divBdr>
    </w:div>
    <w:div w:id="296692729">
      <w:bodyDiv w:val="1"/>
      <w:marLeft w:val="0"/>
      <w:marRight w:val="0"/>
      <w:marTop w:val="0"/>
      <w:marBottom w:val="0"/>
      <w:divBdr>
        <w:top w:val="none" w:sz="0" w:space="0" w:color="auto"/>
        <w:left w:val="none" w:sz="0" w:space="0" w:color="auto"/>
        <w:bottom w:val="none" w:sz="0" w:space="0" w:color="auto"/>
        <w:right w:val="none" w:sz="0" w:space="0" w:color="auto"/>
      </w:divBdr>
    </w:div>
    <w:div w:id="311373158">
      <w:bodyDiv w:val="1"/>
      <w:marLeft w:val="0"/>
      <w:marRight w:val="0"/>
      <w:marTop w:val="0"/>
      <w:marBottom w:val="0"/>
      <w:divBdr>
        <w:top w:val="none" w:sz="0" w:space="0" w:color="auto"/>
        <w:left w:val="none" w:sz="0" w:space="0" w:color="auto"/>
        <w:bottom w:val="none" w:sz="0" w:space="0" w:color="auto"/>
        <w:right w:val="none" w:sz="0" w:space="0" w:color="auto"/>
      </w:divBdr>
    </w:div>
    <w:div w:id="356006006">
      <w:bodyDiv w:val="1"/>
      <w:marLeft w:val="0"/>
      <w:marRight w:val="0"/>
      <w:marTop w:val="0"/>
      <w:marBottom w:val="0"/>
      <w:divBdr>
        <w:top w:val="none" w:sz="0" w:space="0" w:color="auto"/>
        <w:left w:val="none" w:sz="0" w:space="0" w:color="auto"/>
        <w:bottom w:val="none" w:sz="0" w:space="0" w:color="auto"/>
        <w:right w:val="none" w:sz="0" w:space="0" w:color="auto"/>
      </w:divBdr>
    </w:div>
    <w:div w:id="366223393">
      <w:bodyDiv w:val="1"/>
      <w:marLeft w:val="0"/>
      <w:marRight w:val="0"/>
      <w:marTop w:val="0"/>
      <w:marBottom w:val="0"/>
      <w:divBdr>
        <w:top w:val="none" w:sz="0" w:space="0" w:color="auto"/>
        <w:left w:val="none" w:sz="0" w:space="0" w:color="auto"/>
        <w:bottom w:val="none" w:sz="0" w:space="0" w:color="auto"/>
        <w:right w:val="none" w:sz="0" w:space="0" w:color="auto"/>
      </w:divBdr>
    </w:div>
    <w:div w:id="485980558">
      <w:bodyDiv w:val="1"/>
      <w:marLeft w:val="0"/>
      <w:marRight w:val="0"/>
      <w:marTop w:val="0"/>
      <w:marBottom w:val="0"/>
      <w:divBdr>
        <w:top w:val="none" w:sz="0" w:space="0" w:color="auto"/>
        <w:left w:val="none" w:sz="0" w:space="0" w:color="auto"/>
        <w:bottom w:val="none" w:sz="0" w:space="0" w:color="auto"/>
        <w:right w:val="none" w:sz="0" w:space="0" w:color="auto"/>
      </w:divBdr>
    </w:div>
    <w:div w:id="500632352">
      <w:bodyDiv w:val="1"/>
      <w:marLeft w:val="0"/>
      <w:marRight w:val="0"/>
      <w:marTop w:val="0"/>
      <w:marBottom w:val="0"/>
      <w:divBdr>
        <w:top w:val="none" w:sz="0" w:space="0" w:color="auto"/>
        <w:left w:val="none" w:sz="0" w:space="0" w:color="auto"/>
        <w:bottom w:val="none" w:sz="0" w:space="0" w:color="auto"/>
        <w:right w:val="none" w:sz="0" w:space="0" w:color="auto"/>
      </w:divBdr>
    </w:div>
    <w:div w:id="506528755">
      <w:bodyDiv w:val="1"/>
      <w:marLeft w:val="0"/>
      <w:marRight w:val="0"/>
      <w:marTop w:val="0"/>
      <w:marBottom w:val="0"/>
      <w:divBdr>
        <w:top w:val="none" w:sz="0" w:space="0" w:color="auto"/>
        <w:left w:val="none" w:sz="0" w:space="0" w:color="auto"/>
        <w:bottom w:val="none" w:sz="0" w:space="0" w:color="auto"/>
        <w:right w:val="none" w:sz="0" w:space="0" w:color="auto"/>
      </w:divBdr>
    </w:div>
    <w:div w:id="509875059">
      <w:bodyDiv w:val="1"/>
      <w:marLeft w:val="0"/>
      <w:marRight w:val="0"/>
      <w:marTop w:val="0"/>
      <w:marBottom w:val="0"/>
      <w:divBdr>
        <w:top w:val="none" w:sz="0" w:space="0" w:color="auto"/>
        <w:left w:val="none" w:sz="0" w:space="0" w:color="auto"/>
        <w:bottom w:val="none" w:sz="0" w:space="0" w:color="auto"/>
        <w:right w:val="none" w:sz="0" w:space="0" w:color="auto"/>
      </w:divBdr>
    </w:div>
    <w:div w:id="626473327">
      <w:bodyDiv w:val="1"/>
      <w:marLeft w:val="0"/>
      <w:marRight w:val="0"/>
      <w:marTop w:val="0"/>
      <w:marBottom w:val="0"/>
      <w:divBdr>
        <w:top w:val="none" w:sz="0" w:space="0" w:color="auto"/>
        <w:left w:val="none" w:sz="0" w:space="0" w:color="auto"/>
        <w:bottom w:val="none" w:sz="0" w:space="0" w:color="auto"/>
        <w:right w:val="none" w:sz="0" w:space="0" w:color="auto"/>
      </w:divBdr>
    </w:div>
    <w:div w:id="684021879">
      <w:bodyDiv w:val="1"/>
      <w:marLeft w:val="0"/>
      <w:marRight w:val="0"/>
      <w:marTop w:val="0"/>
      <w:marBottom w:val="0"/>
      <w:divBdr>
        <w:top w:val="none" w:sz="0" w:space="0" w:color="auto"/>
        <w:left w:val="none" w:sz="0" w:space="0" w:color="auto"/>
        <w:bottom w:val="none" w:sz="0" w:space="0" w:color="auto"/>
        <w:right w:val="none" w:sz="0" w:space="0" w:color="auto"/>
      </w:divBdr>
    </w:div>
    <w:div w:id="738747899">
      <w:bodyDiv w:val="1"/>
      <w:marLeft w:val="0"/>
      <w:marRight w:val="0"/>
      <w:marTop w:val="0"/>
      <w:marBottom w:val="0"/>
      <w:divBdr>
        <w:top w:val="none" w:sz="0" w:space="0" w:color="auto"/>
        <w:left w:val="none" w:sz="0" w:space="0" w:color="auto"/>
        <w:bottom w:val="none" w:sz="0" w:space="0" w:color="auto"/>
        <w:right w:val="none" w:sz="0" w:space="0" w:color="auto"/>
      </w:divBdr>
    </w:div>
    <w:div w:id="825513635">
      <w:bodyDiv w:val="1"/>
      <w:marLeft w:val="0"/>
      <w:marRight w:val="0"/>
      <w:marTop w:val="0"/>
      <w:marBottom w:val="0"/>
      <w:divBdr>
        <w:top w:val="none" w:sz="0" w:space="0" w:color="auto"/>
        <w:left w:val="none" w:sz="0" w:space="0" w:color="auto"/>
        <w:bottom w:val="none" w:sz="0" w:space="0" w:color="auto"/>
        <w:right w:val="none" w:sz="0" w:space="0" w:color="auto"/>
      </w:divBdr>
    </w:div>
    <w:div w:id="867639478">
      <w:bodyDiv w:val="1"/>
      <w:marLeft w:val="0"/>
      <w:marRight w:val="0"/>
      <w:marTop w:val="0"/>
      <w:marBottom w:val="0"/>
      <w:divBdr>
        <w:top w:val="none" w:sz="0" w:space="0" w:color="auto"/>
        <w:left w:val="none" w:sz="0" w:space="0" w:color="auto"/>
        <w:bottom w:val="none" w:sz="0" w:space="0" w:color="auto"/>
        <w:right w:val="none" w:sz="0" w:space="0" w:color="auto"/>
      </w:divBdr>
    </w:div>
    <w:div w:id="894894651">
      <w:bodyDiv w:val="1"/>
      <w:marLeft w:val="0"/>
      <w:marRight w:val="0"/>
      <w:marTop w:val="0"/>
      <w:marBottom w:val="0"/>
      <w:divBdr>
        <w:top w:val="none" w:sz="0" w:space="0" w:color="auto"/>
        <w:left w:val="none" w:sz="0" w:space="0" w:color="auto"/>
        <w:bottom w:val="none" w:sz="0" w:space="0" w:color="auto"/>
        <w:right w:val="none" w:sz="0" w:space="0" w:color="auto"/>
      </w:divBdr>
    </w:div>
    <w:div w:id="896428901">
      <w:bodyDiv w:val="1"/>
      <w:marLeft w:val="0"/>
      <w:marRight w:val="0"/>
      <w:marTop w:val="0"/>
      <w:marBottom w:val="0"/>
      <w:divBdr>
        <w:top w:val="none" w:sz="0" w:space="0" w:color="auto"/>
        <w:left w:val="none" w:sz="0" w:space="0" w:color="auto"/>
        <w:bottom w:val="none" w:sz="0" w:space="0" w:color="auto"/>
        <w:right w:val="none" w:sz="0" w:space="0" w:color="auto"/>
      </w:divBdr>
    </w:div>
    <w:div w:id="908274983">
      <w:bodyDiv w:val="1"/>
      <w:marLeft w:val="0"/>
      <w:marRight w:val="0"/>
      <w:marTop w:val="0"/>
      <w:marBottom w:val="0"/>
      <w:divBdr>
        <w:top w:val="none" w:sz="0" w:space="0" w:color="auto"/>
        <w:left w:val="none" w:sz="0" w:space="0" w:color="auto"/>
        <w:bottom w:val="none" w:sz="0" w:space="0" w:color="auto"/>
        <w:right w:val="none" w:sz="0" w:space="0" w:color="auto"/>
      </w:divBdr>
    </w:div>
    <w:div w:id="969673863">
      <w:bodyDiv w:val="1"/>
      <w:marLeft w:val="0"/>
      <w:marRight w:val="0"/>
      <w:marTop w:val="0"/>
      <w:marBottom w:val="0"/>
      <w:divBdr>
        <w:top w:val="none" w:sz="0" w:space="0" w:color="auto"/>
        <w:left w:val="none" w:sz="0" w:space="0" w:color="auto"/>
        <w:bottom w:val="none" w:sz="0" w:space="0" w:color="auto"/>
        <w:right w:val="none" w:sz="0" w:space="0" w:color="auto"/>
      </w:divBdr>
    </w:div>
    <w:div w:id="974330645">
      <w:bodyDiv w:val="1"/>
      <w:marLeft w:val="0"/>
      <w:marRight w:val="0"/>
      <w:marTop w:val="0"/>
      <w:marBottom w:val="0"/>
      <w:divBdr>
        <w:top w:val="none" w:sz="0" w:space="0" w:color="auto"/>
        <w:left w:val="none" w:sz="0" w:space="0" w:color="auto"/>
        <w:bottom w:val="none" w:sz="0" w:space="0" w:color="auto"/>
        <w:right w:val="none" w:sz="0" w:space="0" w:color="auto"/>
      </w:divBdr>
    </w:div>
    <w:div w:id="986663664">
      <w:bodyDiv w:val="1"/>
      <w:marLeft w:val="0"/>
      <w:marRight w:val="0"/>
      <w:marTop w:val="0"/>
      <w:marBottom w:val="0"/>
      <w:divBdr>
        <w:top w:val="none" w:sz="0" w:space="0" w:color="auto"/>
        <w:left w:val="none" w:sz="0" w:space="0" w:color="auto"/>
        <w:bottom w:val="none" w:sz="0" w:space="0" w:color="auto"/>
        <w:right w:val="none" w:sz="0" w:space="0" w:color="auto"/>
      </w:divBdr>
    </w:div>
    <w:div w:id="1009068073">
      <w:bodyDiv w:val="1"/>
      <w:marLeft w:val="0"/>
      <w:marRight w:val="0"/>
      <w:marTop w:val="0"/>
      <w:marBottom w:val="0"/>
      <w:divBdr>
        <w:top w:val="none" w:sz="0" w:space="0" w:color="auto"/>
        <w:left w:val="none" w:sz="0" w:space="0" w:color="auto"/>
        <w:bottom w:val="none" w:sz="0" w:space="0" w:color="auto"/>
        <w:right w:val="none" w:sz="0" w:space="0" w:color="auto"/>
      </w:divBdr>
    </w:div>
    <w:div w:id="1057096405">
      <w:bodyDiv w:val="1"/>
      <w:marLeft w:val="0"/>
      <w:marRight w:val="0"/>
      <w:marTop w:val="0"/>
      <w:marBottom w:val="0"/>
      <w:divBdr>
        <w:top w:val="none" w:sz="0" w:space="0" w:color="auto"/>
        <w:left w:val="none" w:sz="0" w:space="0" w:color="auto"/>
        <w:bottom w:val="none" w:sz="0" w:space="0" w:color="auto"/>
        <w:right w:val="none" w:sz="0" w:space="0" w:color="auto"/>
      </w:divBdr>
    </w:div>
    <w:div w:id="1060636362">
      <w:bodyDiv w:val="1"/>
      <w:marLeft w:val="0"/>
      <w:marRight w:val="0"/>
      <w:marTop w:val="0"/>
      <w:marBottom w:val="0"/>
      <w:divBdr>
        <w:top w:val="none" w:sz="0" w:space="0" w:color="auto"/>
        <w:left w:val="none" w:sz="0" w:space="0" w:color="auto"/>
        <w:bottom w:val="none" w:sz="0" w:space="0" w:color="auto"/>
        <w:right w:val="none" w:sz="0" w:space="0" w:color="auto"/>
      </w:divBdr>
    </w:div>
    <w:div w:id="1148667988">
      <w:bodyDiv w:val="1"/>
      <w:marLeft w:val="0"/>
      <w:marRight w:val="0"/>
      <w:marTop w:val="0"/>
      <w:marBottom w:val="0"/>
      <w:divBdr>
        <w:top w:val="none" w:sz="0" w:space="0" w:color="auto"/>
        <w:left w:val="none" w:sz="0" w:space="0" w:color="auto"/>
        <w:bottom w:val="none" w:sz="0" w:space="0" w:color="auto"/>
        <w:right w:val="none" w:sz="0" w:space="0" w:color="auto"/>
      </w:divBdr>
    </w:div>
    <w:div w:id="1157840692">
      <w:bodyDiv w:val="1"/>
      <w:marLeft w:val="0"/>
      <w:marRight w:val="0"/>
      <w:marTop w:val="0"/>
      <w:marBottom w:val="0"/>
      <w:divBdr>
        <w:top w:val="none" w:sz="0" w:space="0" w:color="auto"/>
        <w:left w:val="none" w:sz="0" w:space="0" w:color="auto"/>
        <w:bottom w:val="none" w:sz="0" w:space="0" w:color="auto"/>
        <w:right w:val="none" w:sz="0" w:space="0" w:color="auto"/>
      </w:divBdr>
    </w:div>
    <w:div w:id="1180850277">
      <w:bodyDiv w:val="1"/>
      <w:marLeft w:val="0"/>
      <w:marRight w:val="0"/>
      <w:marTop w:val="0"/>
      <w:marBottom w:val="0"/>
      <w:divBdr>
        <w:top w:val="none" w:sz="0" w:space="0" w:color="auto"/>
        <w:left w:val="none" w:sz="0" w:space="0" w:color="auto"/>
        <w:bottom w:val="none" w:sz="0" w:space="0" w:color="auto"/>
        <w:right w:val="none" w:sz="0" w:space="0" w:color="auto"/>
      </w:divBdr>
    </w:div>
    <w:div w:id="1182012790">
      <w:bodyDiv w:val="1"/>
      <w:marLeft w:val="0"/>
      <w:marRight w:val="0"/>
      <w:marTop w:val="0"/>
      <w:marBottom w:val="0"/>
      <w:divBdr>
        <w:top w:val="none" w:sz="0" w:space="0" w:color="auto"/>
        <w:left w:val="none" w:sz="0" w:space="0" w:color="auto"/>
        <w:bottom w:val="none" w:sz="0" w:space="0" w:color="auto"/>
        <w:right w:val="none" w:sz="0" w:space="0" w:color="auto"/>
      </w:divBdr>
    </w:div>
    <w:div w:id="1197112586">
      <w:bodyDiv w:val="1"/>
      <w:marLeft w:val="0"/>
      <w:marRight w:val="0"/>
      <w:marTop w:val="0"/>
      <w:marBottom w:val="0"/>
      <w:divBdr>
        <w:top w:val="none" w:sz="0" w:space="0" w:color="auto"/>
        <w:left w:val="none" w:sz="0" w:space="0" w:color="auto"/>
        <w:bottom w:val="none" w:sz="0" w:space="0" w:color="auto"/>
        <w:right w:val="none" w:sz="0" w:space="0" w:color="auto"/>
      </w:divBdr>
    </w:div>
    <w:div w:id="1205096594">
      <w:bodyDiv w:val="1"/>
      <w:marLeft w:val="0"/>
      <w:marRight w:val="0"/>
      <w:marTop w:val="0"/>
      <w:marBottom w:val="0"/>
      <w:divBdr>
        <w:top w:val="none" w:sz="0" w:space="0" w:color="auto"/>
        <w:left w:val="none" w:sz="0" w:space="0" w:color="auto"/>
        <w:bottom w:val="none" w:sz="0" w:space="0" w:color="auto"/>
        <w:right w:val="none" w:sz="0" w:space="0" w:color="auto"/>
      </w:divBdr>
    </w:div>
    <w:div w:id="1213928164">
      <w:bodyDiv w:val="1"/>
      <w:marLeft w:val="0"/>
      <w:marRight w:val="0"/>
      <w:marTop w:val="0"/>
      <w:marBottom w:val="0"/>
      <w:divBdr>
        <w:top w:val="none" w:sz="0" w:space="0" w:color="auto"/>
        <w:left w:val="none" w:sz="0" w:space="0" w:color="auto"/>
        <w:bottom w:val="none" w:sz="0" w:space="0" w:color="auto"/>
        <w:right w:val="none" w:sz="0" w:space="0" w:color="auto"/>
      </w:divBdr>
    </w:div>
    <w:div w:id="1217232858">
      <w:bodyDiv w:val="1"/>
      <w:marLeft w:val="0"/>
      <w:marRight w:val="0"/>
      <w:marTop w:val="0"/>
      <w:marBottom w:val="0"/>
      <w:divBdr>
        <w:top w:val="none" w:sz="0" w:space="0" w:color="auto"/>
        <w:left w:val="none" w:sz="0" w:space="0" w:color="auto"/>
        <w:bottom w:val="none" w:sz="0" w:space="0" w:color="auto"/>
        <w:right w:val="none" w:sz="0" w:space="0" w:color="auto"/>
      </w:divBdr>
    </w:div>
    <w:div w:id="1262421466">
      <w:bodyDiv w:val="1"/>
      <w:marLeft w:val="0"/>
      <w:marRight w:val="0"/>
      <w:marTop w:val="0"/>
      <w:marBottom w:val="0"/>
      <w:divBdr>
        <w:top w:val="none" w:sz="0" w:space="0" w:color="auto"/>
        <w:left w:val="none" w:sz="0" w:space="0" w:color="auto"/>
        <w:bottom w:val="none" w:sz="0" w:space="0" w:color="auto"/>
        <w:right w:val="none" w:sz="0" w:space="0" w:color="auto"/>
      </w:divBdr>
    </w:div>
    <w:div w:id="1273200213">
      <w:bodyDiv w:val="1"/>
      <w:marLeft w:val="0"/>
      <w:marRight w:val="0"/>
      <w:marTop w:val="0"/>
      <w:marBottom w:val="0"/>
      <w:divBdr>
        <w:top w:val="none" w:sz="0" w:space="0" w:color="auto"/>
        <w:left w:val="none" w:sz="0" w:space="0" w:color="auto"/>
        <w:bottom w:val="none" w:sz="0" w:space="0" w:color="auto"/>
        <w:right w:val="none" w:sz="0" w:space="0" w:color="auto"/>
      </w:divBdr>
    </w:div>
    <w:div w:id="1290472730">
      <w:bodyDiv w:val="1"/>
      <w:marLeft w:val="0"/>
      <w:marRight w:val="0"/>
      <w:marTop w:val="0"/>
      <w:marBottom w:val="0"/>
      <w:divBdr>
        <w:top w:val="none" w:sz="0" w:space="0" w:color="auto"/>
        <w:left w:val="none" w:sz="0" w:space="0" w:color="auto"/>
        <w:bottom w:val="none" w:sz="0" w:space="0" w:color="auto"/>
        <w:right w:val="none" w:sz="0" w:space="0" w:color="auto"/>
      </w:divBdr>
    </w:div>
    <w:div w:id="1296176714">
      <w:bodyDiv w:val="1"/>
      <w:marLeft w:val="0"/>
      <w:marRight w:val="0"/>
      <w:marTop w:val="0"/>
      <w:marBottom w:val="0"/>
      <w:divBdr>
        <w:top w:val="none" w:sz="0" w:space="0" w:color="auto"/>
        <w:left w:val="none" w:sz="0" w:space="0" w:color="auto"/>
        <w:bottom w:val="none" w:sz="0" w:space="0" w:color="auto"/>
        <w:right w:val="none" w:sz="0" w:space="0" w:color="auto"/>
      </w:divBdr>
    </w:div>
    <w:div w:id="1302467757">
      <w:bodyDiv w:val="1"/>
      <w:marLeft w:val="0"/>
      <w:marRight w:val="0"/>
      <w:marTop w:val="0"/>
      <w:marBottom w:val="0"/>
      <w:divBdr>
        <w:top w:val="none" w:sz="0" w:space="0" w:color="auto"/>
        <w:left w:val="none" w:sz="0" w:space="0" w:color="auto"/>
        <w:bottom w:val="none" w:sz="0" w:space="0" w:color="auto"/>
        <w:right w:val="none" w:sz="0" w:space="0" w:color="auto"/>
      </w:divBdr>
    </w:div>
    <w:div w:id="1318338496">
      <w:bodyDiv w:val="1"/>
      <w:marLeft w:val="0"/>
      <w:marRight w:val="0"/>
      <w:marTop w:val="0"/>
      <w:marBottom w:val="0"/>
      <w:divBdr>
        <w:top w:val="none" w:sz="0" w:space="0" w:color="auto"/>
        <w:left w:val="none" w:sz="0" w:space="0" w:color="auto"/>
        <w:bottom w:val="none" w:sz="0" w:space="0" w:color="auto"/>
        <w:right w:val="none" w:sz="0" w:space="0" w:color="auto"/>
      </w:divBdr>
    </w:div>
    <w:div w:id="1357345604">
      <w:bodyDiv w:val="1"/>
      <w:marLeft w:val="0"/>
      <w:marRight w:val="0"/>
      <w:marTop w:val="0"/>
      <w:marBottom w:val="0"/>
      <w:divBdr>
        <w:top w:val="none" w:sz="0" w:space="0" w:color="auto"/>
        <w:left w:val="none" w:sz="0" w:space="0" w:color="auto"/>
        <w:bottom w:val="none" w:sz="0" w:space="0" w:color="auto"/>
        <w:right w:val="none" w:sz="0" w:space="0" w:color="auto"/>
      </w:divBdr>
    </w:div>
    <w:div w:id="1383559381">
      <w:bodyDiv w:val="1"/>
      <w:marLeft w:val="0"/>
      <w:marRight w:val="0"/>
      <w:marTop w:val="0"/>
      <w:marBottom w:val="0"/>
      <w:divBdr>
        <w:top w:val="none" w:sz="0" w:space="0" w:color="auto"/>
        <w:left w:val="none" w:sz="0" w:space="0" w:color="auto"/>
        <w:bottom w:val="none" w:sz="0" w:space="0" w:color="auto"/>
        <w:right w:val="none" w:sz="0" w:space="0" w:color="auto"/>
      </w:divBdr>
    </w:div>
    <w:div w:id="1405109948">
      <w:bodyDiv w:val="1"/>
      <w:marLeft w:val="0"/>
      <w:marRight w:val="0"/>
      <w:marTop w:val="0"/>
      <w:marBottom w:val="0"/>
      <w:divBdr>
        <w:top w:val="none" w:sz="0" w:space="0" w:color="auto"/>
        <w:left w:val="none" w:sz="0" w:space="0" w:color="auto"/>
        <w:bottom w:val="none" w:sz="0" w:space="0" w:color="auto"/>
        <w:right w:val="none" w:sz="0" w:space="0" w:color="auto"/>
      </w:divBdr>
    </w:div>
    <w:div w:id="1418480882">
      <w:bodyDiv w:val="1"/>
      <w:marLeft w:val="0"/>
      <w:marRight w:val="0"/>
      <w:marTop w:val="0"/>
      <w:marBottom w:val="0"/>
      <w:divBdr>
        <w:top w:val="none" w:sz="0" w:space="0" w:color="auto"/>
        <w:left w:val="none" w:sz="0" w:space="0" w:color="auto"/>
        <w:bottom w:val="none" w:sz="0" w:space="0" w:color="auto"/>
        <w:right w:val="none" w:sz="0" w:space="0" w:color="auto"/>
      </w:divBdr>
    </w:div>
    <w:div w:id="1444571594">
      <w:bodyDiv w:val="1"/>
      <w:marLeft w:val="0"/>
      <w:marRight w:val="0"/>
      <w:marTop w:val="0"/>
      <w:marBottom w:val="0"/>
      <w:divBdr>
        <w:top w:val="none" w:sz="0" w:space="0" w:color="auto"/>
        <w:left w:val="none" w:sz="0" w:space="0" w:color="auto"/>
        <w:bottom w:val="none" w:sz="0" w:space="0" w:color="auto"/>
        <w:right w:val="none" w:sz="0" w:space="0" w:color="auto"/>
      </w:divBdr>
    </w:div>
    <w:div w:id="1446464829">
      <w:bodyDiv w:val="1"/>
      <w:marLeft w:val="0"/>
      <w:marRight w:val="0"/>
      <w:marTop w:val="0"/>
      <w:marBottom w:val="0"/>
      <w:divBdr>
        <w:top w:val="none" w:sz="0" w:space="0" w:color="auto"/>
        <w:left w:val="none" w:sz="0" w:space="0" w:color="auto"/>
        <w:bottom w:val="none" w:sz="0" w:space="0" w:color="auto"/>
        <w:right w:val="none" w:sz="0" w:space="0" w:color="auto"/>
      </w:divBdr>
    </w:div>
    <w:div w:id="1494905653">
      <w:bodyDiv w:val="1"/>
      <w:marLeft w:val="0"/>
      <w:marRight w:val="0"/>
      <w:marTop w:val="0"/>
      <w:marBottom w:val="0"/>
      <w:divBdr>
        <w:top w:val="none" w:sz="0" w:space="0" w:color="auto"/>
        <w:left w:val="none" w:sz="0" w:space="0" w:color="auto"/>
        <w:bottom w:val="none" w:sz="0" w:space="0" w:color="auto"/>
        <w:right w:val="none" w:sz="0" w:space="0" w:color="auto"/>
      </w:divBdr>
    </w:div>
    <w:div w:id="1503860162">
      <w:bodyDiv w:val="1"/>
      <w:marLeft w:val="0"/>
      <w:marRight w:val="0"/>
      <w:marTop w:val="0"/>
      <w:marBottom w:val="0"/>
      <w:divBdr>
        <w:top w:val="none" w:sz="0" w:space="0" w:color="auto"/>
        <w:left w:val="none" w:sz="0" w:space="0" w:color="auto"/>
        <w:bottom w:val="none" w:sz="0" w:space="0" w:color="auto"/>
        <w:right w:val="none" w:sz="0" w:space="0" w:color="auto"/>
      </w:divBdr>
    </w:div>
    <w:div w:id="1513303642">
      <w:bodyDiv w:val="1"/>
      <w:marLeft w:val="0"/>
      <w:marRight w:val="0"/>
      <w:marTop w:val="0"/>
      <w:marBottom w:val="0"/>
      <w:divBdr>
        <w:top w:val="none" w:sz="0" w:space="0" w:color="auto"/>
        <w:left w:val="none" w:sz="0" w:space="0" w:color="auto"/>
        <w:bottom w:val="none" w:sz="0" w:space="0" w:color="auto"/>
        <w:right w:val="none" w:sz="0" w:space="0" w:color="auto"/>
      </w:divBdr>
    </w:div>
    <w:div w:id="1585455296">
      <w:bodyDiv w:val="1"/>
      <w:marLeft w:val="0"/>
      <w:marRight w:val="0"/>
      <w:marTop w:val="0"/>
      <w:marBottom w:val="0"/>
      <w:divBdr>
        <w:top w:val="none" w:sz="0" w:space="0" w:color="auto"/>
        <w:left w:val="none" w:sz="0" w:space="0" w:color="auto"/>
        <w:bottom w:val="none" w:sz="0" w:space="0" w:color="auto"/>
        <w:right w:val="none" w:sz="0" w:space="0" w:color="auto"/>
      </w:divBdr>
    </w:div>
    <w:div w:id="1613896534">
      <w:bodyDiv w:val="1"/>
      <w:marLeft w:val="0"/>
      <w:marRight w:val="0"/>
      <w:marTop w:val="0"/>
      <w:marBottom w:val="0"/>
      <w:divBdr>
        <w:top w:val="none" w:sz="0" w:space="0" w:color="auto"/>
        <w:left w:val="none" w:sz="0" w:space="0" w:color="auto"/>
        <w:bottom w:val="none" w:sz="0" w:space="0" w:color="auto"/>
        <w:right w:val="none" w:sz="0" w:space="0" w:color="auto"/>
      </w:divBdr>
    </w:div>
    <w:div w:id="1704284874">
      <w:bodyDiv w:val="1"/>
      <w:marLeft w:val="0"/>
      <w:marRight w:val="0"/>
      <w:marTop w:val="0"/>
      <w:marBottom w:val="0"/>
      <w:divBdr>
        <w:top w:val="none" w:sz="0" w:space="0" w:color="auto"/>
        <w:left w:val="none" w:sz="0" w:space="0" w:color="auto"/>
        <w:bottom w:val="none" w:sz="0" w:space="0" w:color="auto"/>
        <w:right w:val="none" w:sz="0" w:space="0" w:color="auto"/>
      </w:divBdr>
    </w:div>
    <w:div w:id="1709449018">
      <w:bodyDiv w:val="1"/>
      <w:marLeft w:val="0"/>
      <w:marRight w:val="0"/>
      <w:marTop w:val="0"/>
      <w:marBottom w:val="0"/>
      <w:divBdr>
        <w:top w:val="none" w:sz="0" w:space="0" w:color="auto"/>
        <w:left w:val="none" w:sz="0" w:space="0" w:color="auto"/>
        <w:bottom w:val="none" w:sz="0" w:space="0" w:color="auto"/>
        <w:right w:val="none" w:sz="0" w:space="0" w:color="auto"/>
      </w:divBdr>
    </w:div>
    <w:div w:id="1743868199">
      <w:bodyDiv w:val="1"/>
      <w:marLeft w:val="0"/>
      <w:marRight w:val="0"/>
      <w:marTop w:val="0"/>
      <w:marBottom w:val="0"/>
      <w:divBdr>
        <w:top w:val="none" w:sz="0" w:space="0" w:color="auto"/>
        <w:left w:val="none" w:sz="0" w:space="0" w:color="auto"/>
        <w:bottom w:val="none" w:sz="0" w:space="0" w:color="auto"/>
        <w:right w:val="none" w:sz="0" w:space="0" w:color="auto"/>
      </w:divBdr>
    </w:div>
    <w:div w:id="1769690433">
      <w:bodyDiv w:val="1"/>
      <w:marLeft w:val="0"/>
      <w:marRight w:val="0"/>
      <w:marTop w:val="0"/>
      <w:marBottom w:val="0"/>
      <w:divBdr>
        <w:top w:val="none" w:sz="0" w:space="0" w:color="auto"/>
        <w:left w:val="none" w:sz="0" w:space="0" w:color="auto"/>
        <w:bottom w:val="none" w:sz="0" w:space="0" w:color="auto"/>
        <w:right w:val="none" w:sz="0" w:space="0" w:color="auto"/>
      </w:divBdr>
    </w:div>
    <w:div w:id="1821917711">
      <w:bodyDiv w:val="1"/>
      <w:marLeft w:val="0"/>
      <w:marRight w:val="0"/>
      <w:marTop w:val="0"/>
      <w:marBottom w:val="0"/>
      <w:divBdr>
        <w:top w:val="none" w:sz="0" w:space="0" w:color="auto"/>
        <w:left w:val="none" w:sz="0" w:space="0" w:color="auto"/>
        <w:bottom w:val="none" w:sz="0" w:space="0" w:color="auto"/>
        <w:right w:val="none" w:sz="0" w:space="0" w:color="auto"/>
      </w:divBdr>
    </w:div>
    <w:div w:id="1841264324">
      <w:bodyDiv w:val="1"/>
      <w:marLeft w:val="0"/>
      <w:marRight w:val="0"/>
      <w:marTop w:val="0"/>
      <w:marBottom w:val="0"/>
      <w:divBdr>
        <w:top w:val="none" w:sz="0" w:space="0" w:color="auto"/>
        <w:left w:val="none" w:sz="0" w:space="0" w:color="auto"/>
        <w:bottom w:val="none" w:sz="0" w:space="0" w:color="auto"/>
        <w:right w:val="none" w:sz="0" w:space="0" w:color="auto"/>
      </w:divBdr>
    </w:div>
    <w:div w:id="1909462850">
      <w:bodyDiv w:val="1"/>
      <w:marLeft w:val="0"/>
      <w:marRight w:val="0"/>
      <w:marTop w:val="0"/>
      <w:marBottom w:val="0"/>
      <w:divBdr>
        <w:top w:val="none" w:sz="0" w:space="0" w:color="auto"/>
        <w:left w:val="none" w:sz="0" w:space="0" w:color="auto"/>
        <w:bottom w:val="none" w:sz="0" w:space="0" w:color="auto"/>
        <w:right w:val="none" w:sz="0" w:space="0" w:color="auto"/>
      </w:divBdr>
    </w:div>
    <w:div w:id="1922567022">
      <w:bodyDiv w:val="1"/>
      <w:marLeft w:val="0"/>
      <w:marRight w:val="0"/>
      <w:marTop w:val="0"/>
      <w:marBottom w:val="0"/>
      <w:divBdr>
        <w:top w:val="none" w:sz="0" w:space="0" w:color="auto"/>
        <w:left w:val="none" w:sz="0" w:space="0" w:color="auto"/>
        <w:bottom w:val="none" w:sz="0" w:space="0" w:color="auto"/>
        <w:right w:val="none" w:sz="0" w:space="0" w:color="auto"/>
      </w:divBdr>
    </w:div>
    <w:div w:id="1939020147">
      <w:bodyDiv w:val="1"/>
      <w:marLeft w:val="0"/>
      <w:marRight w:val="0"/>
      <w:marTop w:val="0"/>
      <w:marBottom w:val="0"/>
      <w:divBdr>
        <w:top w:val="none" w:sz="0" w:space="0" w:color="auto"/>
        <w:left w:val="none" w:sz="0" w:space="0" w:color="auto"/>
        <w:bottom w:val="none" w:sz="0" w:space="0" w:color="auto"/>
        <w:right w:val="none" w:sz="0" w:space="0" w:color="auto"/>
      </w:divBdr>
    </w:div>
    <w:div w:id="1939100266">
      <w:bodyDiv w:val="1"/>
      <w:marLeft w:val="0"/>
      <w:marRight w:val="0"/>
      <w:marTop w:val="0"/>
      <w:marBottom w:val="0"/>
      <w:divBdr>
        <w:top w:val="none" w:sz="0" w:space="0" w:color="auto"/>
        <w:left w:val="none" w:sz="0" w:space="0" w:color="auto"/>
        <w:bottom w:val="none" w:sz="0" w:space="0" w:color="auto"/>
        <w:right w:val="none" w:sz="0" w:space="0" w:color="auto"/>
      </w:divBdr>
    </w:div>
    <w:div w:id="1965648556">
      <w:bodyDiv w:val="1"/>
      <w:marLeft w:val="0"/>
      <w:marRight w:val="0"/>
      <w:marTop w:val="0"/>
      <w:marBottom w:val="0"/>
      <w:divBdr>
        <w:top w:val="none" w:sz="0" w:space="0" w:color="auto"/>
        <w:left w:val="none" w:sz="0" w:space="0" w:color="auto"/>
        <w:bottom w:val="none" w:sz="0" w:space="0" w:color="auto"/>
        <w:right w:val="none" w:sz="0" w:space="0" w:color="auto"/>
      </w:divBdr>
    </w:div>
    <w:div w:id="1980651756">
      <w:bodyDiv w:val="1"/>
      <w:marLeft w:val="0"/>
      <w:marRight w:val="0"/>
      <w:marTop w:val="0"/>
      <w:marBottom w:val="0"/>
      <w:divBdr>
        <w:top w:val="none" w:sz="0" w:space="0" w:color="auto"/>
        <w:left w:val="none" w:sz="0" w:space="0" w:color="auto"/>
        <w:bottom w:val="none" w:sz="0" w:space="0" w:color="auto"/>
        <w:right w:val="none" w:sz="0" w:space="0" w:color="auto"/>
      </w:divBdr>
    </w:div>
    <w:div w:id="2035645528">
      <w:bodyDiv w:val="1"/>
      <w:marLeft w:val="0"/>
      <w:marRight w:val="0"/>
      <w:marTop w:val="0"/>
      <w:marBottom w:val="0"/>
      <w:divBdr>
        <w:top w:val="none" w:sz="0" w:space="0" w:color="auto"/>
        <w:left w:val="none" w:sz="0" w:space="0" w:color="auto"/>
        <w:bottom w:val="none" w:sz="0" w:space="0" w:color="auto"/>
        <w:right w:val="none" w:sz="0" w:space="0" w:color="auto"/>
      </w:divBdr>
    </w:div>
    <w:div w:id="2042585583">
      <w:bodyDiv w:val="1"/>
      <w:marLeft w:val="0"/>
      <w:marRight w:val="0"/>
      <w:marTop w:val="0"/>
      <w:marBottom w:val="0"/>
      <w:divBdr>
        <w:top w:val="none" w:sz="0" w:space="0" w:color="auto"/>
        <w:left w:val="none" w:sz="0" w:space="0" w:color="auto"/>
        <w:bottom w:val="none" w:sz="0" w:space="0" w:color="auto"/>
        <w:right w:val="none" w:sz="0" w:space="0" w:color="auto"/>
      </w:divBdr>
    </w:div>
    <w:div w:id="2051688844">
      <w:bodyDiv w:val="1"/>
      <w:marLeft w:val="0"/>
      <w:marRight w:val="0"/>
      <w:marTop w:val="0"/>
      <w:marBottom w:val="0"/>
      <w:divBdr>
        <w:top w:val="none" w:sz="0" w:space="0" w:color="auto"/>
        <w:left w:val="none" w:sz="0" w:space="0" w:color="auto"/>
        <w:bottom w:val="none" w:sz="0" w:space="0" w:color="auto"/>
        <w:right w:val="none" w:sz="0" w:space="0" w:color="auto"/>
      </w:divBdr>
    </w:div>
    <w:div w:id="207311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hyperlink" Target="mailto:ccrm@ccrm.md" TargetMode="External"/><Relationship Id="rId19" Type="http://schemas.openxmlformats.org/officeDocument/2006/relationships/chart" Target="charts/chart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xml"/><Relationship Id="rId1" Type="http://schemas.microsoft.com/office/2011/relationships/chartStyle" Target="style1.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2.xml"/><Relationship Id="rId1" Type="http://schemas.microsoft.com/office/2011/relationships/chartStyle" Target="style2.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6.7054492584562198E-2"/>
          <c:y val="0"/>
          <c:w val="0.90503353747448234"/>
          <c:h val="0.6734435148731408"/>
        </c:manualLayout>
      </c:layout>
      <c:barChart>
        <c:barDir val="col"/>
        <c:grouping val="clustered"/>
        <c:varyColors val="0"/>
        <c:ser>
          <c:idx val="0"/>
          <c:order val="0"/>
          <c:tx>
            <c:strRef>
              <c:f>Sheet1!$B$1</c:f>
              <c:strCache>
                <c:ptCount val="1"/>
                <c:pt idx="0">
                  <c:v>Column2</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fld id="{BB6E7724-5090-4CA7-8B8C-456B0F727007}"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7E0-4799-B5FC-BB680B825A38}"/>
                </c:ext>
                <c:ext xmlns:c15="http://schemas.microsoft.com/office/drawing/2012/chart" uri="{CE6537A1-D6FC-4f65-9D91-7224C49458BB}">
                  <c15:dlblFieldTable/>
                  <c15:showDataLabelsRange val="0"/>
                </c:ext>
              </c:extLst>
            </c:dLbl>
            <c:dLbl>
              <c:idx val="1"/>
              <c:tx>
                <c:rich>
                  <a:bodyPr/>
                  <a:lstStyle/>
                  <a:p>
                    <a:fld id="{C8D228E8-DAA9-432A-8140-60C9D5F757E1}"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7E0-4799-B5FC-BB680B825A38}"/>
                </c:ext>
                <c:ext xmlns:c15="http://schemas.microsoft.com/office/drawing/2012/chart" uri="{CE6537A1-D6FC-4f65-9D91-7224C49458BB}">
                  <c15:dlblFieldTable/>
                  <c15:showDataLabelsRange val="0"/>
                </c:ext>
              </c:extLst>
            </c:dLbl>
            <c:dLbl>
              <c:idx val="2"/>
              <c:layout>
                <c:manualLayout>
                  <c:x val="-2.3148148148148147E-3"/>
                  <c:y val="0.13236481033091202"/>
                </c:manualLayout>
              </c:layout>
              <c:tx>
                <c:rich>
                  <a:bodyPr/>
                  <a:lstStyle/>
                  <a:p>
                    <a:fld id="{12C7769F-EA83-45D6-81DB-5CFBC82A1A75}"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7E0-4799-B5FC-BB680B825A38}"/>
                </c:ext>
                <c:ext xmlns:c15="http://schemas.microsoft.com/office/drawing/2012/chart" uri="{CE6537A1-D6FC-4f65-9D91-7224C49458BB}">
                  <c15:dlblFieldTable/>
                  <c15:showDataLabelsRange val="0"/>
                </c:ext>
              </c:extLst>
            </c:dLbl>
            <c:dLbl>
              <c:idx val="3"/>
              <c:tx>
                <c:rich>
                  <a:bodyPr/>
                  <a:lstStyle/>
                  <a:p>
                    <a:fld id="{16C76A6B-5A0D-438C-BE8D-CF6EF8FEF213}"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7E0-4799-B5FC-BB680B825A38}"/>
                </c:ext>
                <c:ext xmlns:c15="http://schemas.microsoft.com/office/drawing/2012/chart" uri="{CE6537A1-D6FC-4f65-9D91-7224C49458BB}">
                  <c15:dlblFieldTable/>
                  <c15:showDataLabelsRange val="0"/>
                </c:ext>
              </c:extLst>
            </c:dLbl>
            <c:dLbl>
              <c:idx val="4"/>
              <c:layout>
                <c:manualLayout>
                  <c:x val="-4.6296296296295869E-3"/>
                  <c:y val="6.7796610169491581E-2"/>
                </c:manualLayout>
              </c:layout>
              <c:tx>
                <c:rich>
                  <a:bodyPr/>
                  <a:lstStyle/>
                  <a:p>
                    <a:fld id="{50A7C937-61F2-4579-87FC-8C121322DD95}" type="VALUE">
                      <a:rPr lang="en-US" b="1"/>
                      <a:pPr/>
                      <a:t>[ЗНАЧЕНИЕ]</a:t>
                    </a:fld>
                    <a:r>
                      <a:rPr lang="en-US" b="1"/>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7E0-4799-B5FC-BB680B825A38}"/>
                </c:ext>
                <c:ext xmlns:c15="http://schemas.microsoft.com/office/drawing/2012/chart" uri="{CE6537A1-D6FC-4f65-9D91-7224C49458BB}">
                  <c15:dlblFieldTable/>
                  <c15:showDataLabelsRange val="0"/>
                </c:ext>
              </c:extLst>
            </c:dLbl>
            <c:dLbl>
              <c:idx val="5"/>
              <c:tx>
                <c:rich>
                  <a:bodyPr/>
                  <a:lstStyle/>
                  <a:p>
                    <a:fld id="{22F8713B-8200-46A8-960E-D87062E5D540}"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7E0-4799-B5FC-BB680B825A38}"/>
                </c:ext>
                <c:ext xmlns:c15="http://schemas.microsoft.com/office/drawing/2012/chart" uri="{CE6537A1-D6FC-4f65-9D91-7224C49458BB}">
                  <c15:dlblFieldTable/>
                  <c15:showDataLabelsRange val="0"/>
                </c:ext>
              </c:extLst>
            </c:dLbl>
            <c:dLbl>
              <c:idx val="6"/>
              <c:tx>
                <c:rich>
                  <a:bodyPr/>
                  <a:lstStyle/>
                  <a:p>
                    <a:fld id="{4D3533EC-B3BE-4A66-AD3C-0BF4068EDA07}"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7E0-4799-B5FC-BB680B825A38}"/>
                </c:ext>
                <c:ext xmlns:c15="http://schemas.microsoft.com/office/drawing/2012/chart" uri="{CE6537A1-D6FC-4f65-9D91-7224C49458BB}">
                  <c15:dlblFieldTable/>
                  <c15:showDataLabelsRange val="0"/>
                </c:ext>
              </c:extLst>
            </c:dLbl>
            <c:dLbl>
              <c:idx val="7"/>
              <c:tx>
                <c:rich>
                  <a:bodyPr/>
                  <a:lstStyle/>
                  <a:p>
                    <a:fld id="{092D534F-7FE4-4F11-BF6E-4257C72ADC93}"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7E0-4799-B5FC-BB680B825A38}"/>
                </c:ext>
                <c:ext xmlns:c15="http://schemas.microsoft.com/office/drawing/2012/chart" uri="{CE6537A1-D6FC-4f65-9D91-7224C49458BB}">
                  <c15:dlblFieldTable/>
                  <c15:showDataLabelsRange val="0"/>
                </c:ext>
              </c:extLst>
            </c:dLbl>
            <c:dLbl>
              <c:idx val="8"/>
              <c:tx>
                <c:rich>
                  <a:bodyPr/>
                  <a:lstStyle/>
                  <a:p>
                    <a:fld id="{FAFA7268-6874-405D-AC4F-FBE8B102B683}"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7E0-4799-B5FC-BB680B825A38}"/>
                </c:ext>
                <c:ext xmlns:c15="http://schemas.microsoft.com/office/drawing/2012/chart" uri="{CE6537A1-D6FC-4f65-9D91-7224C49458BB}">
                  <c15:dlblFieldTable/>
                  <c15:showDataLabelsRange val="0"/>
                </c:ext>
              </c:extLst>
            </c:dLbl>
            <c:dLbl>
              <c:idx val="9"/>
              <c:tx>
                <c:rich>
                  <a:bodyPr/>
                  <a:lstStyle/>
                  <a:p>
                    <a:fld id="{3ACE6CFC-F00D-47AB-B1FC-4ECC7C3BA707}"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7E0-4799-B5FC-BB680B825A38}"/>
                </c:ext>
                <c:ext xmlns:c15="http://schemas.microsoft.com/office/drawing/2012/chart" uri="{CE6537A1-D6FC-4f65-9D91-7224C49458BB}">
                  <c15:dlblFieldTable/>
                  <c15:showDataLabelsRange val="0"/>
                </c:ext>
              </c:extLst>
            </c:dLbl>
            <c:dLbl>
              <c:idx val="10"/>
              <c:tx>
                <c:rich>
                  <a:bodyPr/>
                  <a:lstStyle/>
                  <a:p>
                    <a:fld id="{15AC2259-B1DE-436A-95E8-1AA5DFF41029}"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7E0-4799-B5FC-BB680B825A38}"/>
                </c:ext>
                <c:ext xmlns:c15="http://schemas.microsoft.com/office/drawing/2012/chart" uri="{CE6537A1-D6FC-4f65-9D91-7224C49458BB}">
                  <c15:dlblFieldTable/>
                  <c15:showDataLabelsRange val="0"/>
                </c:ext>
              </c:extLst>
            </c:dLbl>
            <c:dLbl>
              <c:idx val="11"/>
              <c:tx>
                <c:rich>
                  <a:bodyPr/>
                  <a:lstStyle/>
                  <a:p>
                    <a:fld id="{9BCC40EF-601D-413C-BC9B-E353FB4953E4}"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7E0-4799-B5FC-BB680B825A38}"/>
                </c:ext>
                <c:ext xmlns:c15="http://schemas.microsoft.com/office/drawing/2012/chart" uri="{CE6537A1-D6FC-4f65-9D91-7224C49458BB}">
                  <c15:dlblFieldTable/>
                  <c15:showDataLabelsRange val="0"/>
                </c:ext>
              </c:extLst>
            </c:dLbl>
            <c:dLbl>
              <c:idx val="12"/>
              <c:tx>
                <c:rich>
                  <a:bodyPr/>
                  <a:lstStyle/>
                  <a:p>
                    <a:fld id="{68CA7C22-94CB-4D7B-A1A6-E97EC0BC6527}"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67E0-4799-B5FC-BB680B825A38}"/>
                </c:ext>
                <c:ext xmlns:c15="http://schemas.microsoft.com/office/drawing/2012/chart" uri="{CE6537A1-D6FC-4f65-9D91-7224C49458BB}">
                  <c15:dlblFieldTable/>
                  <c15:showDataLabelsRange val="0"/>
                </c:ext>
              </c:extLst>
            </c:dLbl>
            <c:dLbl>
              <c:idx val="13"/>
              <c:tx>
                <c:rich>
                  <a:bodyPr/>
                  <a:lstStyle/>
                  <a:p>
                    <a:fld id="{3E369FE7-400C-4D07-9483-D6C10EB4881B}"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7E0-4799-B5FC-BB680B825A38}"/>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Налог на доход </c:v>
                </c:pt>
                <c:pt idx="1">
                  <c:v>НДС</c:v>
                </c:pt>
                <c:pt idx="2">
                  <c:v>Возврат НДС</c:v>
                </c:pt>
                <c:pt idx="3">
                  <c:v>Акцизы</c:v>
                </c:pt>
                <c:pt idx="4">
                  <c:v>Возврат акцизов </c:v>
                </c:pt>
                <c:pt idx="5">
                  <c:v>Сборы по специфическим услугам </c:v>
                </c:pt>
                <c:pt idx="6">
                  <c:v>Сборы и платежи за использование товаров и осуществление других видов деятельности </c:v>
                </c:pt>
                <c:pt idx="7">
                  <c:v>Прочие сборы за товары и услуги  </c:v>
                </c:pt>
                <c:pt idx="8">
                  <c:v>Таможенные сборы и другие сборы по импорту </c:v>
                </c:pt>
                <c:pt idx="9">
                  <c:v>Другие сборы на внешнюю торговлю и внешние операции Alte taxe asupra comerțului exterior și operațiunilor externe</c:v>
                </c:pt>
                <c:pt idx="10">
                  <c:v>Полученные гранты </c:v>
                </c:pt>
                <c:pt idx="11">
                  <c:v>Доходы от собственности </c:v>
                </c:pt>
                <c:pt idx="12">
                  <c:v>Доходы от продажи товаров  и услуг </c:v>
                </c:pt>
                <c:pt idx="13">
                  <c:v>Штрафы и санкции </c:v>
                </c:pt>
              </c:strCache>
            </c:strRef>
          </c:cat>
          <c:val>
            <c:numRef>
              <c:f>Sheet1!$B$2:$B$15</c:f>
              <c:numCache>
                <c:formatCode>0.0</c:formatCode>
                <c:ptCount val="14"/>
                <c:pt idx="0">
                  <c:v>16.3</c:v>
                </c:pt>
                <c:pt idx="1">
                  <c:v>49.5</c:v>
                </c:pt>
                <c:pt idx="2">
                  <c:v>-7.8</c:v>
                </c:pt>
                <c:pt idx="3">
                  <c:v>17.5</c:v>
                </c:pt>
                <c:pt idx="4">
                  <c:v>-0.6</c:v>
                </c:pt>
                <c:pt idx="5">
                  <c:v>0</c:v>
                </c:pt>
                <c:pt idx="6">
                  <c:v>1.2</c:v>
                </c:pt>
                <c:pt idx="7">
                  <c:v>2.6</c:v>
                </c:pt>
                <c:pt idx="8">
                  <c:v>3.1</c:v>
                </c:pt>
                <c:pt idx="9">
                  <c:v>1.5</c:v>
                </c:pt>
                <c:pt idx="10">
                  <c:v>2.9</c:v>
                </c:pt>
                <c:pt idx="11">
                  <c:v>0.9</c:v>
                </c:pt>
                <c:pt idx="12">
                  <c:v>3</c:v>
                </c:pt>
                <c:pt idx="13">
                  <c:v>1</c:v>
                </c:pt>
              </c:numCache>
            </c:numRef>
          </c:val>
          <c:extLst xmlns:c16r2="http://schemas.microsoft.com/office/drawing/2015/06/chart">
            <c:ext xmlns:c16="http://schemas.microsoft.com/office/drawing/2014/chart" uri="{C3380CC4-5D6E-409C-BE32-E72D297353CC}">
              <c16:uniqueId val="{0000000E-67E0-4799-B5FC-BB680B825A38}"/>
            </c:ext>
          </c:extLst>
        </c:ser>
        <c:dLbls>
          <c:dLblPos val="outEnd"/>
          <c:showLegendKey val="0"/>
          <c:showVal val="1"/>
          <c:showCatName val="0"/>
          <c:showSerName val="0"/>
          <c:showPercent val="0"/>
          <c:showBubbleSize val="0"/>
        </c:dLbls>
        <c:gapWidth val="100"/>
        <c:overlap val="-24"/>
        <c:axId val="295911752"/>
        <c:axId val="295910576"/>
      </c:barChart>
      <c:catAx>
        <c:axId val="295911752"/>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5910576"/>
        <c:crosses val="autoZero"/>
        <c:auto val="1"/>
        <c:lblAlgn val="ctr"/>
        <c:lblOffset val="100"/>
        <c:noMultiLvlLbl val="0"/>
      </c:catAx>
      <c:valAx>
        <c:axId val="295910576"/>
        <c:scaling>
          <c:orientation val="minMax"/>
        </c:scaling>
        <c:delete val="1"/>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out"/>
        <c:minorTickMark val="none"/>
        <c:tickLblPos val="nextTo"/>
        <c:crossAx val="295911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73999504133645"/>
          <c:y val="6.6429418742585997E-2"/>
          <c:w val="0.64549387022824667"/>
          <c:h val="0.6173407393843211"/>
        </c:manualLayout>
      </c:layout>
      <c:bar3DChart>
        <c:barDir val="col"/>
        <c:grouping val="stacked"/>
        <c:varyColors val="0"/>
        <c:ser>
          <c:idx val="0"/>
          <c:order val="0"/>
          <c:tx>
            <c:strRef>
              <c:f>Sheet1!$B$2</c:f>
              <c:strCache>
                <c:ptCount val="1"/>
                <c:pt idx="0">
                  <c:v>Правоохра-нительные органы РМ </c:v>
                </c:pt>
              </c:strCache>
            </c:strRef>
          </c:tx>
          <c:spPr>
            <a:solidFill>
              <a:srgbClr val="445774"/>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Всего</c:v>
                </c:pt>
                <c:pt idx="1">
                  <c:v>Правоохранительные органы РМ </c:v>
                </c:pt>
                <c:pt idx="2">
                  <c:v>ЕСПЧ</c:v>
                </c:pt>
              </c:strCache>
            </c:strRef>
          </c:cat>
          <c:val>
            <c:numRef>
              <c:f>Sheet1!$B$3:$B$5</c:f>
              <c:numCache>
                <c:formatCode>General</c:formatCode>
                <c:ptCount val="3"/>
                <c:pt idx="0">
                  <c:v>10.3</c:v>
                </c:pt>
              </c:numCache>
            </c:numRef>
          </c:val>
          <c:extLst xmlns:c16r2="http://schemas.microsoft.com/office/drawing/2015/06/chart">
            <c:ext xmlns:c16="http://schemas.microsoft.com/office/drawing/2014/chart" uri="{C3380CC4-5D6E-409C-BE32-E72D297353CC}">
              <c16:uniqueId val="{00000000-5E64-43F9-B65B-B290F203019A}"/>
            </c:ext>
          </c:extLst>
        </c:ser>
        <c:ser>
          <c:idx val="1"/>
          <c:order val="1"/>
          <c:tx>
            <c:strRef>
              <c:f>Sheet1!$C$2</c:f>
              <c:strCache>
                <c:ptCount val="1"/>
                <c:pt idx="0">
                  <c:v>CEDO</c:v>
                </c:pt>
              </c:strCache>
            </c:strRef>
          </c:tx>
          <c:spPr>
            <a:solidFill>
              <a:schemeClr val="accent2">
                <a:lumMod val="40000"/>
                <a:lumOff val="60000"/>
              </a:schemeClr>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Всего</c:v>
                </c:pt>
                <c:pt idx="1">
                  <c:v>Правоохранительные органы РМ </c:v>
                </c:pt>
                <c:pt idx="2">
                  <c:v>ЕСПЧ</c:v>
                </c:pt>
              </c:strCache>
            </c:strRef>
          </c:cat>
          <c:val>
            <c:numRef>
              <c:f>Sheet1!$C$3:$C$5</c:f>
              <c:numCache>
                <c:formatCode>General</c:formatCode>
                <c:ptCount val="3"/>
                <c:pt idx="0">
                  <c:v>3.3</c:v>
                </c:pt>
              </c:numCache>
            </c:numRef>
          </c:val>
          <c:extLst xmlns:c16r2="http://schemas.microsoft.com/office/drawing/2015/06/chart">
            <c:ext xmlns:c16="http://schemas.microsoft.com/office/drawing/2014/chart" uri="{C3380CC4-5D6E-409C-BE32-E72D297353CC}">
              <c16:uniqueId val="{00000001-5E64-43F9-B65B-B290F203019A}"/>
            </c:ext>
          </c:extLst>
        </c:ser>
        <c:ser>
          <c:idx val="2"/>
          <c:order val="2"/>
          <c:tx>
            <c:strRef>
              <c:f>Sheet1!$D$2</c:f>
              <c:strCache>
                <c:ptCount val="1"/>
                <c:pt idx="0">
                  <c:v>Физические лица</c:v>
                </c:pt>
              </c:strCache>
            </c:strRef>
          </c:tx>
          <c:spPr>
            <a:solidFill>
              <a:srgbClr val="4D8F91"/>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Всего</c:v>
                </c:pt>
                <c:pt idx="1">
                  <c:v>Правоохранительные органы РМ </c:v>
                </c:pt>
                <c:pt idx="2">
                  <c:v>ЕСПЧ</c:v>
                </c:pt>
              </c:strCache>
            </c:strRef>
          </c:cat>
          <c:val>
            <c:numRef>
              <c:f>Sheet1!$D$3:$D$5</c:f>
              <c:numCache>
                <c:formatCode>General</c:formatCode>
                <c:ptCount val="3"/>
                <c:pt idx="1">
                  <c:v>8.3000000000000007</c:v>
                </c:pt>
                <c:pt idx="2">
                  <c:v>2.8</c:v>
                </c:pt>
              </c:numCache>
            </c:numRef>
          </c:val>
          <c:extLst xmlns:c16r2="http://schemas.microsoft.com/office/drawing/2015/06/chart">
            <c:ext xmlns:c16="http://schemas.microsoft.com/office/drawing/2014/chart" uri="{C3380CC4-5D6E-409C-BE32-E72D297353CC}">
              <c16:uniqueId val="{00000002-5E64-43F9-B65B-B290F203019A}"/>
            </c:ext>
          </c:extLst>
        </c:ser>
        <c:ser>
          <c:idx val="3"/>
          <c:order val="3"/>
          <c:tx>
            <c:strRef>
              <c:f>Sheet1!$E$2</c:f>
              <c:strCache>
                <c:ptCount val="1"/>
                <c:pt idx="0">
                  <c:v>Юридичес-кие лица  </c:v>
                </c:pt>
              </c:strCache>
            </c:strRef>
          </c:tx>
          <c:spPr>
            <a:solidFill>
              <a:schemeClr val="accent5">
                <a:lumMod val="20000"/>
                <a:lumOff val="80000"/>
              </a:schemeClr>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Всего</c:v>
                </c:pt>
                <c:pt idx="1">
                  <c:v>Правоохранительные органы РМ </c:v>
                </c:pt>
                <c:pt idx="2">
                  <c:v>ЕСПЧ</c:v>
                </c:pt>
              </c:strCache>
            </c:strRef>
          </c:cat>
          <c:val>
            <c:numRef>
              <c:f>Sheet1!$E$3:$E$5</c:f>
              <c:numCache>
                <c:formatCode>0.0</c:formatCode>
                <c:ptCount val="3"/>
                <c:pt idx="1">
                  <c:v>2</c:v>
                </c:pt>
                <c:pt idx="2" formatCode="General">
                  <c:v>0.5</c:v>
                </c:pt>
              </c:numCache>
            </c:numRef>
          </c:val>
          <c:extLst xmlns:c16r2="http://schemas.microsoft.com/office/drawing/2015/06/chart">
            <c:ext xmlns:c16="http://schemas.microsoft.com/office/drawing/2014/chart" uri="{C3380CC4-5D6E-409C-BE32-E72D297353CC}">
              <c16:uniqueId val="{00000003-5E64-43F9-B65B-B290F203019A}"/>
            </c:ext>
          </c:extLst>
        </c:ser>
        <c:dLbls>
          <c:showLegendKey val="0"/>
          <c:showVal val="1"/>
          <c:showCatName val="0"/>
          <c:showSerName val="0"/>
          <c:showPercent val="0"/>
          <c:showBubbleSize val="0"/>
        </c:dLbls>
        <c:gapWidth val="55"/>
        <c:gapDepth val="55"/>
        <c:shape val="box"/>
        <c:axId val="292880536"/>
        <c:axId val="292879752"/>
        <c:axId val="0"/>
      </c:bar3DChart>
      <c:catAx>
        <c:axId val="292880536"/>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ru-RU"/>
          </a:p>
        </c:txPr>
        <c:crossAx val="292879752"/>
        <c:crosses val="autoZero"/>
        <c:auto val="1"/>
        <c:lblAlgn val="ctr"/>
        <c:lblOffset val="100"/>
        <c:noMultiLvlLbl val="0"/>
      </c:catAx>
      <c:valAx>
        <c:axId val="292879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880536"/>
        <c:crosses val="autoZero"/>
        <c:crossBetween val="between"/>
      </c:valAx>
      <c:spPr>
        <a:pattFill prst="pct5">
          <a:fgClr>
            <a:schemeClr val="accent1">
              <a:lumMod val="20000"/>
              <a:lumOff val="80000"/>
            </a:schemeClr>
          </a:fgClr>
          <a:bgClr>
            <a:schemeClr val="bg1"/>
          </a:bgClr>
        </a:pattFill>
        <a:ln>
          <a:noFill/>
        </a:ln>
        <a:effectLst/>
      </c:spPr>
    </c:plotArea>
    <c:legend>
      <c:legendPos val="r"/>
      <c:layout>
        <c:manualLayout>
          <c:xMode val="edge"/>
          <c:yMode val="edge"/>
          <c:x val="0.75614865731360126"/>
          <c:y val="0.17971287396904567"/>
          <c:w val="0.23950823736609475"/>
          <c:h val="0.650063795406357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361852316301097"/>
          <c:y val="9.1362126245847178E-2"/>
          <c:w val="0.64409662898589637"/>
          <c:h val="0.32361616135192406"/>
        </c:manualLayout>
      </c:layout>
      <c:lineChart>
        <c:grouping val="standard"/>
        <c:varyColors val="0"/>
        <c:ser>
          <c:idx val="0"/>
          <c:order val="0"/>
          <c:tx>
            <c:strRef>
              <c:f>Sheet1!$B$1</c:f>
              <c:strCache>
                <c:ptCount val="1"/>
                <c:pt idx="0">
                  <c:v>% в ВВП</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cat>
            <c:numRef>
              <c:f>Sheet1!$A$2:$A$4</c:f>
              <c:numCache>
                <c:formatCode>General</c:formatCode>
                <c:ptCount val="3"/>
                <c:pt idx="0">
                  <c:v>2015</c:v>
                </c:pt>
                <c:pt idx="1">
                  <c:v>2016</c:v>
                </c:pt>
                <c:pt idx="2">
                  <c:v>2017</c:v>
                </c:pt>
              </c:numCache>
            </c:numRef>
          </c:cat>
          <c:val>
            <c:numRef>
              <c:f>Sheet1!$B$2:$B$4</c:f>
              <c:numCache>
                <c:formatCode>0.0%</c:formatCode>
                <c:ptCount val="3"/>
                <c:pt idx="0">
                  <c:v>1.9E-2</c:v>
                </c:pt>
                <c:pt idx="1">
                  <c:v>7.0000000000000001E-3</c:v>
                </c:pt>
                <c:pt idx="2">
                  <c:v>5.0000000000000001E-3</c:v>
                </c:pt>
              </c:numCache>
            </c:numRef>
          </c:val>
          <c:smooth val="0"/>
          <c:extLst xmlns:c16r2="http://schemas.microsoft.com/office/drawing/2015/06/chart">
            <c:ext xmlns:c16="http://schemas.microsoft.com/office/drawing/2014/chart" uri="{C3380CC4-5D6E-409C-BE32-E72D297353CC}">
              <c16:uniqueId val="{00000000-859C-4308-B039-2E8394586B2A}"/>
            </c:ext>
          </c:extLst>
        </c:ser>
        <c:ser>
          <c:idx val="1"/>
          <c:order val="1"/>
          <c:tx>
            <c:strRef>
              <c:f>Sheet1!$C$1</c:f>
              <c:strCache>
                <c:ptCount val="1"/>
                <c:pt idx="0">
                  <c:v>% в общих расходах  </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cat>
            <c:numRef>
              <c:f>Sheet1!$A$2:$A$4</c:f>
              <c:numCache>
                <c:formatCode>General</c:formatCode>
                <c:ptCount val="3"/>
                <c:pt idx="0">
                  <c:v>2015</c:v>
                </c:pt>
                <c:pt idx="1">
                  <c:v>2016</c:v>
                </c:pt>
                <c:pt idx="2">
                  <c:v>2017</c:v>
                </c:pt>
              </c:numCache>
            </c:numRef>
          </c:cat>
          <c:val>
            <c:numRef>
              <c:f>Sheet1!$C$2:$C$4</c:f>
              <c:numCache>
                <c:formatCode>0.0%</c:formatCode>
                <c:ptCount val="3"/>
                <c:pt idx="0">
                  <c:v>7.3999999999999996E-2</c:v>
                </c:pt>
                <c:pt idx="1">
                  <c:v>0.03</c:v>
                </c:pt>
                <c:pt idx="2">
                  <c:v>2.4E-2</c:v>
                </c:pt>
              </c:numCache>
            </c:numRef>
          </c:val>
          <c:smooth val="0"/>
          <c:extLst xmlns:c16r2="http://schemas.microsoft.com/office/drawing/2015/06/chart">
            <c:ext xmlns:c16="http://schemas.microsoft.com/office/drawing/2014/chart" uri="{C3380CC4-5D6E-409C-BE32-E72D297353CC}">
              <c16:uniqueId val="{00000001-859C-4308-B039-2E8394586B2A}"/>
            </c:ext>
          </c:extLst>
        </c:ser>
        <c:dLbls>
          <c:showLegendKey val="0"/>
          <c:showVal val="0"/>
          <c:showCatName val="0"/>
          <c:showSerName val="0"/>
          <c:showPercent val="0"/>
          <c:showBubbleSize val="0"/>
        </c:dLbls>
        <c:marker val="1"/>
        <c:smooth val="0"/>
        <c:axId val="299382056"/>
        <c:axId val="299382448"/>
      </c:lineChart>
      <c:catAx>
        <c:axId val="299382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299382448"/>
        <c:crosses val="autoZero"/>
        <c:auto val="1"/>
        <c:lblAlgn val="ctr"/>
        <c:lblOffset val="100"/>
        <c:noMultiLvlLbl val="0"/>
      </c:catAx>
      <c:valAx>
        <c:axId val="2993824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2993820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ysClr val="windowText" lastClr="000000"/>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pattFill prst="pct5">
          <a:fgClr>
            <a:schemeClr val="accent1"/>
          </a:fgClr>
          <a:bgClr>
            <a:schemeClr val="bg1"/>
          </a:bgClr>
        </a:pattFill>
        <a:ln>
          <a:noFill/>
        </a:ln>
        <a:effectLst/>
        <a:sp3d/>
      </c:spPr>
    </c:sideWall>
    <c:backWall>
      <c:thickness val="0"/>
      <c:spPr>
        <a:pattFill prst="pct5">
          <a:fgClr>
            <a:schemeClr val="accent1"/>
          </a:fgClr>
          <a:bgClr>
            <a:schemeClr val="bg1"/>
          </a:bgClr>
        </a:pattFill>
        <a:ln>
          <a:noFill/>
        </a:ln>
        <a:effectLst/>
        <a:sp3d/>
      </c:spPr>
    </c:backWall>
    <c:plotArea>
      <c:layout>
        <c:manualLayout>
          <c:layoutTarget val="inner"/>
          <c:xMode val="edge"/>
          <c:yMode val="edge"/>
          <c:x val="0.15595754964384551"/>
          <c:y val="5.0056882821387941E-2"/>
          <c:w val="0.78929206316009626"/>
          <c:h val="0.45090179492916277"/>
        </c:manualLayout>
      </c:layout>
      <c:bar3DChart>
        <c:barDir val="col"/>
        <c:grouping val="clustered"/>
        <c:varyColors val="0"/>
        <c:ser>
          <c:idx val="0"/>
          <c:order val="0"/>
          <c:tx>
            <c:strRef>
              <c:f>Sheet1!$B$1</c:f>
              <c:strCache>
                <c:ptCount val="1"/>
                <c:pt idx="0">
                  <c:v>Утверждено  </c:v>
                </c:pt>
              </c:strCache>
            </c:strRef>
          </c:tx>
          <c:spPr>
            <a:solidFill>
              <a:schemeClr val="accent1">
                <a:lumMod val="50000"/>
              </a:schemeClr>
            </a:solidFill>
            <a:ln>
              <a:noFill/>
            </a:ln>
            <a:effectLst/>
            <a:sp3d/>
          </c:spPr>
          <c:invertIfNegative val="0"/>
          <c:cat>
            <c:strRef>
              <c:f>Sheet1!$A$2:$A$5</c:f>
              <c:strCache>
                <c:ptCount val="4"/>
                <c:pt idx="0">
                  <c:v>Всего </c:v>
                </c:pt>
                <c:pt idx="1">
                  <c:v>общие ресурсы </c:v>
                </c:pt>
                <c:pt idx="2">
                  <c:v>внешние источники  </c:v>
                </c:pt>
                <c:pt idx="3">
                  <c:v>собранные доходы  </c:v>
                </c:pt>
              </c:strCache>
            </c:strRef>
          </c:cat>
          <c:val>
            <c:numRef>
              <c:f>Sheet1!$B$2:$B$5</c:f>
              <c:numCache>
                <c:formatCode>General</c:formatCode>
                <c:ptCount val="4"/>
                <c:pt idx="0">
                  <c:v>1802.8</c:v>
                </c:pt>
                <c:pt idx="1">
                  <c:v>327.3</c:v>
                </c:pt>
                <c:pt idx="2" formatCode="0.0">
                  <c:v>1472</c:v>
                </c:pt>
                <c:pt idx="3">
                  <c:v>3.5</c:v>
                </c:pt>
              </c:numCache>
            </c:numRef>
          </c:val>
          <c:extLst xmlns:c16r2="http://schemas.microsoft.com/office/drawing/2015/06/chart">
            <c:ext xmlns:c16="http://schemas.microsoft.com/office/drawing/2014/chart" uri="{C3380CC4-5D6E-409C-BE32-E72D297353CC}">
              <c16:uniqueId val="{00000000-183F-494F-8BF2-414AB7E11293}"/>
            </c:ext>
          </c:extLst>
        </c:ser>
        <c:ser>
          <c:idx val="1"/>
          <c:order val="1"/>
          <c:tx>
            <c:strRef>
              <c:f>Sheet1!$C$1</c:f>
              <c:strCache>
                <c:ptCount val="1"/>
                <c:pt idx="0">
                  <c:v>Уточнено  </c:v>
                </c:pt>
              </c:strCache>
            </c:strRef>
          </c:tx>
          <c:spPr>
            <a:solidFill>
              <a:schemeClr val="accent1">
                <a:lumMod val="75000"/>
              </a:schemeClr>
            </a:solidFill>
            <a:ln>
              <a:noFill/>
            </a:ln>
            <a:effectLst/>
            <a:sp3d/>
          </c:spPr>
          <c:invertIfNegative val="0"/>
          <c:cat>
            <c:strRef>
              <c:f>Sheet1!$A$2:$A$5</c:f>
              <c:strCache>
                <c:ptCount val="4"/>
                <c:pt idx="0">
                  <c:v>Всего </c:v>
                </c:pt>
                <c:pt idx="1">
                  <c:v>общие ресурсы </c:v>
                </c:pt>
                <c:pt idx="2">
                  <c:v>внешние источники  </c:v>
                </c:pt>
                <c:pt idx="3">
                  <c:v>собранные доходы  </c:v>
                </c:pt>
              </c:strCache>
            </c:strRef>
          </c:cat>
          <c:val>
            <c:numRef>
              <c:f>Sheet1!$C$2:$C$5</c:f>
              <c:numCache>
                <c:formatCode>General</c:formatCode>
                <c:ptCount val="4"/>
                <c:pt idx="0">
                  <c:v>1363.2</c:v>
                </c:pt>
                <c:pt idx="1">
                  <c:v>319.39999999999998</c:v>
                </c:pt>
                <c:pt idx="2">
                  <c:v>1040.5999999999999</c:v>
                </c:pt>
                <c:pt idx="3">
                  <c:v>3.2</c:v>
                </c:pt>
              </c:numCache>
            </c:numRef>
          </c:val>
          <c:extLst xmlns:c16r2="http://schemas.microsoft.com/office/drawing/2015/06/chart">
            <c:ext xmlns:c16="http://schemas.microsoft.com/office/drawing/2014/chart" uri="{C3380CC4-5D6E-409C-BE32-E72D297353CC}">
              <c16:uniqueId val="{00000001-183F-494F-8BF2-414AB7E11293}"/>
            </c:ext>
          </c:extLst>
        </c:ser>
        <c:ser>
          <c:idx val="2"/>
          <c:order val="2"/>
          <c:tx>
            <c:strRef>
              <c:f>Sheet1!$D$1</c:f>
              <c:strCache>
                <c:ptCount val="1"/>
                <c:pt idx="0">
                  <c:v>Исполнено  </c:v>
                </c:pt>
              </c:strCache>
            </c:strRef>
          </c:tx>
          <c:spPr>
            <a:solidFill>
              <a:schemeClr val="accent1">
                <a:lumMod val="40000"/>
                <a:lumOff val="60000"/>
              </a:schemeClr>
            </a:solidFill>
            <a:ln>
              <a:noFill/>
            </a:ln>
            <a:effectLst/>
            <a:sp3d/>
          </c:spPr>
          <c:invertIfNegative val="0"/>
          <c:cat>
            <c:strRef>
              <c:f>Sheet1!$A$2:$A$5</c:f>
              <c:strCache>
                <c:ptCount val="4"/>
                <c:pt idx="0">
                  <c:v>Всего </c:v>
                </c:pt>
                <c:pt idx="1">
                  <c:v>общие ресурсы </c:v>
                </c:pt>
                <c:pt idx="2">
                  <c:v>внешние источники  </c:v>
                </c:pt>
                <c:pt idx="3">
                  <c:v>собранные доходы  </c:v>
                </c:pt>
              </c:strCache>
            </c:strRef>
          </c:cat>
          <c:val>
            <c:numRef>
              <c:f>Sheet1!$D$2:$D$5</c:f>
              <c:numCache>
                <c:formatCode>General</c:formatCode>
                <c:ptCount val="4"/>
                <c:pt idx="0">
                  <c:v>824.4</c:v>
                </c:pt>
                <c:pt idx="1">
                  <c:v>248.9</c:v>
                </c:pt>
                <c:pt idx="2">
                  <c:v>575.29999999999995</c:v>
                </c:pt>
                <c:pt idx="3">
                  <c:v>0.2</c:v>
                </c:pt>
              </c:numCache>
            </c:numRef>
          </c:val>
          <c:extLst xmlns:c16r2="http://schemas.microsoft.com/office/drawing/2015/06/chart">
            <c:ext xmlns:c16="http://schemas.microsoft.com/office/drawing/2014/chart" uri="{C3380CC4-5D6E-409C-BE32-E72D297353CC}">
              <c16:uniqueId val="{00000002-183F-494F-8BF2-414AB7E11293}"/>
            </c:ext>
          </c:extLst>
        </c:ser>
        <c:dLbls>
          <c:showLegendKey val="0"/>
          <c:showVal val="0"/>
          <c:showCatName val="0"/>
          <c:showSerName val="0"/>
          <c:showPercent val="0"/>
          <c:showBubbleSize val="0"/>
        </c:dLbls>
        <c:gapWidth val="150"/>
        <c:shape val="box"/>
        <c:axId val="299383624"/>
        <c:axId val="299384016"/>
        <c:axId val="0"/>
      </c:bar3DChart>
      <c:catAx>
        <c:axId val="299383624"/>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9384016"/>
        <c:crosses val="autoZero"/>
        <c:auto val="1"/>
        <c:lblAlgn val="ctr"/>
        <c:lblOffset val="100"/>
        <c:noMultiLvlLbl val="0"/>
      </c:catAx>
      <c:valAx>
        <c:axId val="299384016"/>
        <c:scaling>
          <c:orientation val="minMax"/>
        </c:scaling>
        <c:delete val="0"/>
        <c:axPos val="l"/>
        <c:majorGridlines>
          <c:spPr>
            <a:ln w="9525" cap="flat" cmpd="sng" algn="ctr">
              <a:solidFill>
                <a:srgbClr val="00B0F0"/>
              </a:solidFill>
              <a:round/>
            </a:ln>
            <a:effectLst/>
          </c:spPr>
        </c:majorGridlines>
        <c:title>
          <c:tx>
            <c:rich>
              <a:bodyPr/>
              <a:lstStyle/>
              <a:p>
                <a:pPr>
                  <a:defRPr/>
                </a:pPr>
                <a:r>
                  <a:rPr lang="ru-RU"/>
                  <a:t>млн</a:t>
                </a:r>
                <a:r>
                  <a:rPr lang="ro-MD"/>
                  <a:t>.</a:t>
                </a:r>
                <a:r>
                  <a:rPr lang="ru-RU"/>
                  <a:t>леев</a:t>
                </a:r>
                <a:endParaRPr lang="en-US"/>
              </a:p>
            </c:rich>
          </c:tx>
          <c:overlay val="0"/>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993836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layout>
        <c:manualLayout>
          <c:xMode val="edge"/>
          <c:yMode val="edge"/>
          <c:x val="0.11058954169190389"/>
          <c:y val="0.9018645024320765"/>
          <c:w val="0.76994082033452826"/>
          <c:h val="9.7714603448357126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к-во объектов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0%</c:v>
                </c:pt>
                <c:pt idx="1">
                  <c:v>0%-20%</c:v>
                </c:pt>
                <c:pt idx="2">
                  <c:v>20-%-50%</c:v>
                </c:pt>
                <c:pt idx="3">
                  <c:v>50%-90%</c:v>
                </c:pt>
                <c:pt idx="4">
                  <c:v>90%-100%</c:v>
                </c:pt>
                <c:pt idx="5">
                  <c:v>100%</c:v>
                </c:pt>
              </c:strCache>
            </c:strRef>
          </c:cat>
          <c:val>
            <c:numRef>
              <c:f>Sheet1!$B$2:$B$7</c:f>
              <c:numCache>
                <c:formatCode>General</c:formatCode>
                <c:ptCount val="6"/>
                <c:pt idx="0">
                  <c:v>9</c:v>
                </c:pt>
                <c:pt idx="1">
                  <c:v>8</c:v>
                </c:pt>
                <c:pt idx="2">
                  <c:v>8</c:v>
                </c:pt>
                <c:pt idx="3">
                  <c:v>8</c:v>
                </c:pt>
                <c:pt idx="4">
                  <c:v>7</c:v>
                </c:pt>
                <c:pt idx="5">
                  <c:v>24</c:v>
                </c:pt>
              </c:numCache>
            </c:numRef>
          </c:val>
          <c:shape val="cylinder"/>
          <c:extLst xmlns:c16r2="http://schemas.microsoft.com/office/drawing/2015/06/chart">
            <c:ext xmlns:c16="http://schemas.microsoft.com/office/drawing/2014/chart" uri="{C3380CC4-5D6E-409C-BE32-E72D297353CC}">
              <c16:uniqueId val="{00000000-DA1E-4D16-84C1-E987CB8B0A2D}"/>
            </c:ext>
          </c:extLst>
        </c:ser>
        <c:ser>
          <c:idx val="1"/>
          <c:order val="1"/>
          <c:tx>
            <c:strRef>
              <c:f>Sheet1!$C$1</c:f>
              <c:strCache>
                <c:ptCount val="1"/>
                <c:pt idx="0">
                  <c:v>исполнено </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0%</c:v>
                </c:pt>
                <c:pt idx="1">
                  <c:v>0%-20%</c:v>
                </c:pt>
                <c:pt idx="2">
                  <c:v>20-%-50%</c:v>
                </c:pt>
                <c:pt idx="3">
                  <c:v>50%-90%</c:v>
                </c:pt>
                <c:pt idx="4">
                  <c:v>90%-100%</c:v>
                </c:pt>
                <c:pt idx="5">
                  <c:v>100%</c:v>
                </c:pt>
              </c:strCache>
            </c:strRef>
          </c:cat>
          <c:val>
            <c:numRef>
              <c:f>Sheet1!$C$2:$C$7</c:f>
              <c:numCache>
                <c:formatCode>General</c:formatCode>
                <c:ptCount val="6"/>
                <c:pt idx="0">
                  <c:v>230.7</c:v>
                </c:pt>
                <c:pt idx="1">
                  <c:v>2.4</c:v>
                </c:pt>
                <c:pt idx="2">
                  <c:v>452.5</c:v>
                </c:pt>
                <c:pt idx="3">
                  <c:v>99.2</c:v>
                </c:pt>
                <c:pt idx="4">
                  <c:v>139.4</c:v>
                </c:pt>
                <c:pt idx="5">
                  <c:v>130.9</c:v>
                </c:pt>
              </c:numCache>
            </c:numRef>
          </c:val>
          <c:shape val="cylinder"/>
          <c:extLst xmlns:c16r2="http://schemas.microsoft.com/office/drawing/2015/06/chart">
            <c:ext xmlns:c16="http://schemas.microsoft.com/office/drawing/2014/chart" uri="{C3380CC4-5D6E-409C-BE32-E72D297353CC}">
              <c16:uniqueId val="{00000002-DA1E-4D16-84C1-E987CB8B0A2D}"/>
            </c:ext>
          </c:extLst>
        </c:ser>
        <c:dLbls>
          <c:showLegendKey val="0"/>
          <c:showVal val="1"/>
          <c:showCatName val="0"/>
          <c:showSerName val="0"/>
          <c:showPercent val="0"/>
          <c:showBubbleSize val="0"/>
        </c:dLbls>
        <c:gapWidth val="150"/>
        <c:shape val="box"/>
        <c:axId val="299385192"/>
        <c:axId val="299154792"/>
        <c:axId val="0"/>
      </c:bar3DChart>
      <c:catAx>
        <c:axId val="299385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9154792"/>
        <c:crosses val="autoZero"/>
        <c:auto val="1"/>
        <c:lblAlgn val="ctr"/>
        <c:lblOffset val="100"/>
        <c:noMultiLvlLbl val="0"/>
      </c:catAx>
      <c:valAx>
        <c:axId val="299154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млн</a:t>
                </a:r>
                <a:r>
                  <a:rPr lang="ro-RO"/>
                  <a:t>. </a:t>
                </a:r>
                <a:r>
                  <a:rPr lang="ru-RU"/>
                  <a:t>леев</a:t>
                </a:r>
                <a:r>
                  <a:rPr lang="en-US"/>
                  <a:t> </a:t>
                </a:r>
              </a:p>
            </c:rich>
          </c:tx>
          <c:overlay val="0"/>
          <c:spPr>
            <a:noFill/>
            <a:ln>
              <a:noFill/>
            </a:ln>
            <a:effectLst>
              <a:softEdge rad="114300"/>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93851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1196020205503511"/>
          <c:y val="4.7865095294460744E-2"/>
          <c:w val="0.65235447758811171"/>
          <c:h val="0.54194774672773749"/>
        </c:manualLayout>
      </c:layout>
      <c:bar3DChart>
        <c:barDir val="col"/>
        <c:grouping val="stacked"/>
        <c:varyColors val="0"/>
        <c:ser>
          <c:idx val="0"/>
          <c:order val="0"/>
          <c:tx>
            <c:strRef>
              <c:f>Sheet1!$B$1</c:f>
              <c:strCache>
                <c:ptCount val="1"/>
                <c:pt idx="0">
                  <c:v>Текущие </c:v>
                </c:pt>
              </c:strCache>
            </c:strRef>
          </c:tx>
          <c:spPr>
            <a:solidFill>
              <a:schemeClr val="accent4">
                <a:lumMod val="50000"/>
              </a:schemeClr>
            </a:solidFill>
            <a:ln>
              <a:noFill/>
            </a:ln>
            <a:effectLst/>
            <a:scene3d>
              <a:camera prst="orthographicFront"/>
              <a:lightRig rig="threePt" dir="t"/>
            </a:scene3d>
            <a:sp3d prstMaterial="metal">
              <a:bevelT/>
            </a:sp3d>
          </c:spPr>
          <c:invertIfNegative val="0"/>
          <c:cat>
            <c:strRef>
              <c:f>Sheet1!$A$2:$A$3</c:f>
              <c:strCache>
                <c:ptCount val="2"/>
                <c:pt idx="0">
                  <c:v>Обязательства  </c:v>
                </c:pt>
                <c:pt idx="1">
                  <c:v>Долги </c:v>
                </c:pt>
              </c:strCache>
            </c:strRef>
          </c:cat>
          <c:val>
            <c:numRef>
              <c:f>Sheet1!$B$2:$B$3</c:f>
              <c:numCache>
                <c:formatCode>General</c:formatCode>
                <c:ptCount val="2"/>
                <c:pt idx="0" formatCode="0.0">
                  <c:v>893.3</c:v>
                </c:pt>
                <c:pt idx="1">
                  <c:v>616.9</c:v>
                </c:pt>
              </c:numCache>
            </c:numRef>
          </c:val>
          <c:extLst xmlns:c16r2="http://schemas.microsoft.com/office/drawing/2015/06/chart">
            <c:ext xmlns:c16="http://schemas.microsoft.com/office/drawing/2014/chart" uri="{C3380CC4-5D6E-409C-BE32-E72D297353CC}">
              <c16:uniqueId val="{00000000-B3BF-4B9F-9242-545A93229765}"/>
            </c:ext>
          </c:extLst>
        </c:ser>
        <c:ser>
          <c:idx val="1"/>
          <c:order val="1"/>
          <c:tx>
            <c:strRef>
              <c:f>Sheet1!$C$1</c:f>
              <c:strCache>
                <c:ptCount val="1"/>
                <c:pt idx="0">
                  <c:v>С истекшим сроком </c:v>
                </c:pt>
              </c:strCache>
            </c:strRef>
          </c:tx>
          <c:spPr>
            <a:solidFill>
              <a:schemeClr val="accent4">
                <a:lumMod val="20000"/>
                <a:lumOff val="80000"/>
              </a:schemeClr>
            </a:solidFill>
            <a:ln>
              <a:noFill/>
            </a:ln>
            <a:effectLst/>
            <a:scene3d>
              <a:camera prst="orthographicFront"/>
              <a:lightRig rig="threePt" dir="t"/>
            </a:scene3d>
            <a:sp3d prstMaterial="plastic">
              <a:bevelT/>
            </a:sp3d>
          </c:spPr>
          <c:invertIfNegative val="0"/>
          <c:cat>
            <c:strRef>
              <c:f>Sheet1!$A$2:$A$3</c:f>
              <c:strCache>
                <c:ptCount val="2"/>
                <c:pt idx="0">
                  <c:v>Обязательства  </c:v>
                </c:pt>
                <c:pt idx="1">
                  <c:v>Долги </c:v>
                </c:pt>
              </c:strCache>
            </c:strRef>
          </c:cat>
          <c:val>
            <c:numRef>
              <c:f>Sheet1!$C$2:$C$3</c:f>
              <c:numCache>
                <c:formatCode>General</c:formatCode>
                <c:ptCount val="2"/>
                <c:pt idx="0">
                  <c:v>61.3</c:v>
                </c:pt>
                <c:pt idx="1">
                  <c:v>13.6</c:v>
                </c:pt>
              </c:numCache>
            </c:numRef>
          </c:val>
          <c:extLst xmlns:c16r2="http://schemas.microsoft.com/office/drawing/2015/06/chart">
            <c:ext xmlns:c16="http://schemas.microsoft.com/office/drawing/2014/chart" uri="{C3380CC4-5D6E-409C-BE32-E72D297353CC}">
              <c16:uniqueId val="{00000001-B3BF-4B9F-9242-545A93229765}"/>
            </c:ext>
          </c:extLst>
        </c:ser>
        <c:dLbls>
          <c:showLegendKey val="0"/>
          <c:showVal val="0"/>
          <c:showCatName val="0"/>
          <c:showSerName val="0"/>
          <c:showPercent val="0"/>
          <c:showBubbleSize val="0"/>
        </c:dLbls>
        <c:gapWidth val="95"/>
        <c:gapDepth val="95"/>
        <c:shape val="cylinder"/>
        <c:axId val="299155968"/>
        <c:axId val="299156360"/>
        <c:axId val="0"/>
      </c:bar3DChart>
      <c:catAx>
        <c:axId val="2991559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9156360"/>
        <c:crosses val="autoZero"/>
        <c:auto val="1"/>
        <c:lblAlgn val="ctr"/>
        <c:lblOffset val="100"/>
        <c:noMultiLvlLbl val="0"/>
      </c:catAx>
      <c:valAx>
        <c:axId val="2991563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91559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ln w="0" cap="sq">
                  <a:noFill/>
                </a:ln>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1196020205503511"/>
          <c:y val="4.7865095294460744E-2"/>
          <c:w val="0.65235447758811171"/>
          <c:h val="0.54194774672773749"/>
        </c:manualLayout>
      </c:layout>
      <c:bar3DChart>
        <c:barDir val="col"/>
        <c:grouping val="stacked"/>
        <c:varyColors val="0"/>
        <c:ser>
          <c:idx val="0"/>
          <c:order val="0"/>
          <c:tx>
            <c:strRef>
              <c:f>Sheet1!$B$1</c:f>
              <c:strCache>
                <c:ptCount val="1"/>
                <c:pt idx="0">
                  <c:v>Текущие </c:v>
                </c:pt>
              </c:strCache>
            </c:strRef>
          </c:tx>
          <c:spPr>
            <a:solidFill>
              <a:schemeClr val="accent4">
                <a:lumMod val="50000"/>
              </a:schemeClr>
            </a:solidFill>
            <a:ln>
              <a:noFill/>
            </a:ln>
            <a:effectLst/>
            <a:scene3d>
              <a:camera prst="orthographicFront"/>
              <a:lightRig rig="threePt" dir="t"/>
            </a:scene3d>
            <a:sp3d prstMaterial="metal">
              <a:bevelT/>
            </a:sp3d>
          </c:spPr>
          <c:invertIfNegative val="0"/>
          <c:cat>
            <c:strRef>
              <c:f>Sheet1!$A$2:$A$3</c:f>
              <c:strCache>
                <c:ptCount val="2"/>
                <c:pt idx="0">
                  <c:v>Обязательства </c:v>
                </c:pt>
                <c:pt idx="1">
                  <c:v>Долги </c:v>
                </c:pt>
              </c:strCache>
            </c:strRef>
          </c:cat>
          <c:val>
            <c:numRef>
              <c:f>Sheet1!$B$2:$B$3</c:f>
              <c:numCache>
                <c:formatCode>General</c:formatCode>
                <c:ptCount val="2"/>
                <c:pt idx="0" formatCode="0.0">
                  <c:v>927</c:v>
                </c:pt>
                <c:pt idx="1">
                  <c:v>740.5</c:v>
                </c:pt>
              </c:numCache>
            </c:numRef>
          </c:val>
          <c:extLst xmlns:c16r2="http://schemas.microsoft.com/office/drawing/2015/06/chart">
            <c:ext xmlns:c16="http://schemas.microsoft.com/office/drawing/2014/chart" uri="{C3380CC4-5D6E-409C-BE32-E72D297353CC}">
              <c16:uniqueId val="{00000000-32F7-4B66-981A-FD5ACFF3738C}"/>
            </c:ext>
          </c:extLst>
        </c:ser>
        <c:ser>
          <c:idx val="1"/>
          <c:order val="1"/>
          <c:tx>
            <c:strRef>
              <c:f>Sheet1!$C$1</c:f>
              <c:strCache>
                <c:ptCount val="1"/>
                <c:pt idx="0">
                  <c:v>с истекшим сроком  </c:v>
                </c:pt>
              </c:strCache>
            </c:strRef>
          </c:tx>
          <c:spPr>
            <a:solidFill>
              <a:schemeClr val="accent4">
                <a:lumMod val="20000"/>
                <a:lumOff val="80000"/>
              </a:schemeClr>
            </a:solidFill>
            <a:ln>
              <a:noFill/>
            </a:ln>
            <a:effectLst/>
            <a:scene3d>
              <a:camera prst="orthographicFront"/>
              <a:lightRig rig="threePt" dir="t"/>
            </a:scene3d>
            <a:sp3d prstMaterial="plastic">
              <a:bevelT/>
            </a:sp3d>
          </c:spPr>
          <c:invertIfNegative val="0"/>
          <c:cat>
            <c:strRef>
              <c:f>Sheet1!$A$2:$A$3</c:f>
              <c:strCache>
                <c:ptCount val="2"/>
                <c:pt idx="0">
                  <c:v>Обязательства </c:v>
                </c:pt>
                <c:pt idx="1">
                  <c:v>Долги </c:v>
                </c:pt>
              </c:strCache>
            </c:strRef>
          </c:cat>
          <c:val>
            <c:numRef>
              <c:f>Sheet1!$C$2:$C$3</c:f>
              <c:numCache>
                <c:formatCode>General</c:formatCode>
                <c:ptCount val="2"/>
                <c:pt idx="0">
                  <c:v>54.5</c:v>
                </c:pt>
                <c:pt idx="1">
                  <c:v>2.6</c:v>
                </c:pt>
              </c:numCache>
            </c:numRef>
          </c:val>
          <c:extLst xmlns:c16r2="http://schemas.microsoft.com/office/drawing/2015/06/chart">
            <c:ext xmlns:c16="http://schemas.microsoft.com/office/drawing/2014/chart" uri="{C3380CC4-5D6E-409C-BE32-E72D297353CC}">
              <c16:uniqueId val="{00000001-32F7-4B66-981A-FD5ACFF3738C}"/>
            </c:ext>
          </c:extLst>
        </c:ser>
        <c:dLbls>
          <c:showLegendKey val="0"/>
          <c:showVal val="0"/>
          <c:showCatName val="0"/>
          <c:showSerName val="0"/>
          <c:showPercent val="0"/>
          <c:showBubbleSize val="0"/>
        </c:dLbls>
        <c:gapWidth val="95"/>
        <c:gapDepth val="95"/>
        <c:shape val="cylinder"/>
        <c:axId val="299157536"/>
        <c:axId val="299157928"/>
        <c:axId val="0"/>
      </c:bar3DChart>
      <c:catAx>
        <c:axId val="299157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9157928"/>
        <c:crosses val="autoZero"/>
        <c:auto val="1"/>
        <c:lblAlgn val="ctr"/>
        <c:lblOffset val="100"/>
        <c:noMultiLvlLbl val="0"/>
      </c:catAx>
      <c:valAx>
        <c:axId val="2991579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91575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ln w="0" cap="sq">
                  <a:noFill/>
                </a:ln>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188679245283019E-2"/>
          <c:y val="2.6867275658248254E-2"/>
          <c:w val="0.94465408805031448"/>
          <c:h val="0.67785713379057067"/>
        </c:manualLayout>
      </c:layout>
      <c:bar3DChart>
        <c:barDir val="col"/>
        <c:grouping val="stacked"/>
        <c:varyColors val="0"/>
        <c:ser>
          <c:idx val="0"/>
          <c:order val="0"/>
          <c:tx>
            <c:strRef>
              <c:f>Sheet1!$B$2</c:f>
              <c:strCache>
                <c:ptCount val="1"/>
                <c:pt idx="0">
                  <c:v>ГНС</c:v>
                </c:pt>
              </c:strCache>
            </c:strRef>
          </c:tx>
          <c:spPr>
            <a:solidFill>
              <a:schemeClr val="accent4">
                <a:lumMod val="40000"/>
                <a:lumOff val="60000"/>
              </a:schemeClr>
            </a:solidFill>
            <a:ln>
              <a:noFill/>
            </a:ln>
            <a:effectLst>
              <a:outerShdw blurRad="57150" dist="19050" dir="5400000" algn="ctr" rotWithShape="0">
                <a:srgbClr val="000000">
                  <a:alpha val="63000"/>
                </a:srgbClr>
              </a:outerShdw>
            </a:effectLst>
            <a:sp3d/>
          </c:spPr>
          <c:invertIfNegative val="0"/>
          <c:dLbls>
            <c:dLbl>
              <c:idx val="0"/>
              <c:tx>
                <c:rich>
                  <a:bodyPr/>
                  <a:lstStyle/>
                  <a:p>
                    <a:r>
                      <a:rPr lang="ru-MD" b="1">
                        <a:latin typeface="Times New Roman" panose="02020603050405020304" pitchFamily="18" charset="0"/>
                        <a:cs typeface="Times New Roman" panose="02020603050405020304" pitchFamily="18" charset="0"/>
                      </a:rPr>
                      <a:t>ГНС</a:t>
                    </a:r>
                  </a:p>
                  <a:p>
                    <a:fld id="{20082426-26E2-4DFD-81E9-A8774AB64E01}" type="VALUE">
                      <a:rPr lang="en-US" b="1">
                        <a:latin typeface="Times New Roman" panose="02020603050405020304" pitchFamily="18" charset="0"/>
                        <a:cs typeface="Times New Roman" panose="02020603050405020304" pitchFamily="18" charset="0"/>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941-4D21-BBB1-81F7AA60665F}"/>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Всего</c:v>
                </c:pt>
                <c:pt idx="1">
                  <c:v>ГНС</c:v>
                </c:pt>
                <c:pt idx="2">
                  <c:v>ТС</c:v>
                </c:pt>
              </c:strCache>
            </c:strRef>
          </c:cat>
          <c:val>
            <c:numRef>
              <c:f>Sheet1!$B$3:$B$5</c:f>
              <c:numCache>
                <c:formatCode>General</c:formatCode>
                <c:ptCount val="3"/>
                <c:pt idx="0">
                  <c:v>1466.9</c:v>
                </c:pt>
              </c:numCache>
            </c:numRef>
          </c:val>
          <c:extLst xmlns:c16r2="http://schemas.microsoft.com/office/drawing/2015/06/chart">
            <c:ext xmlns:c16="http://schemas.microsoft.com/office/drawing/2014/chart" uri="{C3380CC4-5D6E-409C-BE32-E72D297353CC}">
              <c16:uniqueId val="{00000001-A941-4D21-BBB1-81F7AA60665F}"/>
            </c:ext>
          </c:extLst>
        </c:ser>
        <c:ser>
          <c:idx val="1"/>
          <c:order val="1"/>
          <c:tx>
            <c:strRef>
              <c:f>Sheet1!$C$2</c:f>
              <c:strCache>
                <c:ptCount val="1"/>
                <c:pt idx="0">
                  <c:v>ТС</c:v>
                </c:pt>
              </c:strCache>
            </c:strRef>
          </c:tx>
          <c:spPr>
            <a:solidFill>
              <a:schemeClr val="accent2">
                <a:lumMod val="40000"/>
                <a:lumOff val="60000"/>
              </a:schemeClr>
            </a:solidFill>
            <a:ln>
              <a:noFill/>
            </a:ln>
            <a:effectLst>
              <a:outerShdw blurRad="57150" dist="19050" dir="5400000" algn="ctr" rotWithShape="0">
                <a:srgbClr val="000000">
                  <a:alpha val="63000"/>
                </a:srgbClr>
              </a:outerShdw>
            </a:effectLst>
            <a:sp3d/>
          </c:spPr>
          <c:invertIfNegative val="0"/>
          <c:dLbls>
            <c:dLbl>
              <c:idx val="0"/>
              <c:tx>
                <c:rich>
                  <a:bodyPr/>
                  <a:lstStyle/>
                  <a:p>
                    <a:r>
                      <a:rPr lang="ru-MD"/>
                      <a:t>ТС</a:t>
                    </a:r>
                  </a:p>
                  <a:p>
                    <a:fld id="{2888B0CD-9844-4F94-B7E8-D4276A22DA38}" type="VALUE">
                      <a:rPr lang="en-US"/>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941-4D21-BBB1-81F7AA60665F}"/>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Всего</c:v>
                </c:pt>
                <c:pt idx="1">
                  <c:v>ГНС</c:v>
                </c:pt>
                <c:pt idx="2">
                  <c:v>ТС</c:v>
                </c:pt>
              </c:strCache>
            </c:strRef>
          </c:cat>
          <c:val>
            <c:numRef>
              <c:f>Sheet1!$C$3:$C$5</c:f>
              <c:numCache>
                <c:formatCode>General</c:formatCode>
                <c:ptCount val="3"/>
                <c:pt idx="0">
                  <c:v>385.8</c:v>
                </c:pt>
              </c:numCache>
            </c:numRef>
          </c:val>
          <c:extLst xmlns:c16r2="http://schemas.microsoft.com/office/drawing/2015/06/chart">
            <c:ext xmlns:c16="http://schemas.microsoft.com/office/drawing/2014/chart" uri="{C3380CC4-5D6E-409C-BE32-E72D297353CC}">
              <c16:uniqueId val="{00000003-A941-4D21-BBB1-81F7AA60665F}"/>
            </c:ext>
          </c:extLst>
        </c:ser>
        <c:ser>
          <c:idx val="2"/>
          <c:order val="2"/>
          <c:tx>
            <c:strRef>
              <c:f>Sheet1!$D$2</c:f>
              <c:strCache>
                <c:ptCount val="1"/>
                <c:pt idx="0">
                  <c:v>Основные платежи </c:v>
                </c:pt>
              </c:strCache>
            </c:strRef>
          </c:tx>
          <c:spPr>
            <a:solidFill>
              <a:schemeClr val="accent6">
                <a:lumMod val="60000"/>
                <a:lumOff val="40000"/>
              </a:schemeClr>
            </a:solidFill>
            <a:ln>
              <a:noFill/>
            </a:ln>
            <a:effectLst>
              <a:outerShdw blurRad="57150" dist="19050" dir="5400000" algn="ctr" rotWithShape="0">
                <a:srgbClr val="000000">
                  <a:alpha val="63000"/>
                </a:srgbClr>
              </a:outerShdw>
            </a:effectLst>
            <a:sp3d/>
          </c:spPr>
          <c:invertIfNegative val="0"/>
          <c:dLbls>
            <c:dLbl>
              <c:idx val="2"/>
              <c:layout>
                <c:manualLayout>
                  <c:x val="-9.2242120993956171E-17"/>
                  <c:y val="1.07469102632993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941-4D21-BBB1-81F7AA60665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Всего</c:v>
                </c:pt>
                <c:pt idx="1">
                  <c:v>ГНС</c:v>
                </c:pt>
                <c:pt idx="2">
                  <c:v>ТС</c:v>
                </c:pt>
              </c:strCache>
            </c:strRef>
          </c:cat>
          <c:val>
            <c:numRef>
              <c:f>Sheet1!$D$3:$D$5</c:f>
              <c:numCache>
                <c:formatCode>General</c:formatCode>
                <c:ptCount val="3"/>
                <c:pt idx="1">
                  <c:v>727.3</c:v>
                </c:pt>
                <c:pt idx="2">
                  <c:v>228.4</c:v>
                </c:pt>
              </c:numCache>
            </c:numRef>
          </c:val>
          <c:extLst xmlns:c16r2="http://schemas.microsoft.com/office/drawing/2015/06/chart">
            <c:ext xmlns:c16="http://schemas.microsoft.com/office/drawing/2014/chart" uri="{C3380CC4-5D6E-409C-BE32-E72D297353CC}">
              <c16:uniqueId val="{00000005-A941-4D21-BBB1-81F7AA60665F}"/>
            </c:ext>
          </c:extLst>
        </c:ser>
        <c:ser>
          <c:idx val="3"/>
          <c:order val="3"/>
          <c:tx>
            <c:strRef>
              <c:f>Sheet1!$E$2</c:f>
              <c:strCache>
                <c:ptCount val="1"/>
                <c:pt idx="0">
                  <c:v>Штрафы </c:v>
                </c:pt>
              </c:strCache>
            </c:strRef>
          </c:tx>
          <c:spPr>
            <a:solidFill>
              <a:schemeClr val="accent6">
                <a:lumMod val="20000"/>
                <a:lumOff val="80000"/>
              </a:schemeClr>
            </a:solidFill>
            <a:ln>
              <a:noFill/>
            </a:ln>
            <a:effectLst>
              <a:outerShdw blurRad="57150" dist="19050" dir="5400000" algn="ctr" rotWithShape="0">
                <a:srgbClr val="000000">
                  <a:alpha val="63000"/>
                </a:srgbClr>
              </a:outerShdw>
            </a:effectLst>
            <a:sp3d/>
          </c:spPr>
          <c:invertIfNegative val="0"/>
          <c:dLbls>
            <c:dLbl>
              <c:idx val="0"/>
              <c:tx>
                <c:rich>
                  <a:bodyPr/>
                  <a:lstStyle/>
                  <a:p>
                    <a:r>
                      <a:rPr lang="en-US" b="1">
                        <a:latin typeface="Times New Roman" panose="02020603050405020304" pitchFamily="18" charset="0"/>
                        <a:cs typeface="Times New Roman" panose="02020603050405020304" pitchFamily="18" charset="0"/>
                      </a:rPr>
                      <a:t>SFS</a:t>
                    </a:r>
                  </a:p>
                  <a:p>
                    <a:fld id="{EA729384-BB86-49C9-B883-20DE86FA8BDE}" type="VALUE">
                      <a:rPr lang="en-US" b="1">
                        <a:latin typeface="Times New Roman" panose="02020603050405020304" pitchFamily="18" charset="0"/>
                        <a:cs typeface="Times New Roman" panose="02020603050405020304" pitchFamily="18" charset="0"/>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941-4D21-BBB1-81F7AA60665F}"/>
                </c:ext>
                <c:ext xmlns:c15="http://schemas.microsoft.com/office/drawing/2012/chart" uri="{CE6537A1-D6FC-4f65-9D91-7224C49458BB}">
                  <c15:dlblFieldTable/>
                  <c15:showDataLabelsRange val="0"/>
                </c:ext>
              </c:extLst>
            </c:dLbl>
            <c:dLbl>
              <c:idx val="2"/>
              <c:layout>
                <c:manualLayout>
                  <c:x val="0"/>
                  <c:y val="5.373455131649650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941-4D21-BBB1-81F7AA60665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Всего</c:v>
                </c:pt>
                <c:pt idx="1">
                  <c:v>ГНС</c:v>
                </c:pt>
                <c:pt idx="2">
                  <c:v>ТС</c:v>
                </c:pt>
              </c:strCache>
            </c:strRef>
          </c:cat>
          <c:val>
            <c:numRef>
              <c:f>Sheet1!$E$3:$E$5</c:f>
              <c:numCache>
                <c:formatCode>General</c:formatCode>
                <c:ptCount val="3"/>
                <c:pt idx="1">
                  <c:v>399.1</c:v>
                </c:pt>
                <c:pt idx="2">
                  <c:v>48.9</c:v>
                </c:pt>
              </c:numCache>
            </c:numRef>
          </c:val>
          <c:extLst xmlns:c16r2="http://schemas.microsoft.com/office/drawing/2015/06/chart">
            <c:ext xmlns:c16="http://schemas.microsoft.com/office/drawing/2014/chart" uri="{C3380CC4-5D6E-409C-BE32-E72D297353CC}">
              <c16:uniqueId val="{00000008-A941-4D21-BBB1-81F7AA60665F}"/>
            </c:ext>
          </c:extLst>
        </c:ser>
        <c:ser>
          <c:idx val="4"/>
          <c:order val="4"/>
          <c:tx>
            <c:strRef>
              <c:f>Sheet1!$F$2</c:f>
              <c:strCache>
                <c:ptCount val="1"/>
                <c:pt idx="0">
                  <c:v>Пени за задержку </c:v>
                </c:pt>
              </c:strCache>
            </c:strRef>
          </c:tx>
          <c:spPr>
            <a:solidFill>
              <a:schemeClr val="accent4">
                <a:lumMod val="20000"/>
                <a:lumOff val="80000"/>
              </a:schemeClr>
            </a:solidFill>
            <a:ln>
              <a:noFill/>
            </a:ln>
            <a:effectLst>
              <a:outerShdw blurRad="57150" dist="19050" dir="5400000" algn="ctr" rotWithShape="0">
                <a:srgbClr val="000000">
                  <a:alpha val="63000"/>
                </a:srgbClr>
              </a:outerShdw>
            </a:effectLst>
            <a:sp3d/>
          </c:spPr>
          <c:invertIfNegative val="0"/>
          <c:dLbls>
            <c:dLbl>
              <c:idx val="2"/>
              <c:layout>
                <c:manualLayout>
                  <c:x val="-9.2242120993956171E-17"/>
                  <c:y val="-2.14938205265986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941-4D21-BBB1-81F7AA60665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Всего</c:v>
                </c:pt>
                <c:pt idx="1">
                  <c:v>ГНС</c:v>
                </c:pt>
                <c:pt idx="2">
                  <c:v>ТС</c:v>
                </c:pt>
              </c:strCache>
            </c:strRef>
          </c:cat>
          <c:val>
            <c:numRef>
              <c:f>Sheet1!$F$3:$F$5</c:f>
              <c:numCache>
                <c:formatCode>General</c:formatCode>
                <c:ptCount val="3"/>
                <c:pt idx="1">
                  <c:v>340.5</c:v>
                </c:pt>
                <c:pt idx="2">
                  <c:v>108.5</c:v>
                </c:pt>
              </c:numCache>
            </c:numRef>
          </c:val>
          <c:extLst xmlns:c16r2="http://schemas.microsoft.com/office/drawing/2015/06/chart">
            <c:ext xmlns:c16="http://schemas.microsoft.com/office/drawing/2014/chart" uri="{C3380CC4-5D6E-409C-BE32-E72D297353CC}">
              <c16:uniqueId val="{0000000A-A941-4D21-BBB1-81F7AA60665F}"/>
            </c:ext>
          </c:extLst>
        </c:ser>
        <c:dLbls>
          <c:showLegendKey val="0"/>
          <c:showVal val="1"/>
          <c:showCatName val="0"/>
          <c:showSerName val="0"/>
          <c:showPercent val="0"/>
          <c:showBubbleSize val="0"/>
        </c:dLbls>
        <c:gapWidth val="150"/>
        <c:shape val="box"/>
        <c:axId val="299159104"/>
        <c:axId val="299159496"/>
        <c:axId val="0"/>
      </c:bar3DChart>
      <c:catAx>
        <c:axId val="2991591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ru-RU"/>
          </a:p>
        </c:txPr>
        <c:crossAx val="299159496"/>
        <c:crosses val="autoZero"/>
        <c:auto val="1"/>
        <c:lblAlgn val="ctr"/>
        <c:lblOffset val="100"/>
        <c:noMultiLvlLbl val="0"/>
      </c:catAx>
      <c:valAx>
        <c:axId val="29915949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99159104"/>
        <c:crosses val="autoZero"/>
        <c:crossBetween val="between"/>
      </c:valAx>
      <c:spPr>
        <a:pattFill prst="pct5">
          <a:fgClr>
            <a:schemeClr val="accent1">
              <a:lumMod val="20000"/>
              <a:lumOff val="80000"/>
            </a:schemeClr>
          </a:fgClr>
          <a:bgClr>
            <a:schemeClr val="bg1"/>
          </a:bgClr>
        </a:patt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ru-RU" sz="1440" b="1" i="0" u="none" strike="noStrike" baseline="0">
                <a:solidFill>
                  <a:schemeClr val="accent5">
                    <a:lumMod val="50000"/>
                  </a:schemeClr>
                </a:solidFill>
                <a:effectLst/>
                <a:latin typeface="Times New Roman" panose="02020603050405020304" pitchFamily="18" charset="0"/>
                <a:cs typeface="Times New Roman" panose="02020603050405020304" pitchFamily="18" charset="0"/>
              </a:rPr>
              <a:t>Структура недоимок в ГБ согласно классификации доходов по состоянию на </a:t>
            </a:r>
            <a:r>
              <a:rPr lang="ro-MD" sz="1440" b="1" i="0" u="none" strike="noStrike" baseline="0">
                <a:solidFill>
                  <a:schemeClr val="accent5">
                    <a:lumMod val="50000"/>
                  </a:schemeClr>
                </a:solidFill>
                <a:effectLst/>
                <a:latin typeface="Times New Roman" panose="02020603050405020304" pitchFamily="18" charset="0"/>
                <a:cs typeface="Times New Roman" panose="02020603050405020304" pitchFamily="18" charset="0"/>
              </a:rPr>
              <a:t>31.12.2017</a:t>
            </a:r>
            <a:endParaRPr lang="en-US">
              <a:solidFill>
                <a:schemeClr val="accent5">
                  <a:lumMod val="50000"/>
                </a:schemeClr>
              </a:solidFill>
              <a:latin typeface="Times New Roman" panose="02020603050405020304" pitchFamily="18" charset="0"/>
              <a:cs typeface="Times New Roman" panose="02020603050405020304" pitchFamily="18" charset="0"/>
            </a:endParaRPr>
          </a:p>
        </c:rich>
      </c:tx>
      <c:layout>
        <c:manualLayout>
          <c:xMode val="edge"/>
          <c:yMode val="edge"/>
          <c:x val="0.11884868103277485"/>
          <c:y val="0"/>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2384228189477967"/>
          <c:y val="0.1963831360382953"/>
          <c:w val="0.71692555771569022"/>
          <c:h val="0.65876733381198493"/>
        </c:manualLayout>
      </c:layout>
      <c:ofPieChart>
        <c:ofPieType val="pie"/>
        <c:varyColors val="1"/>
        <c:ser>
          <c:idx val="0"/>
          <c:order val="0"/>
          <c:tx>
            <c:strRef>
              <c:f>Sheet1!$B$1</c:f>
              <c:strCache>
                <c:ptCount val="1"/>
                <c:pt idx="0">
                  <c:v>Sales</c:v>
                </c:pt>
              </c:strCache>
            </c:strRef>
          </c:tx>
          <c:spPr>
            <a:ln>
              <a:solidFill>
                <a:schemeClr val="tx2">
                  <a:lumMod val="75000"/>
                </a:schemeClr>
              </a:solidFill>
            </a:ln>
          </c:spPr>
          <c:dPt>
            <c:idx val="0"/>
            <c:bubble3D val="0"/>
            <c:spPr>
              <a:solidFill>
                <a:schemeClr val="accent4">
                  <a:lumMod val="40000"/>
                  <a:lumOff val="60000"/>
                </a:schemeClr>
              </a:solidFill>
              <a:ln w="19050">
                <a:solidFill>
                  <a:schemeClr val="tx2">
                    <a:lumMod val="75000"/>
                  </a:schemeClr>
                </a:solidFill>
              </a:ln>
              <a:effectLst/>
            </c:spPr>
            <c:extLst xmlns:c16r2="http://schemas.microsoft.com/office/drawing/2015/06/chart">
              <c:ext xmlns:c16="http://schemas.microsoft.com/office/drawing/2014/chart" uri="{C3380CC4-5D6E-409C-BE32-E72D297353CC}">
                <c16:uniqueId val="{00000001-FFA0-4FA3-AAE7-C6C7F7DD8026}"/>
              </c:ext>
            </c:extLst>
          </c:dPt>
          <c:dPt>
            <c:idx val="1"/>
            <c:bubble3D val="0"/>
            <c:spPr>
              <a:solidFill>
                <a:schemeClr val="accent6">
                  <a:lumMod val="60000"/>
                  <a:lumOff val="40000"/>
                </a:schemeClr>
              </a:solidFill>
              <a:ln w="19050">
                <a:solidFill>
                  <a:schemeClr val="tx2">
                    <a:lumMod val="75000"/>
                  </a:schemeClr>
                </a:solidFill>
              </a:ln>
              <a:effectLst/>
            </c:spPr>
            <c:extLst xmlns:c16r2="http://schemas.microsoft.com/office/drawing/2015/06/chart">
              <c:ext xmlns:c16="http://schemas.microsoft.com/office/drawing/2014/chart" uri="{C3380CC4-5D6E-409C-BE32-E72D297353CC}">
                <c16:uniqueId val="{00000003-FFA0-4FA3-AAE7-C6C7F7DD8026}"/>
              </c:ext>
            </c:extLst>
          </c:dPt>
          <c:dPt>
            <c:idx val="2"/>
            <c:bubble3D val="0"/>
            <c:spPr>
              <a:solidFill>
                <a:srgbClr val="A50021"/>
              </a:solidFill>
              <a:ln w="19050">
                <a:solidFill>
                  <a:schemeClr val="tx2">
                    <a:lumMod val="75000"/>
                  </a:schemeClr>
                </a:solidFill>
              </a:ln>
              <a:effectLst/>
            </c:spPr>
            <c:extLst xmlns:c16r2="http://schemas.microsoft.com/office/drawing/2015/06/chart">
              <c:ext xmlns:c16="http://schemas.microsoft.com/office/drawing/2014/chart" uri="{C3380CC4-5D6E-409C-BE32-E72D297353CC}">
                <c16:uniqueId val="{00000005-FFA0-4FA3-AAE7-C6C7F7DD8026}"/>
              </c:ext>
            </c:extLst>
          </c:dPt>
          <c:dPt>
            <c:idx val="3"/>
            <c:bubble3D val="0"/>
            <c:spPr>
              <a:solidFill>
                <a:schemeClr val="accent4"/>
              </a:solidFill>
              <a:ln w="19050">
                <a:solidFill>
                  <a:schemeClr val="tx2">
                    <a:lumMod val="75000"/>
                  </a:schemeClr>
                </a:solidFill>
              </a:ln>
              <a:effectLst/>
            </c:spPr>
            <c:extLst xmlns:c16r2="http://schemas.microsoft.com/office/drawing/2015/06/chart">
              <c:ext xmlns:c16="http://schemas.microsoft.com/office/drawing/2014/chart" uri="{C3380CC4-5D6E-409C-BE32-E72D297353CC}">
                <c16:uniqueId val="{00000007-FFA0-4FA3-AAE7-C6C7F7DD8026}"/>
              </c:ext>
            </c:extLst>
          </c:dPt>
          <c:dPt>
            <c:idx val="4"/>
            <c:bubble3D val="0"/>
            <c:spPr>
              <a:solidFill>
                <a:schemeClr val="accent4">
                  <a:lumMod val="50000"/>
                </a:schemeClr>
              </a:solidFill>
              <a:ln w="19050">
                <a:solidFill>
                  <a:schemeClr val="tx2">
                    <a:lumMod val="75000"/>
                  </a:schemeClr>
                </a:solidFill>
              </a:ln>
              <a:effectLst/>
            </c:spPr>
            <c:extLst xmlns:c16r2="http://schemas.microsoft.com/office/drawing/2015/06/chart">
              <c:ext xmlns:c16="http://schemas.microsoft.com/office/drawing/2014/chart" uri="{C3380CC4-5D6E-409C-BE32-E72D297353CC}">
                <c16:uniqueId val="{00000009-FFA0-4FA3-AAE7-C6C7F7DD8026}"/>
              </c:ext>
            </c:extLst>
          </c:dPt>
          <c:dPt>
            <c:idx val="5"/>
            <c:bubble3D val="0"/>
            <c:spPr>
              <a:solidFill>
                <a:srgbClr val="008080"/>
              </a:solidFill>
              <a:ln w="19050">
                <a:solidFill>
                  <a:schemeClr val="tx2">
                    <a:lumMod val="75000"/>
                  </a:schemeClr>
                </a:solidFill>
              </a:ln>
              <a:effectLst/>
            </c:spPr>
            <c:extLst xmlns:c16r2="http://schemas.microsoft.com/office/drawing/2015/06/chart">
              <c:ext xmlns:c16="http://schemas.microsoft.com/office/drawing/2014/chart" uri="{C3380CC4-5D6E-409C-BE32-E72D297353CC}">
                <c16:uniqueId val="{0000000B-FFA0-4FA3-AAE7-C6C7F7DD8026}"/>
              </c:ext>
            </c:extLst>
          </c:dPt>
          <c:dPt>
            <c:idx val="6"/>
            <c:bubble3D val="0"/>
            <c:spPr>
              <a:solidFill>
                <a:schemeClr val="accent5">
                  <a:lumMod val="60000"/>
                  <a:lumOff val="40000"/>
                </a:schemeClr>
              </a:solidFill>
              <a:ln w="19050">
                <a:solidFill>
                  <a:schemeClr val="tx2">
                    <a:lumMod val="75000"/>
                  </a:schemeClr>
                </a:solidFill>
              </a:ln>
              <a:effectLst/>
            </c:spPr>
            <c:extLst xmlns:c16r2="http://schemas.microsoft.com/office/drawing/2015/06/chart">
              <c:ext xmlns:c16="http://schemas.microsoft.com/office/drawing/2014/chart" uri="{C3380CC4-5D6E-409C-BE32-E72D297353CC}">
                <c16:uniqueId val="{0000000D-FFA0-4FA3-AAE7-C6C7F7DD8026}"/>
              </c:ext>
            </c:extLst>
          </c:dPt>
          <c:dLbls>
            <c:dLbl>
              <c:idx val="0"/>
              <c:layout>
                <c:manualLayout>
                  <c:x val="8.9670913531641874E-2"/>
                  <c:y val="-0.15646669166354205"/>
                </c:manualLayout>
              </c:layout>
              <c:tx>
                <c:rich>
                  <a:bodyPr/>
                  <a:lstStyle/>
                  <a:p>
                    <a:r>
                      <a:rPr lang="ru-MD"/>
                      <a:t>Штрафы</a:t>
                    </a:r>
                    <a:endParaRPr lang="ru-MD" baseline="0"/>
                  </a:p>
                  <a:p>
                    <a:r>
                      <a:rPr lang="ru-MD" baseline="0"/>
                      <a:t> </a:t>
                    </a:r>
                    <a:fld id="{957B37F3-09FE-4042-80BB-629D7E67FE88}" type="VALUE">
                      <a:rPr lang="en-US" baseline="0"/>
                      <a:pPr/>
                      <a:t>[ЗНАЧЕНИЕ]</a:t>
                    </a:fld>
                    <a:endParaRPr lang="ru-MD" baseline="0"/>
                  </a:p>
                </c:rich>
              </c:tx>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FFA0-4FA3-AAE7-C6C7F7DD8026}"/>
                </c:ext>
                <c:ext xmlns:c15="http://schemas.microsoft.com/office/drawing/2012/chart" uri="{CE6537A1-D6FC-4f65-9D91-7224C49458BB}">
                  <c15:dlblFieldTable/>
                  <c15:showDataLabelsRange val="0"/>
                </c:ext>
              </c:extLst>
            </c:dLbl>
            <c:dLbl>
              <c:idx val="1"/>
              <c:layout>
                <c:manualLayout>
                  <c:x val="0.10912396867422137"/>
                  <c:y val="0.19233407779497069"/>
                </c:manualLayout>
              </c:layout>
              <c:tx>
                <c:rich>
                  <a:bodyPr/>
                  <a:lstStyle/>
                  <a:p>
                    <a:r>
                      <a:rPr lang="ru-MD"/>
                      <a:t>Пени за задержку</a:t>
                    </a:r>
                    <a:endParaRPr lang="ru-MD" baseline="0"/>
                  </a:p>
                  <a:p>
                    <a:r>
                      <a:rPr lang="ru-MD" baseline="0"/>
                      <a:t> </a:t>
                    </a:r>
                    <a:fld id="{65E1E30D-3F7C-4312-AB27-17E59BCCC7C5}" type="VALUE">
                      <a:rPr lang="en-US" baseline="0"/>
                      <a:pPr/>
                      <a:t>[ЗНАЧЕНИЕ]</a:t>
                    </a:fld>
                    <a:endParaRPr lang="ru-MD" baseline="0"/>
                  </a:p>
                </c:rich>
              </c:tx>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FFA0-4FA3-AAE7-C6C7F7DD8026}"/>
                </c:ext>
                <c:ext xmlns:c15="http://schemas.microsoft.com/office/drawing/2012/chart" uri="{CE6537A1-D6FC-4f65-9D91-7224C49458BB}">
                  <c15:dlblFieldTable/>
                  <c15:showDataLabelsRange val="0"/>
                </c:ext>
              </c:extLst>
            </c:dLbl>
            <c:dLbl>
              <c:idx val="2"/>
              <c:layout>
                <c:manualLayout>
                  <c:x val="0.10013360309128017"/>
                  <c:y val="8.2309711286089243E-2"/>
                </c:manualLayout>
              </c:layout>
              <c:tx>
                <c:rich>
                  <a:bodyPr/>
                  <a:lstStyle/>
                  <a:p>
                    <a:r>
                      <a:rPr lang="ru-MD"/>
                      <a:t>НДС</a:t>
                    </a:r>
                    <a:r>
                      <a:rPr lang="ru-MD" baseline="0"/>
                      <a:t> </a:t>
                    </a:r>
                    <a:fld id="{37C7561C-8F6C-4C7D-9EC3-41A8647B929E}" type="VALUE">
                      <a:rPr lang="en-US" baseline="0"/>
                      <a:pPr/>
                      <a:t>[ЗНАЧЕНИЕ]</a:t>
                    </a:fld>
                    <a:endParaRPr lang="ru-MD" baseline="0"/>
                  </a:p>
                </c:rich>
              </c:tx>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FFA0-4FA3-AAE7-C6C7F7DD8026}"/>
                </c:ext>
                <c:ext xmlns:c15="http://schemas.microsoft.com/office/drawing/2012/chart" uri="{CE6537A1-D6FC-4f65-9D91-7224C49458BB}">
                  <c15:dlblFieldTable/>
                  <c15:showDataLabelsRange val="0"/>
                </c:ext>
              </c:extLst>
            </c:dLbl>
            <c:dLbl>
              <c:idx val="3"/>
              <c:layout>
                <c:manualLayout>
                  <c:x val="-9.7532079323419604E-3"/>
                  <c:y val="1.8958567679040118E-2"/>
                </c:manualLayout>
              </c:layout>
              <c:tx>
                <c:rich>
                  <a:bodyPr/>
                  <a:lstStyle/>
                  <a:p>
                    <a:r>
                      <a:rPr lang="ru-MD"/>
                      <a:t>Акцизы </a:t>
                    </a:r>
                    <a:fld id="{67371578-D515-4D36-B6C0-246D90EAF4C0}" type="VALUE">
                      <a:rPr lang="en-US" baseline="0"/>
                      <a:pPr/>
                      <a:t>[ЗНАЧЕНИЕ]</a:t>
                    </a:fld>
                    <a:endParaRPr lang="ru-MD"/>
                  </a:p>
                </c:rich>
              </c:tx>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FFA0-4FA3-AAE7-C6C7F7DD8026}"/>
                </c:ext>
                <c:ext xmlns:c15="http://schemas.microsoft.com/office/drawing/2012/chart" uri="{CE6537A1-D6FC-4f65-9D91-7224C49458BB}">
                  <c15:dlblFieldTable/>
                  <c15:showDataLabelsRange val="0"/>
                </c:ext>
              </c:extLst>
            </c:dLbl>
            <c:dLbl>
              <c:idx val="4"/>
              <c:layout>
                <c:manualLayout>
                  <c:x val="-1.6691761589256338E-3"/>
                  <c:y val="-1.1510126456845363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r>
                      <a:rPr lang="ru-MD"/>
                      <a:t>Прочие налоги, платежи и сборы </a:t>
                    </a:r>
                    <a:endParaRPr lang="ru-MD" baseline="0"/>
                  </a:p>
                  <a:p>
                    <a:pPr>
                      <a:defRPr b="1">
                        <a:solidFill>
                          <a:schemeClr val="tx1"/>
                        </a:solidFill>
                      </a:defRPr>
                    </a:pPr>
                    <a:r>
                      <a:rPr lang="ru-MD" baseline="0"/>
                      <a:t> </a:t>
                    </a:r>
                    <a:fld id="{ADB8960B-81F4-4103-ABFE-6C055ACE03FF}" type="VALUE">
                      <a:rPr lang="en-US" baseline="0"/>
                      <a:pPr>
                        <a:defRPr b="1">
                          <a:solidFill>
                            <a:schemeClr val="tx1"/>
                          </a:solidFill>
                        </a:defRPr>
                      </a:pPr>
                      <a:t>[ЗНАЧЕНИЕ]</a:t>
                    </a:fld>
                    <a:endParaRPr lang="ru-MD"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FFA0-4FA3-AAE7-C6C7F7DD8026}"/>
                </c:ext>
                <c:ext xmlns:c15="http://schemas.microsoft.com/office/drawing/2012/chart" uri="{CE6537A1-D6FC-4f65-9D91-7224C49458BB}">
                  <c15:layout>
                    <c:manualLayout>
                      <c:w val="0.16771272707344281"/>
                      <c:h val="0.19747460883886905"/>
                    </c:manualLayout>
                  </c15:layout>
                  <c15:dlblFieldTable/>
                  <c15:showDataLabelsRange val="0"/>
                </c:ext>
              </c:extLst>
            </c:dLbl>
            <c:dLbl>
              <c:idx val="5"/>
              <c:layout>
                <c:manualLayout>
                  <c:x val="-1.5650686108497378E-2"/>
                  <c:y val="-1.7113610181104626E-2"/>
                </c:manualLayout>
              </c:layout>
              <c:tx>
                <c:rich>
                  <a:bodyPr/>
                  <a:lstStyle/>
                  <a:p>
                    <a:r>
                      <a:rPr lang="ru-MD"/>
                      <a:t>налог на доход</a:t>
                    </a:r>
                    <a:r>
                      <a:rPr lang="ru-MD" baseline="0"/>
                      <a:t> от предпринимательской деятельности </a:t>
                    </a:r>
                    <a:fld id="{536B0226-F78B-44F8-A5FD-DBF751E20B6A}" type="VALUE">
                      <a:rPr lang="en-US" baseline="0"/>
                      <a:pPr/>
                      <a:t>[ЗНАЧЕНИЕ]</a:t>
                    </a:fld>
                    <a:endParaRPr lang="ru-MD" baseline="0"/>
                  </a:p>
                </c:rich>
              </c:tx>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FFA0-4FA3-AAE7-C6C7F7DD8026}"/>
                </c:ext>
                <c:ext xmlns:c15="http://schemas.microsoft.com/office/drawing/2012/chart" uri="{CE6537A1-D6FC-4f65-9D91-7224C49458BB}">
                  <c15:layout>
                    <c:manualLayout>
                      <c:w val="0.20235932523298336"/>
                      <c:h val="0.19739247526806886"/>
                    </c:manualLayout>
                  </c15:layout>
                  <c15:dlblFieldTable/>
                  <c15:showDataLabelsRange val="0"/>
                </c:ext>
              </c:extLst>
            </c:dLbl>
            <c:dLbl>
              <c:idx val="6"/>
              <c:layout>
                <c:manualLayout>
                  <c:x val="-0.14430521512321876"/>
                  <c:y val="-2.1764831428985221E-2"/>
                </c:manualLayout>
              </c:layout>
              <c:tx>
                <c:rich>
                  <a:bodyPr/>
                  <a:lstStyle/>
                  <a:p>
                    <a:r>
                      <a:rPr lang="ru-MD" baseline="0"/>
                      <a:t>Основные платежи </a:t>
                    </a:r>
                  </a:p>
                  <a:p>
                    <a:r>
                      <a:rPr lang="ru-MD" baseline="0"/>
                      <a:t> 955,7</a:t>
                    </a:r>
                  </a:p>
                </c:rich>
              </c:tx>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FFA0-4FA3-AAE7-C6C7F7DD802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Sheet1!$A$2:$A$7</c:f>
              <c:strCache>
                <c:ptCount val="6"/>
                <c:pt idx="0">
                  <c:v>Amenzi</c:v>
                </c:pt>
                <c:pt idx="1">
                  <c:v>Majorări de întârziere</c:v>
                </c:pt>
                <c:pt idx="2">
                  <c:v>TVA</c:v>
                </c:pt>
                <c:pt idx="3">
                  <c:v>Accize</c:v>
                </c:pt>
                <c:pt idx="4">
                  <c:v>Alte impozite, plăți și taxe</c:v>
                </c:pt>
                <c:pt idx="5">
                  <c:v>Imp. pe venit din act. de întreprinzător</c:v>
                </c:pt>
              </c:strCache>
            </c:strRef>
          </c:cat>
          <c:val>
            <c:numRef>
              <c:f>Sheet1!$B$2:$B$7</c:f>
              <c:numCache>
                <c:formatCode>0.0</c:formatCode>
                <c:ptCount val="6"/>
                <c:pt idx="0">
                  <c:v>448</c:v>
                </c:pt>
                <c:pt idx="1">
                  <c:v>449</c:v>
                </c:pt>
                <c:pt idx="2">
                  <c:v>610.9</c:v>
                </c:pt>
                <c:pt idx="3">
                  <c:v>57.8</c:v>
                </c:pt>
                <c:pt idx="4">
                  <c:v>142.1</c:v>
                </c:pt>
                <c:pt idx="5">
                  <c:v>144.80000000000001</c:v>
                </c:pt>
              </c:numCache>
            </c:numRef>
          </c:val>
          <c:extLst xmlns:c16r2="http://schemas.microsoft.com/office/drawing/2015/06/chart">
            <c:ext xmlns:c16="http://schemas.microsoft.com/office/drawing/2014/chart" uri="{C3380CC4-5D6E-409C-BE32-E72D297353CC}">
              <c16:uniqueId val="{0000000E-FFA0-4FA3-AAE7-C6C7F7DD8026}"/>
            </c:ext>
          </c:extLst>
        </c:ser>
        <c:dLbls>
          <c:dLblPos val="bestFit"/>
          <c:showLegendKey val="0"/>
          <c:showVal val="1"/>
          <c:showCatName val="1"/>
          <c:showSerName val="0"/>
          <c:showPercent val="0"/>
          <c:showBubbleSize val="0"/>
          <c:showLeaderLines val="1"/>
        </c:dLbls>
        <c:gapWidth val="100"/>
        <c:splitType val="pos"/>
        <c:splitPos val="4"/>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gradFill>
      <a:gsLst>
        <a:gs pos="0">
          <a:schemeClr val="accent4">
            <a:lumMod val="20000"/>
            <a:lumOff val="80000"/>
          </a:schemeClr>
        </a:gs>
        <a:gs pos="45000">
          <a:schemeClr val="accent4">
            <a:lumMod val="20000"/>
            <a:lumOff val="80000"/>
          </a:schemeClr>
        </a:gs>
        <a:gs pos="72000">
          <a:schemeClr val="accent6">
            <a:lumMod val="20000"/>
            <a:lumOff val="80000"/>
          </a:schemeClr>
        </a:gs>
        <a:gs pos="100000">
          <a:schemeClr val="accent6">
            <a:lumMod val="40000"/>
            <a:lumOff val="6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Утверждено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dLbl>
              <c:idx val="0"/>
              <c:spPr>
                <a:solidFill>
                  <a:schemeClr val="lt1"/>
                </a:solidFill>
                <a:ln>
                  <a:solidFill>
                    <a:schemeClr val="dk1">
                      <a:lumMod val="25000"/>
                      <a:lumOff val="75000"/>
                    </a:schemeClr>
                  </a:solidFill>
                </a:ln>
                <a:effectLst/>
              </c:spPr>
              <c:txPr>
                <a:bodyPr rot="-300000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6A9-4967-9515-4A2D4E525DA7}"/>
                </c:ext>
                <c:ext xmlns:c15="http://schemas.microsoft.com/office/drawing/2012/chart" uri="{CE6537A1-D6FC-4f65-9D91-7224C49458BB}">
                  <c15:spPr xmlns:c15="http://schemas.microsoft.com/office/drawing/2012/chart">
                    <a:prstGeom prst="rect">
                      <a:avLst/>
                    </a:prstGeom>
                    <a:noFill/>
                    <a:ln>
                      <a:noFill/>
                    </a:ln>
                  </c15:spPr>
                </c:ext>
              </c:extLst>
            </c:dLbl>
            <c:spPr>
              <a:noFill/>
              <a:ln>
                <a:noFill/>
              </a:ln>
              <a:effectLst/>
            </c:spPr>
            <c:txPr>
              <a:bodyPr rot="-30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Государственные услуги общего назначения </c:v>
                </c:pt>
                <c:pt idx="1">
                  <c:v>Общественный порядок и национальная безопасность  </c:v>
                </c:pt>
                <c:pt idx="2">
                  <c:v>Услуги в области экономики  
</c:v>
                </c:pt>
                <c:pt idx="3">
                  <c:v>Жилищно-коммунальное хозяйство  
</c:v>
                </c:pt>
                <c:pt idx="4">
                  <c:v>Здравоохранение </c:v>
                </c:pt>
                <c:pt idx="5">
                  <c:v>Культура, спорт, молодежь, культы и отдых </c:v>
                </c:pt>
                <c:pt idx="6">
                  <c:v>Образование </c:v>
                </c:pt>
                <c:pt idx="7">
                  <c:v>Социальная защита 
</c:v>
                </c:pt>
              </c:strCache>
            </c:strRef>
          </c:cat>
          <c:val>
            <c:numRef>
              <c:f>Sheet1!$B$2:$B$9</c:f>
              <c:numCache>
                <c:formatCode>0.0</c:formatCode>
                <c:ptCount val="8"/>
                <c:pt idx="0">
                  <c:v>35.5</c:v>
                </c:pt>
                <c:pt idx="1">
                  <c:v>175.1</c:v>
                </c:pt>
                <c:pt idx="2">
                  <c:v>1144.2</c:v>
                </c:pt>
                <c:pt idx="3">
                  <c:v>260.8</c:v>
                </c:pt>
                <c:pt idx="4">
                  <c:v>3</c:v>
                </c:pt>
                <c:pt idx="5">
                  <c:v>37.1</c:v>
                </c:pt>
                <c:pt idx="6">
                  <c:v>120</c:v>
                </c:pt>
                <c:pt idx="7">
                  <c:v>5</c:v>
                </c:pt>
              </c:numCache>
            </c:numRef>
          </c:val>
          <c:extLst xmlns:c16r2="http://schemas.microsoft.com/office/drawing/2015/06/chart">
            <c:ext xmlns:c16="http://schemas.microsoft.com/office/drawing/2014/chart" uri="{C3380CC4-5D6E-409C-BE32-E72D297353CC}">
              <c16:uniqueId val="{00000001-36A9-4967-9515-4A2D4E525DA7}"/>
            </c:ext>
          </c:extLst>
        </c:ser>
        <c:ser>
          <c:idx val="1"/>
          <c:order val="1"/>
          <c:tx>
            <c:strRef>
              <c:f>Sheet1!$C$1</c:f>
              <c:strCache>
                <c:ptCount val="1"/>
                <c:pt idx="0">
                  <c:v>Уточнено </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sp3d contourW="9525">
              <a:contourClr>
                <a:schemeClr val="accent2">
                  <a:shade val="95000"/>
                </a:schemeClr>
              </a:contourClr>
            </a:sp3d>
          </c:spPr>
          <c:invertIfNegative val="0"/>
          <c:dLbls>
            <c:dLbl>
              <c:idx val="1"/>
              <c:layout>
                <c:manualLayout>
                  <c:x val="1.65118679050567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6A9-4967-9515-4A2D4E525DA7}"/>
                </c:ext>
                <c:ext xmlns:c15="http://schemas.microsoft.com/office/drawing/2012/chart" uri="{CE6537A1-D6FC-4f65-9D91-7224C49458BB}"/>
              </c:extLst>
            </c:dLbl>
            <c:dLbl>
              <c:idx val="2"/>
              <c:layout>
                <c:manualLayout>
                  <c:x val="1.2383982187985016E-2"/>
                  <c:y val="-7.14909966012963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6A9-4967-9515-4A2D4E525DA7}"/>
                </c:ext>
                <c:ext xmlns:c15="http://schemas.microsoft.com/office/drawing/2012/chart" uri="{CE6537A1-D6FC-4f65-9D91-7224C49458BB}"/>
              </c:extLst>
            </c:dLbl>
            <c:dLbl>
              <c:idx val="3"/>
              <c:layout>
                <c:manualLayout>
                  <c:x val="1.0319917440660475E-2"/>
                  <c:y val="-6.5533946550665909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6A9-4967-9515-4A2D4E525DA7}"/>
                </c:ext>
                <c:ext xmlns:c15="http://schemas.microsoft.com/office/drawing/2012/chart" uri="{CE6537A1-D6FC-4f65-9D91-7224C49458BB}"/>
              </c:extLst>
            </c:dLbl>
            <c:dLbl>
              <c:idx val="5"/>
              <c:layout>
                <c:manualLayout>
                  <c:x val="1.031991744066039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6A9-4967-9515-4A2D4E525DA7}"/>
                </c:ext>
                <c:ext xmlns:c15="http://schemas.microsoft.com/office/drawing/2012/chart" uri="{CE6537A1-D6FC-4f65-9D91-7224C49458BB}"/>
              </c:extLst>
            </c:dLbl>
            <c:dLbl>
              <c:idx val="6"/>
              <c:layout>
                <c:manualLayout>
                  <c:x val="1.3415980416575149E-2"/>
                  <c:y val="-1.60856491877147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6A9-4967-9515-4A2D4E525DA7}"/>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300000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lumMod val="35000"/>
                          <a:lumOff val="65000"/>
                        </a:schemeClr>
                      </a:solidFill>
                    </a:ln>
                    <a:effectLst/>
                  </c:spPr>
                </c15:leaderLines>
              </c:ext>
            </c:extLst>
          </c:dLbls>
          <c:cat>
            <c:strRef>
              <c:f>Sheet1!$A$2:$A$9</c:f>
              <c:strCache>
                <c:ptCount val="8"/>
                <c:pt idx="0">
                  <c:v>Государственные услуги общего назначения </c:v>
                </c:pt>
                <c:pt idx="1">
                  <c:v>Общественный порядок и национальная безопасность  </c:v>
                </c:pt>
                <c:pt idx="2">
                  <c:v>Услуги в области экономики  
</c:v>
                </c:pt>
                <c:pt idx="3">
                  <c:v>Жилищно-коммунальное хозяйство  
</c:v>
                </c:pt>
                <c:pt idx="4">
                  <c:v>Здравоохранение </c:v>
                </c:pt>
                <c:pt idx="5">
                  <c:v>Культура, спорт, молодежь, культы и отдых </c:v>
                </c:pt>
                <c:pt idx="6">
                  <c:v>Образование </c:v>
                </c:pt>
                <c:pt idx="7">
                  <c:v>Социальная защита 
</c:v>
                </c:pt>
              </c:strCache>
            </c:strRef>
          </c:cat>
          <c:val>
            <c:numRef>
              <c:f>Sheet1!$C$2:$C$9</c:f>
              <c:numCache>
                <c:formatCode>0.0</c:formatCode>
                <c:ptCount val="8"/>
                <c:pt idx="0">
                  <c:v>25.2</c:v>
                </c:pt>
                <c:pt idx="1">
                  <c:v>126.4</c:v>
                </c:pt>
                <c:pt idx="2">
                  <c:v>952.8</c:v>
                </c:pt>
                <c:pt idx="3">
                  <c:v>75</c:v>
                </c:pt>
                <c:pt idx="4">
                  <c:v>0</c:v>
                </c:pt>
                <c:pt idx="5">
                  <c:v>34</c:v>
                </c:pt>
                <c:pt idx="6">
                  <c:v>138.80000000000001</c:v>
                </c:pt>
                <c:pt idx="7">
                  <c:v>11</c:v>
                </c:pt>
              </c:numCache>
            </c:numRef>
          </c:val>
          <c:extLst xmlns:c16r2="http://schemas.microsoft.com/office/drawing/2015/06/chart">
            <c:ext xmlns:c16="http://schemas.microsoft.com/office/drawing/2014/chart" uri="{C3380CC4-5D6E-409C-BE32-E72D297353CC}">
              <c16:uniqueId val="{00000007-36A9-4967-9515-4A2D4E525DA7}"/>
            </c:ext>
          </c:extLst>
        </c:ser>
        <c:ser>
          <c:idx val="2"/>
          <c:order val="2"/>
          <c:tx>
            <c:strRef>
              <c:f>Sheet1!$D$1</c:f>
              <c:strCache>
                <c:ptCount val="1"/>
                <c:pt idx="0">
                  <c:v>Исполнено</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sp3d contourW="9525">
              <a:contourClr>
                <a:schemeClr val="accent3">
                  <a:shade val="95000"/>
                </a:schemeClr>
              </a:contourClr>
            </a:sp3d>
          </c:spPr>
          <c:invertIfNegative val="0"/>
          <c:dLbls>
            <c:dLbl>
              <c:idx val="1"/>
              <c:layout>
                <c:manualLayout>
                  <c:x val="1.238390092879257E-2"/>
                  <c:y val="-6.5533946550665909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6A9-4967-9515-4A2D4E525DA7}"/>
                </c:ext>
                <c:ext xmlns:c15="http://schemas.microsoft.com/office/drawing/2012/chart" uri="{CE6537A1-D6FC-4f65-9D91-7224C49458BB}"/>
              </c:extLst>
            </c:dLbl>
            <c:dLbl>
              <c:idx val="2"/>
              <c:layout>
                <c:manualLayout>
                  <c:x val="2.2703818369453045E-2"/>
                  <c:y val="3.574620196604078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6A9-4967-9515-4A2D4E525DA7}"/>
                </c:ext>
                <c:ext xmlns:c15="http://schemas.microsoft.com/office/drawing/2012/chart" uri="{CE6537A1-D6FC-4f65-9D91-7224C49458BB}"/>
              </c:extLst>
            </c:dLbl>
            <c:dLbl>
              <c:idx val="3"/>
              <c:layout>
                <c:manualLayout>
                  <c:x val="1.238390092879249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6A9-4967-9515-4A2D4E525DA7}"/>
                </c:ext>
                <c:ext xmlns:c15="http://schemas.microsoft.com/office/drawing/2012/chart" uri="{CE6537A1-D6FC-4f65-9D91-7224C49458BB}"/>
              </c:extLst>
            </c:dLbl>
            <c:dLbl>
              <c:idx val="5"/>
              <c:layout>
                <c:manualLayout>
                  <c:x val="1.4447884416924664E-2"/>
                  <c:y val="-6.5533946550665909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6A9-4967-9515-4A2D4E525DA7}"/>
                </c:ext>
                <c:ext xmlns:c15="http://schemas.microsoft.com/office/drawing/2012/chart" uri="{CE6537A1-D6FC-4f65-9D91-7224C49458BB}"/>
              </c:extLst>
            </c:dLbl>
            <c:dLbl>
              <c:idx val="6"/>
              <c:layout>
                <c:manualLayout>
                  <c:x val="1.8575851393188854E-2"/>
                  <c:y val="-6.5533946550665909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36A9-4967-9515-4A2D4E525DA7}"/>
                </c:ext>
                <c:ext xmlns:c15="http://schemas.microsoft.com/office/drawing/2012/chart" uri="{CE6537A1-D6FC-4f65-9D91-7224C49458BB}"/>
              </c:extLst>
            </c:dLbl>
            <c:spPr>
              <a:noFill/>
              <a:ln>
                <a:noFill/>
              </a:ln>
              <a:effectLst/>
            </c:spPr>
            <c:txPr>
              <a:bodyPr rot="-30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Государственные услуги общего назначения </c:v>
                </c:pt>
                <c:pt idx="1">
                  <c:v>Общественный порядок и национальная безопасность  </c:v>
                </c:pt>
                <c:pt idx="2">
                  <c:v>Услуги в области экономики  
</c:v>
                </c:pt>
                <c:pt idx="3">
                  <c:v>Жилищно-коммунальное хозяйство  
</c:v>
                </c:pt>
                <c:pt idx="4">
                  <c:v>Здравоохранение </c:v>
                </c:pt>
                <c:pt idx="5">
                  <c:v>Культура, спорт, молодежь, культы и отдых </c:v>
                </c:pt>
                <c:pt idx="6">
                  <c:v>Образование </c:v>
                </c:pt>
                <c:pt idx="7">
                  <c:v>Социальная защита 
</c:v>
                </c:pt>
              </c:strCache>
            </c:strRef>
          </c:cat>
          <c:val>
            <c:numRef>
              <c:f>Sheet1!$D$2:$D$9</c:f>
              <c:numCache>
                <c:formatCode>0.0</c:formatCode>
                <c:ptCount val="8"/>
                <c:pt idx="0">
                  <c:v>18.7</c:v>
                </c:pt>
                <c:pt idx="1">
                  <c:v>105.7</c:v>
                </c:pt>
                <c:pt idx="2">
                  <c:v>487.3</c:v>
                </c:pt>
                <c:pt idx="3">
                  <c:v>67.2</c:v>
                </c:pt>
                <c:pt idx="4">
                  <c:v>0</c:v>
                </c:pt>
                <c:pt idx="5">
                  <c:v>23.8</c:v>
                </c:pt>
                <c:pt idx="6">
                  <c:v>110.7</c:v>
                </c:pt>
                <c:pt idx="7">
                  <c:v>11</c:v>
                </c:pt>
              </c:numCache>
            </c:numRef>
          </c:val>
          <c:extLst xmlns:c16r2="http://schemas.microsoft.com/office/drawing/2015/06/chart">
            <c:ext xmlns:c16="http://schemas.microsoft.com/office/drawing/2014/chart" uri="{C3380CC4-5D6E-409C-BE32-E72D297353CC}">
              <c16:uniqueId val="{0000000D-36A9-4967-9515-4A2D4E525DA7}"/>
            </c:ext>
          </c:extLst>
        </c:ser>
        <c:dLbls>
          <c:showLegendKey val="0"/>
          <c:showVal val="1"/>
          <c:showCatName val="0"/>
          <c:showSerName val="0"/>
          <c:showPercent val="0"/>
          <c:showBubbleSize val="0"/>
        </c:dLbls>
        <c:gapWidth val="150"/>
        <c:shape val="box"/>
        <c:axId val="299160672"/>
        <c:axId val="299161064"/>
        <c:axId val="0"/>
      </c:bar3DChart>
      <c:catAx>
        <c:axId val="299160672"/>
        <c:scaling>
          <c:orientation val="minMax"/>
        </c:scaling>
        <c:delete val="0"/>
        <c:axPos val="b"/>
        <c:numFmt formatCode="General" sourceLinked="1"/>
        <c:majorTickMark val="none"/>
        <c:minorTickMark val="none"/>
        <c:tickLblPos val="low"/>
        <c:spPr>
          <a:noFill/>
          <a:ln>
            <a:noFill/>
          </a:ln>
          <a:effectLst/>
        </c:spPr>
        <c:txPr>
          <a:bodyPr rot="-5400000" spcFirstLastPara="1" vertOverflow="ellipsis" wrap="square" anchor="ctr" anchorCtr="1"/>
          <a:lstStyle/>
          <a:p>
            <a:pPr>
              <a:defRPr sz="800" b="0" i="0" u="none" strike="noStrike" kern="1200" cap="none" baseline="0">
                <a:solidFill>
                  <a:schemeClr val="tx1">
                    <a:lumMod val="50000"/>
                    <a:lumOff val="50000"/>
                  </a:schemeClr>
                </a:solidFill>
                <a:latin typeface="+mn-lt"/>
                <a:ea typeface="+mn-ea"/>
                <a:cs typeface="+mn-cs"/>
              </a:defRPr>
            </a:pPr>
            <a:endParaRPr lang="ru-RU"/>
          </a:p>
        </c:txPr>
        <c:crossAx val="299161064"/>
        <c:crosses val="autoZero"/>
        <c:auto val="1"/>
        <c:lblAlgn val="ctr"/>
        <c:lblOffset val="100"/>
        <c:noMultiLvlLbl val="0"/>
      </c:catAx>
      <c:valAx>
        <c:axId val="2991610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9916067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Entry>
      <c:legendEntry>
        <c:idx val="2"/>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Entry>
      <c:layout>
        <c:manualLayout>
          <c:xMode val="edge"/>
          <c:yMode val="edge"/>
          <c:x val="0.29867742538374659"/>
          <c:y val="0.8932077994272164"/>
          <c:w val="0.39438921527997856"/>
          <c:h val="6.94449304947992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solidFill>
            <a:srgbClr val="44546A"/>
          </a:solidFill>
        </a:ln>
        <a:effectLst/>
        <a:sp3d>
          <a:contourClr>
            <a:srgbClr val="7030A0"/>
          </a:contourClr>
        </a:sp3d>
      </c:spPr>
    </c:sideWall>
    <c:backWall>
      <c:thickness val="0"/>
      <c:spPr>
        <a:noFill/>
        <a:ln>
          <a:solidFill>
            <a:srgbClr val="44546A"/>
          </a:solidFill>
        </a:ln>
        <a:effectLst/>
        <a:sp3d>
          <a:contourClr>
            <a:srgbClr val="7030A0"/>
          </a:contourClr>
        </a:sp3d>
      </c:spPr>
    </c:backWall>
    <c:plotArea>
      <c:layout>
        <c:manualLayout>
          <c:layoutTarget val="inner"/>
          <c:xMode val="edge"/>
          <c:yMode val="edge"/>
          <c:x val="1.7220990080675866E-4"/>
          <c:y val="1.6434844682876178E-3"/>
          <c:w val="0.99962426930733073"/>
          <c:h val="0.34084214695056608"/>
        </c:manualLayout>
      </c:layout>
      <c:bar3DChart>
        <c:barDir val="col"/>
        <c:grouping val="percentStacked"/>
        <c:varyColors val="0"/>
        <c:ser>
          <c:idx val="0"/>
          <c:order val="0"/>
          <c:tx>
            <c:strRef>
              <c:f>Sheet1!$B$1</c:f>
              <c:strCache>
                <c:ptCount val="1"/>
                <c:pt idx="0">
                  <c:v>Резервный фонд </c:v>
                </c:pt>
              </c:strCache>
            </c:strRef>
          </c:tx>
          <c:spPr>
            <a:solidFill>
              <a:srgbClr val="70AD47">
                <a:lumMod val="50000"/>
              </a:srgbClr>
            </a:solidFill>
            <a:ln>
              <a:noFill/>
            </a:ln>
            <a:effectLst/>
            <a:sp3d/>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Утверждено законом о бюджете </c:v>
                </c:pt>
                <c:pt idx="1">
                  <c:v>Вышедшие ПП</c:v>
                </c:pt>
                <c:pt idx="2">
                  <c:v>Профинансировано </c:v>
                </c:pt>
                <c:pt idx="3">
                  <c:v>Исполнено </c:v>
                </c:pt>
              </c:strCache>
            </c:strRef>
          </c:cat>
          <c:val>
            <c:numRef>
              <c:f>Sheet1!$B$2:$B$5</c:f>
              <c:numCache>
                <c:formatCode>General</c:formatCode>
                <c:ptCount val="4"/>
                <c:pt idx="0" formatCode="0.0">
                  <c:v>75</c:v>
                </c:pt>
                <c:pt idx="1">
                  <c:v>45.8</c:v>
                </c:pt>
                <c:pt idx="2">
                  <c:v>45.8</c:v>
                </c:pt>
                <c:pt idx="3">
                  <c:v>43.4</c:v>
                </c:pt>
              </c:numCache>
            </c:numRef>
          </c:val>
          <c:extLst xmlns:c16r2="http://schemas.microsoft.com/office/drawing/2015/06/chart">
            <c:ext xmlns:c16="http://schemas.microsoft.com/office/drawing/2014/chart" uri="{C3380CC4-5D6E-409C-BE32-E72D297353CC}">
              <c16:uniqueId val="{00000000-FC14-416B-95A9-734A198F44D1}"/>
            </c:ext>
          </c:extLst>
        </c:ser>
        <c:ser>
          <c:idx val="1"/>
          <c:order val="1"/>
          <c:tx>
            <c:strRef>
              <c:f>Sheet1!$C$1</c:f>
              <c:strCache>
                <c:ptCount val="1"/>
                <c:pt idx="0">
                  <c:v>Интервенционный фонд  </c:v>
                </c:pt>
              </c:strCache>
            </c:strRef>
          </c:tx>
          <c:spPr>
            <a:solidFill>
              <a:srgbClr val="70AD47">
                <a:lumMod val="40000"/>
                <a:lumOff val="60000"/>
              </a:srgbClr>
            </a:solidFill>
            <a:ln>
              <a:noFill/>
            </a:ln>
            <a:effectLst/>
            <a:sp3d/>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Утверждено законом о бюджете </c:v>
                </c:pt>
                <c:pt idx="1">
                  <c:v>Вышедшие ПП</c:v>
                </c:pt>
                <c:pt idx="2">
                  <c:v>Профинансировано </c:v>
                </c:pt>
                <c:pt idx="3">
                  <c:v>Исполнено </c:v>
                </c:pt>
              </c:strCache>
            </c:strRef>
          </c:cat>
          <c:val>
            <c:numRef>
              <c:f>Sheet1!$C$2:$C$5</c:f>
              <c:numCache>
                <c:formatCode>General</c:formatCode>
                <c:ptCount val="4"/>
                <c:pt idx="0" formatCode="0.0">
                  <c:v>50</c:v>
                </c:pt>
                <c:pt idx="1">
                  <c:v>41.5</c:v>
                </c:pt>
                <c:pt idx="2">
                  <c:v>41.4</c:v>
                </c:pt>
                <c:pt idx="3">
                  <c:v>40.799999999999997</c:v>
                </c:pt>
              </c:numCache>
            </c:numRef>
          </c:val>
          <c:extLst xmlns:c16r2="http://schemas.microsoft.com/office/drawing/2015/06/chart">
            <c:ext xmlns:c16="http://schemas.microsoft.com/office/drawing/2014/chart" uri="{C3380CC4-5D6E-409C-BE32-E72D297353CC}">
              <c16:uniqueId val="{00000001-FC14-416B-95A9-734A198F44D1}"/>
            </c:ext>
          </c:extLst>
        </c:ser>
        <c:dLbls>
          <c:showLegendKey val="0"/>
          <c:showVal val="1"/>
          <c:showCatName val="0"/>
          <c:showSerName val="0"/>
          <c:showPercent val="0"/>
          <c:showBubbleSize val="0"/>
        </c:dLbls>
        <c:gapWidth val="79"/>
        <c:shape val="box"/>
        <c:axId val="299161848"/>
        <c:axId val="299162240"/>
        <c:axId val="0"/>
      </c:bar3DChart>
      <c:catAx>
        <c:axId val="2991618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1" i="0" u="none" strike="noStrike" kern="1200" cap="none"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99162240"/>
        <c:crosses val="autoZero"/>
        <c:auto val="1"/>
        <c:lblAlgn val="ctr"/>
        <c:lblOffset val="100"/>
        <c:noMultiLvlLbl val="0"/>
      </c:catAx>
      <c:valAx>
        <c:axId val="299162240"/>
        <c:scaling>
          <c:orientation val="minMax"/>
        </c:scaling>
        <c:delete val="1"/>
        <c:axPos val="l"/>
        <c:majorGridlines/>
        <c:numFmt formatCode="0%" sourceLinked="1"/>
        <c:majorTickMark val="none"/>
        <c:minorTickMark val="none"/>
        <c:tickLblPos val="none"/>
        <c:crossAx val="299161848"/>
        <c:crosses val="autoZero"/>
        <c:crossBetween val="between"/>
      </c:valAx>
      <c:spPr>
        <a:pattFill prst="pct5">
          <a:fgClr>
            <a:sysClr val="windowText" lastClr="000000"/>
          </a:fgClr>
          <a:bgClr>
            <a:schemeClr val="bg1"/>
          </a:bgClr>
        </a:pattFill>
        <a:ln>
          <a:solidFill>
            <a:srgbClr val="44546A"/>
          </a:solidFill>
        </a:ln>
        <a:effectLst/>
      </c:spPr>
    </c:plotArea>
    <c:legend>
      <c:legendPos val="b"/>
      <c:layout>
        <c:manualLayout>
          <c:xMode val="edge"/>
          <c:yMode val="edge"/>
          <c:x val="0.23442093789585761"/>
          <c:y val="0.87056655639938496"/>
          <c:w val="0.57092649094972159"/>
          <c:h val="8.9904731540949523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ru-RU" sz="800" b="1">
                <a:solidFill>
                  <a:schemeClr val="tx1"/>
                </a:solidFill>
              </a:rPr>
              <a:t>Доходы БГСС за</a:t>
            </a:r>
            <a:r>
              <a:rPr lang="ro-RO" sz="800" b="1">
                <a:solidFill>
                  <a:schemeClr val="tx1"/>
                </a:solidFill>
              </a:rPr>
              <a:t> 2015-2017</a:t>
            </a:r>
            <a:r>
              <a:rPr lang="ru-RU" sz="800" b="1">
                <a:solidFill>
                  <a:schemeClr val="tx1"/>
                </a:solidFill>
              </a:rPr>
              <a:t> годы</a:t>
            </a:r>
            <a:endParaRPr lang="en-US" sz="800" b="1">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собственные доходы </c:v>
                </c:pt>
              </c:strCache>
            </c:strRef>
          </c:tx>
          <c:spPr>
            <a:solidFill>
              <a:srgbClr val="92D050"/>
            </a:solidFill>
            <a:ln>
              <a:solidFill>
                <a:schemeClr val="tx1">
                  <a:lumMod val="50000"/>
                  <a:lumOff val="50000"/>
                </a:schemeClr>
              </a:solidFill>
            </a:ln>
            <a:effectLst/>
            <a:sp3d/>
          </c:spPr>
          <c:invertIfNegative val="0"/>
          <c:dPt>
            <c:idx val="0"/>
            <c:invertIfNegative val="0"/>
            <c:bubble3D val="0"/>
            <c:spPr>
              <a:solidFill>
                <a:srgbClr val="92D050"/>
              </a:solidFill>
              <a:ln w="0">
                <a:solidFill>
                  <a:schemeClr val="tx1">
                    <a:lumMod val="50000"/>
                    <a:lumOff val="50000"/>
                  </a:schemeClr>
                </a:solidFill>
              </a:ln>
              <a:effectLst>
                <a:innerShdw blurRad="63500" dist="50800" dir="13500000">
                  <a:prstClr val="black">
                    <a:alpha val="50000"/>
                  </a:prstClr>
                </a:innerShdw>
              </a:effectLst>
              <a:sp3d/>
            </c:spPr>
            <c:extLst xmlns:c16r2="http://schemas.microsoft.com/office/drawing/2015/06/chart">
              <c:ext xmlns:c16="http://schemas.microsoft.com/office/drawing/2014/chart" uri="{C3380CC4-5D6E-409C-BE32-E72D297353CC}">
                <c16:uniqueId val="{00000001-B09D-429A-AEBD-739FBA5E018F}"/>
              </c:ext>
            </c:extLst>
          </c:dPt>
          <c:dPt>
            <c:idx val="1"/>
            <c:invertIfNegative val="0"/>
            <c:bubble3D val="0"/>
            <c:spPr>
              <a:solidFill>
                <a:srgbClr val="92D050"/>
              </a:solidFill>
              <a:ln>
                <a:solidFill>
                  <a:schemeClr val="tx1">
                    <a:lumMod val="50000"/>
                    <a:lumOff val="50000"/>
                  </a:schemeClr>
                </a:solidFill>
              </a:ln>
              <a:effectLst>
                <a:innerShdw blurRad="63500" dist="50800" dir="13500000">
                  <a:prstClr val="black">
                    <a:alpha val="50000"/>
                  </a:prstClr>
                </a:innerShdw>
              </a:effectLst>
              <a:sp3d/>
            </c:spPr>
            <c:extLst xmlns:c16r2="http://schemas.microsoft.com/office/drawing/2015/06/chart">
              <c:ext xmlns:c16="http://schemas.microsoft.com/office/drawing/2014/chart" uri="{C3380CC4-5D6E-409C-BE32-E72D297353CC}">
                <c16:uniqueId val="{00000003-B09D-429A-AEBD-739FBA5E018F}"/>
              </c:ext>
            </c:extLst>
          </c:dPt>
          <c:dPt>
            <c:idx val="2"/>
            <c:invertIfNegative val="0"/>
            <c:bubble3D val="0"/>
            <c:spPr>
              <a:solidFill>
                <a:srgbClr val="92D050"/>
              </a:solidFill>
              <a:ln>
                <a:solidFill>
                  <a:schemeClr val="tx1">
                    <a:lumMod val="50000"/>
                    <a:lumOff val="50000"/>
                  </a:schemeClr>
                </a:solidFill>
              </a:ln>
              <a:effectLst>
                <a:innerShdw blurRad="63500" dist="50800" dir="13500000">
                  <a:prstClr val="black">
                    <a:alpha val="50000"/>
                  </a:prstClr>
                </a:innerShdw>
              </a:effectLst>
              <a:sp3d/>
            </c:spPr>
            <c:extLst xmlns:c16r2="http://schemas.microsoft.com/office/drawing/2015/06/chart">
              <c:ext xmlns:c16="http://schemas.microsoft.com/office/drawing/2014/chart" uri="{C3380CC4-5D6E-409C-BE32-E72D297353CC}">
                <c16:uniqueId val="{00000005-B09D-429A-AEBD-739FBA5E018F}"/>
              </c:ext>
            </c:extLst>
          </c:dPt>
          <c:dLbls>
            <c:dLbl>
              <c:idx val="2"/>
              <c:numFmt formatCode="General" sourceLinked="0"/>
              <c:spPr>
                <a:noFill/>
                <a:ln>
                  <a:noFill/>
                </a:ln>
                <a:effectLst>
                  <a:glow rad="127000">
                    <a:schemeClr val="tx1"/>
                  </a:glow>
                  <a:innerShdw blurRad="63500" dist="50800" dir="13500000">
                    <a:prstClr val="black">
                      <a:alpha val="50000"/>
                    </a:prstClr>
                  </a:innerShdw>
                </a:effectLst>
              </c:spPr>
              <c:txPr>
                <a:bodyPr rot="0" spcFirstLastPara="1" vertOverflow="ellipsis" vert="horz" wrap="square" lIns="38100" tIns="19050" rIns="38100" bIns="19050" anchor="ctr" anchorCtr="1">
                  <a:spAutoFit/>
                </a:bodyPr>
                <a:lstStyle/>
                <a:p>
                  <a:pPr>
                    <a:defRPr sz="8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09D-429A-AEBD-739FBA5E018F}"/>
                </c:ext>
                <c:ext xmlns:c15="http://schemas.microsoft.com/office/drawing/2012/chart" uri="{CE6537A1-D6FC-4f65-9D91-7224C49458BB}"/>
              </c:extLst>
            </c:dLbl>
            <c:spPr>
              <a:noFill/>
              <a:ln>
                <a:noFill/>
              </a:ln>
              <a:effectLst>
                <a:glow rad="127000">
                  <a:schemeClr val="tx1"/>
                </a:glow>
                <a:innerShdw blurRad="63500" dist="50800" dir="13500000">
                  <a:prstClr val="black">
                    <a:alpha val="50000"/>
                  </a:prstClr>
                </a:innerShdw>
              </a:effectLst>
            </c:spPr>
            <c:txPr>
              <a:bodyPr rot="0" spcFirstLastPara="1" vertOverflow="ellipsis" vert="horz" wrap="square" lIns="38100" tIns="19050" rIns="38100" bIns="19050" anchor="ctr" anchorCtr="1">
                <a:spAutoFit/>
              </a:bodyPr>
              <a:lstStyle/>
              <a:p>
                <a:pPr>
                  <a:defRPr sz="8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2015</c:v>
                </c:pt>
                <c:pt idx="1">
                  <c:v>2016</c:v>
                </c:pt>
                <c:pt idx="2">
                  <c:v>2017</c:v>
                </c:pt>
              </c:numCache>
            </c:numRef>
          </c:cat>
          <c:val>
            <c:numRef>
              <c:f>Sheet1!$B$2:$B$5</c:f>
              <c:numCache>
                <c:formatCode>#,##0.0</c:formatCode>
                <c:ptCount val="4"/>
                <c:pt idx="0">
                  <c:v>9.1999999999999993</c:v>
                </c:pt>
                <c:pt idx="1">
                  <c:v>10</c:v>
                </c:pt>
                <c:pt idx="2">
                  <c:v>11.9</c:v>
                </c:pt>
              </c:numCache>
            </c:numRef>
          </c:val>
          <c:extLst xmlns:c16r2="http://schemas.microsoft.com/office/drawing/2015/06/chart">
            <c:ext xmlns:c16="http://schemas.microsoft.com/office/drawing/2014/chart" uri="{C3380CC4-5D6E-409C-BE32-E72D297353CC}">
              <c16:uniqueId val="{00000006-B09D-429A-AEBD-739FBA5E018F}"/>
            </c:ext>
          </c:extLst>
        </c:ser>
        <c:ser>
          <c:idx val="1"/>
          <c:order val="1"/>
          <c:tx>
            <c:strRef>
              <c:f>Sheet1!$C$1</c:f>
              <c:strCache>
                <c:ptCount val="1"/>
                <c:pt idx="0">
                  <c:v>трансферты </c:v>
                </c:pt>
              </c:strCache>
            </c:strRef>
          </c:tx>
          <c:spPr>
            <a:solidFill>
              <a:srgbClr val="FFFF00"/>
            </a:solidFill>
            <a:ln>
              <a:solidFill>
                <a:schemeClr val="tx1">
                  <a:lumMod val="50000"/>
                  <a:lumOff val="50000"/>
                </a:schemeClr>
              </a:solidFill>
            </a:ln>
            <a:effectLst>
              <a:innerShdw blurRad="63500" dist="50800" dir="13500000">
                <a:prstClr val="black">
                  <a:alpha val="50000"/>
                </a:prstClr>
              </a:inn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2015</c:v>
                </c:pt>
                <c:pt idx="1">
                  <c:v>2016</c:v>
                </c:pt>
                <c:pt idx="2">
                  <c:v>2017</c:v>
                </c:pt>
              </c:numCache>
            </c:numRef>
          </c:cat>
          <c:val>
            <c:numRef>
              <c:f>Sheet1!$C$2:$C$5</c:f>
              <c:numCache>
                <c:formatCode>#,##0.0</c:formatCode>
                <c:ptCount val="4"/>
                <c:pt idx="0">
                  <c:v>4.2</c:v>
                </c:pt>
                <c:pt idx="1">
                  <c:v>5</c:v>
                </c:pt>
                <c:pt idx="2">
                  <c:v>5.9</c:v>
                </c:pt>
              </c:numCache>
            </c:numRef>
          </c:val>
          <c:extLst xmlns:c16r2="http://schemas.microsoft.com/office/drawing/2015/06/chart">
            <c:ext xmlns:c16="http://schemas.microsoft.com/office/drawing/2014/chart" uri="{C3380CC4-5D6E-409C-BE32-E72D297353CC}">
              <c16:uniqueId val="{00000007-B09D-429A-AEBD-739FBA5E018F}"/>
            </c:ext>
          </c:extLst>
        </c:ser>
        <c:dLbls>
          <c:showLegendKey val="0"/>
          <c:showVal val="1"/>
          <c:showCatName val="0"/>
          <c:showSerName val="0"/>
          <c:showPercent val="0"/>
          <c:showBubbleSize val="0"/>
        </c:dLbls>
        <c:gapWidth val="80"/>
        <c:axId val="297173824"/>
        <c:axId val="297176176"/>
      </c:barChart>
      <c:catAx>
        <c:axId val="297173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crossAx val="297176176"/>
        <c:crosses val="autoZero"/>
        <c:auto val="1"/>
        <c:lblAlgn val="ctr"/>
        <c:lblOffset val="100"/>
        <c:noMultiLvlLbl val="0"/>
      </c:catAx>
      <c:valAx>
        <c:axId val="297176176"/>
        <c:scaling>
          <c:orientation val="minMax"/>
        </c:scaling>
        <c:delete val="0"/>
        <c:axPos val="l"/>
        <c:majorGridlines>
          <c:spPr>
            <a:ln w="6350">
              <a:solidFill>
                <a:schemeClr val="tx1">
                  <a:lumMod val="65000"/>
                  <a:lumOff val="35000"/>
                </a:schemeClr>
              </a:solidFill>
            </a:ln>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crossAx val="297173824"/>
        <c:crosses val="autoZero"/>
        <c:crossBetween val="between"/>
        <c:majorUnit val="5"/>
      </c:valAx>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ru-RU" sz="800" b="1">
                <a:solidFill>
                  <a:schemeClr val="tx1"/>
                </a:solidFill>
              </a:rPr>
              <a:t>Доходы ФОМС за </a:t>
            </a:r>
            <a:r>
              <a:rPr lang="ro-RO" sz="800" b="1">
                <a:solidFill>
                  <a:schemeClr val="tx1"/>
                </a:solidFill>
              </a:rPr>
              <a:t>2015-2017</a:t>
            </a:r>
            <a:r>
              <a:rPr lang="ru-RU" sz="800" b="1">
                <a:solidFill>
                  <a:schemeClr val="tx1"/>
                </a:solidFill>
              </a:rPr>
              <a:t> годы</a:t>
            </a:r>
            <a:endParaRPr lang="en-US" sz="800" b="1">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собственные доходы  </c:v>
                </c:pt>
              </c:strCache>
            </c:strRef>
          </c:tx>
          <c:spPr>
            <a:solidFill>
              <a:srgbClr val="92D050"/>
            </a:solidFill>
            <a:ln>
              <a:solidFill>
                <a:schemeClr val="tx1">
                  <a:lumMod val="50000"/>
                  <a:lumOff val="50000"/>
                </a:schemeClr>
              </a:solidFill>
            </a:ln>
            <a:effectLst>
              <a:innerShdw blurRad="63500" dist="50800" dir="13500000">
                <a:prstClr val="black">
                  <a:alpha val="50000"/>
                </a:prstClr>
              </a:innerShdw>
            </a:effectLst>
            <a:sp3d/>
          </c:spPr>
          <c:invertIfNegative val="0"/>
          <c:dLbls>
            <c:dLbl>
              <c:idx val="1"/>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91A-45CA-A072-60CB32432CF6}"/>
                </c:ext>
                <c:ext xmlns:c15="http://schemas.microsoft.com/office/drawing/2012/chart" uri="{CE6537A1-D6FC-4f65-9D91-7224C49458BB}">
                  <c15:spPr xmlns:c15="http://schemas.microsoft.com/office/drawing/2012/chart">
                    <a:prstGeom prst="rect">
                      <a:avLst/>
                    </a:prstGeom>
                  </c15:spPr>
                </c:ext>
              </c:extLst>
            </c:dLbl>
            <c:dLbl>
              <c:idx val="2"/>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91A-45CA-A072-60CB32432CF6}"/>
                </c:ex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Sheet1!$B$2:$B$4</c:f>
              <c:numCache>
                <c:formatCode>#,##0.0</c:formatCode>
                <c:ptCount val="3"/>
                <c:pt idx="0">
                  <c:v>2.2000000000000002</c:v>
                </c:pt>
                <c:pt idx="1">
                  <c:v>3.3</c:v>
                </c:pt>
                <c:pt idx="2">
                  <c:v>3.6</c:v>
                </c:pt>
              </c:numCache>
            </c:numRef>
          </c:val>
          <c:extLst xmlns:c16r2="http://schemas.microsoft.com/office/drawing/2015/06/chart">
            <c:ext xmlns:c16="http://schemas.microsoft.com/office/drawing/2014/chart" uri="{C3380CC4-5D6E-409C-BE32-E72D297353CC}">
              <c16:uniqueId val="{00000002-4B58-450D-B3A8-F57EC0781C97}"/>
            </c:ext>
          </c:extLst>
        </c:ser>
        <c:ser>
          <c:idx val="1"/>
          <c:order val="1"/>
          <c:tx>
            <c:strRef>
              <c:f>Sheet1!$C$1</c:f>
              <c:strCache>
                <c:ptCount val="1"/>
                <c:pt idx="0">
                  <c:v>трансферты </c:v>
                </c:pt>
              </c:strCache>
            </c:strRef>
          </c:tx>
          <c:spPr>
            <a:solidFill>
              <a:srgbClr val="FFFF00"/>
            </a:solidFill>
            <a:ln>
              <a:solidFill>
                <a:schemeClr val="tx1">
                  <a:lumMod val="50000"/>
                  <a:lumOff val="50000"/>
                </a:schemeClr>
              </a:solidFill>
            </a:ln>
            <a:effectLst>
              <a:innerShdw blurRad="63500" dist="50800" dir="13500000">
                <a:prstClr val="black">
                  <a:alpha val="50000"/>
                </a:prstClr>
              </a:innerShdw>
            </a:effectLst>
            <a:sp3d/>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91A-45CA-A072-60CB32432CF6}"/>
                </c:ext>
                <c:ext xmlns:c15="http://schemas.microsoft.com/office/drawing/2012/chart" uri="{CE6537A1-D6FC-4f65-9D91-7224C49458BB}">
                  <c15:spPr xmlns:c15="http://schemas.microsoft.com/office/drawing/2012/chart">
                    <a:prstGeom prst="rect">
                      <a:avLst/>
                    </a:prstGeom>
                  </c15:spPr>
                </c:ext>
              </c:extLst>
            </c:dLbl>
            <c:dLbl>
              <c:idx val="1"/>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91A-45CA-A072-60CB32432CF6}"/>
                </c:ext>
                <c:ext xmlns:c15="http://schemas.microsoft.com/office/drawing/2012/chart" uri="{CE6537A1-D6FC-4f65-9D91-7224C49458BB}">
                  <c15:spPr xmlns:c15="http://schemas.microsoft.com/office/drawing/2012/chart">
                    <a:prstGeom prst="rect">
                      <a:avLst/>
                    </a:prstGeom>
                  </c15:spPr>
                </c:ext>
              </c:extLst>
            </c:dLbl>
            <c:dLbl>
              <c:idx val="2"/>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91A-45CA-A072-60CB32432CF6}"/>
                </c:ex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Sheet1!$C$2:$C$4</c:f>
              <c:numCache>
                <c:formatCode>#,##0.0</c:formatCode>
                <c:ptCount val="3"/>
                <c:pt idx="0">
                  <c:v>2.9</c:v>
                </c:pt>
                <c:pt idx="1">
                  <c:v>2.5</c:v>
                </c:pt>
                <c:pt idx="2">
                  <c:v>2.6</c:v>
                </c:pt>
              </c:numCache>
            </c:numRef>
          </c:val>
          <c:extLst xmlns:c16r2="http://schemas.microsoft.com/office/drawing/2015/06/chart">
            <c:ext xmlns:c16="http://schemas.microsoft.com/office/drawing/2014/chart" uri="{C3380CC4-5D6E-409C-BE32-E72D297353CC}">
              <c16:uniqueId val="{00000006-4B58-450D-B3A8-F57EC0781C97}"/>
            </c:ext>
          </c:extLst>
        </c:ser>
        <c:dLbls>
          <c:showLegendKey val="0"/>
          <c:showVal val="1"/>
          <c:showCatName val="0"/>
          <c:showSerName val="0"/>
          <c:showPercent val="0"/>
          <c:showBubbleSize val="0"/>
        </c:dLbls>
        <c:gapWidth val="121"/>
        <c:axId val="297174608"/>
        <c:axId val="297175000"/>
      </c:barChart>
      <c:catAx>
        <c:axId val="2971746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crossAx val="297175000"/>
        <c:crosses val="autoZero"/>
        <c:auto val="1"/>
        <c:lblAlgn val="ctr"/>
        <c:lblOffset val="100"/>
        <c:noMultiLvlLbl val="0"/>
      </c:catAx>
      <c:valAx>
        <c:axId val="297175000"/>
        <c:scaling>
          <c:orientation val="minMax"/>
          <c:max val="15"/>
        </c:scaling>
        <c:delete val="0"/>
        <c:axPos val="l"/>
        <c:majorGridlines>
          <c:spPr>
            <a:ln w="6350">
              <a:solidFill>
                <a:schemeClr val="tx1">
                  <a:lumMod val="65000"/>
                  <a:lumOff val="35000"/>
                </a:schemeClr>
              </a:solidFill>
            </a:ln>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crossAx val="297174608"/>
        <c:crosses val="autoZero"/>
        <c:crossBetween val="between"/>
        <c:majorUnit val="5"/>
      </c:valAx>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ru-RU" sz="800" b="1">
                <a:solidFill>
                  <a:schemeClr val="tx1"/>
                </a:solidFill>
              </a:rPr>
              <a:t> Доходы БАТЕ за  </a:t>
            </a:r>
            <a:r>
              <a:rPr lang="ro-RO" sz="800" b="1">
                <a:solidFill>
                  <a:schemeClr val="tx1"/>
                </a:solidFill>
              </a:rPr>
              <a:t>2015-2017</a:t>
            </a:r>
            <a:r>
              <a:rPr lang="ru-RU" sz="800" b="1">
                <a:solidFill>
                  <a:schemeClr val="tx1"/>
                </a:solidFill>
              </a:rPr>
              <a:t> годы</a:t>
            </a:r>
            <a:endParaRPr lang="en-US" sz="800" b="1">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доходы от других источников </c:v>
                </c:pt>
              </c:strCache>
            </c:strRef>
          </c:tx>
          <c:spPr>
            <a:solidFill>
              <a:srgbClr val="92D050"/>
            </a:solidFill>
            <a:ln>
              <a:solidFill>
                <a:schemeClr val="tx1">
                  <a:lumMod val="50000"/>
                  <a:lumOff val="50000"/>
                </a:schemeClr>
              </a:solidFill>
            </a:ln>
            <a:effectLst>
              <a:innerShdw blurRad="63500" dist="50800" dir="13500000">
                <a:prstClr val="black">
                  <a:alpha val="50000"/>
                </a:prstClr>
              </a:innerShdw>
            </a:effectLst>
            <a:sp3d/>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B21-467D-BA97-4351B677CE00}"/>
                </c:ext>
                <c:ext xmlns:c15="http://schemas.microsoft.com/office/drawing/2012/chart" uri="{CE6537A1-D6FC-4f65-9D91-7224C49458BB}">
                  <c15:spPr xmlns:c15="http://schemas.microsoft.com/office/drawing/2012/chart">
                    <a:prstGeom prst="rect">
                      <a:avLst/>
                    </a:prstGeom>
                  </c15:spPr>
                </c:ext>
              </c:extLst>
            </c:dLbl>
            <c:dLbl>
              <c:idx val="1"/>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B21-467D-BA97-4351B677CE00}"/>
                </c:ext>
                <c:ext xmlns:c15="http://schemas.microsoft.com/office/drawing/2012/chart" uri="{CE6537A1-D6FC-4f65-9D91-7224C49458BB}">
                  <c15:spPr xmlns:c15="http://schemas.microsoft.com/office/drawing/2012/chart">
                    <a:prstGeom prst="rect">
                      <a:avLst/>
                    </a:prstGeom>
                  </c15:spPr>
                </c:ext>
              </c:extLst>
            </c:dLbl>
            <c:dLbl>
              <c:idx val="2"/>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B21-467D-BA97-4351B677CE00}"/>
                </c:ex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Sheet1!$B$2:$B$4</c:f>
              <c:numCache>
                <c:formatCode>#,##0.0</c:formatCode>
                <c:ptCount val="3"/>
                <c:pt idx="0">
                  <c:v>3.5</c:v>
                </c:pt>
                <c:pt idx="1">
                  <c:v>3.8</c:v>
                </c:pt>
                <c:pt idx="2">
                  <c:v>3.9</c:v>
                </c:pt>
              </c:numCache>
            </c:numRef>
          </c:val>
          <c:extLst xmlns:c16r2="http://schemas.microsoft.com/office/drawing/2015/06/chart">
            <c:ext xmlns:c16="http://schemas.microsoft.com/office/drawing/2014/chart" uri="{C3380CC4-5D6E-409C-BE32-E72D297353CC}">
              <c16:uniqueId val="{00000003-CCA9-439C-A866-04BEBBB3CC8E}"/>
            </c:ext>
          </c:extLst>
        </c:ser>
        <c:ser>
          <c:idx val="1"/>
          <c:order val="1"/>
          <c:tx>
            <c:strRef>
              <c:f>Sheet1!$C$1</c:f>
              <c:strCache>
                <c:ptCount val="1"/>
                <c:pt idx="0">
                  <c:v>трансферты</c:v>
                </c:pt>
              </c:strCache>
            </c:strRef>
          </c:tx>
          <c:spPr>
            <a:solidFill>
              <a:srgbClr val="FFFF00"/>
            </a:solidFill>
            <a:ln>
              <a:solidFill>
                <a:schemeClr val="tx1">
                  <a:lumMod val="50000"/>
                  <a:lumOff val="50000"/>
                </a:schemeClr>
              </a:solidFill>
            </a:ln>
            <a:effectLst>
              <a:innerShdw blurRad="63500" dist="50800" dir="13500000">
                <a:prstClr val="black">
                  <a:alpha val="50000"/>
                </a:prstClr>
              </a:innerShdw>
            </a:effectLst>
            <a:sp3d/>
          </c:spPr>
          <c:invertIfNegative val="0"/>
          <c:dLbls>
            <c:dLbl>
              <c:idx val="1"/>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B21-467D-BA97-4351B677CE00}"/>
                </c:ex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Sheet1!$C$2:$C$4</c:f>
              <c:numCache>
                <c:formatCode>#,##0.0</c:formatCode>
                <c:ptCount val="3"/>
                <c:pt idx="0">
                  <c:v>7.5</c:v>
                </c:pt>
                <c:pt idx="1">
                  <c:v>8.3000000000000007</c:v>
                </c:pt>
                <c:pt idx="2">
                  <c:v>9.6</c:v>
                </c:pt>
              </c:numCache>
            </c:numRef>
          </c:val>
          <c:extLst xmlns:c16r2="http://schemas.microsoft.com/office/drawing/2015/06/chart">
            <c:ext xmlns:c16="http://schemas.microsoft.com/office/drawing/2014/chart" uri="{C3380CC4-5D6E-409C-BE32-E72D297353CC}">
              <c16:uniqueId val="{00000005-CCA9-439C-A866-04BEBBB3CC8E}"/>
            </c:ext>
          </c:extLst>
        </c:ser>
        <c:dLbls>
          <c:showLegendKey val="0"/>
          <c:showVal val="1"/>
          <c:showCatName val="0"/>
          <c:showSerName val="0"/>
          <c:showPercent val="0"/>
          <c:showBubbleSize val="0"/>
        </c:dLbls>
        <c:gapWidth val="119"/>
        <c:axId val="297175392"/>
        <c:axId val="297415456"/>
      </c:barChart>
      <c:catAx>
        <c:axId val="2971753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crossAx val="297415456"/>
        <c:crosses val="autoZero"/>
        <c:auto val="1"/>
        <c:lblAlgn val="ctr"/>
        <c:lblOffset val="100"/>
        <c:noMultiLvlLbl val="0"/>
      </c:catAx>
      <c:valAx>
        <c:axId val="297415456"/>
        <c:scaling>
          <c:orientation val="minMax"/>
          <c:max val="15"/>
        </c:scaling>
        <c:delete val="0"/>
        <c:axPos val="l"/>
        <c:majorGridlines>
          <c:spPr>
            <a:ln w="6350">
              <a:solidFill>
                <a:schemeClr val="tx1">
                  <a:lumMod val="65000"/>
                  <a:lumOff val="35000"/>
                </a:schemeClr>
              </a:solidFill>
            </a:ln>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crossAx val="297175392"/>
        <c:crosses val="autoZero"/>
        <c:crossBetween val="between"/>
        <c:majorUnit val="5"/>
      </c:valAx>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138396056728122E-2"/>
          <c:y val="5.0769714517798534E-2"/>
          <c:w val="0.58828559989323359"/>
          <c:h val="0.83278363789431986"/>
        </c:manualLayout>
      </c:layout>
      <c:barChart>
        <c:barDir val="col"/>
        <c:grouping val="stacked"/>
        <c:varyColors val="0"/>
        <c:ser>
          <c:idx val="0"/>
          <c:order val="0"/>
          <c:tx>
            <c:strRef>
              <c:f>Лист1!$B$1</c:f>
              <c:strCache>
                <c:ptCount val="1"/>
                <c:pt idx="0">
                  <c:v>Основные платежи </c:v>
                </c:pt>
              </c:strCache>
            </c:strRef>
          </c:tx>
          <c:spPr>
            <a:solidFill>
              <a:srgbClr val="006666"/>
            </a:solidFill>
          </c:spPr>
          <c:invertIfNegative val="0"/>
          <c:dLbls>
            <c:spPr>
              <a:noFill/>
              <a:ln>
                <a:noFill/>
              </a:ln>
              <a:effectLst/>
            </c:spPr>
            <c:txPr>
              <a:bodyPr lIns="38100" tIns="19050" rIns="38100" bIns="19050">
                <a:spAutoFit/>
              </a:bodyPr>
              <a:lstStyle/>
              <a:p>
                <a:pPr>
                  <a:defRPr b="1" i="1"/>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0.0</c:formatCode>
                <c:ptCount val="3"/>
                <c:pt idx="0">
                  <c:v>820.3</c:v>
                </c:pt>
                <c:pt idx="1">
                  <c:v>745.2</c:v>
                </c:pt>
                <c:pt idx="2">
                  <c:v>955.7</c:v>
                </c:pt>
              </c:numCache>
            </c:numRef>
          </c:val>
          <c:extLst xmlns:c16r2="http://schemas.microsoft.com/office/drawing/2015/06/chart">
            <c:ext xmlns:c16="http://schemas.microsoft.com/office/drawing/2014/chart" uri="{C3380CC4-5D6E-409C-BE32-E72D297353CC}">
              <c16:uniqueId val="{00000000-DC03-4A53-BD15-2B01254AD0BC}"/>
            </c:ext>
          </c:extLst>
        </c:ser>
        <c:ser>
          <c:idx val="1"/>
          <c:order val="1"/>
          <c:tx>
            <c:strRef>
              <c:f>Лист1!$C$1</c:f>
              <c:strCache>
                <c:ptCount val="1"/>
                <c:pt idx="0">
                  <c:v>Штрафы </c:v>
                </c:pt>
              </c:strCache>
            </c:strRef>
          </c:tx>
          <c:spPr>
            <a:solidFill>
              <a:schemeClr val="accent6">
                <a:lumMod val="60000"/>
                <a:lumOff val="40000"/>
              </a:schemeClr>
            </a:solidFill>
          </c:spPr>
          <c:invertIfNegative val="0"/>
          <c:dLbls>
            <c:spPr>
              <a:noFill/>
              <a:ln>
                <a:noFill/>
              </a:ln>
              <a:effectLst/>
            </c:spPr>
            <c:txPr>
              <a:bodyPr lIns="38100" tIns="19050" rIns="38100" bIns="19050">
                <a:spAutoFit/>
              </a:bodyPr>
              <a:lstStyle/>
              <a:p>
                <a:pPr>
                  <a:defRPr b="1" i="1"/>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Лист1!$C$2:$C$4</c:f>
              <c:numCache>
                <c:formatCode>0.0</c:formatCode>
                <c:ptCount val="3"/>
                <c:pt idx="0">
                  <c:v>392.7</c:v>
                </c:pt>
                <c:pt idx="1">
                  <c:v>336.9</c:v>
                </c:pt>
                <c:pt idx="2">
                  <c:v>448</c:v>
                </c:pt>
              </c:numCache>
            </c:numRef>
          </c:val>
          <c:extLst xmlns:c16r2="http://schemas.microsoft.com/office/drawing/2015/06/chart">
            <c:ext xmlns:c16="http://schemas.microsoft.com/office/drawing/2014/chart" uri="{C3380CC4-5D6E-409C-BE32-E72D297353CC}">
              <c16:uniqueId val="{00000001-DC03-4A53-BD15-2B01254AD0BC}"/>
            </c:ext>
          </c:extLst>
        </c:ser>
        <c:ser>
          <c:idx val="2"/>
          <c:order val="2"/>
          <c:tx>
            <c:strRef>
              <c:f>Лист1!$D$1</c:f>
              <c:strCache>
                <c:ptCount val="1"/>
                <c:pt idx="0">
                  <c:v>Пени за задержку </c:v>
                </c:pt>
              </c:strCache>
            </c:strRef>
          </c:tx>
          <c:spPr>
            <a:solidFill>
              <a:schemeClr val="accent4">
                <a:lumMod val="40000"/>
                <a:lumOff val="60000"/>
              </a:schemeClr>
            </a:solidFill>
          </c:spPr>
          <c:invertIfNegative val="0"/>
          <c:dLbls>
            <c:spPr>
              <a:noFill/>
              <a:ln>
                <a:noFill/>
              </a:ln>
              <a:effectLst/>
            </c:spPr>
            <c:txPr>
              <a:bodyPr lIns="38100" tIns="19050" rIns="38100" bIns="19050">
                <a:spAutoFit/>
              </a:bodyPr>
              <a:lstStyle/>
              <a:p>
                <a:pPr>
                  <a:defRPr b="1" i="1"/>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Лист1!$D$2:$D$4</c:f>
              <c:numCache>
                <c:formatCode>0.0</c:formatCode>
                <c:ptCount val="3"/>
                <c:pt idx="0">
                  <c:v>349.9</c:v>
                </c:pt>
                <c:pt idx="1">
                  <c:v>358</c:v>
                </c:pt>
                <c:pt idx="2">
                  <c:v>449</c:v>
                </c:pt>
              </c:numCache>
            </c:numRef>
          </c:val>
          <c:extLst xmlns:c16r2="http://schemas.microsoft.com/office/drawing/2015/06/chart">
            <c:ext xmlns:c16="http://schemas.microsoft.com/office/drawing/2014/chart" uri="{C3380CC4-5D6E-409C-BE32-E72D297353CC}">
              <c16:uniqueId val="{00000002-DC03-4A53-BD15-2B01254AD0BC}"/>
            </c:ext>
          </c:extLst>
        </c:ser>
        <c:dLbls>
          <c:showLegendKey val="0"/>
          <c:showVal val="0"/>
          <c:showCatName val="0"/>
          <c:showSerName val="0"/>
          <c:showPercent val="0"/>
          <c:showBubbleSize val="0"/>
        </c:dLbls>
        <c:gapWidth val="55"/>
        <c:overlap val="100"/>
        <c:axId val="297416632"/>
        <c:axId val="297417024"/>
      </c:barChart>
      <c:lineChart>
        <c:grouping val="standard"/>
        <c:varyColors val="0"/>
        <c:ser>
          <c:idx val="3"/>
          <c:order val="3"/>
          <c:tx>
            <c:strRef>
              <c:f>Лист1!$E$1</c:f>
              <c:strCache>
                <c:ptCount val="1"/>
                <c:pt idx="0">
                  <c:v>Всего недоимки</c:v>
                </c:pt>
              </c:strCache>
            </c:strRef>
          </c:tx>
          <c:spPr>
            <a:ln>
              <a:solidFill>
                <a:schemeClr val="accent5">
                  <a:lumMod val="50000"/>
                </a:schemeClr>
              </a:solidFill>
            </a:ln>
          </c:spPr>
          <c:marker>
            <c:symbol val="none"/>
          </c:marker>
          <c:dPt>
            <c:idx val="1"/>
            <c:bubble3D val="0"/>
            <c:spPr>
              <a:ln w="25400">
                <a:solidFill>
                  <a:schemeClr val="accent5">
                    <a:lumMod val="50000"/>
                  </a:schemeClr>
                </a:solidFill>
              </a:ln>
            </c:spPr>
            <c:extLst xmlns:c16r2="http://schemas.microsoft.com/office/drawing/2015/06/chart">
              <c:ext xmlns:c16="http://schemas.microsoft.com/office/drawing/2014/chart" uri="{C3380CC4-5D6E-409C-BE32-E72D297353CC}">
                <c16:uniqueId val="{00000004-DC03-4A53-BD15-2B01254AD0BC}"/>
              </c:ext>
            </c:extLst>
          </c:dPt>
          <c:dPt>
            <c:idx val="2"/>
            <c:bubble3D val="0"/>
            <c:spPr>
              <a:ln w="25400">
                <a:solidFill>
                  <a:schemeClr val="accent5">
                    <a:lumMod val="50000"/>
                  </a:schemeClr>
                </a:solidFill>
              </a:ln>
            </c:spPr>
            <c:extLst xmlns:c16r2="http://schemas.microsoft.com/office/drawing/2015/06/chart">
              <c:ext xmlns:c16="http://schemas.microsoft.com/office/drawing/2014/chart" uri="{C3380CC4-5D6E-409C-BE32-E72D297353CC}">
                <c16:uniqueId val="{00000006-DC03-4A53-BD15-2B01254AD0BC}"/>
              </c:ext>
            </c:extLst>
          </c:dPt>
          <c:dLbls>
            <c:dLbl>
              <c:idx val="0"/>
              <c:layout>
                <c:manualLayout>
                  <c:x val="-4.3085484567593604E-2"/>
                  <c:y val="-6.4465408805031446E-2"/>
                </c:manualLayout>
              </c:layout>
              <c:spPr>
                <a:noFill/>
                <a:ln>
                  <a:noFill/>
                </a:ln>
                <a:effectLst/>
              </c:spPr>
              <c:txPr>
                <a:bodyPr wrap="square" lIns="38100" tIns="19050" rIns="38100" bIns="19050" anchor="ctr">
                  <a:spAutoFit/>
                </a:bodyPr>
                <a:lstStyle/>
                <a:p>
                  <a:pPr>
                    <a:defRPr b="1"/>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C03-4A53-BD15-2B01254AD0BC}"/>
                </c:ext>
                <c:ext xmlns:c15="http://schemas.microsoft.com/office/drawing/2012/chart" uri="{CE6537A1-D6FC-4f65-9D91-7224C49458BB}"/>
              </c:extLst>
            </c:dLbl>
            <c:dLbl>
              <c:idx val="1"/>
              <c:layout>
                <c:manualLayout>
                  <c:x val="-4.730489385029403E-2"/>
                  <c:y val="-6.5751993264992842E-2"/>
                </c:manualLayout>
              </c:layout>
              <c:spPr>
                <a:noFill/>
                <a:ln>
                  <a:noFill/>
                </a:ln>
                <a:effectLst/>
              </c:spPr>
              <c:txPr>
                <a:bodyPr wrap="square" lIns="38100" tIns="19050" rIns="38100" bIns="19050" anchor="ctr">
                  <a:spAutoFit/>
                </a:bodyPr>
                <a:lstStyle/>
                <a:p>
                  <a:pPr>
                    <a:defRPr b="1"/>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C03-4A53-BD15-2B01254AD0BC}"/>
                </c:ext>
                <c:ext xmlns:c15="http://schemas.microsoft.com/office/drawing/2012/chart" uri="{CE6537A1-D6FC-4f65-9D91-7224C49458BB}"/>
              </c:extLst>
            </c:dLbl>
            <c:dLbl>
              <c:idx val="2"/>
              <c:layout>
                <c:manualLayout>
                  <c:x val="-4.7304893850294107E-2"/>
                  <c:y val="-4.0451641658000297E-2"/>
                </c:manualLayout>
              </c:layout>
              <c:spPr>
                <a:noFill/>
                <a:ln>
                  <a:noFill/>
                </a:ln>
                <a:effectLst/>
              </c:spPr>
              <c:txPr>
                <a:bodyPr wrap="square" lIns="38100" tIns="19050" rIns="38100" bIns="19050" anchor="ctr">
                  <a:spAutoFit/>
                </a:bodyPr>
                <a:lstStyle/>
                <a:p>
                  <a:pPr>
                    <a:defRPr b="1"/>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C03-4A53-BD15-2B01254AD0BC}"/>
                </c:ext>
                <c:ext xmlns:c15="http://schemas.microsoft.com/office/drawing/2012/chart" uri="{CE6537A1-D6FC-4f65-9D91-7224C49458BB}"/>
              </c:extLst>
            </c:dLbl>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Лист1!$A$2:$A$4</c:f>
              <c:numCache>
                <c:formatCode>General</c:formatCode>
                <c:ptCount val="3"/>
                <c:pt idx="0">
                  <c:v>2015</c:v>
                </c:pt>
                <c:pt idx="1">
                  <c:v>2016</c:v>
                </c:pt>
                <c:pt idx="2">
                  <c:v>2017</c:v>
                </c:pt>
              </c:numCache>
            </c:numRef>
          </c:cat>
          <c:val>
            <c:numRef>
              <c:f>Лист1!$E$2:$E$4</c:f>
              <c:numCache>
                <c:formatCode>0.0</c:formatCode>
                <c:ptCount val="3"/>
                <c:pt idx="0">
                  <c:v>1562.9</c:v>
                </c:pt>
                <c:pt idx="1">
                  <c:v>1440.1</c:v>
                </c:pt>
                <c:pt idx="2">
                  <c:v>1852.7</c:v>
                </c:pt>
              </c:numCache>
            </c:numRef>
          </c:val>
          <c:smooth val="0"/>
          <c:extLst xmlns:c16r2="http://schemas.microsoft.com/office/drawing/2015/06/chart">
            <c:ext xmlns:c16="http://schemas.microsoft.com/office/drawing/2014/chart" uri="{C3380CC4-5D6E-409C-BE32-E72D297353CC}">
              <c16:uniqueId val="{00000008-DC03-4A53-BD15-2B01254AD0BC}"/>
            </c:ext>
          </c:extLst>
        </c:ser>
        <c:dLbls>
          <c:dLblPos val="ctr"/>
          <c:showLegendKey val="0"/>
          <c:showVal val="1"/>
          <c:showCatName val="0"/>
          <c:showSerName val="0"/>
          <c:showPercent val="0"/>
          <c:showBubbleSize val="0"/>
        </c:dLbls>
        <c:marker val="1"/>
        <c:smooth val="0"/>
        <c:axId val="297416632"/>
        <c:axId val="297417024"/>
      </c:lineChart>
      <c:catAx>
        <c:axId val="297416632"/>
        <c:scaling>
          <c:orientation val="minMax"/>
        </c:scaling>
        <c:delete val="0"/>
        <c:axPos val="b"/>
        <c:numFmt formatCode="General" sourceLinked="1"/>
        <c:majorTickMark val="none"/>
        <c:minorTickMark val="none"/>
        <c:tickLblPos val="nextTo"/>
        <c:txPr>
          <a:bodyPr/>
          <a:lstStyle/>
          <a:p>
            <a:pPr>
              <a:defRPr lang="en-US" b="1">
                <a:latin typeface="Times New Roman" panose="02020603050405020304" pitchFamily="18" charset="0"/>
                <a:cs typeface="Times New Roman" panose="02020603050405020304" pitchFamily="18" charset="0"/>
              </a:defRPr>
            </a:pPr>
            <a:endParaRPr lang="ru-RU"/>
          </a:p>
        </c:txPr>
        <c:crossAx val="297417024"/>
        <c:crosses val="autoZero"/>
        <c:auto val="1"/>
        <c:lblAlgn val="ctr"/>
        <c:lblOffset val="100"/>
        <c:noMultiLvlLbl val="0"/>
      </c:catAx>
      <c:valAx>
        <c:axId val="297417024"/>
        <c:scaling>
          <c:orientation val="minMax"/>
        </c:scaling>
        <c:delete val="1"/>
        <c:axPos val="l"/>
        <c:majorGridlines/>
        <c:numFmt formatCode="General" sourceLinked="0"/>
        <c:majorTickMark val="none"/>
        <c:minorTickMark val="none"/>
        <c:tickLblPos val="none"/>
        <c:crossAx val="297416632"/>
        <c:crosses val="autoZero"/>
        <c:crossBetween val="between"/>
      </c:valAx>
      <c:spPr>
        <a:pattFill prst="sphere">
          <a:fgClr>
            <a:schemeClr val="accent4">
              <a:lumMod val="20000"/>
              <a:lumOff val="80000"/>
            </a:schemeClr>
          </a:fgClr>
          <a:bgClr>
            <a:schemeClr val="bg1"/>
          </a:bgClr>
        </a:pattFill>
      </c:spPr>
    </c:plotArea>
    <c:legend>
      <c:legendPos val="r"/>
      <c:layout>
        <c:manualLayout>
          <c:xMode val="edge"/>
          <c:yMode val="edge"/>
          <c:x val="0.69113305752035237"/>
          <c:y val="0.23238399445352351"/>
          <c:w val="0.28852795942880022"/>
          <c:h val="0.59328083989501312"/>
        </c:manualLayout>
      </c:layout>
      <c:overlay val="0"/>
      <c:txPr>
        <a:bodyPr/>
        <a:lstStyle/>
        <a:p>
          <a:pPr>
            <a:defRPr lang="en-US" b="1"/>
          </a:pPr>
          <a:endParaRPr lang="ru-RU"/>
        </a:p>
      </c:txPr>
    </c:legend>
    <c:plotVisOnly val="1"/>
    <c:dispBlanksAs val="gap"/>
    <c:showDLblsOverMax val="0"/>
  </c:chart>
  <c:spPr>
    <a:solidFill>
      <a:schemeClr val="accent4">
        <a:lumMod val="20000"/>
        <a:lumOff val="80000"/>
      </a:schemeClr>
    </a:solidFill>
    <a:effectLst>
      <a:outerShdw blurRad="50800" dist="38100" dir="2700000" algn="tl" rotWithShape="0">
        <a:prstClr val="black">
          <a:alpha val="40000"/>
        </a:prstClr>
      </a:outerShdw>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 Исполненные расходы </c:v>
                </c:pt>
              </c:strCache>
            </c:strRef>
          </c:tx>
          <c:spPr>
            <a:pattFill prst="smCheck">
              <a:fgClr>
                <a:schemeClr val="accent6">
                  <a:lumMod val="50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Sheet1!$B$2:$B$4</c:f>
              <c:numCache>
                <c:formatCode>0.0</c:formatCode>
                <c:ptCount val="3"/>
                <c:pt idx="0">
                  <c:v>30396.7</c:v>
                </c:pt>
                <c:pt idx="1">
                  <c:v>32313.200000000001</c:v>
                </c:pt>
                <c:pt idx="2">
                  <c:v>35479.1</c:v>
                </c:pt>
              </c:numCache>
            </c:numRef>
          </c:val>
          <c:extLst xmlns:c16r2="http://schemas.microsoft.com/office/drawing/2015/06/chart">
            <c:ext xmlns:c16="http://schemas.microsoft.com/office/drawing/2014/chart" uri="{C3380CC4-5D6E-409C-BE32-E72D297353CC}">
              <c16:uniqueId val="{00000000-BE27-4C39-BD30-6934E6D42558}"/>
            </c:ext>
          </c:extLst>
        </c:ser>
        <c:ser>
          <c:idx val="1"/>
          <c:order val="1"/>
          <c:tx>
            <c:strRef>
              <c:f>Sheet1!$C$1</c:f>
              <c:strCache>
                <c:ptCount val="1"/>
                <c:pt idx="0">
                  <c:v>Неосвоенные ассигнования </c:v>
                </c:pt>
              </c:strCache>
            </c:strRef>
          </c:tx>
          <c:spPr>
            <a:pattFill prst="dkDnDiag">
              <a:fgClr>
                <a:srgbClr val="002060"/>
              </a:fgClr>
              <a:bgClr>
                <a:schemeClr val="bg1"/>
              </a:bgClr>
            </a:pattFill>
            <a:ln>
              <a:noFill/>
            </a:ln>
            <a:effectLst/>
          </c:spPr>
          <c:invertIfNegative val="0"/>
          <c:dLbls>
            <c:dLbl>
              <c:idx val="0"/>
              <c:layout>
                <c:manualLayout>
                  <c:x val="2.3148148148148147E-3"/>
                  <c:y val="0.1190476190476190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E27-4C39-BD30-6934E6D42558}"/>
                </c:ext>
                <c:ext xmlns:c15="http://schemas.microsoft.com/office/drawing/2012/chart" uri="{CE6537A1-D6FC-4f65-9D91-7224C49458BB}"/>
              </c:extLst>
            </c:dLbl>
            <c:dLbl>
              <c:idx val="1"/>
              <c:layout>
                <c:manualLayout>
                  <c:x val="4.6296296296296294E-3"/>
                  <c:y val="9.920634920634935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E27-4C39-BD30-6934E6D42558}"/>
                </c:ext>
                <c:ext xmlns:c15="http://schemas.microsoft.com/office/drawing/2012/chart" uri="{CE6537A1-D6FC-4f65-9D91-7224C49458BB}"/>
              </c:extLst>
            </c:dLbl>
            <c:dLbl>
              <c:idx val="2"/>
              <c:layout>
                <c:manualLayout>
                  <c:x val="4.6296296296294602E-3"/>
                  <c:y val="0.1071428571428571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E27-4C39-BD30-6934E6D4255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Sheet1!$C$2:$C$4</c:f>
              <c:numCache>
                <c:formatCode>0.0</c:formatCode>
                <c:ptCount val="3"/>
                <c:pt idx="0">
                  <c:v>-2961.6</c:v>
                </c:pt>
                <c:pt idx="1">
                  <c:v>-1525</c:v>
                </c:pt>
                <c:pt idx="2">
                  <c:v>-2323.4</c:v>
                </c:pt>
              </c:numCache>
            </c:numRef>
          </c:val>
          <c:extLst xmlns:c16r2="http://schemas.microsoft.com/office/drawing/2015/06/chart">
            <c:ext xmlns:c16="http://schemas.microsoft.com/office/drawing/2014/chart" uri="{C3380CC4-5D6E-409C-BE32-E72D297353CC}">
              <c16:uniqueId val="{00000004-BE27-4C39-BD30-6934E6D42558}"/>
            </c:ext>
          </c:extLst>
        </c:ser>
        <c:dLbls>
          <c:dLblPos val="outEnd"/>
          <c:showLegendKey val="0"/>
          <c:showVal val="1"/>
          <c:showCatName val="0"/>
          <c:showSerName val="0"/>
          <c:showPercent val="0"/>
          <c:showBubbleSize val="0"/>
        </c:dLbls>
        <c:gapWidth val="150"/>
        <c:axId val="297173432"/>
        <c:axId val="296366912"/>
      </c:barChart>
      <c:catAx>
        <c:axId val="297173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6366912"/>
        <c:crosses val="autoZero"/>
        <c:auto val="1"/>
        <c:lblAlgn val="ctr"/>
        <c:lblOffset val="100"/>
        <c:noMultiLvlLbl val="0"/>
      </c:catAx>
      <c:valAx>
        <c:axId val="2963669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7173432"/>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1" i="0" u="none" strike="noStrike" kern="1200" baseline="0">
                <a:ln cap="rnd">
                  <a:noFill/>
                </a:ln>
                <a:solidFill>
                  <a:schemeClr val="tx1"/>
                </a:solidFill>
                <a:latin typeface="+mn-lt"/>
                <a:ea typeface="+mn-ea"/>
                <a:cs typeface="+mn-cs"/>
              </a:defRPr>
            </a:pPr>
            <a:endParaRPr lang="ru-RU"/>
          </a:p>
        </c:txPr>
      </c:dTable>
      <c:spPr>
        <a:noFill/>
        <a:ln>
          <a:noFill/>
        </a:ln>
        <a:effectLst/>
      </c:spPr>
    </c:plotArea>
    <c:plotVisOnly val="1"/>
    <c:dispBlanksAs val="gap"/>
    <c:showDLblsOverMax val="0"/>
  </c:chart>
  <c:spPr>
    <a:solidFill>
      <a:schemeClr val="accent3">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i="1">
                <a:solidFill>
                  <a:sysClr val="windowText" lastClr="000000"/>
                </a:solidFill>
                <a:latin typeface="Times New Roman" panose="02020603050405020304" pitchFamily="18" charset="0"/>
                <a:cs typeface="Times New Roman" panose="02020603050405020304" pitchFamily="18" charset="0"/>
              </a:rPr>
              <a:t>Удельный вес расходов ГБ в функциональном аспекте</a:t>
            </a:r>
            <a:endParaRPr lang="en-US" b="1" i="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2965E-2"/>
          <c:y val="9.3410076457834057E-2"/>
          <c:w val="0.82407407407407407"/>
          <c:h val="0.71571607896838985"/>
        </c:manualLayout>
      </c:layout>
      <c:pie3DChart>
        <c:varyColors val="1"/>
        <c:ser>
          <c:idx val="0"/>
          <c:order val="0"/>
          <c:tx>
            <c:strRef>
              <c:f>Sheet1!$B$1</c:f>
              <c:strCache>
                <c:ptCount val="1"/>
                <c:pt idx="0">
                  <c:v>Sales</c:v>
                </c:pt>
              </c:strCache>
            </c:strRef>
          </c:tx>
          <c:spPr>
            <a:ln>
              <a:solidFill>
                <a:srgbClr val="4D2307"/>
              </a:solidFill>
            </a:ln>
          </c:spPr>
          <c:dPt>
            <c:idx val="0"/>
            <c:bubble3D val="0"/>
            <c:spPr>
              <a:solidFill>
                <a:schemeClr val="accent2">
                  <a:tint val="43000"/>
                </a:schemeClr>
              </a:solidFill>
              <a:ln w="25400">
                <a:solidFill>
                  <a:srgbClr val="4D2307"/>
                </a:solidFill>
              </a:ln>
              <a:effectLst/>
              <a:sp3d contourW="25400">
                <a:contourClr>
                  <a:srgbClr val="4D2307"/>
                </a:contourClr>
              </a:sp3d>
            </c:spPr>
            <c:extLst xmlns:c16r2="http://schemas.microsoft.com/office/drawing/2015/06/chart">
              <c:ext xmlns:c16="http://schemas.microsoft.com/office/drawing/2014/chart" uri="{C3380CC4-5D6E-409C-BE32-E72D297353CC}">
                <c16:uniqueId val="{00000001-3D08-49BE-8D8C-5AD836B7B3E9}"/>
              </c:ext>
            </c:extLst>
          </c:dPt>
          <c:dPt>
            <c:idx val="1"/>
            <c:bubble3D val="0"/>
            <c:spPr>
              <a:solidFill>
                <a:schemeClr val="accent2">
                  <a:tint val="56000"/>
                </a:schemeClr>
              </a:solidFill>
              <a:ln w="25400">
                <a:solidFill>
                  <a:srgbClr val="4D2307"/>
                </a:solidFill>
              </a:ln>
              <a:effectLst/>
              <a:sp3d contourW="25400">
                <a:contourClr>
                  <a:srgbClr val="4D2307"/>
                </a:contourClr>
              </a:sp3d>
            </c:spPr>
            <c:extLst xmlns:c16r2="http://schemas.microsoft.com/office/drawing/2015/06/chart">
              <c:ext xmlns:c16="http://schemas.microsoft.com/office/drawing/2014/chart" uri="{C3380CC4-5D6E-409C-BE32-E72D297353CC}">
                <c16:uniqueId val="{00000003-3D08-49BE-8D8C-5AD836B7B3E9}"/>
              </c:ext>
            </c:extLst>
          </c:dPt>
          <c:dPt>
            <c:idx val="2"/>
            <c:bubble3D val="0"/>
            <c:spPr>
              <a:solidFill>
                <a:schemeClr val="accent2">
                  <a:tint val="69000"/>
                </a:schemeClr>
              </a:solidFill>
              <a:ln w="25400">
                <a:solidFill>
                  <a:srgbClr val="4D2307"/>
                </a:solidFill>
              </a:ln>
              <a:effectLst/>
              <a:sp3d contourW="25400">
                <a:contourClr>
                  <a:srgbClr val="4D2307"/>
                </a:contourClr>
              </a:sp3d>
            </c:spPr>
            <c:extLst xmlns:c16r2="http://schemas.microsoft.com/office/drawing/2015/06/chart">
              <c:ext xmlns:c16="http://schemas.microsoft.com/office/drawing/2014/chart" uri="{C3380CC4-5D6E-409C-BE32-E72D297353CC}">
                <c16:uniqueId val="{00000005-3D08-49BE-8D8C-5AD836B7B3E9}"/>
              </c:ext>
            </c:extLst>
          </c:dPt>
          <c:dPt>
            <c:idx val="3"/>
            <c:bubble3D val="0"/>
            <c:spPr>
              <a:solidFill>
                <a:schemeClr val="accent2">
                  <a:tint val="81000"/>
                </a:schemeClr>
              </a:solidFill>
              <a:ln w="25400">
                <a:solidFill>
                  <a:srgbClr val="4D2307"/>
                </a:solidFill>
              </a:ln>
              <a:effectLst/>
              <a:sp3d contourW="25400">
                <a:contourClr>
                  <a:srgbClr val="4D2307"/>
                </a:contourClr>
              </a:sp3d>
            </c:spPr>
            <c:extLst xmlns:c16r2="http://schemas.microsoft.com/office/drawing/2015/06/chart">
              <c:ext xmlns:c16="http://schemas.microsoft.com/office/drawing/2014/chart" uri="{C3380CC4-5D6E-409C-BE32-E72D297353CC}">
                <c16:uniqueId val="{00000007-3D08-49BE-8D8C-5AD836B7B3E9}"/>
              </c:ext>
            </c:extLst>
          </c:dPt>
          <c:dPt>
            <c:idx val="4"/>
            <c:bubble3D val="0"/>
            <c:spPr>
              <a:solidFill>
                <a:schemeClr val="accent2">
                  <a:tint val="94000"/>
                </a:schemeClr>
              </a:solidFill>
              <a:ln w="25400">
                <a:solidFill>
                  <a:srgbClr val="4D2307"/>
                </a:solidFill>
              </a:ln>
              <a:effectLst/>
              <a:sp3d contourW="25400">
                <a:contourClr>
                  <a:srgbClr val="4D2307"/>
                </a:contourClr>
              </a:sp3d>
            </c:spPr>
            <c:extLst xmlns:c16r2="http://schemas.microsoft.com/office/drawing/2015/06/chart">
              <c:ext xmlns:c16="http://schemas.microsoft.com/office/drawing/2014/chart" uri="{C3380CC4-5D6E-409C-BE32-E72D297353CC}">
                <c16:uniqueId val="{00000009-3D08-49BE-8D8C-5AD836B7B3E9}"/>
              </c:ext>
            </c:extLst>
          </c:dPt>
          <c:dPt>
            <c:idx val="5"/>
            <c:bubble3D val="0"/>
            <c:spPr>
              <a:solidFill>
                <a:schemeClr val="accent2">
                  <a:shade val="93000"/>
                </a:schemeClr>
              </a:solidFill>
              <a:ln w="25400">
                <a:solidFill>
                  <a:srgbClr val="4D2307"/>
                </a:solidFill>
              </a:ln>
              <a:effectLst/>
              <a:sp3d contourW="25400">
                <a:contourClr>
                  <a:srgbClr val="4D2307"/>
                </a:contourClr>
              </a:sp3d>
            </c:spPr>
            <c:extLst xmlns:c16r2="http://schemas.microsoft.com/office/drawing/2015/06/chart">
              <c:ext xmlns:c16="http://schemas.microsoft.com/office/drawing/2014/chart" uri="{C3380CC4-5D6E-409C-BE32-E72D297353CC}">
                <c16:uniqueId val="{0000000B-3D08-49BE-8D8C-5AD836B7B3E9}"/>
              </c:ext>
            </c:extLst>
          </c:dPt>
          <c:dPt>
            <c:idx val="6"/>
            <c:bubble3D val="0"/>
            <c:spPr>
              <a:solidFill>
                <a:schemeClr val="accent2">
                  <a:shade val="80000"/>
                </a:schemeClr>
              </a:solidFill>
              <a:ln w="25400">
                <a:solidFill>
                  <a:srgbClr val="4D2307"/>
                </a:solidFill>
              </a:ln>
              <a:effectLst/>
              <a:sp3d contourW="25400">
                <a:contourClr>
                  <a:srgbClr val="4D2307"/>
                </a:contourClr>
              </a:sp3d>
            </c:spPr>
            <c:extLst xmlns:c16r2="http://schemas.microsoft.com/office/drawing/2015/06/chart">
              <c:ext xmlns:c16="http://schemas.microsoft.com/office/drawing/2014/chart" uri="{C3380CC4-5D6E-409C-BE32-E72D297353CC}">
                <c16:uniqueId val="{0000000D-3D08-49BE-8D8C-5AD836B7B3E9}"/>
              </c:ext>
            </c:extLst>
          </c:dPt>
          <c:dPt>
            <c:idx val="7"/>
            <c:bubble3D val="0"/>
            <c:spPr>
              <a:solidFill>
                <a:schemeClr val="accent2">
                  <a:shade val="68000"/>
                </a:schemeClr>
              </a:solidFill>
              <a:ln w="25400">
                <a:solidFill>
                  <a:srgbClr val="4D2307"/>
                </a:solidFill>
              </a:ln>
              <a:effectLst/>
              <a:sp3d contourW="25400">
                <a:contourClr>
                  <a:srgbClr val="4D2307"/>
                </a:contourClr>
              </a:sp3d>
            </c:spPr>
            <c:extLst xmlns:c16r2="http://schemas.microsoft.com/office/drawing/2015/06/chart">
              <c:ext xmlns:c16="http://schemas.microsoft.com/office/drawing/2014/chart" uri="{C3380CC4-5D6E-409C-BE32-E72D297353CC}">
                <c16:uniqueId val="{0000000F-3D08-49BE-8D8C-5AD836B7B3E9}"/>
              </c:ext>
            </c:extLst>
          </c:dPt>
          <c:dPt>
            <c:idx val="8"/>
            <c:bubble3D val="0"/>
            <c:spPr>
              <a:solidFill>
                <a:schemeClr val="accent2">
                  <a:shade val="55000"/>
                </a:schemeClr>
              </a:solidFill>
              <a:ln w="25400">
                <a:solidFill>
                  <a:srgbClr val="4D2307"/>
                </a:solidFill>
              </a:ln>
              <a:effectLst/>
              <a:sp3d contourW="25400">
                <a:contourClr>
                  <a:srgbClr val="4D2307"/>
                </a:contourClr>
              </a:sp3d>
            </c:spPr>
            <c:extLst xmlns:c16r2="http://schemas.microsoft.com/office/drawing/2015/06/chart">
              <c:ext xmlns:c16="http://schemas.microsoft.com/office/drawing/2014/chart" uri="{C3380CC4-5D6E-409C-BE32-E72D297353CC}">
                <c16:uniqueId val="{00000011-3D08-49BE-8D8C-5AD836B7B3E9}"/>
              </c:ext>
            </c:extLst>
          </c:dPt>
          <c:dPt>
            <c:idx val="9"/>
            <c:bubble3D val="0"/>
            <c:spPr>
              <a:solidFill>
                <a:schemeClr val="accent2">
                  <a:shade val="42000"/>
                </a:schemeClr>
              </a:solidFill>
              <a:ln w="25400">
                <a:solidFill>
                  <a:srgbClr val="4D2307"/>
                </a:solidFill>
              </a:ln>
              <a:effectLst/>
              <a:sp3d contourW="25400">
                <a:contourClr>
                  <a:srgbClr val="4D2307"/>
                </a:contourClr>
              </a:sp3d>
            </c:spPr>
            <c:extLst xmlns:c16r2="http://schemas.microsoft.com/office/drawing/2015/06/chart">
              <c:ext xmlns:c16="http://schemas.microsoft.com/office/drawing/2014/chart" uri="{C3380CC4-5D6E-409C-BE32-E72D297353CC}">
                <c16:uniqueId val="{00000013-3D08-49BE-8D8C-5AD836B7B3E9}"/>
              </c:ext>
            </c:extLst>
          </c:dPt>
          <c:dLbls>
            <c:dLbl>
              <c:idx val="0"/>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r>
                      <a:rPr lang="ru-MD" sz="900" b="1" i="0" u="none" strike="noStrike" baseline="0">
                        <a:effectLst/>
                      </a:rPr>
                      <a:t>Государственные услуги общего назначения 16,6%</a:t>
                    </a:r>
                    <a:r>
                      <a:rPr lang="ru-MD" baseline="0"/>
                      <a:t>
</a:t>
                    </a:r>
                    <a:endParaRPr lang="ru-MD"/>
                  </a:p>
                </c:rich>
              </c:tx>
              <c:numFmt formatCode="0.0%" sourceLinked="0"/>
              <c:spPr>
                <a:noFill/>
                <a:ln>
                  <a:noFill/>
                </a:ln>
                <a:effectLst/>
              </c:sp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3D08-49BE-8D8C-5AD836B7B3E9}"/>
                </c:ext>
                <c:ext xmlns:c15="http://schemas.microsoft.com/office/drawing/2012/chart" uri="{CE6537A1-D6FC-4f65-9D91-7224C49458BB}">
                  <c15:spPr xmlns:c15="http://schemas.microsoft.com/office/drawing/2012/chart">
                    <a:prstGeom prst="rect">
                      <a:avLst/>
                    </a:prstGeom>
                  </c15:spPr>
                </c:ext>
              </c:extLst>
            </c:dLbl>
            <c:dLbl>
              <c:idx val="1"/>
              <c:tx>
                <c:rich>
                  <a:bodyPr/>
                  <a:lstStyle/>
                  <a:p>
                    <a:r>
                      <a:rPr lang="ru-MD" sz="900" b="1" i="0" u="none" strike="noStrike" baseline="0">
                        <a:effectLst/>
                      </a:rPr>
                      <a:t>Национальная оборона </a:t>
                    </a:r>
                    <a:r>
                      <a:rPr lang="ru-MD" baseline="0"/>
                      <a:t>
</a:t>
                    </a:r>
                    <a:fld id="{57133ED9-E9FA-4A2D-855A-8B9A1F1896EB}" type="PERCENTAGE">
                      <a:rPr lang="en-US" baseline="0"/>
                      <a:pPr/>
                      <a:t>[ПРОЦЕНТ]</a:t>
                    </a:fld>
                    <a:endParaRPr lang="ru-MD"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3D08-49BE-8D8C-5AD836B7B3E9}"/>
                </c:ext>
                <c:ext xmlns:c15="http://schemas.microsoft.com/office/drawing/2012/chart" uri="{CE6537A1-D6FC-4f65-9D91-7224C49458BB}">
                  <c15:dlblFieldTable/>
                  <c15:showDataLabelsRange val="0"/>
                </c:ext>
              </c:extLst>
            </c:dLbl>
            <c:dLbl>
              <c:idx val="2"/>
              <c:layout>
                <c:manualLayout>
                  <c:x val="-0.13955435258092738"/>
                  <c:y val="1.4685324660504394E-2"/>
                </c:manualLayout>
              </c:layout>
              <c:tx>
                <c:rich>
                  <a:bodyPr/>
                  <a:lstStyle/>
                  <a:p>
                    <a:r>
                      <a:rPr lang="ru-MD" sz="900" b="1" i="0" u="none" strike="noStrike" baseline="0">
                        <a:effectLst/>
                      </a:rPr>
                      <a:t>Общественный порядок и национальная безопасность </a:t>
                    </a:r>
                    <a:r>
                      <a:rPr lang="ru-MD" baseline="0"/>
                      <a:t>
</a:t>
                    </a:r>
                    <a:fld id="{CF6554AC-5B5C-43C5-9D59-113771BC2A39}" type="PERCENTAGE">
                      <a:rPr lang="en-US" baseline="0"/>
                      <a:pPr/>
                      <a:t>[ПРОЦЕНТ]</a:t>
                    </a:fld>
                    <a:endParaRPr lang="ru-MD"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3D08-49BE-8D8C-5AD836B7B3E9}"/>
                </c:ext>
                <c:ext xmlns:c15="http://schemas.microsoft.com/office/drawing/2012/chart" uri="{CE6537A1-D6FC-4f65-9D91-7224C49458BB}">
                  <c15:dlblFieldTable/>
                  <c15:showDataLabelsRange val="0"/>
                </c:ext>
              </c:extLst>
            </c:dLbl>
            <c:dLbl>
              <c:idx val="3"/>
              <c:tx>
                <c:rich>
                  <a:bodyPr/>
                  <a:lstStyle/>
                  <a:p>
                    <a:r>
                      <a:rPr lang="ru-MD" sz="900" b="1" i="0" u="none" strike="noStrike" baseline="0">
                        <a:effectLst/>
                      </a:rPr>
                      <a:t>Услуги в области экономики </a:t>
                    </a:r>
                    <a:r>
                      <a:rPr lang="ru-MD" baseline="0"/>
                      <a:t>
</a:t>
                    </a:r>
                    <a:fld id="{D7F3C471-6846-42F1-9BF1-CA5708875DEA}" type="PERCENTAGE">
                      <a:rPr lang="en-US" baseline="0"/>
                      <a:pPr/>
                      <a:t>[ПРОЦЕНТ]</a:t>
                    </a:fld>
                    <a:endParaRPr lang="ru-MD"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3D08-49BE-8D8C-5AD836B7B3E9}"/>
                </c:ext>
                <c:ext xmlns:c15="http://schemas.microsoft.com/office/drawing/2012/chart" uri="{CE6537A1-D6FC-4f65-9D91-7224C49458BB}">
                  <c15:dlblFieldTable/>
                  <c15:showDataLabelsRange val="0"/>
                </c:ext>
              </c:extLst>
            </c:dLbl>
            <c:dLbl>
              <c:idx val="4"/>
              <c:tx>
                <c:rich>
                  <a:bodyPr/>
                  <a:lstStyle/>
                  <a:p>
                    <a:r>
                      <a:rPr lang="ru-MD"/>
                      <a:t>Охрана окружающей среды </a:t>
                    </a:r>
                    <a:r>
                      <a:rPr lang="ru-MD" baseline="0"/>
                      <a:t>
</a:t>
                    </a:r>
                    <a:fld id="{BBA99C9D-C3B8-45CA-9DA6-9C63E1BC93D3}" type="PERCENTAGE">
                      <a:rPr lang="en-US" baseline="0"/>
                      <a:pPr/>
                      <a:t>[ПРОЦЕНТ]</a:t>
                    </a:fld>
                    <a:endParaRPr lang="ru-MD"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3D08-49BE-8D8C-5AD836B7B3E9}"/>
                </c:ext>
                <c:ext xmlns:c15="http://schemas.microsoft.com/office/drawing/2012/chart" uri="{CE6537A1-D6FC-4f65-9D91-7224C49458BB}">
                  <c15:dlblFieldTable/>
                  <c15:showDataLabelsRange val="0"/>
                </c:ext>
              </c:extLst>
            </c:dLbl>
            <c:dLbl>
              <c:idx val="5"/>
              <c:layout>
                <c:manualLayout>
                  <c:x val="-0.20295986439195102"/>
                  <c:y val="-3.9322442345952309E-3"/>
                </c:manualLayout>
              </c:layout>
              <c:tx>
                <c:rich>
                  <a:bodyPr/>
                  <a:lstStyle/>
                  <a:p>
                    <a:r>
                      <a:rPr lang="ru-MD" sz="900" b="1" i="0" u="none" strike="noStrike" baseline="0">
                        <a:effectLst/>
                      </a:rPr>
                      <a:t>Жилищно-коммунальное хозяйство </a:t>
                    </a:r>
                    <a:fld id="{3D6C7C6D-18D4-4808-839E-D5676E30C027}" type="PERCENTAGE">
                      <a:rPr lang="en-US" baseline="0"/>
                      <a:pPr/>
                      <a:t>[ПРОЦЕНТ]</a:t>
                    </a:fld>
                    <a:endParaRPr lang="ru-MD" sz="900" b="1" i="0" u="none" strike="noStrike" baseline="0">
                      <a:effectLst/>
                    </a:endParaRP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3D08-49BE-8D8C-5AD836B7B3E9}"/>
                </c:ext>
                <c:ext xmlns:c15="http://schemas.microsoft.com/office/drawing/2012/chart" uri="{CE6537A1-D6FC-4f65-9D91-7224C49458BB}">
                  <c15:dlblFieldTable/>
                  <c15:showDataLabelsRange val="0"/>
                </c:ext>
              </c:extLst>
            </c:dLbl>
            <c:dLbl>
              <c:idx val="6"/>
              <c:tx>
                <c:rich>
                  <a:bodyPr/>
                  <a:lstStyle/>
                  <a:p>
                    <a:r>
                      <a:rPr lang="ru-MD"/>
                      <a:t>Здравоохранение </a:t>
                    </a:r>
                    <a:r>
                      <a:rPr lang="ru-MD" baseline="0"/>
                      <a:t>
</a:t>
                    </a:r>
                    <a:fld id="{6E7C753D-F6DC-4679-A9B8-35AFAD32A0CF}" type="PERCENTAGE">
                      <a:rPr lang="en-US" baseline="0"/>
                      <a:pPr/>
                      <a:t>[ПРОЦЕНТ]</a:t>
                    </a:fld>
                    <a:endParaRPr lang="ru-MD"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3D08-49BE-8D8C-5AD836B7B3E9}"/>
                </c:ext>
                <c:ext xmlns:c15="http://schemas.microsoft.com/office/drawing/2012/chart" uri="{CE6537A1-D6FC-4f65-9D91-7224C49458BB}">
                  <c15:dlblFieldTable/>
                  <c15:showDataLabelsRange val="0"/>
                </c:ext>
              </c:extLst>
            </c:dLbl>
            <c:dLbl>
              <c:idx val="7"/>
              <c:tx>
                <c:rich>
                  <a:bodyPr/>
                  <a:lstStyle/>
                  <a:p>
                    <a:r>
                      <a:rPr lang="ru-MD" sz="900" b="1" i="0" u="none" strike="noStrike" baseline="0">
                        <a:effectLst/>
                      </a:rPr>
                      <a:t>Культура, спорт, молодежь, культы и отдых </a:t>
                    </a:r>
                    <a:r>
                      <a:rPr lang="ru-MD" baseline="0"/>
                      <a:t>
</a:t>
                    </a:r>
                    <a:fld id="{23C60340-8B1A-465A-BEDA-9B9A863A0437}" type="PERCENTAGE">
                      <a:rPr lang="en-US" baseline="0"/>
                      <a:pPr/>
                      <a:t>[ПРОЦЕНТ]</a:t>
                    </a:fld>
                    <a:endParaRPr lang="ru-MD"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3D08-49BE-8D8C-5AD836B7B3E9}"/>
                </c:ext>
                <c:ext xmlns:c15="http://schemas.microsoft.com/office/drawing/2012/chart" uri="{CE6537A1-D6FC-4f65-9D91-7224C49458BB}">
                  <c15:dlblFieldTable/>
                  <c15:showDataLabelsRange val="0"/>
                </c:ext>
              </c:extLst>
            </c:dLbl>
            <c:dLbl>
              <c:idx val="8"/>
              <c:tx>
                <c:rich>
                  <a:bodyPr/>
                  <a:lstStyle/>
                  <a:p>
                    <a:r>
                      <a:rPr lang="ru-MD"/>
                      <a:t>Образование </a:t>
                    </a:r>
                    <a:r>
                      <a:rPr lang="ru-MD" baseline="0"/>
                      <a:t>
</a:t>
                    </a:r>
                    <a:fld id="{216DF29C-DB2F-47EF-8F6F-01267DFD0CC8}" type="PERCENTAGE">
                      <a:rPr lang="en-US" baseline="0"/>
                      <a:pPr/>
                      <a:t>[ПРОЦЕНТ]</a:t>
                    </a:fld>
                    <a:endParaRPr lang="ru-MD"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3D08-49BE-8D8C-5AD836B7B3E9}"/>
                </c:ext>
                <c:ext xmlns:c15="http://schemas.microsoft.com/office/drawing/2012/chart" uri="{CE6537A1-D6FC-4f65-9D91-7224C49458BB}">
                  <c15:dlblFieldTable/>
                  <c15:showDataLabelsRange val="0"/>
                </c:ext>
              </c:extLst>
            </c:dLbl>
            <c:dLbl>
              <c:idx val="9"/>
              <c:tx>
                <c:rich>
                  <a:bodyPr/>
                  <a:lstStyle/>
                  <a:p>
                    <a:r>
                      <a:rPr lang="ru-MD"/>
                      <a:t>Социальная защита </a:t>
                    </a:r>
                    <a:r>
                      <a:rPr lang="ru-MD" baseline="0"/>
                      <a:t>
</a:t>
                    </a:r>
                    <a:fld id="{94A02C23-5585-4103-B805-9E7AC7EF47E3}" type="PERCENTAGE">
                      <a:rPr lang="en-US" baseline="0"/>
                      <a:pPr/>
                      <a:t>[ПРОЦЕНТ]</a:t>
                    </a:fld>
                    <a:endParaRPr lang="ru-MD"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3-3D08-49BE-8D8C-5AD836B7B3E9}"/>
                </c:ex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Sheet1!$A$2:$A$11</c:f>
              <c:strCache>
                <c:ptCount val="10"/>
                <c:pt idx="0">
                  <c:v>Servicii de stat cu destinație generală</c:v>
                </c:pt>
                <c:pt idx="1">
                  <c:v>Apărare națională</c:v>
                </c:pt>
                <c:pt idx="2">
                  <c:v>Ordine publică și securitate națională</c:v>
                </c:pt>
                <c:pt idx="3">
                  <c:v>Servicii în domeniul economiei</c:v>
                </c:pt>
                <c:pt idx="4">
                  <c:v>Protecția mediului</c:v>
                </c:pt>
                <c:pt idx="5">
                  <c:v>Gospodăria de locuințe și gosp. serv. comunale</c:v>
                </c:pt>
                <c:pt idx="6">
                  <c:v>Ocrotirea sănătății</c:v>
                </c:pt>
                <c:pt idx="7">
                  <c:v>Cultură, sport, tineret, culte și odihnă</c:v>
                </c:pt>
                <c:pt idx="8">
                  <c:v>Învățământ</c:v>
                </c:pt>
                <c:pt idx="9">
                  <c:v>Protecție socială</c:v>
                </c:pt>
              </c:strCache>
            </c:strRef>
          </c:cat>
          <c:val>
            <c:numRef>
              <c:f>Sheet1!$B$2:$B$11</c:f>
              <c:numCache>
                <c:formatCode>General</c:formatCode>
                <c:ptCount val="10"/>
                <c:pt idx="0">
                  <c:v>5896.5</c:v>
                </c:pt>
                <c:pt idx="1">
                  <c:v>557.4</c:v>
                </c:pt>
                <c:pt idx="2">
                  <c:v>4021.1</c:v>
                </c:pt>
                <c:pt idx="3">
                  <c:v>4769.8</c:v>
                </c:pt>
                <c:pt idx="4">
                  <c:v>104.2</c:v>
                </c:pt>
                <c:pt idx="5">
                  <c:v>356.3</c:v>
                </c:pt>
                <c:pt idx="6">
                  <c:v>3459.6</c:v>
                </c:pt>
                <c:pt idx="7">
                  <c:v>658.8</c:v>
                </c:pt>
                <c:pt idx="8">
                  <c:v>9001.7000000000007</c:v>
                </c:pt>
                <c:pt idx="9">
                  <c:v>6653.7</c:v>
                </c:pt>
              </c:numCache>
            </c:numRef>
          </c:val>
          <c:extLst xmlns:c16r2="http://schemas.microsoft.com/office/drawing/2015/06/chart">
            <c:ext xmlns:c16="http://schemas.microsoft.com/office/drawing/2014/chart" uri="{C3380CC4-5D6E-409C-BE32-E72D297353CC}">
              <c16:uniqueId val="{00000014-3D08-49BE-8D8C-5AD836B7B3E9}"/>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8.0935586176727914E-2"/>
          <c:y val="0.13442507186601674"/>
          <c:w val="0.89360145086030918"/>
          <c:h val="0.78939132608423945"/>
        </c:manualLayout>
      </c:layout>
      <c:barChart>
        <c:barDir val="col"/>
        <c:grouping val="stacked"/>
        <c:varyColors val="0"/>
        <c:ser>
          <c:idx val="0"/>
          <c:order val="0"/>
          <c:tx>
            <c:strRef>
              <c:f>Sheet1!$B$1</c:f>
              <c:strCache>
                <c:ptCount val="1"/>
                <c:pt idx="0">
                  <c:v>Исполнители бюджета  </c:v>
                </c:pt>
              </c:strCache>
            </c:strRef>
          </c:tx>
          <c:spPr>
            <a:pattFill prst="narHorz">
              <a:fgClr>
                <a:schemeClr val="accent2">
                  <a:tint val="65000"/>
                </a:schemeClr>
              </a:fgClr>
              <a:bgClr>
                <a:schemeClr val="accent2">
                  <a:tint val="65000"/>
                  <a:lumMod val="20000"/>
                  <a:lumOff val="80000"/>
                </a:schemeClr>
              </a:bgClr>
            </a:pattFill>
            <a:ln>
              <a:noFill/>
            </a:ln>
            <a:effectLst>
              <a:innerShdw blurRad="114300">
                <a:schemeClr val="accent2">
                  <a:tint val="6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Sheet1!$A$2:$A$4</c:f>
              <c:numCache>
                <c:formatCode>General</c:formatCode>
                <c:ptCount val="3"/>
                <c:pt idx="0">
                  <c:v>2015</c:v>
                </c:pt>
                <c:pt idx="1">
                  <c:v>2016</c:v>
                </c:pt>
                <c:pt idx="2">
                  <c:v>2017</c:v>
                </c:pt>
              </c:numCache>
            </c:numRef>
          </c:cat>
          <c:val>
            <c:numRef>
              <c:f>Sheet1!$B$2:$B$4</c:f>
              <c:numCache>
                <c:formatCode>0.0</c:formatCode>
                <c:ptCount val="3"/>
                <c:pt idx="0">
                  <c:v>24.2</c:v>
                </c:pt>
                <c:pt idx="1">
                  <c:v>7.4</c:v>
                </c:pt>
                <c:pt idx="2">
                  <c:v>12.9</c:v>
                </c:pt>
              </c:numCache>
            </c:numRef>
          </c:val>
          <c:extLst xmlns:c16r2="http://schemas.microsoft.com/office/drawing/2015/06/chart">
            <c:ext xmlns:c16="http://schemas.microsoft.com/office/drawing/2014/chart" uri="{C3380CC4-5D6E-409C-BE32-E72D297353CC}">
              <c16:uniqueId val="{00000000-6008-49B5-826E-5EA0780E9976}"/>
            </c:ext>
          </c:extLst>
        </c:ser>
        <c:ser>
          <c:idx val="1"/>
          <c:order val="1"/>
          <c:tx>
            <c:strRef>
              <c:f>Sheet1!$C$1</c:f>
              <c:strCache>
                <c:ptCount val="1"/>
                <c:pt idx="0">
                  <c:v>Министерство финансов  </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Sheet1!$A$2:$A$4</c:f>
              <c:numCache>
                <c:formatCode>General</c:formatCode>
                <c:ptCount val="3"/>
                <c:pt idx="0">
                  <c:v>2015</c:v>
                </c:pt>
                <c:pt idx="1">
                  <c:v>2016</c:v>
                </c:pt>
                <c:pt idx="2">
                  <c:v>2017</c:v>
                </c:pt>
              </c:numCache>
            </c:numRef>
          </c:cat>
          <c:val>
            <c:numRef>
              <c:f>Sheet1!$C$2:$C$4</c:f>
              <c:numCache>
                <c:formatCode>0.0</c:formatCode>
                <c:ptCount val="3"/>
                <c:pt idx="0">
                  <c:v>61.6</c:v>
                </c:pt>
                <c:pt idx="1">
                  <c:v>24.9</c:v>
                </c:pt>
                <c:pt idx="2">
                  <c:v>13.6</c:v>
                </c:pt>
              </c:numCache>
            </c:numRef>
          </c:val>
          <c:extLst xmlns:c16r2="http://schemas.microsoft.com/office/drawing/2015/06/chart">
            <c:ext xmlns:c16="http://schemas.microsoft.com/office/drawing/2014/chart" uri="{C3380CC4-5D6E-409C-BE32-E72D297353CC}">
              <c16:uniqueId val="{00000001-6008-49B5-826E-5EA0780E9976}"/>
            </c:ext>
          </c:extLst>
        </c:ser>
        <c:dLbls>
          <c:showLegendKey val="0"/>
          <c:showVal val="0"/>
          <c:showCatName val="0"/>
          <c:showSerName val="0"/>
          <c:showPercent val="0"/>
          <c:showBubbleSize val="0"/>
        </c:dLbls>
        <c:gapWidth val="150"/>
        <c:overlap val="100"/>
        <c:axId val="296367696"/>
        <c:axId val="296366128"/>
      </c:barChart>
      <c:lineChart>
        <c:grouping val="standard"/>
        <c:varyColors val="0"/>
        <c:ser>
          <c:idx val="2"/>
          <c:order val="2"/>
          <c:tx>
            <c:strRef>
              <c:f>Sheet1!$D$1</c:f>
              <c:strCache>
                <c:ptCount val="1"/>
                <c:pt idx="0">
                  <c:v>Всего</c:v>
                </c:pt>
              </c:strCache>
            </c:strRef>
          </c:tx>
          <c:spPr>
            <a:ln w="28575" cap="rnd">
              <a:solidFill>
                <a:schemeClr val="accent2">
                  <a:shade val="65000"/>
                </a:schemeClr>
              </a:solidFill>
              <a:round/>
            </a:ln>
            <a:effectLst/>
          </c:spPr>
          <c:marker>
            <c:symbol val="none"/>
          </c:marker>
          <c:dLbls>
            <c:dLbl>
              <c:idx val="0"/>
              <c:layout>
                <c:manualLayout>
                  <c:x val="-3.4364261168384883E-2"/>
                  <c:y val="-3.17460317460317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008-49B5-826E-5EA0780E9976}"/>
                </c:ext>
                <c:ext xmlns:c15="http://schemas.microsoft.com/office/drawing/2012/chart" uri="{CE6537A1-D6FC-4f65-9D91-7224C49458BB}"/>
              </c:extLst>
            </c:dLbl>
            <c:dLbl>
              <c:idx val="1"/>
              <c:layout>
                <c:manualLayout>
                  <c:x val="-2.5200458190148996E-2"/>
                  <c:y val="-3.17460317460318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008-49B5-826E-5EA0780E9976}"/>
                </c:ext>
                <c:ext xmlns:c15="http://schemas.microsoft.com/office/drawing/2012/chart" uri="{CE6537A1-D6FC-4f65-9D91-7224C49458BB}"/>
              </c:extLst>
            </c:dLbl>
            <c:dLbl>
              <c:idx val="2"/>
              <c:layout>
                <c:manualLayout>
                  <c:x val="-4.1237113402062021E-2"/>
                  <c:y val="-3.9682539682539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008-49B5-826E-5EA0780E997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Sheet1!$A$2:$A$4</c:f>
              <c:numCache>
                <c:formatCode>General</c:formatCode>
                <c:ptCount val="3"/>
                <c:pt idx="0">
                  <c:v>2015</c:v>
                </c:pt>
                <c:pt idx="1">
                  <c:v>2016</c:v>
                </c:pt>
                <c:pt idx="2">
                  <c:v>2017</c:v>
                </c:pt>
              </c:numCache>
            </c:numRef>
          </c:cat>
          <c:val>
            <c:numRef>
              <c:f>Sheet1!$D$2:$D$4</c:f>
              <c:numCache>
                <c:formatCode>0.0</c:formatCode>
                <c:ptCount val="3"/>
                <c:pt idx="0">
                  <c:v>85.8</c:v>
                </c:pt>
                <c:pt idx="1">
                  <c:v>32.299999999999997</c:v>
                </c:pt>
                <c:pt idx="2">
                  <c:v>26.5</c:v>
                </c:pt>
              </c:numCache>
            </c:numRef>
          </c:val>
          <c:smooth val="0"/>
          <c:extLst xmlns:c16r2="http://schemas.microsoft.com/office/drawing/2015/06/chart">
            <c:ext xmlns:c16="http://schemas.microsoft.com/office/drawing/2014/chart" uri="{C3380CC4-5D6E-409C-BE32-E72D297353CC}">
              <c16:uniqueId val="{00000005-6008-49B5-826E-5EA0780E9976}"/>
            </c:ext>
          </c:extLst>
        </c:ser>
        <c:dLbls>
          <c:showLegendKey val="0"/>
          <c:showVal val="0"/>
          <c:showCatName val="0"/>
          <c:showSerName val="0"/>
          <c:showPercent val="0"/>
          <c:showBubbleSize val="0"/>
        </c:dLbls>
        <c:marker val="1"/>
        <c:smooth val="0"/>
        <c:axId val="296367696"/>
        <c:axId val="296366128"/>
      </c:lineChart>
      <c:catAx>
        <c:axId val="29636769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296366128"/>
        <c:crosses val="autoZero"/>
        <c:auto val="1"/>
        <c:lblAlgn val="ctr"/>
        <c:lblOffset val="100"/>
        <c:noMultiLvlLbl val="0"/>
      </c:catAx>
      <c:valAx>
        <c:axId val="296366128"/>
        <c:scaling>
          <c:orientation val="minMax"/>
        </c:scaling>
        <c:delete val="0"/>
        <c:axPos val="l"/>
        <c:majorGridlines>
          <c:spPr>
            <a:ln>
              <a:solidFill>
                <a:schemeClr val="tx1">
                  <a:lumMod val="15000"/>
                  <a:lumOff val="85000"/>
                </a:schemeClr>
              </a:solidFill>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636769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05378440072841"/>
          <c:y val="6.6429418742585997E-2"/>
          <c:w val="0.64516817186988995"/>
          <c:h val="0.60712562680637683"/>
        </c:manualLayout>
      </c:layout>
      <c:bar3DChart>
        <c:barDir val="col"/>
        <c:grouping val="stacked"/>
        <c:varyColors val="0"/>
        <c:ser>
          <c:idx val="0"/>
          <c:order val="0"/>
          <c:tx>
            <c:strRef>
              <c:f>Sheet1!$B$2</c:f>
              <c:strCache>
                <c:ptCount val="1"/>
                <c:pt idx="0">
                  <c:v>Правоохранительные органы РМ </c:v>
                </c:pt>
              </c:strCache>
            </c:strRef>
          </c:tx>
          <c:spPr>
            <a:solidFill>
              <a:srgbClr val="445774"/>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Всего</c:v>
                </c:pt>
                <c:pt idx="1">
                  <c:v>Правоохранительные органы РМ </c:v>
                </c:pt>
                <c:pt idx="2">
                  <c:v>ЕСПЧ</c:v>
                </c:pt>
              </c:strCache>
            </c:strRef>
          </c:cat>
          <c:val>
            <c:numRef>
              <c:f>Sheet1!$B$3:$B$5</c:f>
              <c:numCache>
                <c:formatCode>General</c:formatCode>
                <c:ptCount val="3"/>
                <c:pt idx="0">
                  <c:v>19.7</c:v>
                </c:pt>
              </c:numCache>
            </c:numRef>
          </c:val>
          <c:extLst xmlns:c16r2="http://schemas.microsoft.com/office/drawing/2015/06/chart">
            <c:ext xmlns:c16="http://schemas.microsoft.com/office/drawing/2014/chart" uri="{C3380CC4-5D6E-409C-BE32-E72D297353CC}">
              <c16:uniqueId val="{00000000-67E5-474E-8D19-A643DAEF5741}"/>
            </c:ext>
          </c:extLst>
        </c:ser>
        <c:ser>
          <c:idx val="1"/>
          <c:order val="1"/>
          <c:tx>
            <c:strRef>
              <c:f>Sheet1!$C$2</c:f>
              <c:strCache>
                <c:ptCount val="1"/>
                <c:pt idx="0">
                  <c:v>CEDO</c:v>
                </c:pt>
              </c:strCache>
            </c:strRef>
          </c:tx>
          <c:spPr>
            <a:solidFill>
              <a:schemeClr val="accent2">
                <a:lumMod val="40000"/>
                <a:lumOff val="60000"/>
              </a:schemeClr>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Всего</c:v>
                </c:pt>
                <c:pt idx="1">
                  <c:v>Правоохранительные органы РМ </c:v>
                </c:pt>
                <c:pt idx="2">
                  <c:v>ЕСПЧ</c:v>
                </c:pt>
              </c:strCache>
            </c:strRef>
          </c:cat>
          <c:val>
            <c:numRef>
              <c:f>Sheet1!$C$3:$C$5</c:f>
              <c:numCache>
                <c:formatCode>General</c:formatCode>
                <c:ptCount val="3"/>
                <c:pt idx="0">
                  <c:v>5.2</c:v>
                </c:pt>
              </c:numCache>
            </c:numRef>
          </c:val>
          <c:extLst xmlns:c16r2="http://schemas.microsoft.com/office/drawing/2015/06/chart">
            <c:ext xmlns:c16="http://schemas.microsoft.com/office/drawing/2014/chart" uri="{C3380CC4-5D6E-409C-BE32-E72D297353CC}">
              <c16:uniqueId val="{00000001-67E5-474E-8D19-A643DAEF5741}"/>
            </c:ext>
          </c:extLst>
        </c:ser>
        <c:ser>
          <c:idx val="2"/>
          <c:order val="2"/>
          <c:tx>
            <c:strRef>
              <c:f>Sheet1!$D$2</c:f>
              <c:strCache>
                <c:ptCount val="1"/>
                <c:pt idx="0">
                  <c:v>Физические лица </c:v>
                </c:pt>
              </c:strCache>
            </c:strRef>
          </c:tx>
          <c:spPr>
            <a:solidFill>
              <a:srgbClr val="4D8F91"/>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Всего</c:v>
                </c:pt>
                <c:pt idx="1">
                  <c:v>Правоохранительные органы РМ </c:v>
                </c:pt>
                <c:pt idx="2">
                  <c:v>ЕСПЧ</c:v>
                </c:pt>
              </c:strCache>
            </c:strRef>
          </c:cat>
          <c:val>
            <c:numRef>
              <c:f>Sheet1!$D$3:$D$5</c:f>
              <c:numCache>
                <c:formatCode>General</c:formatCode>
                <c:ptCount val="3"/>
                <c:pt idx="1">
                  <c:v>4.5999999999999996</c:v>
                </c:pt>
                <c:pt idx="2">
                  <c:v>3.9</c:v>
                </c:pt>
              </c:numCache>
            </c:numRef>
          </c:val>
          <c:extLst xmlns:c16r2="http://schemas.microsoft.com/office/drawing/2015/06/chart">
            <c:ext xmlns:c16="http://schemas.microsoft.com/office/drawing/2014/chart" uri="{C3380CC4-5D6E-409C-BE32-E72D297353CC}">
              <c16:uniqueId val="{00000002-67E5-474E-8D19-A643DAEF5741}"/>
            </c:ext>
          </c:extLst>
        </c:ser>
        <c:ser>
          <c:idx val="3"/>
          <c:order val="3"/>
          <c:tx>
            <c:strRef>
              <c:f>Sheet1!$E$2</c:f>
              <c:strCache>
                <c:ptCount val="1"/>
                <c:pt idx="0">
                  <c:v>Юридичес-кие лица </c:v>
                </c:pt>
              </c:strCache>
            </c:strRef>
          </c:tx>
          <c:spPr>
            <a:solidFill>
              <a:schemeClr val="accent5">
                <a:lumMod val="20000"/>
                <a:lumOff val="80000"/>
              </a:schemeClr>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Всего</c:v>
                </c:pt>
                <c:pt idx="1">
                  <c:v>Правоохранительные органы РМ </c:v>
                </c:pt>
                <c:pt idx="2">
                  <c:v>ЕСПЧ</c:v>
                </c:pt>
              </c:strCache>
            </c:strRef>
          </c:cat>
          <c:val>
            <c:numRef>
              <c:f>Sheet1!$E$3:$E$5</c:f>
              <c:numCache>
                <c:formatCode>General</c:formatCode>
                <c:ptCount val="3"/>
                <c:pt idx="1">
                  <c:v>15.1</c:v>
                </c:pt>
                <c:pt idx="2">
                  <c:v>1.3</c:v>
                </c:pt>
              </c:numCache>
            </c:numRef>
          </c:val>
          <c:extLst xmlns:c16r2="http://schemas.microsoft.com/office/drawing/2015/06/chart">
            <c:ext xmlns:c16="http://schemas.microsoft.com/office/drawing/2014/chart" uri="{C3380CC4-5D6E-409C-BE32-E72D297353CC}">
              <c16:uniqueId val="{00000003-67E5-474E-8D19-A643DAEF5741}"/>
            </c:ext>
          </c:extLst>
        </c:ser>
        <c:dLbls>
          <c:showLegendKey val="0"/>
          <c:showVal val="1"/>
          <c:showCatName val="0"/>
          <c:showSerName val="0"/>
          <c:showPercent val="0"/>
          <c:showBubbleSize val="0"/>
        </c:dLbls>
        <c:gapWidth val="55"/>
        <c:gapDepth val="55"/>
        <c:shape val="box"/>
        <c:axId val="292880144"/>
        <c:axId val="292879360"/>
        <c:axId val="0"/>
      </c:bar3DChart>
      <c:catAx>
        <c:axId val="292880144"/>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ru-RU"/>
          </a:p>
        </c:txPr>
        <c:crossAx val="292879360"/>
        <c:crosses val="autoZero"/>
        <c:auto val="1"/>
        <c:lblAlgn val="ctr"/>
        <c:lblOffset val="100"/>
        <c:noMultiLvlLbl val="0"/>
      </c:catAx>
      <c:valAx>
        <c:axId val="292879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880144"/>
        <c:crosses val="autoZero"/>
        <c:crossBetween val="between"/>
      </c:valAx>
      <c:spPr>
        <a:pattFill prst="pct5">
          <a:fgClr>
            <a:schemeClr val="accent1">
              <a:lumMod val="20000"/>
              <a:lumOff val="80000"/>
            </a:schemeClr>
          </a:fgClr>
          <a:bgClr>
            <a:schemeClr val="bg1"/>
          </a:bgClr>
        </a:pattFill>
        <a:ln>
          <a:noFill/>
        </a:ln>
        <a:effectLst/>
      </c:spPr>
    </c:plotArea>
    <c:legend>
      <c:legendPos val="r"/>
      <c:layout>
        <c:manualLayout>
          <c:xMode val="edge"/>
          <c:yMode val="edge"/>
          <c:x val="0.74746244667299322"/>
          <c:y val="0.17971287396904567"/>
          <c:w val="0.23950823736609475"/>
          <c:h val="0.650063795406357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92B66-684B-433B-8D26-B1383415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23527</Words>
  <Characters>134107</Characters>
  <Application>Microsoft Office Word</Application>
  <DocSecurity>0</DocSecurity>
  <Lines>1117</Lines>
  <Paragraphs>314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v_borsevschi@ccrm.md</dc:creator>
  <cp:keywords/>
  <dc:description/>
  <cp:lastModifiedBy>Paiu Eugenia</cp:lastModifiedBy>
  <cp:revision>2</cp:revision>
  <cp:lastPrinted>2018-06-22T14:00:00Z</cp:lastPrinted>
  <dcterms:created xsi:type="dcterms:W3CDTF">2018-06-23T07:14:00Z</dcterms:created>
  <dcterms:modified xsi:type="dcterms:W3CDTF">2018-06-23T07:14:00Z</dcterms:modified>
</cp:coreProperties>
</file>