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A00" w:rsidRPr="00755318" w:rsidRDefault="007D1EC6" w:rsidP="00755318">
      <w:pPr>
        <w:spacing w:after="0" w:line="276" w:lineRule="auto"/>
        <w:jc w:val="center"/>
        <w:rPr>
          <w:rFonts w:ascii="Times New Roman" w:eastAsia="Times New Roman" w:hAnsi="Times New Roman" w:cs="Times New Roman"/>
          <w:b/>
          <w:iCs/>
          <w:sz w:val="28"/>
          <w:szCs w:val="28"/>
          <w:lang w:val="ru-MD" w:eastAsia="ru-RU"/>
        </w:rPr>
      </w:pPr>
      <w:bookmarkStart w:id="0" w:name="_GoBack"/>
      <w:bookmarkEnd w:id="0"/>
      <w:r w:rsidRPr="00755318">
        <w:rPr>
          <w:noProof/>
          <w:sz w:val="28"/>
          <w:szCs w:val="28"/>
          <w:lang w:val="ru-RU" w:eastAsia="ru-RU"/>
        </w:rPr>
        <w:drawing>
          <wp:inline distT="0" distB="0" distL="0" distR="0" wp14:anchorId="2CE5FF87" wp14:editId="0E88B929">
            <wp:extent cx="5850255" cy="808355"/>
            <wp:effectExtent l="0" t="0" r="0" b="0"/>
            <wp:docPr id="3" name="Рисунок 1" descr="gc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ccont"/>
                    <pic:cNvPicPr>
                      <a:picLocks noChangeAspect="1" noChangeArrowheads="1"/>
                    </pic:cNvPicPr>
                  </pic:nvPicPr>
                  <pic:blipFill>
                    <a:blip r:embed="rId7" cstate="print"/>
                    <a:srcRect/>
                    <a:stretch>
                      <a:fillRect/>
                    </a:stretch>
                  </pic:blipFill>
                  <pic:spPr bwMode="auto">
                    <a:xfrm>
                      <a:off x="0" y="0"/>
                      <a:ext cx="5850255" cy="808355"/>
                    </a:xfrm>
                    <a:prstGeom prst="rect">
                      <a:avLst/>
                    </a:prstGeom>
                    <a:noFill/>
                    <a:ln w="9525">
                      <a:noFill/>
                      <a:miter lim="800000"/>
                      <a:headEnd/>
                      <a:tailEnd/>
                    </a:ln>
                  </pic:spPr>
                </pic:pic>
              </a:graphicData>
            </a:graphic>
          </wp:inline>
        </w:drawing>
      </w:r>
      <w:r w:rsidR="00BA7A00" w:rsidRPr="00755318">
        <w:rPr>
          <w:rFonts w:ascii="Times New Roman" w:eastAsia="Times New Roman" w:hAnsi="Times New Roman" w:cs="Times New Roman"/>
          <w:b/>
          <w:iCs/>
          <w:sz w:val="28"/>
          <w:szCs w:val="28"/>
          <w:lang w:val="ru-MD" w:eastAsia="ru-RU"/>
        </w:rPr>
        <w:t xml:space="preserve"> </w:t>
      </w:r>
    </w:p>
    <w:p w:rsidR="007D1EC6" w:rsidRPr="00755318" w:rsidRDefault="007D1EC6" w:rsidP="00755318">
      <w:pPr>
        <w:pStyle w:val="1"/>
        <w:spacing w:line="276" w:lineRule="auto"/>
        <w:jc w:val="right"/>
        <w:rPr>
          <w:rFonts w:ascii="Times New Roman" w:hAnsi="Times New Roman"/>
          <w:b w:val="0"/>
          <w:sz w:val="28"/>
          <w:szCs w:val="28"/>
          <w:lang w:val="ru-MD"/>
        </w:rPr>
      </w:pPr>
      <w:r w:rsidRPr="00755318">
        <w:rPr>
          <w:rFonts w:ascii="Times New Roman" w:hAnsi="Times New Roman"/>
          <w:b w:val="0"/>
          <w:sz w:val="28"/>
          <w:szCs w:val="28"/>
          <w:lang w:val="ru-MD"/>
        </w:rPr>
        <w:t>Перевод</w:t>
      </w:r>
    </w:p>
    <w:p w:rsidR="007D1EC6" w:rsidRPr="00755318" w:rsidRDefault="007D1EC6" w:rsidP="00755318">
      <w:pPr>
        <w:pStyle w:val="1"/>
        <w:spacing w:line="276" w:lineRule="auto"/>
        <w:rPr>
          <w:rFonts w:ascii="Times New Roman" w:hAnsi="Times New Roman"/>
          <w:sz w:val="16"/>
          <w:szCs w:val="16"/>
          <w:lang w:val="ru-MD"/>
        </w:rPr>
      </w:pPr>
    </w:p>
    <w:p w:rsidR="007D1EC6" w:rsidRPr="00755318" w:rsidRDefault="007D1EC6" w:rsidP="00755318">
      <w:pPr>
        <w:pStyle w:val="1"/>
        <w:spacing w:line="276" w:lineRule="auto"/>
        <w:rPr>
          <w:rFonts w:ascii="Times New Roman" w:hAnsi="Times New Roman"/>
          <w:sz w:val="28"/>
          <w:szCs w:val="28"/>
          <w:lang w:val="ru-MD"/>
        </w:rPr>
      </w:pPr>
      <w:r w:rsidRPr="00755318">
        <w:rPr>
          <w:rFonts w:ascii="Times New Roman" w:hAnsi="Times New Roman"/>
          <w:sz w:val="28"/>
          <w:szCs w:val="28"/>
          <w:lang w:val="ru-MD"/>
        </w:rPr>
        <w:t>ПОСТАНОВЛЕНИЕ №18</w:t>
      </w:r>
    </w:p>
    <w:p w:rsidR="007D1EC6" w:rsidRPr="00755318" w:rsidRDefault="007D1EC6" w:rsidP="00755318">
      <w:pPr>
        <w:pStyle w:val="1"/>
        <w:spacing w:after="240" w:line="276" w:lineRule="auto"/>
        <w:rPr>
          <w:rFonts w:ascii="Times New Roman" w:hAnsi="Times New Roman"/>
          <w:sz w:val="28"/>
          <w:szCs w:val="28"/>
          <w:lang w:val="ru-MD"/>
        </w:rPr>
      </w:pPr>
      <w:r w:rsidRPr="00755318">
        <w:rPr>
          <w:rFonts w:ascii="Times New Roman" w:hAnsi="Times New Roman"/>
          <w:sz w:val="28"/>
          <w:szCs w:val="28"/>
          <w:lang w:val="ru-MD"/>
        </w:rPr>
        <w:t>от 14 мая 2018 года</w:t>
      </w:r>
    </w:p>
    <w:p w:rsidR="00BA7A00" w:rsidRPr="00755318" w:rsidRDefault="00A81BEF" w:rsidP="00755318">
      <w:pPr>
        <w:spacing w:after="0" w:line="276" w:lineRule="auto"/>
        <w:jc w:val="center"/>
        <w:rPr>
          <w:rFonts w:ascii="Times New Roman" w:eastAsia="Times New Roman" w:hAnsi="Times New Roman" w:cs="Times New Roman"/>
          <w:b/>
          <w:sz w:val="28"/>
          <w:szCs w:val="28"/>
          <w:lang w:val="ru-MD" w:eastAsia="ru-RU"/>
        </w:rPr>
      </w:pPr>
      <w:r w:rsidRPr="00755318">
        <w:rPr>
          <w:rFonts w:ascii="Times New Roman" w:eastAsia="Times New Roman" w:hAnsi="Times New Roman" w:cs="Times New Roman"/>
          <w:b/>
          <w:sz w:val="28"/>
          <w:szCs w:val="28"/>
          <w:lang w:val="ru-MD" w:eastAsia="ru-RU"/>
        </w:rPr>
        <w:t xml:space="preserve">по Отчету аудита эффективности </w:t>
      </w:r>
    </w:p>
    <w:p w:rsidR="00A81BEF" w:rsidRPr="00755318" w:rsidRDefault="00A81BEF" w:rsidP="00755318">
      <w:pPr>
        <w:spacing w:after="0" w:line="276" w:lineRule="auto"/>
        <w:jc w:val="center"/>
        <w:rPr>
          <w:rFonts w:ascii="Times New Roman" w:eastAsia="Times New Roman" w:hAnsi="Times New Roman" w:cs="Times New Roman"/>
          <w:b/>
          <w:bCs/>
          <w:sz w:val="28"/>
          <w:szCs w:val="28"/>
          <w:lang w:val="ru-MD" w:eastAsia="ru-RU"/>
        </w:rPr>
      </w:pPr>
      <w:r w:rsidRPr="00755318">
        <w:rPr>
          <w:rFonts w:ascii="Times New Roman" w:eastAsia="Times New Roman" w:hAnsi="Times New Roman" w:cs="Times New Roman"/>
          <w:b/>
          <w:bCs/>
          <w:sz w:val="28"/>
          <w:szCs w:val="28"/>
          <w:lang w:val="ru-MD"/>
        </w:rPr>
        <w:t xml:space="preserve">,,Операционная функциональность и </w:t>
      </w:r>
      <w:r w:rsidRPr="00755318">
        <w:rPr>
          <w:rFonts w:ascii="Times New Roman" w:eastAsia="Times New Roman" w:hAnsi="Times New Roman" w:cs="Times New Roman"/>
          <w:b/>
          <w:bCs/>
          <w:sz w:val="28"/>
          <w:szCs w:val="28"/>
          <w:lang w:val="ru-MD" w:eastAsia="ru-RU"/>
        </w:rPr>
        <w:t xml:space="preserve">результативность, </w:t>
      </w:r>
    </w:p>
    <w:p w:rsidR="00A81BEF" w:rsidRPr="00755318" w:rsidRDefault="00A81BEF" w:rsidP="00755318">
      <w:pPr>
        <w:spacing w:after="0" w:line="276" w:lineRule="auto"/>
        <w:jc w:val="center"/>
        <w:rPr>
          <w:rFonts w:ascii="Times New Roman" w:eastAsia="Times New Roman" w:hAnsi="Times New Roman" w:cs="Times New Roman"/>
          <w:b/>
          <w:sz w:val="28"/>
          <w:szCs w:val="28"/>
          <w:lang w:val="ru-MD" w:eastAsia="ru-RU"/>
        </w:rPr>
      </w:pPr>
      <w:r w:rsidRPr="00755318">
        <w:rPr>
          <w:rFonts w:ascii="Times New Roman" w:eastAsia="Times New Roman" w:hAnsi="Times New Roman" w:cs="Times New Roman"/>
          <w:b/>
          <w:bCs/>
          <w:sz w:val="28"/>
          <w:szCs w:val="28"/>
          <w:lang w:val="ru-MD" w:eastAsia="ru-RU"/>
        </w:rPr>
        <w:t>связанные с администрированием налогов и сборов</w:t>
      </w:r>
      <w:r w:rsidRPr="00755318">
        <w:rPr>
          <w:rFonts w:ascii="Times New Roman" w:eastAsia="Times New Roman" w:hAnsi="Times New Roman" w:cs="Times New Roman"/>
          <w:b/>
          <w:bCs/>
          <w:sz w:val="28"/>
          <w:szCs w:val="28"/>
          <w:lang w:val="ru-MD"/>
        </w:rPr>
        <w:t>”</w:t>
      </w:r>
    </w:p>
    <w:p w:rsidR="00BA7A00" w:rsidRPr="00755318" w:rsidRDefault="00BA7A00" w:rsidP="00755318">
      <w:pPr>
        <w:spacing w:after="0" w:line="276" w:lineRule="auto"/>
        <w:jc w:val="center"/>
        <w:rPr>
          <w:rFonts w:ascii="Times New Roman" w:eastAsia="Times New Roman" w:hAnsi="Times New Roman" w:cs="Times New Roman"/>
          <w:b/>
          <w:bCs/>
          <w:sz w:val="28"/>
          <w:szCs w:val="28"/>
          <w:lang w:val="ru-MD" w:eastAsia="ru-RU"/>
        </w:rPr>
      </w:pPr>
      <w:r w:rsidRPr="00755318">
        <w:rPr>
          <w:rFonts w:ascii="Times New Roman" w:eastAsia="Times New Roman" w:hAnsi="Times New Roman" w:cs="Times New Roman"/>
          <w:b/>
          <w:bCs/>
          <w:sz w:val="28"/>
          <w:szCs w:val="28"/>
          <w:lang w:val="ru-MD" w:eastAsia="ru-RU"/>
        </w:rPr>
        <w:t>----------------------------------------------------------------------------------------------------</w:t>
      </w:r>
    </w:p>
    <w:p w:rsidR="00A81BEF" w:rsidRPr="00755318" w:rsidRDefault="00A81BEF" w:rsidP="00755318">
      <w:pPr>
        <w:spacing w:after="0" w:line="276" w:lineRule="auto"/>
        <w:ind w:firstLine="709"/>
        <w:jc w:val="both"/>
        <w:rPr>
          <w:rFonts w:ascii="Times New Roman" w:hAnsi="Times New Roman"/>
          <w:color w:val="000000"/>
          <w:sz w:val="28"/>
          <w:szCs w:val="28"/>
          <w:lang w:val="ru-MD"/>
        </w:rPr>
      </w:pPr>
      <w:r w:rsidRPr="00755318">
        <w:rPr>
          <w:rFonts w:ascii="Times New Roman" w:hAnsi="Times New Roman"/>
          <w:sz w:val="28"/>
          <w:szCs w:val="28"/>
          <w:lang w:val="ru-MD"/>
        </w:rPr>
        <w:t xml:space="preserve">Счетная палата в присутствии начальника Управления </w:t>
      </w:r>
      <w:r w:rsidRPr="00755318">
        <w:rPr>
          <w:rFonts w:ascii="Times New Roman" w:hAnsi="Times New Roman" w:cs="Times New Roman"/>
          <w:sz w:val="28"/>
          <w:szCs w:val="28"/>
          <w:lang w:val="ru-MD"/>
        </w:rPr>
        <w:t xml:space="preserve">налоговых и таможенных </w:t>
      </w:r>
      <w:r w:rsidRPr="00755318">
        <w:rPr>
          <w:rFonts w:ascii="Times New Roman" w:hAnsi="Times New Roman"/>
          <w:sz w:val="28"/>
          <w:szCs w:val="28"/>
          <w:lang w:val="ru-MD"/>
        </w:rPr>
        <w:t xml:space="preserve">политик </w:t>
      </w:r>
      <w:r w:rsidRPr="00755318">
        <w:rPr>
          <w:rFonts w:ascii="Times New Roman" w:hAnsi="Times New Roman" w:cs="Times New Roman"/>
          <w:sz w:val="28"/>
          <w:szCs w:val="28"/>
          <w:lang w:val="ru-MD"/>
        </w:rPr>
        <w:t xml:space="preserve">Министерства финансов г-на Дорела Норок; заместителя директора </w:t>
      </w:r>
      <w:r w:rsidRPr="00755318">
        <w:rPr>
          <w:rFonts w:ascii="Times New Roman" w:eastAsia="Times New Roman" w:hAnsi="Times New Roman"/>
          <w:color w:val="000000"/>
          <w:sz w:val="28"/>
          <w:szCs w:val="28"/>
          <w:lang w:val="ru-MD" w:eastAsia="ru-RU"/>
        </w:rPr>
        <w:t>Государственной налоговой службы г-на Игоря Цуркану</w:t>
      </w:r>
      <w:r w:rsidRPr="00755318">
        <w:rPr>
          <w:rFonts w:ascii="Times New Roman" w:hAnsi="Times New Roman"/>
          <w:color w:val="000000"/>
          <w:sz w:val="28"/>
          <w:szCs w:val="28"/>
          <w:lang w:val="ru-MD"/>
        </w:rPr>
        <w:t xml:space="preserve">; </w:t>
      </w:r>
      <w:r w:rsidRPr="00755318">
        <w:rPr>
          <w:rFonts w:ascii="Times New Roman" w:hAnsi="Times New Roman" w:cs="Times New Roman"/>
          <w:sz w:val="28"/>
          <w:szCs w:val="28"/>
          <w:lang w:val="ru-MD"/>
        </w:rPr>
        <w:t xml:space="preserve">заместителя директора </w:t>
      </w:r>
      <w:r w:rsidRPr="00755318">
        <w:rPr>
          <w:rFonts w:ascii="Times New Roman" w:eastAsia="Times New Roman" w:hAnsi="Times New Roman"/>
          <w:color w:val="000000"/>
          <w:sz w:val="28"/>
          <w:szCs w:val="28"/>
          <w:lang w:val="ru-MD" w:eastAsia="ru-RU"/>
        </w:rPr>
        <w:t>Государственной налоговой службы г-жи Людмилы Ботнарь</w:t>
      </w:r>
      <w:r w:rsidRPr="00755318">
        <w:rPr>
          <w:rFonts w:ascii="Times New Roman" w:hAnsi="Times New Roman"/>
          <w:color w:val="000000"/>
          <w:sz w:val="28"/>
          <w:szCs w:val="28"/>
          <w:lang w:val="ru-MD"/>
        </w:rPr>
        <w:t>;</w:t>
      </w:r>
      <w:r w:rsidRPr="00755318">
        <w:rPr>
          <w:rFonts w:ascii="Times New Roman" w:hAnsi="Times New Roman" w:cs="Times New Roman"/>
          <w:sz w:val="28"/>
          <w:szCs w:val="28"/>
          <w:lang w:val="ru-MD"/>
        </w:rPr>
        <w:t xml:space="preserve"> заместителя директора Таможенной службы г-на Юрия Чебан</w:t>
      </w:r>
      <w:r w:rsidRPr="00755318">
        <w:rPr>
          <w:rFonts w:ascii="Times New Roman" w:hAnsi="Times New Roman"/>
          <w:color w:val="000000"/>
          <w:sz w:val="28"/>
          <w:szCs w:val="28"/>
          <w:lang w:val="ru-MD"/>
        </w:rPr>
        <w:t xml:space="preserve">; начальника Управления организационного </w:t>
      </w:r>
      <w:r w:rsidRPr="00755318">
        <w:rPr>
          <w:rFonts w:ascii="Times New Roman" w:eastAsia="Times New Roman" w:hAnsi="Times New Roman"/>
          <w:color w:val="000000"/>
          <w:sz w:val="28"/>
          <w:szCs w:val="28"/>
          <w:lang w:val="ru-MD" w:eastAsia="ru-RU"/>
        </w:rPr>
        <w:t>менеджмента</w:t>
      </w:r>
      <w:r w:rsidRPr="00755318">
        <w:rPr>
          <w:rFonts w:ascii="Times New Roman" w:hAnsi="Times New Roman"/>
          <w:color w:val="000000"/>
          <w:sz w:val="28"/>
          <w:szCs w:val="28"/>
          <w:lang w:val="ru-MD"/>
        </w:rPr>
        <w:t xml:space="preserve"> </w:t>
      </w:r>
      <w:r w:rsidRPr="00755318">
        <w:rPr>
          <w:rFonts w:ascii="Times New Roman" w:eastAsia="Times New Roman" w:hAnsi="Times New Roman"/>
          <w:color w:val="000000"/>
          <w:sz w:val="28"/>
          <w:szCs w:val="28"/>
          <w:lang w:val="ru-MD" w:eastAsia="ru-RU"/>
        </w:rPr>
        <w:t xml:space="preserve">Государственной налоговой службы г-жи Анастасии Мовилэ; </w:t>
      </w:r>
      <w:r w:rsidRPr="00755318">
        <w:rPr>
          <w:rFonts w:ascii="Times New Roman" w:hAnsi="Times New Roman"/>
          <w:sz w:val="28"/>
          <w:szCs w:val="28"/>
          <w:lang w:val="ru-MD"/>
        </w:rPr>
        <w:t xml:space="preserve">начальника Главного управления налогового </w:t>
      </w:r>
      <w:r w:rsidRPr="00755318">
        <w:rPr>
          <w:rFonts w:ascii="Times New Roman" w:eastAsia="Times New Roman" w:hAnsi="Times New Roman"/>
          <w:sz w:val="28"/>
          <w:szCs w:val="28"/>
          <w:lang w:val="ru-MD" w:eastAsia="ru-RU"/>
        </w:rPr>
        <w:t xml:space="preserve">администрирования по </w:t>
      </w:r>
      <w:r w:rsidRPr="00755318">
        <w:rPr>
          <w:rFonts w:ascii="Times New Roman" w:eastAsia="Times New Roman" w:hAnsi="Times New Roman" w:cs="Times New Roman"/>
          <w:sz w:val="28"/>
          <w:szCs w:val="28"/>
          <w:lang w:val="ru-MD" w:eastAsia="ru-RU"/>
        </w:rPr>
        <w:t xml:space="preserve">мун. Кишинэу </w:t>
      </w:r>
      <w:r w:rsidRPr="00755318">
        <w:rPr>
          <w:rFonts w:ascii="Times New Roman" w:eastAsia="Times New Roman" w:hAnsi="Times New Roman"/>
          <w:sz w:val="28"/>
          <w:szCs w:val="28"/>
          <w:lang w:val="ru-MD" w:eastAsia="ru-RU"/>
        </w:rPr>
        <w:t>г-жи Татьяны Логин</w:t>
      </w:r>
      <w:r w:rsidRPr="00755318">
        <w:rPr>
          <w:rFonts w:ascii="Times New Roman" w:hAnsi="Times New Roman"/>
          <w:color w:val="000000"/>
          <w:sz w:val="28"/>
          <w:szCs w:val="28"/>
          <w:lang w:val="ru-MD"/>
        </w:rPr>
        <w:t xml:space="preserve">; начальника Управления таможенных доходов </w:t>
      </w:r>
      <w:r w:rsidRPr="00755318">
        <w:rPr>
          <w:rFonts w:ascii="Times New Roman" w:hAnsi="Times New Roman" w:cs="Times New Roman"/>
          <w:sz w:val="28"/>
          <w:szCs w:val="28"/>
          <w:lang w:val="ru-MD"/>
        </w:rPr>
        <w:t xml:space="preserve">Таможенной службы г-на Корнелиу Кроитору; </w:t>
      </w:r>
      <w:r w:rsidRPr="00755318">
        <w:rPr>
          <w:rFonts w:ascii="Times New Roman" w:hAnsi="Times New Roman"/>
          <w:color w:val="000000"/>
          <w:sz w:val="28"/>
          <w:szCs w:val="28"/>
          <w:lang w:val="ru-MD"/>
        </w:rPr>
        <w:t xml:space="preserve">начальника Управления юридического контроля и </w:t>
      </w:r>
      <w:r w:rsidRPr="00755318">
        <w:rPr>
          <w:rFonts w:ascii="Times New Roman" w:eastAsia="Calibri" w:hAnsi="Times New Roman" w:cs="Times New Roman"/>
          <w:bCs/>
          <w:color w:val="000000"/>
          <w:sz w:val="28"/>
          <w:szCs w:val="28"/>
          <w:lang w:val="ru-MD"/>
        </w:rPr>
        <w:t xml:space="preserve">принудительного </w:t>
      </w:r>
      <w:r w:rsidRPr="00755318">
        <w:rPr>
          <w:rFonts w:ascii="Times New Roman" w:eastAsia="Times New Roman" w:hAnsi="Times New Roman" w:cs="Times New Roman"/>
          <w:bCs/>
          <w:color w:val="000000"/>
          <w:sz w:val="28"/>
          <w:szCs w:val="28"/>
          <w:lang w:val="ru-MD"/>
        </w:rPr>
        <w:t>исполнения</w:t>
      </w:r>
      <w:r w:rsidRPr="00755318">
        <w:rPr>
          <w:rFonts w:ascii="Times New Roman" w:hAnsi="Times New Roman" w:cs="Times New Roman"/>
          <w:sz w:val="28"/>
          <w:szCs w:val="28"/>
          <w:lang w:val="ru-MD"/>
        </w:rPr>
        <w:t xml:space="preserve"> Таможенной службы г-на Адриана Морэреску</w:t>
      </w:r>
      <w:r w:rsidRPr="00755318">
        <w:rPr>
          <w:rFonts w:ascii="Times New Roman" w:hAnsi="Times New Roman"/>
          <w:color w:val="000000"/>
          <w:sz w:val="28"/>
          <w:szCs w:val="28"/>
          <w:lang w:val="ru-MD"/>
        </w:rPr>
        <w:t>;</w:t>
      </w:r>
      <w:r w:rsidR="00B801AD" w:rsidRPr="00755318">
        <w:rPr>
          <w:rFonts w:ascii="Times New Roman" w:hAnsi="Times New Roman"/>
          <w:color w:val="000000"/>
          <w:sz w:val="28"/>
          <w:szCs w:val="28"/>
          <w:lang w:val="ru-MD"/>
        </w:rPr>
        <w:t xml:space="preserve"> начальника Управления последующего контроля </w:t>
      </w:r>
      <w:r w:rsidR="00B801AD" w:rsidRPr="00755318">
        <w:rPr>
          <w:rFonts w:ascii="Times New Roman" w:hAnsi="Times New Roman" w:cs="Times New Roman"/>
          <w:sz w:val="28"/>
          <w:szCs w:val="28"/>
          <w:lang w:val="ru-MD"/>
        </w:rPr>
        <w:t>Таможенной службы г-на Октавиана Андрущенко</w:t>
      </w:r>
      <w:r w:rsidR="00B801AD" w:rsidRPr="00755318">
        <w:rPr>
          <w:rFonts w:ascii="Times New Roman" w:hAnsi="Times New Roman"/>
          <w:color w:val="000000"/>
          <w:sz w:val="28"/>
          <w:szCs w:val="28"/>
          <w:lang w:val="ru-MD"/>
        </w:rPr>
        <w:t xml:space="preserve">; начальника Управления </w:t>
      </w:r>
      <w:r w:rsidR="00B801AD" w:rsidRPr="00755318">
        <w:rPr>
          <w:rFonts w:ascii="Times New Roman" w:eastAsia="Times New Roman" w:hAnsi="Times New Roman"/>
          <w:color w:val="000000"/>
          <w:sz w:val="28"/>
          <w:szCs w:val="28"/>
          <w:lang w:val="ru-MD" w:eastAsia="ru-RU"/>
        </w:rPr>
        <w:t>внутренн</w:t>
      </w:r>
      <w:r w:rsidR="00B801AD" w:rsidRPr="00755318">
        <w:rPr>
          <w:rFonts w:ascii="Times New Roman" w:hAnsi="Times New Roman"/>
          <w:color w:val="000000"/>
          <w:sz w:val="28"/>
          <w:szCs w:val="28"/>
          <w:lang w:val="ru-MD"/>
        </w:rPr>
        <w:t xml:space="preserve">его аудита </w:t>
      </w:r>
      <w:r w:rsidR="00B801AD" w:rsidRPr="00755318">
        <w:rPr>
          <w:rFonts w:ascii="Times New Roman" w:hAnsi="Times New Roman" w:cs="Times New Roman"/>
          <w:sz w:val="28"/>
          <w:szCs w:val="28"/>
          <w:lang w:val="ru-MD"/>
        </w:rPr>
        <w:t xml:space="preserve">Таможенной службы г-жи Анны Лука, </w:t>
      </w:r>
      <w:r w:rsidR="00B801AD" w:rsidRPr="00755318">
        <w:rPr>
          <w:rFonts w:ascii="Times New Roman" w:hAnsi="Times New Roman"/>
          <w:sz w:val="28"/>
          <w:szCs w:val="28"/>
          <w:lang w:val="ru-MD"/>
        </w:rPr>
        <w:t xml:space="preserve">а также других </w:t>
      </w:r>
      <w:r w:rsidR="00B801AD" w:rsidRPr="00755318">
        <w:rPr>
          <w:rFonts w:ascii="Times New Roman" w:eastAsia="Times New Roman" w:hAnsi="Times New Roman"/>
          <w:bCs/>
          <w:color w:val="000000"/>
          <w:sz w:val="28"/>
          <w:szCs w:val="28"/>
          <w:lang w:val="ru-MD" w:eastAsia="ru-RU"/>
        </w:rPr>
        <w:t xml:space="preserve">ответственных лиц, в соответствии с </w:t>
      </w:r>
      <w:r w:rsidR="00B801AD" w:rsidRPr="00755318">
        <w:rPr>
          <w:rFonts w:ascii="Times New Roman" w:eastAsia="Times New Roman" w:hAnsi="Times New Roman" w:cs="Times New Roman"/>
          <w:bCs/>
          <w:color w:val="000000"/>
          <w:sz w:val="28"/>
          <w:szCs w:val="28"/>
          <w:lang w:val="ru-MD" w:eastAsia="ru-RU"/>
        </w:rPr>
        <w:t xml:space="preserve">положениями ст.3 </w:t>
      </w:r>
      <w:r w:rsidR="00B801AD" w:rsidRPr="00755318">
        <w:rPr>
          <w:rFonts w:ascii="Times New Roman" w:hAnsi="Times New Roman" w:cs="Times New Roman"/>
          <w:sz w:val="28"/>
          <w:szCs w:val="28"/>
          <w:lang w:val="ru-MD"/>
        </w:rPr>
        <w:t xml:space="preserve">(1) и ст.5 (1) a) Закона об организации и </w:t>
      </w:r>
      <w:r w:rsidR="00B801AD" w:rsidRPr="00755318">
        <w:rPr>
          <w:rFonts w:ascii="Times New Roman" w:eastAsia="Times New Roman" w:hAnsi="Times New Roman" w:cs="Times New Roman"/>
          <w:color w:val="000000"/>
          <w:sz w:val="28"/>
          <w:szCs w:val="28"/>
          <w:lang w:val="ru-MD" w:eastAsia="ru-RU"/>
        </w:rPr>
        <w:t>функционировании</w:t>
      </w:r>
      <w:r w:rsidR="00B801AD" w:rsidRPr="00755318">
        <w:rPr>
          <w:rFonts w:ascii="Times New Roman" w:eastAsia="Times New Roman" w:hAnsi="Times New Roman" w:cs="Times New Roman"/>
          <w:color w:val="000000" w:themeColor="text1"/>
          <w:sz w:val="28"/>
          <w:szCs w:val="28"/>
          <w:lang w:val="ru-MD" w:eastAsia="ru-RU"/>
        </w:rPr>
        <w:t xml:space="preserve"> </w:t>
      </w:r>
      <w:r w:rsidR="00B801AD" w:rsidRPr="00755318">
        <w:rPr>
          <w:rFonts w:ascii="Times New Roman" w:eastAsia="Times New Roman" w:hAnsi="Times New Roman" w:cs="Times New Roman"/>
          <w:sz w:val="28"/>
          <w:szCs w:val="28"/>
          <w:lang w:val="ru-MD" w:eastAsia="ru-RU"/>
        </w:rPr>
        <w:t>Счетной палаты Республики Молдова</w:t>
      </w:r>
      <w:r w:rsidR="00755318">
        <w:rPr>
          <w:rFonts w:ascii="Times New Roman" w:eastAsia="Times New Roman" w:hAnsi="Times New Roman" w:cs="Times New Roman"/>
          <w:sz w:val="28"/>
          <w:szCs w:val="28"/>
          <w:lang w:val="ru-MD" w:eastAsia="ru-RU"/>
        </w:rPr>
        <w:t xml:space="preserve"> №260 от 07.12.2017</w:t>
      </w:r>
      <w:r w:rsidR="00B801AD" w:rsidRPr="00755318">
        <w:rPr>
          <w:rStyle w:val="a5"/>
          <w:rFonts w:ascii="Times New Roman" w:hAnsi="Times New Roman"/>
          <w:sz w:val="28"/>
          <w:szCs w:val="28"/>
          <w:lang w:val="ru-MD"/>
        </w:rPr>
        <w:footnoteReference w:id="1"/>
      </w:r>
      <w:r w:rsidR="00B801AD" w:rsidRPr="00755318">
        <w:rPr>
          <w:rFonts w:ascii="Times New Roman" w:eastAsia="Times New Roman" w:hAnsi="Times New Roman" w:cs="Times New Roman"/>
          <w:sz w:val="28"/>
          <w:szCs w:val="28"/>
          <w:lang w:val="ru-MD" w:eastAsia="ru-RU"/>
        </w:rPr>
        <w:t xml:space="preserve">, </w:t>
      </w:r>
      <w:r w:rsidR="00B801AD" w:rsidRPr="00755318">
        <w:rPr>
          <w:rFonts w:ascii="Times New Roman" w:hAnsi="Times New Roman"/>
          <w:sz w:val="28"/>
          <w:szCs w:val="28"/>
          <w:lang w:val="ru-MD"/>
        </w:rPr>
        <w:t xml:space="preserve">рассмотрела Отчет аудита </w:t>
      </w:r>
      <w:r w:rsidR="00B801AD" w:rsidRPr="00755318">
        <w:rPr>
          <w:rFonts w:ascii="Times New Roman" w:eastAsia="Times New Roman" w:hAnsi="Times New Roman"/>
          <w:sz w:val="28"/>
          <w:szCs w:val="28"/>
          <w:lang w:val="ru-MD" w:eastAsia="ru-RU"/>
        </w:rPr>
        <w:t>эффективност</w:t>
      </w:r>
      <w:r w:rsidR="00B801AD" w:rsidRPr="00755318">
        <w:rPr>
          <w:rFonts w:ascii="Times New Roman" w:hAnsi="Times New Roman"/>
          <w:sz w:val="28"/>
          <w:szCs w:val="28"/>
          <w:lang w:val="ru-MD"/>
        </w:rPr>
        <w:t>и ,,</w:t>
      </w:r>
      <w:r w:rsidR="00B801AD" w:rsidRPr="00755318">
        <w:rPr>
          <w:rFonts w:ascii="Times New Roman" w:eastAsia="Times New Roman" w:hAnsi="Times New Roman" w:cs="Times New Roman"/>
          <w:bCs/>
          <w:sz w:val="28"/>
          <w:szCs w:val="28"/>
          <w:lang w:val="ru-MD"/>
        </w:rPr>
        <w:t xml:space="preserve">Операционная функциональность и </w:t>
      </w:r>
      <w:r w:rsidR="00B801AD" w:rsidRPr="00755318">
        <w:rPr>
          <w:rFonts w:ascii="Times New Roman" w:eastAsia="Times New Roman" w:hAnsi="Times New Roman" w:cs="Times New Roman"/>
          <w:bCs/>
          <w:sz w:val="28"/>
          <w:szCs w:val="28"/>
          <w:lang w:val="ru-MD" w:eastAsia="ru-RU"/>
        </w:rPr>
        <w:t>результативность, связанные с администрированием налогов и сборов</w:t>
      </w:r>
      <w:r w:rsidR="00B801AD" w:rsidRPr="00755318">
        <w:rPr>
          <w:rFonts w:ascii="Times New Roman" w:hAnsi="Times New Roman"/>
          <w:sz w:val="28"/>
          <w:szCs w:val="28"/>
          <w:lang w:val="ru-MD"/>
        </w:rPr>
        <w:t>”.</w:t>
      </w:r>
    </w:p>
    <w:p w:rsidR="00B801AD" w:rsidRPr="00755318" w:rsidRDefault="00B801AD" w:rsidP="00755318">
      <w:pPr>
        <w:spacing w:after="0" w:line="276" w:lineRule="auto"/>
        <w:ind w:firstLine="567"/>
        <w:jc w:val="both"/>
        <w:rPr>
          <w:rFonts w:ascii="Times New Roman" w:eastAsia="Times New Roman" w:hAnsi="Times New Roman" w:cs="Times New Roman"/>
          <w:sz w:val="28"/>
          <w:szCs w:val="28"/>
          <w:lang w:val="ru-MD"/>
        </w:rPr>
      </w:pPr>
      <w:r w:rsidRPr="00755318">
        <w:rPr>
          <w:rFonts w:ascii="Times New Roman" w:eastAsia="Times New Roman" w:hAnsi="Times New Roman" w:cs="Times New Roman"/>
          <w:sz w:val="28"/>
          <w:szCs w:val="28"/>
          <w:lang w:val="ru-MD"/>
        </w:rPr>
        <w:t xml:space="preserve">Миссия внешнего публичного аудита была реализована в </w:t>
      </w:r>
      <w:r w:rsidRPr="00755318">
        <w:rPr>
          <w:rFonts w:ascii="Times New Roman" w:eastAsia="Times New Roman" w:hAnsi="Times New Roman" w:cs="Times New Roman"/>
          <w:sz w:val="28"/>
          <w:szCs w:val="28"/>
          <w:lang w:val="ru-MD" w:eastAsia="ru-RU"/>
        </w:rPr>
        <w:t xml:space="preserve">соответствии с </w:t>
      </w:r>
      <w:r w:rsidRPr="00755318">
        <w:rPr>
          <w:rFonts w:ascii="Times New Roman" w:eastAsia="Times New Roman" w:hAnsi="Times New Roman" w:cs="Times New Roman"/>
          <w:color w:val="000000" w:themeColor="text1"/>
          <w:sz w:val="28"/>
          <w:szCs w:val="28"/>
          <w:lang w:val="ru-MD" w:eastAsia="ru-RU"/>
        </w:rPr>
        <w:t>Программами аудиторской деятельности Счетной палаты</w:t>
      </w:r>
      <w:r w:rsidRPr="00755318">
        <w:rPr>
          <w:rFonts w:ascii="Times New Roman" w:hAnsi="Times New Roman" w:cs="Times New Roman"/>
          <w:sz w:val="28"/>
          <w:szCs w:val="28"/>
          <w:vertAlign w:val="superscript"/>
          <w:lang w:val="ru-MD"/>
        </w:rPr>
        <w:footnoteReference w:id="2"/>
      </w:r>
      <w:r w:rsidRPr="00755318">
        <w:rPr>
          <w:rFonts w:ascii="Times New Roman" w:hAnsi="Times New Roman" w:cs="Times New Roman"/>
          <w:sz w:val="28"/>
          <w:szCs w:val="28"/>
          <w:lang w:val="ru-MD"/>
        </w:rPr>
        <w:t xml:space="preserve">, Международными </w:t>
      </w:r>
      <w:r w:rsidRPr="00755318">
        <w:rPr>
          <w:rFonts w:ascii="Times New Roman" w:hAnsi="Times New Roman" w:cs="Times New Roman"/>
          <w:sz w:val="28"/>
          <w:szCs w:val="28"/>
          <w:lang w:val="ru-MD"/>
        </w:rPr>
        <w:lastRenderedPageBreak/>
        <w:t xml:space="preserve">стандартами аудита, применяемыми </w:t>
      </w:r>
      <w:r w:rsidRPr="00755318">
        <w:rPr>
          <w:rFonts w:ascii="Times New Roman" w:eastAsia="Times New Roman" w:hAnsi="Times New Roman" w:cs="Times New Roman"/>
          <w:sz w:val="28"/>
          <w:szCs w:val="28"/>
          <w:lang w:val="ru-MD" w:eastAsia="ru-RU"/>
        </w:rPr>
        <w:t>Счетной палатой</w:t>
      </w:r>
      <w:r w:rsidRPr="00755318">
        <w:rPr>
          <w:rFonts w:ascii="Times New Roman" w:eastAsia="Times New Roman" w:hAnsi="Times New Roman" w:cs="Times New Roman"/>
          <w:sz w:val="28"/>
          <w:szCs w:val="28"/>
          <w:vertAlign w:val="superscript"/>
          <w:lang w:val="ru-MD" w:eastAsia="ru-RU"/>
        </w:rPr>
        <w:footnoteReference w:id="3"/>
      </w:r>
      <w:r w:rsidRPr="00755318">
        <w:rPr>
          <w:rFonts w:ascii="Times New Roman" w:hAnsi="Times New Roman" w:cs="Times New Roman"/>
          <w:sz w:val="28"/>
          <w:szCs w:val="28"/>
          <w:lang w:val="ru-MD"/>
        </w:rPr>
        <w:t xml:space="preserve">, </w:t>
      </w:r>
      <w:r w:rsidRPr="00755318">
        <w:rPr>
          <w:rFonts w:ascii="Times New Roman" w:eastAsia="Times New Roman" w:hAnsi="Times New Roman" w:cs="Times New Roman"/>
          <w:sz w:val="28"/>
          <w:szCs w:val="28"/>
          <w:lang w:val="ru-MD" w:eastAsia="ru-RU"/>
        </w:rPr>
        <w:t>внутренн</w:t>
      </w:r>
      <w:r w:rsidRPr="00755318">
        <w:rPr>
          <w:rFonts w:ascii="Times New Roman" w:hAnsi="Times New Roman" w:cs="Times New Roman"/>
          <w:sz w:val="28"/>
          <w:szCs w:val="28"/>
          <w:lang w:val="ru-MD"/>
        </w:rPr>
        <w:t>ей нормативной базой, а также передовыми практиками в данной области.</w:t>
      </w:r>
    </w:p>
    <w:p w:rsidR="009535C3" w:rsidRPr="00755318" w:rsidRDefault="009535C3" w:rsidP="00755318">
      <w:pPr>
        <w:spacing w:after="0" w:line="276" w:lineRule="auto"/>
        <w:ind w:firstLine="709"/>
        <w:jc w:val="both"/>
        <w:rPr>
          <w:rFonts w:ascii="Times New Roman" w:hAnsi="Times New Roman"/>
          <w:color w:val="000000"/>
          <w:sz w:val="28"/>
          <w:szCs w:val="28"/>
          <w:lang w:val="ru-MD"/>
        </w:rPr>
      </w:pPr>
      <w:r w:rsidRPr="00755318">
        <w:rPr>
          <w:rFonts w:ascii="Times New Roman" w:eastAsia="Times New Roman" w:hAnsi="Times New Roman" w:cs="Times New Roman"/>
          <w:sz w:val="28"/>
          <w:szCs w:val="28"/>
          <w:lang w:val="ru-MD"/>
        </w:rPr>
        <w:t xml:space="preserve">Цель аудита и сфера охвата </w:t>
      </w:r>
      <w:r w:rsidRPr="00755318">
        <w:rPr>
          <w:rFonts w:ascii="Times New Roman" w:eastAsia="Times New Roman" w:hAnsi="Times New Roman" w:cs="Times New Roman"/>
          <w:sz w:val="28"/>
          <w:szCs w:val="28"/>
          <w:lang w:val="ru-MD" w:eastAsia="ru-RU"/>
        </w:rPr>
        <w:t xml:space="preserve">деятельности </w:t>
      </w:r>
      <w:r w:rsidRPr="00755318">
        <w:rPr>
          <w:rFonts w:ascii="Times New Roman" w:eastAsia="Times New Roman" w:hAnsi="Times New Roman" w:cs="Times New Roman"/>
          <w:sz w:val="28"/>
          <w:szCs w:val="28"/>
          <w:lang w:val="ru-MD"/>
        </w:rPr>
        <w:t>внешнего публичного аудита</w:t>
      </w:r>
      <w:r w:rsidRPr="00755318">
        <w:rPr>
          <w:rFonts w:ascii="Times New Roman" w:eastAsia="Times New Roman" w:hAnsi="Times New Roman" w:cs="Times New Roman"/>
          <w:sz w:val="28"/>
          <w:szCs w:val="28"/>
          <w:lang w:val="ru-MD" w:eastAsia="ru-RU"/>
        </w:rPr>
        <w:t xml:space="preserve"> состояли в предоставлении общего вывода об о</w:t>
      </w:r>
      <w:r w:rsidRPr="00755318">
        <w:rPr>
          <w:rFonts w:ascii="Times New Roman" w:eastAsia="Times New Roman" w:hAnsi="Times New Roman" w:cs="Times New Roman"/>
          <w:bCs/>
          <w:sz w:val="28"/>
          <w:szCs w:val="28"/>
          <w:lang w:val="ru-MD"/>
        </w:rPr>
        <w:t xml:space="preserve">перационной функциональности и </w:t>
      </w:r>
      <w:r w:rsidRPr="00755318">
        <w:rPr>
          <w:rFonts w:ascii="Times New Roman" w:eastAsia="Times New Roman" w:hAnsi="Times New Roman" w:cs="Times New Roman"/>
          <w:bCs/>
          <w:sz w:val="28"/>
          <w:szCs w:val="28"/>
          <w:lang w:val="ru-MD" w:eastAsia="ru-RU"/>
        </w:rPr>
        <w:t>результативности, связанных с администрированием налогов и сборов, с формулированием рекомендаций аудита</w:t>
      </w:r>
      <w:r w:rsidRPr="00755318">
        <w:rPr>
          <w:rFonts w:ascii="Times New Roman" w:hAnsi="Times New Roman"/>
          <w:sz w:val="28"/>
          <w:szCs w:val="28"/>
          <w:lang w:val="ru-MD"/>
        </w:rPr>
        <w:t>.</w:t>
      </w:r>
    </w:p>
    <w:p w:rsidR="009535C3" w:rsidRPr="00755318" w:rsidRDefault="009535C3" w:rsidP="00755318">
      <w:pPr>
        <w:spacing w:after="120" w:line="276" w:lineRule="auto"/>
        <w:ind w:firstLine="709"/>
        <w:jc w:val="both"/>
        <w:rPr>
          <w:rFonts w:ascii="Times New Roman" w:hAnsi="Times New Roman" w:cs="Times New Roman"/>
          <w:color w:val="000000" w:themeColor="text1"/>
          <w:sz w:val="28"/>
          <w:szCs w:val="28"/>
          <w:lang w:val="ru-MD" w:eastAsia="ro-RO"/>
        </w:rPr>
      </w:pPr>
      <w:r w:rsidRPr="00755318">
        <w:rPr>
          <w:rFonts w:ascii="Times New Roman" w:hAnsi="Times New Roman" w:cs="Times New Roman"/>
          <w:color w:val="000000" w:themeColor="text1"/>
          <w:sz w:val="28"/>
          <w:szCs w:val="28"/>
          <w:lang w:val="ru-MD" w:eastAsia="ro-RO"/>
        </w:rPr>
        <w:t xml:space="preserve">Рассмотрев представленный Отчет аудита, а также объяснения ответственных лиц, присутствующих на публичном заседании, Счетная палата </w:t>
      </w:r>
    </w:p>
    <w:p w:rsidR="009535C3" w:rsidRPr="00755318" w:rsidRDefault="009535C3" w:rsidP="00755318">
      <w:pPr>
        <w:spacing w:after="0" w:line="276" w:lineRule="auto"/>
        <w:ind w:firstLine="567"/>
        <w:jc w:val="center"/>
        <w:rPr>
          <w:rFonts w:ascii="Times New Roman" w:hAnsi="Times New Roman" w:cs="Times New Roman"/>
          <w:b/>
          <w:color w:val="000000" w:themeColor="text1"/>
          <w:sz w:val="28"/>
          <w:szCs w:val="28"/>
          <w:lang w:val="ru-MD" w:eastAsia="ro-RO"/>
        </w:rPr>
      </w:pPr>
      <w:r w:rsidRPr="00755318">
        <w:rPr>
          <w:rFonts w:ascii="Times New Roman" w:hAnsi="Times New Roman" w:cs="Times New Roman"/>
          <w:b/>
          <w:color w:val="000000" w:themeColor="text1"/>
          <w:sz w:val="28"/>
          <w:szCs w:val="28"/>
          <w:lang w:val="ru-MD" w:eastAsia="ro-RO"/>
        </w:rPr>
        <w:t>УСТАНОВИЛА:</w:t>
      </w:r>
    </w:p>
    <w:p w:rsidR="00D11748" w:rsidRPr="00755318" w:rsidRDefault="009535C3" w:rsidP="00755318">
      <w:pPr>
        <w:spacing w:after="0" w:line="276" w:lineRule="auto"/>
        <w:ind w:firstLine="709"/>
        <w:jc w:val="both"/>
        <w:rPr>
          <w:rFonts w:ascii="Times New Roman" w:hAnsi="Times New Roman"/>
          <w:sz w:val="28"/>
          <w:szCs w:val="28"/>
          <w:lang w:val="ru-MD"/>
        </w:rPr>
      </w:pPr>
      <w:r w:rsidRPr="00755318">
        <w:rPr>
          <w:rFonts w:ascii="Times New Roman" w:hAnsi="Times New Roman" w:cs="Times New Roman"/>
          <w:sz w:val="28"/>
          <w:szCs w:val="28"/>
          <w:lang w:val="ru-MD"/>
        </w:rPr>
        <w:t>Полный и своевременный сбор</w:t>
      </w:r>
      <w:r w:rsidR="00D11748" w:rsidRPr="00755318">
        <w:rPr>
          <w:rFonts w:ascii="Times New Roman" w:hAnsi="Times New Roman" w:cs="Times New Roman"/>
          <w:sz w:val="28"/>
          <w:szCs w:val="28"/>
          <w:lang w:val="ru-MD"/>
        </w:rPr>
        <w:t xml:space="preserve"> </w:t>
      </w:r>
      <w:r w:rsidR="00D11748" w:rsidRPr="00755318">
        <w:rPr>
          <w:rFonts w:ascii="Times New Roman" w:eastAsia="Times New Roman" w:hAnsi="Times New Roman" w:cs="Times New Roman"/>
          <w:sz w:val="28"/>
          <w:szCs w:val="28"/>
          <w:lang w:val="ru-MD" w:eastAsia="ru-RU"/>
        </w:rPr>
        <w:t xml:space="preserve">налогов и сборов </w:t>
      </w:r>
      <w:r w:rsidR="00D11748" w:rsidRPr="00755318">
        <w:rPr>
          <w:rFonts w:ascii="Times New Roman" w:hAnsi="Times New Roman" w:cs="Times New Roman"/>
          <w:sz w:val="28"/>
          <w:szCs w:val="28"/>
          <w:lang w:val="ru-MD"/>
        </w:rPr>
        <w:t xml:space="preserve">в национальный публичный </w:t>
      </w:r>
      <w:r w:rsidR="00D11748" w:rsidRPr="00755318">
        <w:rPr>
          <w:rFonts w:ascii="Times New Roman" w:eastAsia="Times New Roman" w:hAnsi="Times New Roman" w:cs="Times New Roman"/>
          <w:sz w:val="28"/>
          <w:szCs w:val="28"/>
          <w:lang w:val="ru-MD"/>
        </w:rPr>
        <w:t>бюджет</w:t>
      </w:r>
      <w:r w:rsidR="00D11748" w:rsidRPr="00755318">
        <w:rPr>
          <w:rFonts w:ascii="Times New Roman" w:hAnsi="Times New Roman" w:cs="Times New Roman"/>
          <w:sz w:val="28"/>
          <w:szCs w:val="28"/>
          <w:lang w:val="ru-MD"/>
        </w:rPr>
        <w:t xml:space="preserve"> путем </w:t>
      </w:r>
      <w:r w:rsidR="00D11748" w:rsidRPr="00755318">
        <w:rPr>
          <w:rFonts w:ascii="Times New Roman" w:eastAsia="Times New Roman" w:hAnsi="Times New Roman" w:cs="Times New Roman"/>
          <w:sz w:val="28"/>
          <w:szCs w:val="28"/>
          <w:lang w:val="ru-MD"/>
        </w:rPr>
        <w:t>исполнени</w:t>
      </w:r>
      <w:r w:rsidR="00D11748" w:rsidRPr="00755318">
        <w:rPr>
          <w:rFonts w:ascii="Times New Roman" w:hAnsi="Times New Roman" w:cs="Times New Roman"/>
          <w:sz w:val="28"/>
          <w:szCs w:val="28"/>
          <w:lang w:val="ru-MD"/>
        </w:rPr>
        <w:t xml:space="preserve">я функций и полномочий по налоговому и таможенному </w:t>
      </w:r>
      <w:r w:rsidR="00D11748" w:rsidRPr="00755318">
        <w:rPr>
          <w:rFonts w:ascii="Times New Roman" w:eastAsia="Times New Roman" w:hAnsi="Times New Roman" w:cs="Times New Roman"/>
          <w:sz w:val="28"/>
          <w:szCs w:val="28"/>
          <w:lang w:val="ru-MD" w:eastAsia="ru-RU"/>
        </w:rPr>
        <w:t>администрировани</w:t>
      </w:r>
      <w:r w:rsidR="00D11748" w:rsidRPr="00755318">
        <w:rPr>
          <w:rFonts w:ascii="Times New Roman" w:hAnsi="Times New Roman" w:cs="Times New Roman"/>
          <w:sz w:val="28"/>
          <w:szCs w:val="28"/>
          <w:lang w:val="ru-MD" w:eastAsia="ru-RU"/>
        </w:rPr>
        <w:t>ю представляет приоритетную задачу</w:t>
      </w:r>
      <w:r w:rsidR="00D11748" w:rsidRPr="00755318">
        <w:rPr>
          <w:b/>
          <w:sz w:val="28"/>
          <w:szCs w:val="28"/>
          <w:lang w:val="ru-MD" w:eastAsia="ru-RU"/>
        </w:rPr>
        <w:t xml:space="preserve"> </w:t>
      </w:r>
      <w:r w:rsidR="00D11748" w:rsidRPr="00755318">
        <w:rPr>
          <w:rFonts w:ascii="Times New Roman" w:eastAsia="Times New Roman" w:hAnsi="Times New Roman"/>
          <w:color w:val="000000"/>
          <w:sz w:val="28"/>
          <w:szCs w:val="28"/>
          <w:lang w:val="ru-MD" w:eastAsia="ru-RU"/>
        </w:rPr>
        <w:t xml:space="preserve">Государственной налоговой службы и </w:t>
      </w:r>
      <w:r w:rsidR="00D11748" w:rsidRPr="00755318">
        <w:rPr>
          <w:rFonts w:ascii="Times New Roman" w:hAnsi="Times New Roman" w:cs="Times New Roman"/>
          <w:sz w:val="28"/>
          <w:szCs w:val="28"/>
          <w:lang w:val="ru-MD"/>
        </w:rPr>
        <w:t xml:space="preserve">Таможенной службы с целью обеспечения </w:t>
      </w:r>
      <w:r w:rsidR="00D11748" w:rsidRPr="00755318">
        <w:rPr>
          <w:rFonts w:ascii="Times New Roman" w:eastAsia="Times New Roman" w:hAnsi="Times New Roman" w:cs="Times New Roman"/>
          <w:sz w:val="28"/>
          <w:szCs w:val="28"/>
          <w:lang w:val="ru-MD" w:eastAsia="ru-RU"/>
        </w:rPr>
        <w:t xml:space="preserve">финансирования </w:t>
      </w:r>
      <w:r w:rsidR="00BC42CD" w:rsidRPr="00755318">
        <w:rPr>
          <w:rFonts w:ascii="Times New Roman" w:hAnsi="Times New Roman" w:cs="Times New Roman"/>
          <w:sz w:val="28"/>
          <w:szCs w:val="28"/>
          <w:lang w:val="ru-MD"/>
        </w:rPr>
        <w:t>расходов государства и укрепления экономической базы.</w:t>
      </w:r>
    </w:p>
    <w:p w:rsidR="00C908E8" w:rsidRPr="00755318" w:rsidRDefault="00BC42CD" w:rsidP="00755318">
      <w:pPr>
        <w:pStyle w:val="80"/>
        <w:shd w:val="clear" w:color="auto" w:fill="auto"/>
        <w:spacing w:after="0" w:line="276" w:lineRule="auto"/>
        <w:ind w:firstLine="709"/>
        <w:jc w:val="both"/>
        <w:rPr>
          <w:b w:val="0"/>
          <w:sz w:val="28"/>
          <w:szCs w:val="28"/>
          <w:lang w:val="ru-MD"/>
        </w:rPr>
      </w:pPr>
      <w:r w:rsidRPr="00755318">
        <w:rPr>
          <w:b w:val="0"/>
          <w:sz w:val="28"/>
          <w:szCs w:val="28"/>
          <w:lang w:val="ru-MD"/>
        </w:rPr>
        <w:t xml:space="preserve">Для реализации этой </w:t>
      </w:r>
      <w:r w:rsidRPr="00755318">
        <w:rPr>
          <w:b w:val="0"/>
          <w:sz w:val="28"/>
          <w:szCs w:val="28"/>
          <w:lang w:val="ru-MD" w:eastAsia="ru-RU"/>
        </w:rPr>
        <w:t xml:space="preserve">стратегической </w:t>
      </w:r>
      <w:r w:rsidR="00755318">
        <w:rPr>
          <w:b w:val="0"/>
          <w:sz w:val="28"/>
          <w:szCs w:val="28"/>
          <w:lang w:val="ru-MD" w:eastAsia="ru-RU"/>
        </w:rPr>
        <w:t>цел</w:t>
      </w:r>
      <w:r w:rsidRPr="00755318">
        <w:rPr>
          <w:b w:val="0"/>
          <w:sz w:val="28"/>
          <w:szCs w:val="28"/>
          <w:lang w:val="ru-MD" w:eastAsia="ru-RU"/>
        </w:rPr>
        <w:t xml:space="preserve">и налоговые и таможенные органы должны обеспечить адекватный институциональный менеджмент с целью внедрения </w:t>
      </w:r>
      <w:r w:rsidR="003327AB" w:rsidRPr="00755318">
        <w:rPr>
          <w:b w:val="0"/>
          <w:sz w:val="28"/>
          <w:szCs w:val="28"/>
          <w:lang w:val="ru-MD" w:eastAsia="ru-RU"/>
        </w:rPr>
        <w:t>задач и достижения эффективности в администрировании налогов и сборов.</w:t>
      </w:r>
      <w:r w:rsidRPr="00755318">
        <w:rPr>
          <w:b w:val="0"/>
          <w:sz w:val="28"/>
          <w:szCs w:val="28"/>
          <w:lang w:val="ru-MD" w:eastAsia="ru-RU"/>
        </w:rPr>
        <w:t xml:space="preserve"> </w:t>
      </w:r>
      <w:r w:rsidR="00D11748" w:rsidRPr="00755318">
        <w:rPr>
          <w:b w:val="0"/>
          <w:sz w:val="28"/>
          <w:szCs w:val="28"/>
          <w:lang w:val="ru-MD"/>
        </w:rPr>
        <w:t xml:space="preserve"> </w:t>
      </w:r>
    </w:p>
    <w:p w:rsidR="003327AB" w:rsidRPr="00755318" w:rsidRDefault="003327AB" w:rsidP="00755318">
      <w:pPr>
        <w:shd w:val="clear" w:color="auto" w:fill="FFFFFF"/>
        <w:spacing w:after="0" w:line="276" w:lineRule="auto"/>
        <w:ind w:firstLine="720"/>
        <w:jc w:val="both"/>
        <w:rPr>
          <w:rFonts w:ascii="Times New Roman" w:eastAsia="Times New Roman" w:hAnsi="Times New Roman" w:cs="Times New Roman"/>
          <w:snapToGrid w:val="0"/>
          <w:sz w:val="28"/>
          <w:szCs w:val="28"/>
          <w:lang w:val="ru-MD" w:eastAsia="ru-RU"/>
        </w:rPr>
      </w:pPr>
      <w:r w:rsidRPr="00755318">
        <w:rPr>
          <w:rFonts w:ascii="Times New Roman" w:eastAsia="Times New Roman" w:hAnsi="Times New Roman" w:cs="Times New Roman"/>
          <w:snapToGrid w:val="0"/>
          <w:sz w:val="28"/>
          <w:szCs w:val="28"/>
          <w:lang w:val="ru-MD" w:eastAsia="ru-RU"/>
        </w:rPr>
        <w:t xml:space="preserve">Деятельность, осуществленная </w:t>
      </w:r>
      <w:r w:rsidRPr="00755318">
        <w:rPr>
          <w:rFonts w:ascii="Times New Roman" w:eastAsia="Times New Roman" w:hAnsi="Times New Roman" w:cs="Times New Roman"/>
          <w:sz w:val="28"/>
          <w:szCs w:val="28"/>
          <w:lang w:val="ru-MD"/>
        </w:rPr>
        <w:t>внешним публичным аудитом, ориентирован</w:t>
      </w:r>
      <w:r w:rsidR="00D225DB" w:rsidRPr="00755318">
        <w:rPr>
          <w:rFonts w:ascii="Times New Roman" w:eastAsia="Times New Roman" w:hAnsi="Times New Roman" w:cs="Times New Roman"/>
          <w:sz w:val="28"/>
          <w:szCs w:val="28"/>
          <w:lang w:val="ru-MD"/>
        </w:rPr>
        <w:t>н</w:t>
      </w:r>
      <w:r w:rsidRPr="00755318">
        <w:rPr>
          <w:rFonts w:ascii="Times New Roman" w:eastAsia="Times New Roman" w:hAnsi="Times New Roman" w:cs="Times New Roman"/>
          <w:sz w:val="28"/>
          <w:szCs w:val="28"/>
          <w:lang w:val="ru-MD"/>
        </w:rPr>
        <w:t>а</w:t>
      </w:r>
      <w:r w:rsidR="00D225DB" w:rsidRPr="00755318">
        <w:rPr>
          <w:rFonts w:ascii="Times New Roman" w:eastAsia="Times New Roman" w:hAnsi="Times New Roman" w:cs="Times New Roman"/>
          <w:sz w:val="28"/>
          <w:szCs w:val="28"/>
          <w:lang w:val="ru-MD"/>
        </w:rPr>
        <w:t>я</w:t>
      </w:r>
      <w:r w:rsidRPr="00755318">
        <w:rPr>
          <w:rFonts w:ascii="Times New Roman" w:eastAsia="Times New Roman" w:hAnsi="Times New Roman" w:cs="Times New Roman"/>
          <w:sz w:val="28"/>
          <w:szCs w:val="28"/>
          <w:lang w:val="ru-MD"/>
        </w:rPr>
        <w:t xml:space="preserve"> на оценку </w:t>
      </w:r>
      <w:r w:rsidRPr="00755318">
        <w:rPr>
          <w:rFonts w:ascii="Times New Roman" w:eastAsia="Times New Roman" w:hAnsi="Times New Roman" w:cs="Times New Roman"/>
          <w:sz w:val="28"/>
          <w:szCs w:val="28"/>
          <w:lang w:val="ru-MD" w:eastAsia="ru-RU"/>
        </w:rPr>
        <w:t>менеджмента</w:t>
      </w:r>
      <w:r w:rsidRPr="00755318">
        <w:rPr>
          <w:rFonts w:ascii="Times New Roman" w:eastAsia="Times New Roman" w:hAnsi="Times New Roman" w:cs="Times New Roman"/>
          <w:sz w:val="28"/>
          <w:szCs w:val="28"/>
          <w:lang w:val="ru-MD"/>
        </w:rPr>
        <w:t xml:space="preserve">, а также </w:t>
      </w:r>
      <w:r w:rsidR="00D225DB" w:rsidRPr="00755318">
        <w:rPr>
          <w:rFonts w:ascii="Times New Roman" w:eastAsia="Times New Roman" w:hAnsi="Times New Roman" w:cs="Times New Roman"/>
          <w:sz w:val="28"/>
          <w:szCs w:val="28"/>
          <w:lang w:val="ru-MD"/>
        </w:rPr>
        <w:t xml:space="preserve">на </w:t>
      </w:r>
      <w:r w:rsidRPr="00755318">
        <w:rPr>
          <w:rFonts w:ascii="Times New Roman" w:eastAsia="Times New Roman" w:hAnsi="Times New Roman" w:cs="Times New Roman"/>
          <w:sz w:val="28"/>
          <w:szCs w:val="28"/>
          <w:lang w:val="ru-MD"/>
        </w:rPr>
        <w:t xml:space="preserve">результаты </w:t>
      </w:r>
      <w:r w:rsidRPr="00755318">
        <w:rPr>
          <w:rFonts w:ascii="Times New Roman" w:eastAsia="Times New Roman" w:hAnsi="Times New Roman" w:cs="Times New Roman"/>
          <w:sz w:val="28"/>
          <w:szCs w:val="28"/>
          <w:lang w:val="ru-MD" w:eastAsia="ru-RU"/>
        </w:rPr>
        <w:t>деятельности по администрированию налогов и сборов налоговыми и таможенными органами</w:t>
      </w:r>
      <w:r w:rsidR="00D225DB" w:rsidRPr="00755318">
        <w:rPr>
          <w:rFonts w:ascii="Times New Roman" w:eastAsia="Times New Roman" w:hAnsi="Times New Roman" w:cs="Times New Roman"/>
          <w:sz w:val="28"/>
          <w:szCs w:val="28"/>
          <w:lang w:val="ru-MD" w:eastAsia="ru-RU"/>
        </w:rPr>
        <w:t>, свидетельствует, что на о</w:t>
      </w:r>
      <w:r w:rsidR="00D225DB" w:rsidRPr="00755318">
        <w:rPr>
          <w:rFonts w:ascii="Times New Roman" w:eastAsia="Times New Roman" w:hAnsi="Times New Roman" w:cs="Times New Roman"/>
          <w:bCs/>
          <w:sz w:val="28"/>
          <w:szCs w:val="28"/>
          <w:lang w:val="ru-MD"/>
        </w:rPr>
        <w:t xml:space="preserve">перационную функциональность и </w:t>
      </w:r>
      <w:r w:rsidR="00D225DB" w:rsidRPr="00755318">
        <w:rPr>
          <w:rFonts w:ascii="Times New Roman" w:eastAsia="Times New Roman" w:hAnsi="Times New Roman" w:cs="Times New Roman"/>
          <w:bCs/>
          <w:sz w:val="28"/>
          <w:szCs w:val="28"/>
          <w:lang w:val="ru-MD" w:eastAsia="ru-RU"/>
        </w:rPr>
        <w:t>результативность, связанные с администрированием налогов и сборов,</w:t>
      </w:r>
      <w:r w:rsidRPr="00755318">
        <w:rPr>
          <w:rFonts w:ascii="Times New Roman" w:eastAsia="Times New Roman" w:hAnsi="Times New Roman" w:cs="Times New Roman"/>
          <w:sz w:val="28"/>
          <w:szCs w:val="28"/>
          <w:lang w:val="ru-MD" w:eastAsia="ru-RU"/>
        </w:rPr>
        <w:t xml:space="preserve"> </w:t>
      </w:r>
      <w:r w:rsidR="00D225DB" w:rsidRPr="00755318">
        <w:rPr>
          <w:rFonts w:ascii="Times New Roman" w:eastAsia="Times New Roman" w:hAnsi="Times New Roman" w:cs="Times New Roman"/>
          <w:sz w:val="28"/>
          <w:szCs w:val="28"/>
          <w:lang w:val="ru-MD" w:eastAsia="ru-RU"/>
        </w:rPr>
        <w:t xml:space="preserve">повлияли уровень внедрения и </w:t>
      </w:r>
      <w:r w:rsidR="00D225DB" w:rsidRPr="00755318">
        <w:rPr>
          <w:rFonts w:ascii="Times New Roman" w:eastAsia="Times New Roman" w:hAnsi="Times New Roman" w:cs="Times New Roman"/>
          <w:color w:val="000000"/>
          <w:sz w:val="28"/>
          <w:szCs w:val="28"/>
          <w:lang w:val="ru-MD" w:eastAsia="ru-RU"/>
        </w:rPr>
        <w:t xml:space="preserve">функционирования системы внутреннего контроля с полномочиями </w:t>
      </w:r>
      <w:r w:rsidR="00755318">
        <w:rPr>
          <w:rFonts w:ascii="Times New Roman" w:eastAsia="Times New Roman" w:hAnsi="Times New Roman" w:cs="Times New Roman"/>
          <w:color w:val="000000"/>
          <w:sz w:val="28"/>
          <w:szCs w:val="28"/>
          <w:lang w:val="ru-MD" w:eastAsia="ru-RU"/>
        </w:rPr>
        <w:t xml:space="preserve">по </w:t>
      </w:r>
      <w:r w:rsidR="00D225DB" w:rsidRPr="00755318">
        <w:rPr>
          <w:rFonts w:ascii="Times New Roman" w:eastAsia="Times New Roman" w:hAnsi="Times New Roman" w:cs="Times New Roman"/>
          <w:color w:val="000000"/>
          <w:sz w:val="28"/>
          <w:szCs w:val="28"/>
          <w:lang w:val="ru-MD" w:eastAsia="ru-RU"/>
        </w:rPr>
        <w:t>налогово</w:t>
      </w:r>
      <w:r w:rsidR="00755318">
        <w:rPr>
          <w:rFonts w:ascii="Times New Roman" w:eastAsia="Times New Roman" w:hAnsi="Times New Roman" w:cs="Times New Roman"/>
          <w:color w:val="000000"/>
          <w:sz w:val="28"/>
          <w:szCs w:val="28"/>
          <w:lang w:val="ru-MD" w:eastAsia="ru-RU"/>
        </w:rPr>
        <w:t>му</w:t>
      </w:r>
      <w:r w:rsidR="00D225DB" w:rsidRPr="00755318">
        <w:rPr>
          <w:rFonts w:ascii="Times New Roman" w:eastAsia="Times New Roman" w:hAnsi="Times New Roman" w:cs="Times New Roman"/>
          <w:color w:val="000000"/>
          <w:sz w:val="28"/>
          <w:szCs w:val="28"/>
          <w:lang w:val="ru-MD" w:eastAsia="ru-RU"/>
        </w:rPr>
        <w:t xml:space="preserve"> и таможенно</w:t>
      </w:r>
      <w:r w:rsidR="00755318">
        <w:rPr>
          <w:rFonts w:ascii="Times New Roman" w:eastAsia="Times New Roman" w:hAnsi="Times New Roman" w:cs="Times New Roman"/>
          <w:color w:val="000000"/>
          <w:sz w:val="28"/>
          <w:szCs w:val="28"/>
          <w:lang w:val="ru-MD" w:eastAsia="ru-RU"/>
        </w:rPr>
        <w:t>му</w:t>
      </w:r>
      <w:r w:rsidR="00D225DB" w:rsidRPr="00755318">
        <w:rPr>
          <w:rFonts w:ascii="Times New Roman" w:eastAsia="Times New Roman" w:hAnsi="Times New Roman" w:cs="Times New Roman"/>
          <w:color w:val="000000"/>
          <w:sz w:val="28"/>
          <w:szCs w:val="28"/>
          <w:lang w:val="ru-MD" w:eastAsia="ru-RU"/>
        </w:rPr>
        <w:t xml:space="preserve"> администрировани</w:t>
      </w:r>
      <w:r w:rsidR="00755318">
        <w:rPr>
          <w:rFonts w:ascii="Times New Roman" w:eastAsia="Times New Roman" w:hAnsi="Times New Roman" w:cs="Times New Roman"/>
          <w:color w:val="000000"/>
          <w:sz w:val="28"/>
          <w:szCs w:val="28"/>
          <w:lang w:val="ru-MD" w:eastAsia="ru-RU"/>
        </w:rPr>
        <w:t>ю</w:t>
      </w:r>
      <w:r w:rsidR="00D225DB" w:rsidRPr="00755318">
        <w:rPr>
          <w:rFonts w:ascii="Times New Roman" w:eastAsia="Times New Roman" w:hAnsi="Times New Roman" w:cs="Times New Roman"/>
          <w:color w:val="000000"/>
          <w:sz w:val="28"/>
          <w:szCs w:val="28"/>
          <w:lang w:val="ru-MD" w:eastAsia="ru-RU"/>
        </w:rPr>
        <w:t xml:space="preserve">, которые обусловили недостаточность административных мер, направленных на получение ожидаемых результатов по отношению к выделенным бюджетным ресурсам. </w:t>
      </w:r>
      <w:r w:rsidRPr="00755318">
        <w:rPr>
          <w:rFonts w:ascii="Times New Roman" w:eastAsia="Times New Roman" w:hAnsi="Times New Roman" w:cs="Times New Roman"/>
          <w:sz w:val="28"/>
          <w:szCs w:val="28"/>
          <w:lang w:val="ru-MD"/>
        </w:rPr>
        <w:t xml:space="preserve"> </w:t>
      </w:r>
    </w:p>
    <w:p w:rsidR="00D225DB" w:rsidRPr="00755318" w:rsidRDefault="00D225DB" w:rsidP="00755318">
      <w:pPr>
        <w:pStyle w:val="80"/>
        <w:shd w:val="clear" w:color="auto" w:fill="auto"/>
        <w:spacing w:after="0" w:line="276" w:lineRule="auto"/>
        <w:ind w:firstLine="709"/>
        <w:jc w:val="both"/>
        <w:rPr>
          <w:b w:val="0"/>
          <w:sz w:val="28"/>
          <w:szCs w:val="28"/>
          <w:lang w:val="ru-MD"/>
        </w:rPr>
      </w:pPr>
      <w:r w:rsidRPr="00755318">
        <w:rPr>
          <w:b w:val="0"/>
          <w:sz w:val="28"/>
          <w:szCs w:val="28"/>
          <w:lang w:val="ru-MD"/>
        </w:rPr>
        <w:t xml:space="preserve">Несмотря на то, что </w:t>
      </w:r>
      <w:r w:rsidRPr="00755318">
        <w:rPr>
          <w:b w:val="0"/>
          <w:color w:val="000000"/>
          <w:sz w:val="28"/>
          <w:szCs w:val="28"/>
          <w:lang w:val="ru-MD" w:eastAsia="ru-RU"/>
        </w:rPr>
        <w:t xml:space="preserve">Государственная налоговая служба и </w:t>
      </w:r>
      <w:r w:rsidRPr="00755318">
        <w:rPr>
          <w:b w:val="0"/>
          <w:sz w:val="28"/>
          <w:szCs w:val="28"/>
          <w:lang w:val="ru-MD"/>
        </w:rPr>
        <w:t xml:space="preserve">Таможенная служба обеспечили условия для организации системы </w:t>
      </w:r>
      <w:r w:rsidRPr="00755318">
        <w:rPr>
          <w:b w:val="0"/>
          <w:sz w:val="28"/>
          <w:szCs w:val="28"/>
          <w:lang w:val="ru-MD" w:eastAsia="ru-RU"/>
        </w:rPr>
        <w:t>внутренн</w:t>
      </w:r>
      <w:r w:rsidRPr="00755318">
        <w:rPr>
          <w:b w:val="0"/>
          <w:sz w:val="28"/>
          <w:szCs w:val="28"/>
          <w:lang w:val="ru-MD"/>
        </w:rPr>
        <w:t xml:space="preserve">его контроля </w:t>
      </w:r>
      <w:r w:rsidR="00755318">
        <w:rPr>
          <w:b w:val="0"/>
          <w:sz w:val="28"/>
          <w:szCs w:val="28"/>
          <w:lang w:val="ru-MD"/>
        </w:rPr>
        <w:t>по</w:t>
      </w:r>
      <w:r w:rsidRPr="00755318">
        <w:rPr>
          <w:b w:val="0"/>
          <w:sz w:val="28"/>
          <w:szCs w:val="28"/>
          <w:lang w:val="ru-MD"/>
        </w:rPr>
        <w:t xml:space="preserve"> предоставлени</w:t>
      </w:r>
      <w:r w:rsidR="00755318">
        <w:rPr>
          <w:b w:val="0"/>
          <w:sz w:val="28"/>
          <w:szCs w:val="28"/>
          <w:lang w:val="ru-MD"/>
        </w:rPr>
        <w:t>ю</w:t>
      </w:r>
      <w:r w:rsidRPr="00755318">
        <w:rPr>
          <w:b w:val="0"/>
          <w:sz w:val="28"/>
          <w:szCs w:val="28"/>
          <w:lang w:val="ru-MD"/>
        </w:rPr>
        <w:t xml:space="preserve"> разумного подтверждения относительно достижения запланированных задач и результатов, оценки и </w:t>
      </w:r>
      <w:r w:rsidRPr="00755318">
        <w:rPr>
          <w:b w:val="0"/>
          <w:sz w:val="28"/>
          <w:szCs w:val="28"/>
          <w:lang w:val="ru-MD" w:eastAsia="ru-RU"/>
        </w:rPr>
        <w:t xml:space="preserve">деятельность, осуществленные внешним публичным аудитом, указывают на некоторые </w:t>
      </w:r>
      <w:r w:rsidRPr="00755318">
        <w:rPr>
          <w:b w:val="0"/>
          <w:sz w:val="28"/>
          <w:szCs w:val="28"/>
          <w:lang w:val="ru-MD" w:eastAsia="ru-RU"/>
        </w:rPr>
        <w:lastRenderedPageBreak/>
        <w:t>резервы в деятельности этой системы, что повлияло на о</w:t>
      </w:r>
      <w:r w:rsidRPr="00755318">
        <w:rPr>
          <w:b w:val="0"/>
          <w:sz w:val="28"/>
          <w:szCs w:val="28"/>
          <w:lang w:val="ru-MD"/>
        </w:rPr>
        <w:t>перационн</w:t>
      </w:r>
      <w:r w:rsidRPr="00755318">
        <w:rPr>
          <w:b w:val="0"/>
          <w:bCs w:val="0"/>
          <w:sz w:val="28"/>
          <w:szCs w:val="28"/>
          <w:lang w:val="ru-MD"/>
        </w:rPr>
        <w:t>ую</w:t>
      </w:r>
      <w:r w:rsidRPr="00755318">
        <w:rPr>
          <w:b w:val="0"/>
          <w:sz w:val="28"/>
          <w:szCs w:val="28"/>
          <w:lang w:val="ru-MD"/>
        </w:rPr>
        <w:t xml:space="preserve"> функциональност</w:t>
      </w:r>
      <w:r w:rsidRPr="00755318">
        <w:rPr>
          <w:b w:val="0"/>
          <w:bCs w:val="0"/>
          <w:sz w:val="28"/>
          <w:szCs w:val="28"/>
          <w:lang w:val="ru-MD"/>
        </w:rPr>
        <w:t>ь</w:t>
      </w:r>
      <w:r w:rsidRPr="00755318">
        <w:rPr>
          <w:b w:val="0"/>
          <w:sz w:val="28"/>
          <w:szCs w:val="28"/>
          <w:lang w:val="ru-MD"/>
        </w:rPr>
        <w:t xml:space="preserve"> и </w:t>
      </w:r>
      <w:r w:rsidRPr="00755318">
        <w:rPr>
          <w:b w:val="0"/>
          <w:sz w:val="28"/>
          <w:szCs w:val="28"/>
          <w:lang w:val="ru-MD" w:eastAsia="ru-RU"/>
        </w:rPr>
        <w:t>результативност</w:t>
      </w:r>
      <w:r w:rsidRPr="00755318">
        <w:rPr>
          <w:b w:val="0"/>
          <w:bCs w:val="0"/>
          <w:sz w:val="28"/>
          <w:szCs w:val="28"/>
          <w:lang w:val="ru-MD" w:eastAsia="ru-RU"/>
        </w:rPr>
        <w:t>ь, связанные</w:t>
      </w:r>
      <w:r w:rsidRPr="00755318">
        <w:rPr>
          <w:b w:val="0"/>
          <w:sz w:val="28"/>
          <w:szCs w:val="28"/>
          <w:lang w:val="ru-MD" w:eastAsia="ru-RU"/>
        </w:rPr>
        <w:t xml:space="preserve"> с администрированием налогов и сборов</w:t>
      </w:r>
      <w:r w:rsidRPr="00755318">
        <w:rPr>
          <w:b w:val="0"/>
          <w:bCs w:val="0"/>
          <w:sz w:val="28"/>
          <w:szCs w:val="28"/>
          <w:lang w:val="ru-MD" w:eastAsia="ru-RU"/>
        </w:rPr>
        <w:t>.</w:t>
      </w:r>
      <w:r w:rsidR="00755318">
        <w:rPr>
          <w:b w:val="0"/>
          <w:sz w:val="28"/>
          <w:szCs w:val="28"/>
          <w:lang w:val="ru-MD"/>
        </w:rPr>
        <w:t xml:space="preserve"> </w:t>
      </w:r>
    </w:p>
    <w:p w:rsidR="00563A91" w:rsidRPr="00755318" w:rsidRDefault="00563A91" w:rsidP="00755318">
      <w:pPr>
        <w:pStyle w:val="80"/>
        <w:shd w:val="clear" w:color="auto" w:fill="auto"/>
        <w:spacing w:after="0" w:line="276" w:lineRule="auto"/>
        <w:ind w:firstLine="709"/>
        <w:jc w:val="both"/>
        <w:rPr>
          <w:b w:val="0"/>
          <w:sz w:val="28"/>
          <w:szCs w:val="28"/>
          <w:lang w:val="ru-MD"/>
        </w:rPr>
      </w:pPr>
      <w:r w:rsidRPr="00755318">
        <w:rPr>
          <w:b w:val="0"/>
          <w:sz w:val="28"/>
          <w:szCs w:val="28"/>
          <w:lang w:val="ru-MD"/>
        </w:rPr>
        <w:t xml:space="preserve">Так, хотя в 2017 году задание по сбору доходов в национальный публичный бюджет, в целом, было полностью реализовано </w:t>
      </w:r>
      <w:r w:rsidRPr="00755318">
        <w:rPr>
          <w:b w:val="0"/>
          <w:color w:val="000000"/>
          <w:sz w:val="28"/>
          <w:szCs w:val="28"/>
          <w:lang w:val="ru-MD" w:eastAsia="ru-RU"/>
        </w:rPr>
        <w:t xml:space="preserve">Государственной налоговой службой и </w:t>
      </w:r>
      <w:r w:rsidRPr="00755318">
        <w:rPr>
          <w:b w:val="0"/>
          <w:sz w:val="28"/>
          <w:szCs w:val="28"/>
          <w:lang w:val="ru-MD"/>
        </w:rPr>
        <w:t xml:space="preserve">Таможенной службой, регистрируя положительные тенденции по увеличению бюджетных доходов от </w:t>
      </w:r>
      <w:r w:rsidRPr="00755318">
        <w:rPr>
          <w:b w:val="0"/>
          <w:sz w:val="28"/>
          <w:szCs w:val="28"/>
          <w:lang w:val="ru-MD" w:eastAsia="ru-RU"/>
        </w:rPr>
        <w:t xml:space="preserve">налогов и сборов (с </w:t>
      </w:r>
      <w:r w:rsidRPr="00755318">
        <w:rPr>
          <w:b w:val="0"/>
          <w:sz w:val="28"/>
          <w:szCs w:val="28"/>
          <w:lang w:val="ru-MD"/>
        </w:rPr>
        <w:t xml:space="preserve">38,6 млрд. леев </w:t>
      </w:r>
      <w:r w:rsidR="00755318">
        <w:rPr>
          <w:b w:val="0"/>
          <w:sz w:val="28"/>
          <w:szCs w:val="28"/>
          <w:lang w:val="ru-MD"/>
        </w:rPr>
        <w:t xml:space="preserve">- </w:t>
      </w:r>
      <w:r w:rsidRPr="00755318">
        <w:rPr>
          <w:b w:val="0"/>
          <w:sz w:val="28"/>
          <w:szCs w:val="28"/>
          <w:lang w:val="ru-MD"/>
        </w:rPr>
        <w:t xml:space="preserve">в 2015 году до 50,3 млрд. леев – в 2017 году), аудит </w:t>
      </w:r>
      <w:r w:rsidRPr="00755318">
        <w:rPr>
          <w:b w:val="0"/>
          <w:bCs w:val="0"/>
          <w:sz w:val="28"/>
          <w:szCs w:val="28"/>
          <w:lang w:val="ru-MD" w:eastAsia="ro-RO"/>
        </w:rPr>
        <w:t xml:space="preserve">отмечает некоторые риски, уязвимости и проблематичные ситуации, которые повлияли на </w:t>
      </w:r>
      <w:r w:rsidRPr="00755318">
        <w:rPr>
          <w:b w:val="0"/>
          <w:bCs w:val="0"/>
          <w:sz w:val="28"/>
          <w:szCs w:val="28"/>
          <w:lang w:val="ru-MD" w:eastAsia="ru-RU"/>
        </w:rPr>
        <w:t xml:space="preserve">администрирование налогов и сборов. Так, </w:t>
      </w:r>
      <w:r w:rsidRPr="00755318">
        <w:rPr>
          <w:b w:val="0"/>
          <w:bCs w:val="0"/>
          <w:sz w:val="28"/>
          <w:szCs w:val="28"/>
          <w:lang w:val="ru-MD" w:eastAsia="ro-RO"/>
        </w:rPr>
        <w:t>отмечается</w:t>
      </w:r>
      <w:r w:rsidRPr="00755318">
        <w:rPr>
          <w:b w:val="0"/>
          <w:bCs w:val="0"/>
          <w:sz w:val="28"/>
          <w:szCs w:val="28"/>
          <w:lang w:val="ru-MD" w:eastAsia="ru-RU"/>
        </w:rPr>
        <w:t xml:space="preserve"> невзыскание </w:t>
      </w:r>
      <w:r w:rsidRPr="00755318">
        <w:rPr>
          <w:b w:val="0"/>
          <w:color w:val="000000"/>
          <w:sz w:val="28"/>
          <w:szCs w:val="28"/>
          <w:lang w:val="ru-MD" w:eastAsia="ru-RU"/>
        </w:rPr>
        <w:t>Государственной налоговой службой</w:t>
      </w:r>
      <w:r w:rsidRPr="00755318">
        <w:rPr>
          <w:b w:val="0"/>
          <w:bCs w:val="0"/>
          <w:sz w:val="28"/>
          <w:szCs w:val="28"/>
          <w:lang w:val="ru-MD" w:eastAsia="ru-RU"/>
        </w:rPr>
        <w:t xml:space="preserve"> по сравнению с заданием по сбору налога на добавленную стоимость – на </w:t>
      </w:r>
      <w:r w:rsidRPr="00755318">
        <w:rPr>
          <w:b w:val="0"/>
          <w:sz w:val="28"/>
          <w:szCs w:val="28"/>
          <w:lang w:val="ru-MD"/>
        </w:rPr>
        <w:t xml:space="preserve">78,6 млн. леев (2015), а также налога на доход – на 33,8 млн. леев (2016) и, </w:t>
      </w:r>
      <w:r w:rsidRPr="00755318">
        <w:rPr>
          <w:b w:val="0"/>
          <w:sz w:val="28"/>
          <w:szCs w:val="28"/>
          <w:lang w:val="ru-MD" w:eastAsia="ru-RU"/>
        </w:rPr>
        <w:t>соответственно,</w:t>
      </w:r>
      <w:r w:rsidRPr="00755318">
        <w:rPr>
          <w:b w:val="0"/>
          <w:sz w:val="28"/>
          <w:szCs w:val="28"/>
          <w:lang w:val="ru-MD"/>
        </w:rPr>
        <w:t xml:space="preserve"> - на 78,8 млн. леев (2017). Одновременно указывается на </w:t>
      </w:r>
      <w:r w:rsidRPr="00755318">
        <w:rPr>
          <w:b w:val="0"/>
          <w:bCs w:val="0"/>
          <w:sz w:val="28"/>
          <w:szCs w:val="28"/>
          <w:lang w:val="ru-MD" w:eastAsia="ru-RU"/>
        </w:rPr>
        <w:t xml:space="preserve">невзыскание Таможенной </w:t>
      </w:r>
      <w:r w:rsidRPr="00755318">
        <w:rPr>
          <w:b w:val="0"/>
          <w:color w:val="000000"/>
          <w:sz w:val="28"/>
          <w:szCs w:val="28"/>
          <w:lang w:val="ru-MD" w:eastAsia="ru-RU"/>
        </w:rPr>
        <w:t>службой</w:t>
      </w:r>
      <w:r w:rsidRPr="00755318">
        <w:rPr>
          <w:b w:val="0"/>
          <w:bCs w:val="0"/>
          <w:sz w:val="28"/>
          <w:szCs w:val="28"/>
          <w:lang w:val="ru-MD" w:eastAsia="ru-RU"/>
        </w:rPr>
        <w:t xml:space="preserve"> по сравнению с заданием по сбору налога на добавленную стоимость – на </w:t>
      </w:r>
      <w:r w:rsidRPr="00755318">
        <w:rPr>
          <w:b w:val="0"/>
          <w:sz w:val="28"/>
          <w:szCs w:val="28"/>
          <w:lang w:val="ru-MD"/>
        </w:rPr>
        <w:t xml:space="preserve">387,1 млн. леев (2015) и, </w:t>
      </w:r>
      <w:r w:rsidRPr="00755318">
        <w:rPr>
          <w:b w:val="0"/>
          <w:sz w:val="28"/>
          <w:szCs w:val="28"/>
          <w:lang w:val="ru-MD" w:eastAsia="ru-RU"/>
        </w:rPr>
        <w:t>соответственно,</w:t>
      </w:r>
      <w:r w:rsidRPr="00755318">
        <w:rPr>
          <w:b w:val="0"/>
          <w:sz w:val="28"/>
          <w:szCs w:val="28"/>
          <w:lang w:val="ru-MD"/>
        </w:rPr>
        <w:t xml:space="preserve"> - на 44,7 млн. леев (2017). Наблюдается тенденция постоянного роста </w:t>
      </w:r>
      <w:r w:rsidR="00F244BA" w:rsidRPr="00755318">
        <w:rPr>
          <w:b w:val="0"/>
          <w:sz w:val="28"/>
          <w:szCs w:val="28"/>
          <w:lang w:val="ru-MD"/>
        </w:rPr>
        <w:t xml:space="preserve">недоимок в бюджет, </w:t>
      </w:r>
      <w:r w:rsidR="00F244BA" w:rsidRPr="00755318">
        <w:rPr>
          <w:b w:val="0"/>
          <w:sz w:val="28"/>
          <w:szCs w:val="28"/>
          <w:lang w:val="ru-MD" w:eastAsia="ru-RU"/>
        </w:rPr>
        <w:t xml:space="preserve">администрируемых </w:t>
      </w:r>
      <w:r w:rsidR="00F244BA" w:rsidRPr="00755318">
        <w:rPr>
          <w:b w:val="0"/>
          <w:color w:val="000000"/>
          <w:sz w:val="28"/>
          <w:szCs w:val="28"/>
          <w:lang w:val="ru-MD" w:eastAsia="ru-RU"/>
        </w:rPr>
        <w:t xml:space="preserve">Государственной налоговой службой (с </w:t>
      </w:r>
      <w:r w:rsidR="00F244BA" w:rsidRPr="00755318">
        <w:rPr>
          <w:b w:val="0"/>
          <w:sz w:val="28"/>
          <w:szCs w:val="28"/>
          <w:lang w:val="ru-MD"/>
        </w:rPr>
        <w:t xml:space="preserve">1844,6 млн. леев – в 2015 году до 2182 млн. леев – в 2017 году), а также </w:t>
      </w:r>
      <w:r w:rsidR="00F244BA" w:rsidRPr="00755318">
        <w:rPr>
          <w:b w:val="0"/>
          <w:sz w:val="28"/>
          <w:szCs w:val="28"/>
          <w:lang w:val="ru-MD" w:eastAsia="ru-RU"/>
        </w:rPr>
        <w:t>администрируемых Таможе</w:t>
      </w:r>
      <w:r w:rsidR="00F244BA" w:rsidRPr="00755318">
        <w:rPr>
          <w:b w:val="0"/>
          <w:color w:val="000000"/>
          <w:sz w:val="28"/>
          <w:szCs w:val="28"/>
          <w:lang w:val="ru-MD" w:eastAsia="ru-RU"/>
        </w:rPr>
        <w:t xml:space="preserve">нной службой (с </w:t>
      </w:r>
      <w:r w:rsidR="00F244BA" w:rsidRPr="00755318">
        <w:rPr>
          <w:b w:val="0"/>
          <w:sz w:val="28"/>
          <w:szCs w:val="28"/>
          <w:lang w:val="ru-MD"/>
        </w:rPr>
        <w:t>307,2 млн. леев – в 2015 году до 385,8 млн. леев – в 2017 году).</w:t>
      </w:r>
    </w:p>
    <w:p w:rsidR="00B37E16" w:rsidRPr="00755318" w:rsidRDefault="00B37E16" w:rsidP="00755318">
      <w:pPr>
        <w:pStyle w:val="80"/>
        <w:shd w:val="clear" w:color="auto" w:fill="auto"/>
        <w:spacing w:after="0" w:line="276" w:lineRule="auto"/>
        <w:ind w:firstLine="709"/>
        <w:jc w:val="both"/>
        <w:rPr>
          <w:b w:val="0"/>
          <w:sz w:val="28"/>
          <w:szCs w:val="28"/>
          <w:lang w:val="ru-MD" w:eastAsia="ru-RU"/>
        </w:rPr>
      </w:pPr>
      <w:r w:rsidRPr="00755318">
        <w:rPr>
          <w:b w:val="0"/>
          <w:sz w:val="28"/>
          <w:szCs w:val="28"/>
          <w:lang w:val="ru-MD"/>
        </w:rPr>
        <w:t xml:space="preserve">Также, </w:t>
      </w:r>
      <w:r w:rsidRPr="00755318">
        <w:rPr>
          <w:b w:val="0"/>
          <w:sz w:val="28"/>
          <w:szCs w:val="28"/>
          <w:lang w:val="ru-MD" w:eastAsia="ru-RU"/>
        </w:rPr>
        <w:t>деятельность</w:t>
      </w:r>
      <w:r w:rsidRPr="00755318">
        <w:rPr>
          <w:b w:val="0"/>
          <w:sz w:val="28"/>
          <w:szCs w:val="28"/>
          <w:lang w:val="ru-MD"/>
        </w:rPr>
        <w:t xml:space="preserve"> аудита свидетельствует о резервах в процессе </w:t>
      </w:r>
      <w:r w:rsidRPr="00755318">
        <w:rPr>
          <w:b w:val="0"/>
          <w:sz w:val="28"/>
          <w:szCs w:val="28"/>
          <w:lang w:val="ru-MD" w:eastAsia="ru-RU"/>
        </w:rPr>
        <w:t xml:space="preserve">разработки и реализации некоторых показателей эффективности в администрировании налогов и сборов; при поступлении дополнительно начисленных сумм в бюджет на основании проведенных контролей; рисках, уязвимостях и проблемах при применении способов </w:t>
      </w:r>
      <w:r w:rsidRPr="00755318">
        <w:rPr>
          <w:rFonts w:eastAsia="Calibri"/>
          <w:b w:val="0"/>
          <w:bCs w:val="0"/>
          <w:sz w:val="28"/>
          <w:szCs w:val="28"/>
          <w:lang w:val="ru-MD" w:eastAsia="ru-RU"/>
        </w:rPr>
        <w:t xml:space="preserve">принудительного </w:t>
      </w:r>
      <w:r w:rsidRPr="00755318">
        <w:rPr>
          <w:b w:val="0"/>
          <w:bCs w:val="0"/>
          <w:sz w:val="28"/>
          <w:szCs w:val="28"/>
          <w:lang w:val="ru-MD" w:eastAsia="ru-RU"/>
        </w:rPr>
        <w:t xml:space="preserve">исполнения </w:t>
      </w:r>
      <w:r w:rsidRPr="00755318">
        <w:rPr>
          <w:b w:val="0"/>
          <w:sz w:val="28"/>
          <w:szCs w:val="28"/>
          <w:lang w:val="ru-MD" w:eastAsia="ru-RU"/>
        </w:rPr>
        <w:t>налогового и таможенного обязательств</w:t>
      </w:r>
      <w:r w:rsidR="00A813DD">
        <w:rPr>
          <w:b w:val="0"/>
          <w:sz w:val="28"/>
          <w:szCs w:val="28"/>
          <w:lang w:val="ru-MD" w:eastAsia="ru-RU"/>
        </w:rPr>
        <w:t>а</w:t>
      </w:r>
      <w:r w:rsidRPr="00755318">
        <w:rPr>
          <w:b w:val="0"/>
          <w:sz w:val="28"/>
          <w:szCs w:val="28"/>
          <w:lang w:val="ru-MD" w:eastAsia="ru-RU"/>
        </w:rPr>
        <w:t xml:space="preserve"> с целью взыскания недоимок в бюджет; исполнении и частичном внедрении р</w:t>
      </w:r>
      <w:r w:rsidR="00A813DD">
        <w:rPr>
          <w:b w:val="0"/>
          <w:sz w:val="28"/>
          <w:szCs w:val="28"/>
          <w:lang w:val="ru-MD" w:eastAsia="ru-RU"/>
        </w:rPr>
        <w:t>яда</w:t>
      </w:r>
      <w:r w:rsidRPr="00755318">
        <w:rPr>
          <w:b w:val="0"/>
          <w:sz w:val="28"/>
          <w:szCs w:val="28"/>
          <w:lang w:val="ru-MD" w:eastAsia="ru-RU"/>
        </w:rPr>
        <w:t xml:space="preserve"> требований и рекомендаций предыдущих аудитов Счетной палаты</w:t>
      </w:r>
      <w:r w:rsidRPr="00755318">
        <w:rPr>
          <w:b w:val="0"/>
          <w:sz w:val="28"/>
          <w:szCs w:val="28"/>
          <w:lang w:val="ru-MD"/>
        </w:rPr>
        <w:t>;</w:t>
      </w:r>
      <w:r w:rsidRPr="00755318">
        <w:rPr>
          <w:b w:val="0"/>
          <w:sz w:val="28"/>
          <w:szCs w:val="28"/>
          <w:lang w:val="ru-MD" w:eastAsia="ru-RU"/>
        </w:rPr>
        <w:t xml:space="preserve"> резервах в функциональности системы внутреннего контроля, которые повлияли на реализацию задач и достижение институциональной эффективности в администрировании налогов и сборов.</w:t>
      </w:r>
    </w:p>
    <w:p w:rsidR="00AA3895" w:rsidRPr="00755318" w:rsidRDefault="00B37E16" w:rsidP="00755318">
      <w:pPr>
        <w:pStyle w:val="80"/>
        <w:shd w:val="clear" w:color="auto" w:fill="auto"/>
        <w:spacing w:after="0" w:line="276" w:lineRule="auto"/>
        <w:ind w:firstLine="709"/>
        <w:jc w:val="both"/>
        <w:rPr>
          <w:b w:val="0"/>
          <w:sz w:val="28"/>
          <w:szCs w:val="28"/>
          <w:lang w:val="ru-MD" w:eastAsia="ru-RU"/>
        </w:rPr>
      </w:pPr>
      <w:r w:rsidRPr="00755318">
        <w:rPr>
          <w:b w:val="0"/>
          <w:sz w:val="28"/>
          <w:szCs w:val="28"/>
          <w:lang w:val="ru-MD" w:eastAsia="ru-RU"/>
        </w:rPr>
        <w:t xml:space="preserve">Для подтверждения отмеченного, Счетная палата на основании констатаций аудита заключает, что институциональный </w:t>
      </w:r>
      <w:r w:rsidR="00A813DD">
        <w:rPr>
          <w:b w:val="0"/>
          <w:sz w:val="28"/>
          <w:szCs w:val="28"/>
          <w:lang w:val="ru-MD" w:eastAsia="ru-RU"/>
        </w:rPr>
        <w:t xml:space="preserve">менеджмент </w:t>
      </w:r>
      <w:r w:rsidRPr="00755318">
        <w:rPr>
          <w:b w:val="0"/>
          <w:sz w:val="28"/>
          <w:szCs w:val="28"/>
          <w:lang w:val="ru-MD" w:eastAsia="ru-RU"/>
        </w:rPr>
        <w:t xml:space="preserve">налоговых и таможенных органов обеспечил в значительной мере </w:t>
      </w:r>
      <w:r w:rsidR="00AA3895" w:rsidRPr="00755318">
        <w:rPr>
          <w:b w:val="0"/>
          <w:sz w:val="28"/>
          <w:szCs w:val="28"/>
          <w:lang w:val="ru-MD" w:eastAsia="ru-RU"/>
        </w:rPr>
        <w:t>реализацию задач и достижение определенного прогресса в администрировании налогов и сборов в условиях эффективности, результативности и экономичности. Вместе с тем, резервы в деятельности системы внутреннего контроля обусловили риски, уязвимости и проблем</w:t>
      </w:r>
      <w:r w:rsidR="002272F5" w:rsidRPr="00755318">
        <w:rPr>
          <w:b w:val="0"/>
          <w:sz w:val="28"/>
          <w:szCs w:val="28"/>
          <w:lang w:val="ru-MD" w:eastAsia="ru-RU"/>
        </w:rPr>
        <w:t>атич</w:t>
      </w:r>
      <w:r w:rsidR="00AA3895" w:rsidRPr="00755318">
        <w:rPr>
          <w:b w:val="0"/>
          <w:sz w:val="28"/>
          <w:szCs w:val="28"/>
          <w:lang w:val="ru-MD" w:eastAsia="ru-RU"/>
        </w:rPr>
        <w:t xml:space="preserve">ные ситуации в системе налогового и таможенного администрирования, напрямую повлияв на </w:t>
      </w:r>
      <w:r w:rsidR="00AA3895" w:rsidRPr="00755318">
        <w:rPr>
          <w:b w:val="0"/>
          <w:sz w:val="28"/>
          <w:szCs w:val="28"/>
          <w:lang w:val="ru-MD" w:eastAsia="ru-RU"/>
        </w:rPr>
        <w:lastRenderedPageBreak/>
        <w:t xml:space="preserve">достижение запланированных результатов, способствуя расширению возможностей по уклонению от уплаты налогов и сборов, а также формированию недоимок в национальный публичный бюджет. Эти ситуации значительно снижают уровень эффективности администрирования налогов и сборов, напрямую влияя на способность </w:t>
      </w:r>
      <w:r w:rsidR="00AA3895" w:rsidRPr="00755318">
        <w:rPr>
          <w:b w:val="0"/>
          <w:color w:val="000000"/>
          <w:sz w:val="28"/>
          <w:szCs w:val="28"/>
          <w:lang w:val="ru-MD" w:eastAsia="ru-RU"/>
        </w:rPr>
        <w:t>функционирования и развития государства с целью покрытия социально-экономических потребностей.</w:t>
      </w:r>
      <w:r w:rsidR="00AA3895" w:rsidRPr="00755318">
        <w:rPr>
          <w:b w:val="0"/>
          <w:sz w:val="28"/>
          <w:szCs w:val="28"/>
          <w:lang w:val="ru-MD" w:eastAsia="ru-RU"/>
        </w:rPr>
        <w:t xml:space="preserve"> </w:t>
      </w:r>
    </w:p>
    <w:p w:rsidR="007A5900" w:rsidRPr="00755318" w:rsidRDefault="00AA3895" w:rsidP="00755318">
      <w:pPr>
        <w:pStyle w:val="80"/>
        <w:shd w:val="clear" w:color="auto" w:fill="auto"/>
        <w:spacing w:after="0" w:line="276" w:lineRule="auto"/>
        <w:ind w:firstLine="709"/>
        <w:jc w:val="both"/>
        <w:rPr>
          <w:b w:val="0"/>
          <w:sz w:val="28"/>
          <w:szCs w:val="28"/>
          <w:lang w:val="ru-MD"/>
        </w:rPr>
      </w:pPr>
      <w:r w:rsidRPr="00755318">
        <w:rPr>
          <w:b w:val="0"/>
          <w:sz w:val="28"/>
          <w:szCs w:val="28"/>
          <w:lang w:val="ru-MD" w:eastAsia="ru-RU"/>
        </w:rPr>
        <w:t xml:space="preserve">Все отмеченное аудитом определяет необходимость принятия ряда мер, ориентированных на повышение эффективности и результативности системы внутреннего контроля в рамках </w:t>
      </w:r>
      <w:r w:rsidRPr="00755318">
        <w:rPr>
          <w:b w:val="0"/>
          <w:color w:val="000000"/>
          <w:sz w:val="28"/>
          <w:szCs w:val="28"/>
          <w:lang w:val="ru-MD" w:eastAsia="ru-RU"/>
        </w:rPr>
        <w:t xml:space="preserve">Государственной налоговой службы и </w:t>
      </w:r>
      <w:r w:rsidRPr="00755318">
        <w:rPr>
          <w:b w:val="0"/>
          <w:sz w:val="28"/>
          <w:szCs w:val="28"/>
          <w:lang w:val="ru-MD"/>
        </w:rPr>
        <w:t xml:space="preserve">Таможенной службы в </w:t>
      </w:r>
      <w:r w:rsidRPr="00755318">
        <w:rPr>
          <w:b w:val="0"/>
          <w:sz w:val="28"/>
          <w:szCs w:val="28"/>
          <w:lang w:val="ru-MD" w:eastAsia="ru-RU"/>
        </w:rPr>
        <w:t>деятельности по администрированию налогов и сборов</w:t>
      </w:r>
      <w:r w:rsidR="00A813DD">
        <w:rPr>
          <w:b w:val="0"/>
          <w:sz w:val="28"/>
          <w:szCs w:val="28"/>
          <w:lang w:val="ru-MD" w:eastAsia="ru-RU"/>
        </w:rPr>
        <w:t>,</w:t>
      </w:r>
      <w:r w:rsidRPr="00755318">
        <w:rPr>
          <w:b w:val="0"/>
          <w:sz w:val="28"/>
          <w:szCs w:val="28"/>
          <w:lang w:val="ru-MD" w:eastAsia="ru-RU"/>
        </w:rPr>
        <w:t xml:space="preserve"> с целью реализации </w:t>
      </w:r>
      <w:r w:rsidR="00A235D8" w:rsidRPr="00755318">
        <w:rPr>
          <w:b w:val="0"/>
          <w:sz w:val="28"/>
          <w:szCs w:val="28"/>
          <w:lang w:val="ru-MD" w:eastAsia="ru-RU"/>
        </w:rPr>
        <w:t xml:space="preserve">установленных задач и </w:t>
      </w:r>
      <w:r w:rsidR="002272F5" w:rsidRPr="00755318">
        <w:rPr>
          <w:b w:val="0"/>
          <w:sz w:val="28"/>
          <w:szCs w:val="28"/>
          <w:lang w:val="ru-MD" w:eastAsia="ru-RU"/>
        </w:rPr>
        <w:t xml:space="preserve">эффективности путем улучшения политик, процедур и инструментов налогового и таможенного администрирования, устранения некоторых недостатков и проблематичных ситуаций для укрепления этой системы. </w:t>
      </w:r>
      <w:r w:rsidRPr="00755318">
        <w:rPr>
          <w:b w:val="0"/>
          <w:sz w:val="28"/>
          <w:szCs w:val="28"/>
          <w:lang w:val="ru-MD" w:eastAsia="ru-RU"/>
        </w:rPr>
        <w:t xml:space="preserve"> </w:t>
      </w:r>
    </w:p>
    <w:p w:rsidR="007A5900" w:rsidRPr="00755318" w:rsidRDefault="007A5900" w:rsidP="00755318">
      <w:pPr>
        <w:shd w:val="clear" w:color="auto" w:fill="FFFFFF"/>
        <w:spacing w:after="0" w:line="276" w:lineRule="auto"/>
        <w:ind w:firstLine="720"/>
        <w:jc w:val="both"/>
        <w:rPr>
          <w:rFonts w:ascii="Times New Roman" w:hAnsi="Times New Roman"/>
          <w:sz w:val="16"/>
          <w:szCs w:val="16"/>
          <w:lang w:val="ru-MD"/>
        </w:rPr>
      </w:pPr>
    </w:p>
    <w:p w:rsidR="002272F5" w:rsidRPr="00755318" w:rsidRDefault="002272F5" w:rsidP="00755318">
      <w:pPr>
        <w:spacing w:after="0" w:line="276" w:lineRule="auto"/>
        <w:ind w:firstLine="709"/>
        <w:jc w:val="both"/>
        <w:rPr>
          <w:rFonts w:ascii="Times New Roman" w:hAnsi="Times New Roman"/>
          <w:sz w:val="28"/>
          <w:szCs w:val="28"/>
          <w:lang w:val="ru-MD" w:eastAsia="ru-RU"/>
        </w:rPr>
      </w:pPr>
      <w:r w:rsidRPr="00755318">
        <w:rPr>
          <w:rFonts w:ascii="Times New Roman" w:hAnsi="Times New Roman"/>
          <w:sz w:val="28"/>
          <w:szCs w:val="28"/>
          <w:lang w:val="ru-MD" w:eastAsia="ru-RU"/>
        </w:rPr>
        <w:t xml:space="preserve">Исходя из вышеизложенного, на основании ст.14 (2) и ст.15 </w:t>
      </w:r>
      <w:r w:rsidRPr="00755318">
        <w:rPr>
          <w:rFonts w:ascii="Times New Roman" w:hAnsi="Times New Roman" w:cs="Times New Roman"/>
          <w:sz w:val="28"/>
          <w:szCs w:val="28"/>
          <w:lang w:val="ru-MD"/>
        </w:rPr>
        <w:t xml:space="preserve">d) </w:t>
      </w:r>
      <w:r w:rsidRPr="00755318">
        <w:rPr>
          <w:rFonts w:ascii="Times New Roman" w:hAnsi="Times New Roman"/>
          <w:sz w:val="28"/>
          <w:szCs w:val="28"/>
          <w:lang w:val="ru-MD" w:eastAsia="ru-RU"/>
        </w:rPr>
        <w:t xml:space="preserve">Закона №260 от 07.12.2017 Счетная палата </w:t>
      </w:r>
    </w:p>
    <w:p w:rsidR="00330717" w:rsidRPr="00755318" w:rsidRDefault="002272F5" w:rsidP="00755318">
      <w:pPr>
        <w:spacing w:before="120" w:after="120" w:line="276" w:lineRule="auto"/>
        <w:jc w:val="center"/>
        <w:rPr>
          <w:rFonts w:ascii="Times New Roman" w:hAnsi="Times New Roman"/>
          <w:b/>
          <w:bCs/>
          <w:sz w:val="28"/>
          <w:szCs w:val="28"/>
          <w:lang w:val="ru-MD" w:eastAsia="ru-RU"/>
        </w:rPr>
      </w:pPr>
      <w:r w:rsidRPr="00755318">
        <w:rPr>
          <w:rFonts w:ascii="Times New Roman" w:hAnsi="Times New Roman"/>
          <w:b/>
          <w:bCs/>
          <w:sz w:val="28"/>
          <w:szCs w:val="28"/>
          <w:lang w:val="ru-MD" w:eastAsia="ru-RU"/>
        </w:rPr>
        <w:t xml:space="preserve">ПОСТАНОВЛЯЕТ: </w:t>
      </w:r>
    </w:p>
    <w:p w:rsidR="002272F5" w:rsidRPr="00755318" w:rsidRDefault="002272F5" w:rsidP="00755318">
      <w:pPr>
        <w:pStyle w:val="a8"/>
        <w:numPr>
          <w:ilvl w:val="0"/>
          <w:numId w:val="2"/>
        </w:numPr>
        <w:tabs>
          <w:tab w:val="left" w:pos="900"/>
        </w:tabs>
        <w:spacing w:after="0" w:line="276" w:lineRule="auto"/>
        <w:ind w:left="0" w:firstLine="630"/>
        <w:jc w:val="both"/>
        <w:rPr>
          <w:rFonts w:ascii="Times New Roman" w:eastAsia="Times New Roman" w:hAnsi="Times New Roman" w:cs="Times New Roman"/>
          <w:sz w:val="28"/>
          <w:szCs w:val="28"/>
          <w:lang w:val="ru-MD"/>
        </w:rPr>
      </w:pPr>
      <w:r w:rsidRPr="00755318">
        <w:rPr>
          <w:rFonts w:ascii="Times New Roman" w:eastAsia="Times New Roman" w:hAnsi="Times New Roman" w:cs="Times New Roman"/>
          <w:sz w:val="28"/>
          <w:szCs w:val="28"/>
          <w:lang w:val="ru-MD"/>
        </w:rPr>
        <w:t xml:space="preserve">Утвердить </w:t>
      </w:r>
      <w:r w:rsidRPr="00755318">
        <w:rPr>
          <w:rFonts w:ascii="Times New Roman" w:hAnsi="Times New Roman"/>
          <w:sz w:val="28"/>
          <w:szCs w:val="28"/>
          <w:lang w:val="ru-MD"/>
        </w:rPr>
        <w:t xml:space="preserve">Отчет аудита </w:t>
      </w:r>
      <w:r w:rsidRPr="00755318">
        <w:rPr>
          <w:rFonts w:ascii="Times New Roman" w:eastAsia="Times New Roman" w:hAnsi="Times New Roman"/>
          <w:sz w:val="28"/>
          <w:szCs w:val="28"/>
          <w:lang w:val="ru-MD" w:eastAsia="ru-RU"/>
        </w:rPr>
        <w:t>эффективност</w:t>
      </w:r>
      <w:r w:rsidRPr="00755318">
        <w:rPr>
          <w:rFonts w:ascii="Times New Roman" w:hAnsi="Times New Roman"/>
          <w:sz w:val="28"/>
          <w:szCs w:val="28"/>
          <w:lang w:val="ru-MD"/>
        </w:rPr>
        <w:t>и ,,</w:t>
      </w:r>
      <w:r w:rsidRPr="00755318">
        <w:rPr>
          <w:rFonts w:ascii="Times New Roman" w:eastAsia="Times New Roman" w:hAnsi="Times New Roman" w:cs="Times New Roman"/>
          <w:bCs/>
          <w:sz w:val="28"/>
          <w:szCs w:val="28"/>
          <w:lang w:val="ru-MD"/>
        </w:rPr>
        <w:t xml:space="preserve">Операционная функциональность и </w:t>
      </w:r>
      <w:r w:rsidRPr="00755318">
        <w:rPr>
          <w:rFonts w:ascii="Times New Roman" w:eastAsia="Times New Roman" w:hAnsi="Times New Roman" w:cs="Times New Roman"/>
          <w:bCs/>
          <w:sz w:val="28"/>
          <w:szCs w:val="28"/>
          <w:lang w:val="ru-MD" w:eastAsia="ru-RU"/>
        </w:rPr>
        <w:t>результативность, связанные с администрированием налогов и сборов</w:t>
      </w:r>
      <w:r w:rsidRPr="00755318">
        <w:rPr>
          <w:rFonts w:ascii="Times New Roman" w:hAnsi="Times New Roman"/>
          <w:sz w:val="28"/>
          <w:szCs w:val="28"/>
          <w:lang w:val="ru-MD"/>
        </w:rPr>
        <w:t xml:space="preserve">”, который является составной частью настоящего </w:t>
      </w:r>
      <w:r w:rsidRPr="00755318">
        <w:rPr>
          <w:rFonts w:ascii="Times New Roman" w:eastAsia="Times New Roman" w:hAnsi="Times New Roman"/>
          <w:sz w:val="28"/>
          <w:szCs w:val="28"/>
          <w:lang w:val="ru-MD" w:eastAsia="ru-RU"/>
        </w:rPr>
        <w:t>Постановлени</w:t>
      </w:r>
      <w:r w:rsidRPr="00755318">
        <w:rPr>
          <w:rFonts w:ascii="Times New Roman" w:hAnsi="Times New Roman"/>
          <w:sz w:val="28"/>
          <w:szCs w:val="28"/>
          <w:lang w:val="ru-MD"/>
        </w:rPr>
        <w:t>я.</w:t>
      </w:r>
    </w:p>
    <w:p w:rsidR="00C4393C" w:rsidRPr="00755318" w:rsidRDefault="00C4393C" w:rsidP="00755318">
      <w:pPr>
        <w:pStyle w:val="a8"/>
        <w:tabs>
          <w:tab w:val="left" w:pos="900"/>
        </w:tabs>
        <w:spacing w:after="0" w:line="276" w:lineRule="auto"/>
        <w:ind w:left="630"/>
        <w:jc w:val="both"/>
        <w:rPr>
          <w:rFonts w:ascii="Times New Roman" w:eastAsia="Times New Roman" w:hAnsi="Times New Roman" w:cs="Times New Roman"/>
          <w:sz w:val="16"/>
          <w:szCs w:val="16"/>
          <w:lang w:val="ru-MD"/>
        </w:rPr>
      </w:pPr>
    </w:p>
    <w:p w:rsidR="002272F5" w:rsidRPr="00755318" w:rsidRDefault="002272F5" w:rsidP="00A813DD">
      <w:pPr>
        <w:pStyle w:val="a8"/>
        <w:numPr>
          <w:ilvl w:val="0"/>
          <w:numId w:val="2"/>
        </w:numPr>
        <w:tabs>
          <w:tab w:val="left" w:pos="567"/>
          <w:tab w:val="left" w:pos="851"/>
        </w:tabs>
        <w:spacing w:before="120" w:line="276" w:lineRule="auto"/>
        <w:ind w:left="0" w:firstLine="567"/>
        <w:jc w:val="both"/>
        <w:rPr>
          <w:rFonts w:ascii="Times New Roman" w:eastAsia="Times New Roman" w:hAnsi="Times New Roman" w:cs="Times New Roman"/>
          <w:sz w:val="28"/>
          <w:szCs w:val="28"/>
          <w:lang w:val="ru-MD"/>
        </w:rPr>
      </w:pPr>
      <w:r w:rsidRPr="00755318">
        <w:rPr>
          <w:rFonts w:ascii="Times New Roman" w:eastAsia="Times New Roman" w:hAnsi="Times New Roman" w:cs="Times New Roman"/>
          <w:sz w:val="28"/>
          <w:szCs w:val="28"/>
          <w:lang w:val="ru-MD"/>
        </w:rPr>
        <w:t>Настоящее Постановление и Отчет аудита направить:</w:t>
      </w:r>
    </w:p>
    <w:p w:rsidR="002272F5" w:rsidRPr="00755318" w:rsidRDefault="00BA7A00" w:rsidP="00755318">
      <w:pPr>
        <w:spacing w:after="0" w:line="276" w:lineRule="auto"/>
        <w:ind w:firstLine="720"/>
        <w:jc w:val="both"/>
        <w:rPr>
          <w:rFonts w:ascii="Times New Roman" w:eastAsia="Times New Roman" w:hAnsi="Times New Roman" w:cs="Times New Roman"/>
          <w:sz w:val="28"/>
          <w:szCs w:val="28"/>
          <w:lang w:val="ru-MD" w:eastAsia="ru-RU"/>
        </w:rPr>
      </w:pPr>
      <w:r w:rsidRPr="00755318">
        <w:rPr>
          <w:rFonts w:ascii="Times New Roman" w:eastAsia="Times New Roman" w:hAnsi="Times New Roman" w:cs="Times New Roman"/>
          <w:b/>
          <w:sz w:val="28"/>
          <w:szCs w:val="28"/>
          <w:lang w:val="ru-MD" w:eastAsia="ru-RU"/>
        </w:rPr>
        <w:t xml:space="preserve">2.1. </w:t>
      </w:r>
      <w:r w:rsidR="002272F5" w:rsidRPr="00755318">
        <w:rPr>
          <w:rFonts w:ascii="Times New Roman" w:eastAsia="Times New Roman" w:hAnsi="Times New Roman" w:cs="Times New Roman"/>
          <w:b/>
          <w:sz w:val="28"/>
          <w:szCs w:val="28"/>
          <w:lang w:val="ru-MD" w:eastAsia="ru-RU"/>
        </w:rPr>
        <w:t xml:space="preserve">Министерству финансов </w:t>
      </w:r>
      <w:r w:rsidR="002272F5" w:rsidRPr="00755318">
        <w:rPr>
          <w:rFonts w:ascii="Times New Roman" w:eastAsia="Times New Roman" w:hAnsi="Times New Roman" w:cs="Times New Roman"/>
          <w:sz w:val="28"/>
          <w:szCs w:val="28"/>
          <w:lang w:val="ru-MD" w:eastAsia="ru-RU"/>
        </w:rPr>
        <w:t>и рекомендовать:</w:t>
      </w:r>
    </w:p>
    <w:p w:rsidR="002272F5" w:rsidRPr="00755318" w:rsidRDefault="00BA7A00" w:rsidP="00755318">
      <w:pPr>
        <w:pStyle w:val="a8"/>
        <w:spacing w:before="120" w:after="0" w:line="276" w:lineRule="auto"/>
        <w:ind w:left="0" w:firstLine="709"/>
        <w:contextualSpacing w:val="0"/>
        <w:jc w:val="both"/>
        <w:rPr>
          <w:rFonts w:ascii="Times New Roman" w:hAnsi="Times New Roman" w:cs="Times New Roman"/>
          <w:sz w:val="28"/>
          <w:szCs w:val="28"/>
          <w:lang w:val="ru-MD"/>
        </w:rPr>
      </w:pPr>
      <w:r w:rsidRPr="00755318">
        <w:rPr>
          <w:rFonts w:ascii="Times New Roman" w:eastAsia="Times New Roman" w:hAnsi="Times New Roman" w:cs="Times New Roman"/>
          <w:b/>
          <w:sz w:val="28"/>
          <w:szCs w:val="28"/>
          <w:lang w:val="ru-MD" w:eastAsia="ru-RU"/>
        </w:rPr>
        <w:t>2.1.1.</w:t>
      </w:r>
      <w:r w:rsidRPr="00755318">
        <w:rPr>
          <w:rFonts w:ascii="Times New Roman" w:eastAsia="Times New Roman" w:hAnsi="Times New Roman" w:cs="Times New Roman"/>
          <w:sz w:val="28"/>
          <w:szCs w:val="28"/>
          <w:lang w:val="ru-MD" w:eastAsia="ru-RU"/>
        </w:rPr>
        <w:t xml:space="preserve"> </w:t>
      </w:r>
      <w:r w:rsidR="002272F5" w:rsidRPr="00755318">
        <w:rPr>
          <w:rFonts w:ascii="Times New Roman" w:hAnsi="Times New Roman" w:cs="Times New Roman"/>
          <w:sz w:val="28"/>
          <w:szCs w:val="28"/>
          <w:lang w:val="ru-MD"/>
        </w:rPr>
        <w:t>рассмотреть результаты аудита</w:t>
      </w:r>
      <w:r w:rsidR="002272F5" w:rsidRPr="00755318">
        <w:rPr>
          <w:rFonts w:ascii="Times New Roman" w:eastAsia="Times New Roman" w:hAnsi="Times New Roman" w:cs="Times New Roman"/>
          <w:sz w:val="28"/>
          <w:szCs w:val="28"/>
          <w:lang w:val="ru-MD"/>
        </w:rPr>
        <w:t xml:space="preserve"> </w:t>
      </w:r>
      <w:r w:rsidR="002272F5" w:rsidRPr="00755318">
        <w:rPr>
          <w:rFonts w:ascii="Times New Roman" w:hAnsi="Times New Roman" w:cs="Times New Roman"/>
          <w:sz w:val="28"/>
          <w:szCs w:val="28"/>
          <w:lang w:val="ru-MD"/>
        </w:rPr>
        <w:t xml:space="preserve">в рамках министерской коллегии, с утверждением плана мероприятий с целью анализа ситуаций, установленных аудитом, и </w:t>
      </w:r>
      <w:r w:rsidR="002C16AB" w:rsidRPr="00755318">
        <w:rPr>
          <w:rFonts w:ascii="Times New Roman" w:hAnsi="Times New Roman" w:cs="Times New Roman"/>
          <w:sz w:val="28"/>
          <w:szCs w:val="28"/>
          <w:lang w:val="ru-MD"/>
        </w:rPr>
        <w:t>пред</w:t>
      </w:r>
      <w:r w:rsidR="002272F5" w:rsidRPr="00755318">
        <w:rPr>
          <w:rFonts w:ascii="Times New Roman" w:hAnsi="Times New Roman" w:cs="Times New Roman"/>
          <w:sz w:val="28"/>
          <w:szCs w:val="28"/>
          <w:lang w:val="ru-MD"/>
        </w:rPr>
        <w:t xml:space="preserve">принятия </w:t>
      </w:r>
      <w:r w:rsidR="002C16AB" w:rsidRPr="00755318">
        <w:rPr>
          <w:rFonts w:ascii="Times New Roman" w:hAnsi="Times New Roman" w:cs="Times New Roman"/>
          <w:sz w:val="28"/>
          <w:szCs w:val="28"/>
          <w:lang w:val="ru-MD"/>
        </w:rPr>
        <w:t xml:space="preserve">соответствующих действий для обеспечения </w:t>
      </w:r>
      <w:r w:rsidR="002C16AB" w:rsidRPr="00755318">
        <w:rPr>
          <w:rFonts w:ascii="Times New Roman" w:eastAsia="Times New Roman" w:hAnsi="Times New Roman" w:cs="Times New Roman"/>
          <w:sz w:val="28"/>
          <w:szCs w:val="28"/>
          <w:lang w:val="ru-MD" w:eastAsia="ru-RU"/>
        </w:rPr>
        <w:t>внедрения рекомендаций из Отчета аудита;</w:t>
      </w:r>
    </w:p>
    <w:p w:rsidR="002C16AB" w:rsidRPr="00755318" w:rsidRDefault="00BA7A00" w:rsidP="00755318">
      <w:pPr>
        <w:tabs>
          <w:tab w:val="left" w:pos="540"/>
          <w:tab w:val="left" w:pos="630"/>
          <w:tab w:val="left" w:pos="851"/>
        </w:tabs>
        <w:spacing w:after="0" w:line="276" w:lineRule="auto"/>
        <w:ind w:firstLine="720"/>
        <w:jc w:val="both"/>
        <w:rPr>
          <w:rFonts w:ascii="Times New Roman" w:eastAsia="Times New Roman" w:hAnsi="Times New Roman" w:cs="Times New Roman"/>
          <w:sz w:val="28"/>
          <w:szCs w:val="28"/>
          <w:lang w:val="ru-MD" w:eastAsia="ru-RU"/>
        </w:rPr>
      </w:pPr>
      <w:r w:rsidRPr="00755318">
        <w:rPr>
          <w:rFonts w:ascii="Times New Roman" w:eastAsia="Times New Roman" w:hAnsi="Times New Roman" w:cs="Times New Roman"/>
          <w:b/>
          <w:sz w:val="28"/>
          <w:szCs w:val="28"/>
          <w:lang w:val="ru-MD" w:eastAsia="ru-RU"/>
        </w:rPr>
        <w:t xml:space="preserve">2.1.2. </w:t>
      </w:r>
      <w:r w:rsidR="002C16AB" w:rsidRPr="00755318">
        <w:rPr>
          <w:rFonts w:ascii="Times New Roman" w:eastAsia="Times New Roman" w:hAnsi="Times New Roman" w:cs="Times New Roman"/>
          <w:sz w:val="28"/>
          <w:szCs w:val="28"/>
          <w:lang w:val="ru-MD" w:eastAsia="ru-RU"/>
        </w:rPr>
        <w:t xml:space="preserve">интенсифицировать процесс осуществления мониторинга </w:t>
      </w:r>
      <w:r w:rsidR="002C16AB" w:rsidRPr="00755318">
        <w:rPr>
          <w:rFonts w:ascii="Times New Roman" w:eastAsia="Times New Roman" w:hAnsi="Times New Roman" w:cs="Times New Roman"/>
          <w:color w:val="000000"/>
          <w:sz w:val="28"/>
          <w:szCs w:val="28"/>
          <w:lang w:val="ru-MD" w:eastAsia="ru-RU"/>
        </w:rPr>
        <w:t>Государственной налоговой служб</w:t>
      </w:r>
      <w:r w:rsidR="002C16AB" w:rsidRPr="00755318">
        <w:rPr>
          <w:rFonts w:ascii="Times New Roman" w:hAnsi="Times New Roman" w:cs="Times New Roman"/>
          <w:color w:val="000000"/>
          <w:sz w:val="28"/>
          <w:szCs w:val="28"/>
          <w:lang w:val="ru-MD" w:eastAsia="ru-RU"/>
        </w:rPr>
        <w:t>ой</w:t>
      </w:r>
      <w:r w:rsidR="002C16AB" w:rsidRPr="00755318">
        <w:rPr>
          <w:rFonts w:ascii="Times New Roman" w:eastAsia="Times New Roman" w:hAnsi="Times New Roman" w:cs="Times New Roman"/>
          <w:color w:val="000000"/>
          <w:sz w:val="28"/>
          <w:szCs w:val="28"/>
          <w:lang w:val="ru-MD" w:eastAsia="ru-RU"/>
        </w:rPr>
        <w:t xml:space="preserve"> и </w:t>
      </w:r>
      <w:r w:rsidR="002C16AB" w:rsidRPr="00755318">
        <w:rPr>
          <w:rFonts w:ascii="Times New Roman" w:hAnsi="Times New Roman" w:cs="Times New Roman"/>
          <w:sz w:val="28"/>
          <w:szCs w:val="28"/>
          <w:lang w:val="ru-MD"/>
        </w:rPr>
        <w:t xml:space="preserve">Таможенной службой </w:t>
      </w:r>
      <w:r w:rsidR="002C16AB" w:rsidRPr="00755318">
        <w:rPr>
          <w:rFonts w:ascii="Times New Roman" w:eastAsia="Times New Roman" w:hAnsi="Times New Roman" w:cs="Times New Roman"/>
          <w:sz w:val="28"/>
          <w:szCs w:val="28"/>
          <w:lang w:val="ru-MD" w:eastAsia="ru-RU"/>
        </w:rPr>
        <w:t>показател</w:t>
      </w:r>
      <w:r w:rsidR="002C16AB" w:rsidRPr="00755318">
        <w:rPr>
          <w:rFonts w:ascii="Times New Roman" w:hAnsi="Times New Roman" w:cs="Times New Roman"/>
          <w:sz w:val="28"/>
          <w:szCs w:val="28"/>
          <w:lang w:val="ru-MD"/>
        </w:rPr>
        <w:t xml:space="preserve">ей </w:t>
      </w:r>
      <w:r w:rsidR="002C16AB" w:rsidRPr="00755318">
        <w:rPr>
          <w:rFonts w:ascii="Times New Roman" w:eastAsia="Times New Roman" w:hAnsi="Times New Roman" w:cs="Times New Roman"/>
          <w:sz w:val="28"/>
          <w:szCs w:val="28"/>
          <w:lang w:val="ru-MD" w:eastAsia="ru-RU"/>
        </w:rPr>
        <w:t>эффективност</w:t>
      </w:r>
      <w:r w:rsidR="002C16AB" w:rsidRPr="00755318">
        <w:rPr>
          <w:rFonts w:ascii="Times New Roman" w:hAnsi="Times New Roman" w:cs="Times New Roman"/>
          <w:sz w:val="28"/>
          <w:szCs w:val="28"/>
          <w:lang w:val="ru-MD"/>
        </w:rPr>
        <w:t xml:space="preserve">и в </w:t>
      </w:r>
      <w:r w:rsidR="002C16AB" w:rsidRPr="00755318">
        <w:rPr>
          <w:rFonts w:ascii="Times New Roman" w:eastAsia="Times New Roman" w:hAnsi="Times New Roman" w:cs="Times New Roman"/>
          <w:sz w:val="28"/>
          <w:szCs w:val="28"/>
          <w:lang w:val="ru-MD" w:eastAsia="ru-RU"/>
        </w:rPr>
        <w:t xml:space="preserve">деятельности по администрированию налогов и сборов с целью реализации стратегических задач; </w:t>
      </w:r>
      <w:r w:rsidR="002C16AB" w:rsidRPr="00755318">
        <w:rPr>
          <w:rFonts w:ascii="Times New Roman" w:hAnsi="Times New Roman" w:cs="Times New Roman"/>
          <w:sz w:val="28"/>
          <w:szCs w:val="28"/>
          <w:lang w:val="ru-MD"/>
        </w:rPr>
        <w:t xml:space="preserve"> </w:t>
      </w:r>
    </w:p>
    <w:p w:rsidR="002C16AB" w:rsidRPr="00755318" w:rsidRDefault="00F329BC" w:rsidP="00755318">
      <w:pPr>
        <w:tabs>
          <w:tab w:val="left" w:pos="540"/>
          <w:tab w:val="left" w:pos="630"/>
          <w:tab w:val="left" w:pos="851"/>
        </w:tabs>
        <w:spacing w:after="0" w:line="276" w:lineRule="auto"/>
        <w:ind w:firstLine="720"/>
        <w:jc w:val="both"/>
        <w:rPr>
          <w:rFonts w:ascii="Times New Roman" w:hAnsi="Times New Roman" w:cs="Times New Roman"/>
          <w:sz w:val="28"/>
          <w:szCs w:val="28"/>
          <w:lang w:val="ru-MD"/>
        </w:rPr>
      </w:pPr>
      <w:r w:rsidRPr="00755318">
        <w:rPr>
          <w:rFonts w:ascii="Times New Roman" w:hAnsi="Times New Roman" w:cs="Times New Roman"/>
          <w:b/>
          <w:sz w:val="28"/>
          <w:szCs w:val="28"/>
          <w:lang w:val="ru-MD"/>
        </w:rPr>
        <w:t>2.1.3.</w:t>
      </w:r>
      <w:r w:rsidRPr="00755318">
        <w:rPr>
          <w:rFonts w:ascii="Times New Roman" w:hAnsi="Times New Roman" w:cs="Times New Roman"/>
          <w:sz w:val="28"/>
          <w:szCs w:val="28"/>
          <w:lang w:val="ru-MD"/>
        </w:rPr>
        <w:t xml:space="preserve"> </w:t>
      </w:r>
      <w:r w:rsidR="002C16AB" w:rsidRPr="00755318">
        <w:rPr>
          <w:rFonts w:ascii="Times New Roman" w:hAnsi="Times New Roman" w:cs="Times New Roman"/>
          <w:sz w:val="28"/>
          <w:szCs w:val="28"/>
          <w:lang w:val="ru-MD"/>
        </w:rPr>
        <w:t xml:space="preserve">разработать исчерпывающие процессы и процедуры для осуществления </w:t>
      </w:r>
      <w:r w:rsidR="002C16AB" w:rsidRPr="00755318">
        <w:rPr>
          <w:rFonts w:ascii="Times New Roman" w:eastAsia="Times New Roman" w:hAnsi="Times New Roman" w:cs="Times New Roman"/>
          <w:sz w:val="28"/>
          <w:szCs w:val="28"/>
          <w:lang w:val="ru-MD"/>
        </w:rPr>
        <w:t>мониторинг</w:t>
      </w:r>
      <w:r w:rsidR="002C16AB" w:rsidRPr="00755318">
        <w:rPr>
          <w:rFonts w:ascii="Times New Roman" w:hAnsi="Times New Roman" w:cs="Times New Roman"/>
          <w:sz w:val="28"/>
          <w:szCs w:val="28"/>
          <w:lang w:val="ru-MD"/>
        </w:rPr>
        <w:t xml:space="preserve">а </w:t>
      </w:r>
      <w:r w:rsidR="002C16AB" w:rsidRPr="00755318">
        <w:rPr>
          <w:rFonts w:ascii="Times New Roman" w:eastAsia="Times New Roman" w:hAnsi="Times New Roman" w:cs="Times New Roman"/>
          <w:sz w:val="28"/>
          <w:szCs w:val="28"/>
          <w:lang w:val="ru-MD" w:eastAsia="ru-RU"/>
        </w:rPr>
        <w:t xml:space="preserve">деятельности подразделений с полномочиями по </w:t>
      </w:r>
      <w:r w:rsidR="002C16AB" w:rsidRPr="00755318">
        <w:rPr>
          <w:rFonts w:ascii="Times New Roman" w:eastAsia="Calibri" w:hAnsi="Times New Roman" w:cs="Times New Roman"/>
          <w:bCs/>
          <w:sz w:val="28"/>
          <w:szCs w:val="28"/>
          <w:lang w:val="ru-MD" w:eastAsia="ru-RU"/>
        </w:rPr>
        <w:t xml:space="preserve">принудительному </w:t>
      </w:r>
      <w:r w:rsidR="002C16AB" w:rsidRPr="00755318">
        <w:rPr>
          <w:rFonts w:ascii="Times New Roman" w:eastAsia="Times New Roman" w:hAnsi="Times New Roman" w:cs="Times New Roman"/>
          <w:bCs/>
          <w:sz w:val="28"/>
          <w:szCs w:val="28"/>
          <w:lang w:val="ru-MD" w:eastAsia="ru-RU"/>
        </w:rPr>
        <w:t>исполнению налогового и таможенного обязательства с целью возмещения недоимок в национальный публичный бюджет;</w:t>
      </w:r>
    </w:p>
    <w:p w:rsidR="001D4ECA" w:rsidRPr="00755318" w:rsidRDefault="00FF2979" w:rsidP="00755318">
      <w:pPr>
        <w:tabs>
          <w:tab w:val="left" w:pos="540"/>
          <w:tab w:val="left" w:pos="630"/>
          <w:tab w:val="left" w:pos="851"/>
        </w:tabs>
        <w:spacing w:after="0" w:line="276" w:lineRule="auto"/>
        <w:ind w:firstLine="720"/>
        <w:jc w:val="both"/>
        <w:rPr>
          <w:rFonts w:ascii="Times New Roman" w:eastAsia="Times New Roman" w:hAnsi="Times New Roman" w:cs="Times New Roman"/>
          <w:sz w:val="28"/>
          <w:szCs w:val="28"/>
          <w:lang w:val="ru-MD" w:eastAsia="ru-RU"/>
        </w:rPr>
      </w:pPr>
      <w:r w:rsidRPr="00755318">
        <w:rPr>
          <w:rFonts w:ascii="Times New Roman" w:eastAsia="Times New Roman" w:hAnsi="Times New Roman" w:cs="Times New Roman"/>
          <w:b/>
          <w:sz w:val="28"/>
          <w:szCs w:val="28"/>
          <w:lang w:val="ru-MD" w:eastAsia="ru-RU"/>
        </w:rPr>
        <w:lastRenderedPageBreak/>
        <w:t>2.1.4</w:t>
      </w:r>
      <w:r w:rsidR="00F329BC" w:rsidRPr="00755318">
        <w:rPr>
          <w:rFonts w:ascii="Times New Roman" w:eastAsia="Times New Roman" w:hAnsi="Times New Roman" w:cs="Times New Roman"/>
          <w:b/>
          <w:sz w:val="28"/>
          <w:szCs w:val="28"/>
          <w:lang w:val="ru-MD" w:eastAsia="ru-RU"/>
        </w:rPr>
        <w:t xml:space="preserve">. </w:t>
      </w:r>
      <w:r w:rsidR="002C16AB" w:rsidRPr="00755318">
        <w:rPr>
          <w:rFonts w:ascii="Times New Roman" w:eastAsia="Times New Roman" w:hAnsi="Times New Roman" w:cs="Times New Roman"/>
          <w:sz w:val="28"/>
          <w:szCs w:val="28"/>
          <w:lang w:val="ru-MD" w:eastAsia="ru-RU"/>
        </w:rPr>
        <w:t xml:space="preserve">обеспечить мониторинг внедрения Таможенной службой </w:t>
      </w:r>
      <w:r w:rsidR="002C16AB" w:rsidRPr="00755318">
        <w:rPr>
          <w:rFonts w:ascii="Times New Roman" w:eastAsia="Times New Roman" w:hAnsi="Times New Roman" w:cs="Times New Roman"/>
          <w:bCs/>
          <w:sz w:val="28"/>
          <w:szCs w:val="28"/>
          <w:lang w:val="ru-MD" w:eastAsia="ro-RO"/>
        </w:rPr>
        <w:t>информационного модуля для полного начисления пени, связанн</w:t>
      </w:r>
      <w:r w:rsidR="00A813DD">
        <w:rPr>
          <w:rFonts w:ascii="Times New Roman" w:eastAsia="Times New Roman" w:hAnsi="Times New Roman" w:cs="Times New Roman"/>
          <w:bCs/>
          <w:sz w:val="28"/>
          <w:szCs w:val="28"/>
          <w:lang w:val="ru-MD" w:eastAsia="ro-RO"/>
        </w:rPr>
        <w:t>ой</w:t>
      </w:r>
      <w:r w:rsidR="002C16AB" w:rsidRPr="00755318">
        <w:rPr>
          <w:rFonts w:ascii="Times New Roman" w:eastAsia="Times New Roman" w:hAnsi="Times New Roman" w:cs="Times New Roman"/>
          <w:bCs/>
          <w:sz w:val="28"/>
          <w:szCs w:val="28"/>
          <w:lang w:val="ru-MD" w:eastAsia="ro-RO"/>
        </w:rPr>
        <w:t xml:space="preserve"> с таможенными обязательствами, с целью регистрации, учета и достоверного отражения в отчетности ситуации по недоимкам таможенных </w:t>
      </w:r>
      <w:r w:rsidR="002C16AB" w:rsidRPr="00755318">
        <w:rPr>
          <w:rStyle w:val="FontStyle22"/>
          <w:rFonts w:eastAsia="Times New Roman"/>
          <w:bCs/>
          <w:lang w:val="ru-MD" w:eastAsia="ru-RU"/>
        </w:rPr>
        <w:t>плательщиков в государственный бюджет</w:t>
      </w:r>
      <w:r w:rsidR="002C16AB" w:rsidRPr="00755318">
        <w:rPr>
          <w:rFonts w:ascii="Times New Roman" w:eastAsia="Times New Roman" w:hAnsi="Times New Roman" w:cs="Times New Roman"/>
          <w:sz w:val="28"/>
          <w:szCs w:val="28"/>
          <w:lang w:val="ru-MD" w:eastAsia="ru-RU"/>
        </w:rPr>
        <w:t>;</w:t>
      </w:r>
    </w:p>
    <w:p w:rsidR="002C16AB" w:rsidRPr="00755318" w:rsidRDefault="001D4ECA" w:rsidP="00755318">
      <w:pPr>
        <w:tabs>
          <w:tab w:val="left" w:pos="540"/>
          <w:tab w:val="left" w:pos="630"/>
          <w:tab w:val="left" w:pos="851"/>
        </w:tabs>
        <w:spacing w:after="0" w:line="276" w:lineRule="auto"/>
        <w:ind w:firstLine="720"/>
        <w:jc w:val="both"/>
        <w:rPr>
          <w:rFonts w:ascii="Times New Roman" w:eastAsia="Times New Roman" w:hAnsi="Times New Roman" w:cs="Times New Roman"/>
          <w:sz w:val="28"/>
          <w:szCs w:val="28"/>
          <w:lang w:val="ru-MD" w:eastAsia="ru-RU"/>
        </w:rPr>
      </w:pPr>
      <w:r w:rsidRPr="00755318">
        <w:rPr>
          <w:rFonts w:ascii="Times New Roman" w:eastAsia="Times New Roman" w:hAnsi="Times New Roman" w:cs="Times New Roman"/>
          <w:b/>
          <w:sz w:val="28"/>
          <w:szCs w:val="28"/>
          <w:lang w:val="ru-MD" w:eastAsia="ru-RU"/>
        </w:rPr>
        <w:t xml:space="preserve">2.1.5. </w:t>
      </w:r>
      <w:r w:rsidR="002C16AB" w:rsidRPr="00755318">
        <w:rPr>
          <w:rFonts w:ascii="Times New Roman" w:eastAsia="Times New Roman" w:hAnsi="Times New Roman" w:cs="Times New Roman"/>
          <w:bCs/>
          <w:sz w:val="28"/>
          <w:szCs w:val="28"/>
          <w:lang w:val="ru-MD" w:eastAsia="ru-RU"/>
        </w:rPr>
        <w:t>регламентировать порядок разработки налоговыми и таможенными органами оценок по администрируемым доходам с целью улучшения прогнозов при установлении</w:t>
      </w:r>
      <w:r w:rsidR="008F315B" w:rsidRPr="00755318">
        <w:rPr>
          <w:rFonts w:ascii="Times New Roman" w:eastAsia="Times New Roman" w:hAnsi="Times New Roman" w:cs="Times New Roman"/>
          <w:bCs/>
          <w:sz w:val="28"/>
          <w:szCs w:val="28"/>
          <w:lang w:val="ru-MD" w:eastAsia="ru-RU"/>
        </w:rPr>
        <w:t>/обосновании задания по сбору бюджетных доходов;</w:t>
      </w:r>
      <w:r w:rsidR="002C16AB" w:rsidRPr="00755318">
        <w:rPr>
          <w:rFonts w:ascii="Times New Roman" w:eastAsia="Times New Roman" w:hAnsi="Times New Roman" w:cs="Times New Roman"/>
          <w:bCs/>
          <w:sz w:val="28"/>
          <w:szCs w:val="28"/>
          <w:lang w:val="ru-MD" w:eastAsia="ru-RU"/>
        </w:rPr>
        <w:t xml:space="preserve"> </w:t>
      </w:r>
    </w:p>
    <w:p w:rsidR="008F315B" w:rsidRPr="00755318" w:rsidRDefault="00FF2979" w:rsidP="00755318">
      <w:pPr>
        <w:tabs>
          <w:tab w:val="left" w:pos="540"/>
          <w:tab w:val="left" w:pos="630"/>
          <w:tab w:val="left" w:pos="851"/>
        </w:tabs>
        <w:spacing w:after="0" w:line="276" w:lineRule="auto"/>
        <w:ind w:firstLine="720"/>
        <w:jc w:val="both"/>
        <w:rPr>
          <w:rFonts w:ascii="Times New Roman" w:eastAsia="Times New Roman" w:hAnsi="Times New Roman" w:cs="Times New Roman"/>
          <w:b/>
          <w:sz w:val="28"/>
          <w:szCs w:val="28"/>
          <w:lang w:val="ru-MD" w:eastAsia="ru-RU"/>
        </w:rPr>
      </w:pPr>
      <w:r w:rsidRPr="00755318">
        <w:rPr>
          <w:rFonts w:ascii="Times New Roman" w:eastAsia="Times New Roman" w:hAnsi="Times New Roman" w:cs="Times New Roman"/>
          <w:b/>
          <w:sz w:val="28"/>
          <w:szCs w:val="28"/>
          <w:lang w:val="ru-MD" w:eastAsia="ru-RU"/>
        </w:rPr>
        <w:t>2.1.</w:t>
      </w:r>
      <w:r w:rsidR="001D4ECA" w:rsidRPr="00755318">
        <w:rPr>
          <w:rFonts w:ascii="Times New Roman" w:eastAsia="Times New Roman" w:hAnsi="Times New Roman" w:cs="Times New Roman"/>
          <w:b/>
          <w:sz w:val="28"/>
          <w:szCs w:val="28"/>
          <w:lang w:val="ru-MD" w:eastAsia="ru-RU"/>
        </w:rPr>
        <w:t>6</w:t>
      </w:r>
      <w:r w:rsidR="00AD06BE" w:rsidRPr="00755318">
        <w:rPr>
          <w:rFonts w:ascii="Times New Roman" w:eastAsia="Times New Roman" w:hAnsi="Times New Roman" w:cs="Times New Roman"/>
          <w:b/>
          <w:sz w:val="28"/>
          <w:szCs w:val="28"/>
          <w:lang w:val="ru-MD" w:eastAsia="ru-RU"/>
        </w:rPr>
        <w:t xml:space="preserve">. </w:t>
      </w:r>
      <w:r w:rsidR="008F315B" w:rsidRPr="00755318">
        <w:rPr>
          <w:rFonts w:ascii="Times New Roman" w:eastAsia="Times New Roman" w:hAnsi="Times New Roman" w:cs="Times New Roman"/>
          <w:sz w:val="28"/>
          <w:szCs w:val="28"/>
          <w:lang w:val="ru-MD" w:eastAsia="ru-RU"/>
        </w:rPr>
        <w:t>разработать механизм по оценке размера уклонения от уплаты налоговых и таможенных платежей с целью исчисления этого явления, которое влияет на администрирование бюджетных налогов;</w:t>
      </w:r>
    </w:p>
    <w:p w:rsidR="0074393A" w:rsidRPr="00755318" w:rsidRDefault="0074393A" w:rsidP="00755318">
      <w:pPr>
        <w:spacing w:after="0" w:line="276" w:lineRule="auto"/>
        <w:ind w:firstLine="720"/>
        <w:jc w:val="both"/>
        <w:rPr>
          <w:rFonts w:ascii="Times New Roman" w:eastAsia="Times New Roman" w:hAnsi="Times New Roman" w:cs="Times New Roman"/>
          <w:b/>
          <w:sz w:val="16"/>
          <w:szCs w:val="16"/>
          <w:lang w:val="ru-MD" w:eastAsia="ru-RU"/>
        </w:rPr>
      </w:pPr>
    </w:p>
    <w:p w:rsidR="008F315B" w:rsidRPr="00755318" w:rsidRDefault="00BA7A00" w:rsidP="00755318">
      <w:pPr>
        <w:spacing w:after="0" w:line="276" w:lineRule="auto"/>
        <w:ind w:firstLine="720"/>
        <w:jc w:val="both"/>
        <w:rPr>
          <w:rFonts w:ascii="Times New Roman" w:eastAsia="Times New Roman" w:hAnsi="Times New Roman" w:cs="Times New Roman"/>
          <w:sz w:val="28"/>
          <w:szCs w:val="28"/>
          <w:lang w:val="ru-MD" w:eastAsia="ru-RU"/>
        </w:rPr>
      </w:pPr>
      <w:r w:rsidRPr="00755318">
        <w:rPr>
          <w:rFonts w:ascii="Times New Roman" w:eastAsia="Times New Roman" w:hAnsi="Times New Roman" w:cs="Times New Roman"/>
          <w:b/>
          <w:sz w:val="28"/>
          <w:szCs w:val="28"/>
          <w:lang w:val="ru-MD" w:eastAsia="ru-RU"/>
        </w:rPr>
        <w:t>2.</w:t>
      </w:r>
      <w:r w:rsidR="00C461EC" w:rsidRPr="00755318">
        <w:rPr>
          <w:rFonts w:ascii="Times New Roman" w:eastAsia="Times New Roman" w:hAnsi="Times New Roman" w:cs="Times New Roman"/>
          <w:b/>
          <w:sz w:val="28"/>
          <w:szCs w:val="28"/>
          <w:lang w:val="ru-MD" w:eastAsia="ru-RU"/>
        </w:rPr>
        <w:t>2</w:t>
      </w:r>
      <w:r w:rsidRPr="00755318">
        <w:rPr>
          <w:rFonts w:ascii="Times New Roman" w:eastAsia="Times New Roman" w:hAnsi="Times New Roman" w:cs="Times New Roman"/>
          <w:b/>
          <w:sz w:val="28"/>
          <w:szCs w:val="28"/>
          <w:lang w:val="ru-MD" w:eastAsia="ru-RU"/>
        </w:rPr>
        <w:t xml:space="preserve">. </w:t>
      </w:r>
      <w:r w:rsidR="008F315B" w:rsidRPr="00755318">
        <w:rPr>
          <w:rFonts w:ascii="Times New Roman" w:eastAsia="Times New Roman" w:hAnsi="Times New Roman"/>
          <w:b/>
          <w:color w:val="000000"/>
          <w:sz w:val="28"/>
          <w:szCs w:val="28"/>
          <w:lang w:val="ru-MD" w:eastAsia="ru-RU"/>
        </w:rPr>
        <w:t xml:space="preserve">Государственной налоговой службе и </w:t>
      </w:r>
      <w:r w:rsidR="008F315B" w:rsidRPr="00755318">
        <w:rPr>
          <w:rFonts w:ascii="Times New Roman" w:hAnsi="Times New Roman" w:cs="Times New Roman"/>
          <w:b/>
          <w:sz w:val="28"/>
          <w:szCs w:val="28"/>
          <w:lang w:val="ru-MD"/>
        </w:rPr>
        <w:t xml:space="preserve">Таможенной службе </w:t>
      </w:r>
      <w:r w:rsidR="008F315B" w:rsidRPr="00755318">
        <w:rPr>
          <w:rFonts w:ascii="Times New Roman" w:hAnsi="Times New Roman" w:cs="Times New Roman"/>
          <w:sz w:val="28"/>
          <w:szCs w:val="28"/>
          <w:lang w:val="ru-MD"/>
        </w:rPr>
        <w:t xml:space="preserve">и предложить рассмотреть результаты аудита и утвердить план </w:t>
      </w:r>
      <w:r w:rsidR="008F315B" w:rsidRPr="00755318">
        <w:rPr>
          <w:rFonts w:ascii="Times New Roman" w:eastAsia="Times New Roman" w:hAnsi="Times New Roman" w:cs="Times New Roman"/>
          <w:sz w:val="28"/>
          <w:szCs w:val="28"/>
          <w:lang w:val="ru-MD" w:eastAsia="ru-RU"/>
        </w:rPr>
        <w:t>мероприятий</w:t>
      </w:r>
      <w:r w:rsidR="008F315B" w:rsidRPr="00755318">
        <w:rPr>
          <w:rFonts w:ascii="Times New Roman" w:hAnsi="Times New Roman" w:cs="Times New Roman"/>
          <w:sz w:val="28"/>
          <w:szCs w:val="28"/>
          <w:lang w:val="ru-MD"/>
        </w:rPr>
        <w:t xml:space="preserve"> с целью устранения установленных </w:t>
      </w:r>
      <w:r w:rsidR="008F315B" w:rsidRPr="00755318">
        <w:rPr>
          <w:rFonts w:ascii="Times New Roman" w:hAnsi="Times New Roman" w:cs="Times New Roman"/>
          <w:sz w:val="28"/>
          <w:szCs w:val="28"/>
          <w:lang w:val="ru-MD" w:eastAsia="ru-RU"/>
        </w:rPr>
        <w:t>недостатк</w:t>
      </w:r>
      <w:r w:rsidR="008F315B" w:rsidRPr="00755318">
        <w:rPr>
          <w:rFonts w:ascii="Times New Roman" w:hAnsi="Times New Roman" w:cs="Times New Roman"/>
          <w:sz w:val="28"/>
          <w:szCs w:val="28"/>
          <w:lang w:val="ru-MD"/>
        </w:rPr>
        <w:t xml:space="preserve">ов, предпринятия соответствующих действий для </w:t>
      </w:r>
      <w:r w:rsidR="008F315B" w:rsidRPr="00755318">
        <w:rPr>
          <w:rFonts w:ascii="Times New Roman" w:eastAsia="Times New Roman" w:hAnsi="Times New Roman" w:cs="Times New Roman"/>
          <w:sz w:val="28"/>
          <w:szCs w:val="28"/>
          <w:lang w:val="ru-MD" w:eastAsia="ru-RU"/>
        </w:rPr>
        <w:t>внедрения рекомендаций из Отчета аудита;</w:t>
      </w:r>
    </w:p>
    <w:p w:rsidR="005E6496" w:rsidRPr="00755318" w:rsidRDefault="005E6496" w:rsidP="00755318">
      <w:pPr>
        <w:spacing w:after="0" w:line="276" w:lineRule="auto"/>
        <w:ind w:firstLine="720"/>
        <w:jc w:val="both"/>
        <w:rPr>
          <w:rFonts w:ascii="Times New Roman" w:eastAsia="Times New Roman" w:hAnsi="Times New Roman" w:cs="Times New Roman"/>
          <w:b/>
          <w:sz w:val="16"/>
          <w:szCs w:val="16"/>
          <w:lang w:val="ru-MD" w:eastAsia="ru-RU"/>
        </w:rPr>
      </w:pPr>
    </w:p>
    <w:p w:rsidR="008F315B" w:rsidRPr="00755318" w:rsidRDefault="00BA7A00" w:rsidP="00755318">
      <w:pPr>
        <w:tabs>
          <w:tab w:val="left" w:pos="709"/>
          <w:tab w:val="left" w:pos="900"/>
        </w:tabs>
        <w:spacing w:after="0" w:line="276" w:lineRule="auto"/>
        <w:ind w:firstLine="709"/>
        <w:jc w:val="both"/>
        <w:rPr>
          <w:rFonts w:ascii="Times New Roman" w:eastAsia="Times New Roman" w:hAnsi="Times New Roman" w:cs="Times New Roman"/>
          <w:sz w:val="28"/>
          <w:szCs w:val="28"/>
          <w:lang w:val="ru-MD" w:eastAsia="ru-RU"/>
        </w:rPr>
      </w:pPr>
      <w:r w:rsidRPr="00755318">
        <w:rPr>
          <w:rFonts w:ascii="Times New Roman" w:eastAsia="Times New Roman" w:hAnsi="Times New Roman" w:cs="Times New Roman"/>
          <w:b/>
          <w:sz w:val="28"/>
          <w:szCs w:val="28"/>
          <w:lang w:val="ru-MD" w:eastAsia="ru-RU"/>
        </w:rPr>
        <w:t>2.</w:t>
      </w:r>
      <w:r w:rsidR="00082FD5" w:rsidRPr="00755318">
        <w:rPr>
          <w:rFonts w:ascii="Times New Roman" w:eastAsia="Times New Roman" w:hAnsi="Times New Roman" w:cs="Times New Roman"/>
          <w:b/>
          <w:sz w:val="28"/>
          <w:szCs w:val="28"/>
          <w:lang w:val="ru-MD" w:eastAsia="ru-RU"/>
        </w:rPr>
        <w:t>3</w:t>
      </w:r>
      <w:r w:rsidRPr="00755318">
        <w:rPr>
          <w:rFonts w:ascii="Times New Roman" w:eastAsia="Times New Roman" w:hAnsi="Times New Roman" w:cs="Times New Roman"/>
          <w:b/>
          <w:sz w:val="28"/>
          <w:szCs w:val="28"/>
          <w:lang w:val="ru-MD" w:eastAsia="ru-RU"/>
        </w:rPr>
        <w:t xml:space="preserve">. </w:t>
      </w:r>
      <w:r w:rsidR="008F315B" w:rsidRPr="00755318">
        <w:rPr>
          <w:rFonts w:ascii="Times New Roman" w:eastAsia="Times New Roman" w:hAnsi="Times New Roman" w:cs="Times New Roman"/>
          <w:b/>
          <w:sz w:val="28"/>
          <w:szCs w:val="28"/>
          <w:lang w:val="ru-MD" w:eastAsia="ru-RU"/>
        </w:rPr>
        <w:t xml:space="preserve">Правительству и Парламенту Республики Молдова </w:t>
      </w:r>
      <w:r w:rsidR="008F315B" w:rsidRPr="00755318">
        <w:rPr>
          <w:rFonts w:ascii="Times New Roman" w:eastAsia="Times New Roman" w:hAnsi="Times New Roman" w:cs="Times New Roman"/>
          <w:sz w:val="28"/>
          <w:szCs w:val="28"/>
          <w:lang w:val="ru-MD" w:eastAsia="ru-RU"/>
        </w:rPr>
        <w:t>для</w:t>
      </w:r>
      <w:r w:rsidR="008F315B" w:rsidRPr="00755318">
        <w:rPr>
          <w:rFonts w:ascii="Times New Roman" w:eastAsia="Times New Roman" w:hAnsi="Times New Roman" w:cs="Times New Roman"/>
          <w:b/>
          <w:sz w:val="28"/>
          <w:szCs w:val="28"/>
          <w:lang w:val="ru-MD" w:eastAsia="ru-RU"/>
        </w:rPr>
        <w:t xml:space="preserve"> </w:t>
      </w:r>
      <w:r w:rsidR="008F315B" w:rsidRPr="00755318">
        <w:rPr>
          <w:rFonts w:ascii="Times New Roman" w:eastAsia="Times New Roman" w:hAnsi="Times New Roman" w:cs="Times New Roman"/>
          <w:sz w:val="28"/>
          <w:szCs w:val="28"/>
          <w:lang w:val="ru-MD" w:eastAsia="ru-RU"/>
        </w:rPr>
        <w:t>информирования.</w:t>
      </w:r>
    </w:p>
    <w:p w:rsidR="008F315B" w:rsidRPr="00755318" w:rsidRDefault="008F315B" w:rsidP="00755318">
      <w:pPr>
        <w:tabs>
          <w:tab w:val="left" w:pos="709"/>
          <w:tab w:val="left" w:pos="900"/>
        </w:tabs>
        <w:spacing w:after="0" w:line="276" w:lineRule="auto"/>
        <w:ind w:firstLine="709"/>
        <w:jc w:val="both"/>
        <w:rPr>
          <w:rFonts w:ascii="Times New Roman" w:eastAsia="Times New Roman" w:hAnsi="Times New Roman" w:cs="Times New Roman"/>
          <w:sz w:val="16"/>
          <w:szCs w:val="16"/>
          <w:lang w:val="ru-MD"/>
        </w:rPr>
      </w:pPr>
    </w:p>
    <w:p w:rsidR="008F315B" w:rsidRPr="00755318" w:rsidRDefault="00BA7A00" w:rsidP="00755318">
      <w:pPr>
        <w:spacing w:after="0" w:line="276" w:lineRule="auto"/>
        <w:ind w:firstLine="720"/>
        <w:contextualSpacing/>
        <w:jc w:val="both"/>
        <w:rPr>
          <w:rFonts w:ascii="Times New Roman" w:eastAsia="Times New Roman" w:hAnsi="Times New Roman" w:cs="Times New Roman"/>
          <w:sz w:val="28"/>
          <w:szCs w:val="28"/>
          <w:shd w:val="clear" w:color="auto" w:fill="FFFFFF"/>
          <w:lang w:val="ru-MD" w:eastAsia="ru-RU"/>
        </w:rPr>
      </w:pPr>
      <w:r w:rsidRPr="00755318">
        <w:rPr>
          <w:rFonts w:ascii="Times New Roman" w:eastAsia="Times New Roman" w:hAnsi="Times New Roman" w:cs="Times New Roman"/>
          <w:b/>
          <w:sz w:val="28"/>
          <w:szCs w:val="28"/>
          <w:shd w:val="clear" w:color="auto" w:fill="FFFFFF"/>
          <w:lang w:val="ru-MD" w:eastAsia="ru-RU"/>
        </w:rPr>
        <w:t>3.</w:t>
      </w:r>
      <w:r w:rsidRPr="00755318">
        <w:rPr>
          <w:rFonts w:ascii="Times New Roman" w:eastAsia="Times New Roman" w:hAnsi="Times New Roman" w:cs="Times New Roman"/>
          <w:sz w:val="28"/>
          <w:szCs w:val="28"/>
          <w:shd w:val="clear" w:color="auto" w:fill="FFFFFF"/>
          <w:lang w:val="ru-MD" w:eastAsia="ru-RU"/>
        </w:rPr>
        <w:t xml:space="preserve"> </w:t>
      </w:r>
      <w:r w:rsidR="008F315B" w:rsidRPr="00755318">
        <w:rPr>
          <w:rFonts w:ascii="Times New Roman" w:eastAsia="Times New Roman" w:hAnsi="Times New Roman" w:cs="Times New Roman"/>
          <w:sz w:val="28"/>
          <w:szCs w:val="28"/>
          <w:shd w:val="clear" w:color="auto" w:fill="FFFFFF"/>
          <w:lang w:val="ru-MD" w:eastAsia="ru-RU"/>
        </w:rPr>
        <w:t>Для исполнения подпунктов 2.1. и 2.2. из настоящего Постановления и внедрения рекомендаций аудита устанавливается срок 6 месяцев с даты публикации Постановления и Отчета аудита в Официальном мониторе Республики Молдова, Счетная палата должна ежеквартально информироваться о принимаемых мерах.</w:t>
      </w:r>
    </w:p>
    <w:p w:rsidR="000B618B" w:rsidRPr="00755318" w:rsidRDefault="000B618B" w:rsidP="00755318">
      <w:pPr>
        <w:spacing w:after="0" w:line="276" w:lineRule="auto"/>
        <w:ind w:firstLine="720"/>
        <w:jc w:val="both"/>
        <w:rPr>
          <w:rFonts w:ascii="Times New Roman" w:eastAsia="Times New Roman" w:hAnsi="Times New Roman" w:cs="Times New Roman"/>
          <w:b/>
          <w:sz w:val="28"/>
          <w:szCs w:val="28"/>
          <w:lang w:val="ru-MD" w:eastAsia="ru-RU"/>
        </w:rPr>
      </w:pPr>
    </w:p>
    <w:p w:rsidR="000B618B" w:rsidRPr="00755318" w:rsidRDefault="000B618B" w:rsidP="00755318">
      <w:pPr>
        <w:spacing w:after="0" w:line="276" w:lineRule="auto"/>
        <w:ind w:firstLine="720"/>
        <w:jc w:val="both"/>
        <w:rPr>
          <w:rFonts w:ascii="Times New Roman" w:eastAsia="Calibri" w:hAnsi="Times New Roman" w:cs="Times New Roman"/>
          <w:b/>
          <w:sz w:val="28"/>
          <w:szCs w:val="28"/>
          <w:lang w:val="ru-MD"/>
        </w:rPr>
      </w:pPr>
    </w:p>
    <w:p w:rsidR="001944BA" w:rsidRPr="00755318" w:rsidRDefault="001944BA" w:rsidP="00755318">
      <w:pPr>
        <w:pStyle w:val="a8"/>
        <w:spacing w:line="276" w:lineRule="auto"/>
        <w:ind w:left="675"/>
        <w:jc w:val="right"/>
        <w:rPr>
          <w:rFonts w:ascii="Times New Roman" w:hAnsi="Times New Roman" w:cs="Times New Roman"/>
          <w:b/>
          <w:sz w:val="28"/>
          <w:szCs w:val="28"/>
          <w:lang w:val="ru-MD"/>
        </w:rPr>
      </w:pPr>
      <w:r w:rsidRPr="00755318">
        <w:rPr>
          <w:rFonts w:ascii="Times New Roman" w:hAnsi="Times New Roman" w:cs="Times New Roman"/>
          <w:b/>
          <w:sz w:val="28"/>
          <w:szCs w:val="28"/>
          <w:lang w:val="ru-MD"/>
        </w:rPr>
        <w:t>Вячеслав УНТИЛА,</w:t>
      </w:r>
    </w:p>
    <w:p w:rsidR="001944BA" w:rsidRPr="00755318" w:rsidRDefault="001944BA" w:rsidP="00755318">
      <w:pPr>
        <w:pStyle w:val="a8"/>
        <w:spacing w:line="276" w:lineRule="auto"/>
        <w:ind w:left="675"/>
        <w:jc w:val="right"/>
        <w:rPr>
          <w:rFonts w:ascii="Times New Roman" w:eastAsia="Calibri" w:hAnsi="Times New Roman" w:cs="Times New Roman"/>
          <w:b/>
          <w:sz w:val="28"/>
          <w:szCs w:val="28"/>
          <w:lang w:val="ru-MD"/>
        </w:rPr>
      </w:pPr>
      <w:r w:rsidRPr="00755318">
        <w:rPr>
          <w:rFonts w:ascii="Times New Roman" w:hAnsi="Times New Roman" w:cs="Times New Roman"/>
          <w:b/>
          <w:sz w:val="28"/>
          <w:szCs w:val="28"/>
          <w:lang w:val="ru-MD"/>
        </w:rPr>
        <w:t>Председатель</w:t>
      </w:r>
    </w:p>
    <w:sectPr w:rsidR="001944BA" w:rsidRPr="00755318" w:rsidSect="00CA6126">
      <w:footerReference w:type="default" r:id="rId8"/>
      <w:pgSz w:w="11906" w:h="16838" w:code="9"/>
      <w:pgMar w:top="1440" w:right="851"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705" w:rsidRDefault="00173705" w:rsidP="00BA7A00">
      <w:pPr>
        <w:spacing w:after="0" w:line="240" w:lineRule="auto"/>
      </w:pPr>
      <w:r>
        <w:separator/>
      </w:r>
    </w:p>
  </w:endnote>
  <w:endnote w:type="continuationSeparator" w:id="0">
    <w:p w:rsidR="00173705" w:rsidRDefault="00173705" w:rsidP="00BA7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mprint MT Shadow">
    <w:panose1 w:val="04020605060303030202"/>
    <w:charset w:val="00"/>
    <w:family w:val="decorativ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5761708"/>
      <w:docPartObj>
        <w:docPartGallery w:val="Page Numbers (Bottom of Page)"/>
        <w:docPartUnique/>
      </w:docPartObj>
    </w:sdtPr>
    <w:sdtEndPr>
      <w:rPr>
        <w:noProof/>
      </w:rPr>
    </w:sdtEndPr>
    <w:sdtContent>
      <w:p w:rsidR="008F315B" w:rsidRDefault="008F315B" w:rsidP="008F315B">
        <w:pPr>
          <w:pStyle w:val="a6"/>
          <w:jc w:val="right"/>
        </w:pPr>
        <w:r>
          <w:fldChar w:fldCharType="begin"/>
        </w:r>
        <w:r>
          <w:instrText xml:space="preserve"> PAGE   \* MERGEFORMAT </w:instrText>
        </w:r>
        <w:r>
          <w:fldChar w:fldCharType="separate"/>
        </w:r>
        <w:r w:rsidR="007F207C">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705" w:rsidRDefault="00173705" w:rsidP="00BA7A00">
      <w:pPr>
        <w:spacing w:after="0" w:line="240" w:lineRule="auto"/>
      </w:pPr>
      <w:r>
        <w:separator/>
      </w:r>
    </w:p>
  </w:footnote>
  <w:footnote w:type="continuationSeparator" w:id="0">
    <w:p w:rsidR="00173705" w:rsidRDefault="00173705" w:rsidP="00BA7A00">
      <w:pPr>
        <w:spacing w:after="0" w:line="240" w:lineRule="auto"/>
      </w:pPr>
      <w:r>
        <w:continuationSeparator/>
      </w:r>
    </w:p>
  </w:footnote>
  <w:footnote w:id="1">
    <w:p w:rsidR="008F315B" w:rsidRPr="00B5317B" w:rsidRDefault="008F315B" w:rsidP="00B801AD">
      <w:pPr>
        <w:spacing w:after="0" w:line="240" w:lineRule="auto"/>
        <w:jc w:val="both"/>
        <w:rPr>
          <w:rFonts w:ascii="Times New Roman" w:hAnsi="Times New Roman" w:cs="Times New Roman"/>
          <w:sz w:val="20"/>
          <w:szCs w:val="20"/>
          <w:lang w:val="ru-MD"/>
        </w:rPr>
      </w:pPr>
      <w:r w:rsidRPr="005B1A9E">
        <w:rPr>
          <w:rStyle w:val="a5"/>
          <w:rFonts w:ascii="Times New Roman" w:hAnsi="Times New Roman"/>
          <w:sz w:val="20"/>
          <w:szCs w:val="20"/>
          <w:lang w:val="ro-RO"/>
        </w:rPr>
        <w:footnoteRef/>
      </w:r>
      <w:r w:rsidRPr="005B1A9E">
        <w:rPr>
          <w:rFonts w:ascii="Times New Roman" w:hAnsi="Times New Roman" w:cs="Times New Roman"/>
          <w:sz w:val="20"/>
          <w:szCs w:val="20"/>
          <w:lang w:val="ro-RO"/>
        </w:rPr>
        <w:t xml:space="preserve"> </w:t>
      </w:r>
      <w:r w:rsidRPr="00B5317B">
        <w:rPr>
          <w:rFonts w:ascii="Times New Roman" w:hAnsi="Times New Roman" w:cs="Times New Roman"/>
          <w:sz w:val="20"/>
          <w:szCs w:val="20"/>
          <w:lang w:val="ru-MD"/>
        </w:rPr>
        <w:t>Закон об организации и функционировании Счетной палаты Республики Молдова №260 от 07.12.2017 (далее – Закон №260 от 07.12.2017).</w:t>
      </w:r>
    </w:p>
  </w:footnote>
  <w:footnote w:id="2">
    <w:p w:rsidR="008F315B" w:rsidRPr="00B5317B" w:rsidRDefault="008F315B" w:rsidP="00B801AD">
      <w:pPr>
        <w:pStyle w:val="a3"/>
        <w:jc w:val="both"/>
        <w:rPr>
          <w:lang w:val="ru-MD"/>
        </w:rPr>
      </w:pPr>
      <w:r w:rsidRPr="00B5317B">
        <w:rPr>
          <w:rStyle w:val="a5"/>
          <w:lang w:val="ru-MD"/>
        </w:rPr>
        <w:footnoteRef/>
      </w:r>
      <w:r w:rsidRPr="00B5317B">
        <w:rPr>
          <w:lang w:val="ru-MD"/>
        </w:rPr>
        <w:t xml:space="preserve"> Постановление Счетной палаты №</w:t>
      </w:r>
      <w:r>
        <w:rPr>
          <w:lang w:val="ru-MD"/>
        </w:rPr>
        <w:t xml:space="preserve">47 от </w:t>
      </w:r>
      <w:r w:rsidRPr="00330717">
        <w:rPr>
          <w:lang w:val="ro-RO"/>
        </w:rPr>
        <w:t xml:space="preserve">05.12.2016 </w:t>
      </w:r>
      <w:r w:rsidRPr="00B5317B">
        <w:rPr>
          <w:lang w:val="ru-MD"/>
        </w:rPr>
        <w:t>,,Об утверждении Программы аудиторской деятельности Счетной палаты на 201</w:t>
      </w:r>
      <w:r>
        <w:rPr>
          <w:lang w:val="ru-MD"/>
        </w:rPr>
        <w:t>7</w:t>
      </w:r>
      <w:r w:rsidRPr="00B5317B">
        <w:rPr>
          <w:lang w:val="ru-MD"/>
        </w:rPr>
        <w:t xml:space="preserve"> год” </w:t>
      </w:r>
      <w:r>
        <w:rPr>
          <w:lang w:val="ru-MD"/>
        </w:rPr>
        <w:t>и</w:t>
      </w:r>
      <w:r>
        <w:t xml:space="preserve"> </w:t>
      </w:r>
      <w:r w:rsidRPr="00B5317B">
        <w:rPr>
          <w:lang w:val="ru-MD"/>
        </w:rPr>
        <w:t>Постановление Счетной палаты №75 от 29.12.2017 ,,Об утверждении Программы аудиторской деятельности Счетной палаты на 2018 год” (с последующими изменениями и дополнениями).</w:t>
      </w:r>
    </w:p>
  </w:footnote>
  <w:footnote w:id="3">
    <w:p w:rsidR="008F315B" w:rsidRPr="00B5317B" w:rsidRDefault="008F315B" w:rsidP="00B801AD">
      <w:pPr>
        <w:pStyle w:val="a3"/>
        <w:jc w:val="both"/>
        <w:rPr>
          <w:lang w:val="ru-MD"/>
        </w:rPr>
      </w:pPr>
      <w:r w:rsidRPr="00B5317B">
        <w:rPr>
          <w:rStyle w:val="a5"/>
          <w:lang w:val="ru-MD"/>
        </w:rPr>
        <w:footnoteRef/>
      </w:r>
      <w:r w:rsidRPr="00B5317B">
        <w:rPr>
          <w:lang w:val="ru-MD"/>
        </w:rPr>
        <w:t xml:space="preserve"> Постановление Счетной палаты №60 от 11.12.2013 ,,О применении Международных стандартов аудита Высших органов аудита 3-го уровня – ISSAI 100, ISSAI 200, ISSAI 300, ISSAI 400 в рамках аудиторских миссий Счетной палаты”; Постановление Счетной палаты №7 от 10.03.2014 „О применении Руководящих направлений аудита (ISSAI 1000-9999)” в рамках публичного </w:t>
      </w:r>
      <w:r w:rsidRPr="00B801AD">
        <w:rPr>
          <w:lang w:val="ru-MD"/>
        </w:rPr>
        <w:t>аудита”; Пособие по аудиту эффективности</w:t>
      </w:r>
      <w:r>
        <w:t xml:space="preserve">, утвержденное </w:t>
      </w:r>
      <w:r w:rsidRPr="00B5317B">
        <w:rPr>
          <w:lang w:val="ru-MD"/>
        </w:rPr>
        <w:t>Постановление</w:t>
      </w:r>
      <w:r>
        <w:rPr>
          <w:lang w:val="ru-MD"/>
        </w:rPr>
        <w:t>м</w:t>
      </w:r>
      <w:r w:rsidRPr="00B5317B">
        <w:rPr>
          <w:lang w:val="ru-MD"/>
        </w:rPr>
        <w:t xml:space="preserve"> Счетной палаты №</w:t>
      </w:r>
      <w:r>
        <w:rPr>
          <w:lang w:val="ru-MD"/>
        </w:rPr>
        <w:t xml:space="preserve">54 от </w:t>
      </w:r>
      <w:r w:rsidRPr="00330717">
        <w:rPr>
          <w:lang w:val="ro-RO"/>
        </w:rPr>
        <w:t>05.12.2016.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9030E"/>
    <w:multiLevelType w:val="hybridMultilevel"/>
    <w:tmpl w:val="D7B4B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73C108B"/>
    <w:multiLevelType w:val="hybridMultilevel"/>
    <w:tmpl w:val="7D62C0FC"/>
    <w:lvl w:ilvl="0" w:tplc="367A51C2">
      <w:start w:val="1"/>
      <w:numFmt w:val="decimal"/>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E26D14"/>
    <w:multiLevelType w:val="multilevel"/>
    <w:tmpl w:val="F184196A"/>
    <w:lvl w:ilvl="0">
      <w:start w:val="2"/>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F7652D7"/>
    <w:multiLevelType w:val="hybridMultilevel"/>
    <w:tmpl w:val="CA0837CC"/>
    <w:lvl w:ilvl="0" w:tplc="5F3CD70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73D95"/>
    <w:multiLevelType w:val="hybridMultilevel"/>
    <w:tmpl w:val="455C581E"/>
    <w:lvl w:ilvl="0" w:tplc="FF2CD15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42FD2E57"/>
    <w:multiLevelType w:val="multilevel"/>
    <w:tmpl w:val="F87C429A"/>
    <w:lvl w:ilvl="0">
      <w:start w:val="2"/>
      <w:numFmt w:val="decimal"/>
      <w:lvlText w:val="%1."/>
      <w:lvlJc w:val="left"/>
      <w:pPr>
        <w:ind w:left="675" w:hanging="675"/>
      </w:pPr>
      <w:rPr>
        <w:rFonts w:hint="default"/>
      </w:rPr>
    </w:lvl>
    <w:lvl w:ilvl="1">
      <w:start w:val="5"/>
      <w:numFmt w:val="decimal"/>
      <w:lvlText w:val="%1.%2."/>
      <w:lvlJc w:val="left"/>
      <w:pPr>
        <w:ind w:left="900" w:hanging="720"/>
      </w:pPr>
      <w:rPr>
        <w:rFonts w:hint="default"/>
      </w:rPr>
    </w:lvl>
    <w:lvl w:ilvl="2">
      <w:start w:val="2"/>
      <w:numFmt w:val="decimal"/>
      <w:lvlText w:val="%1.%2.%3."/>
      <w:lvlJc w:val="left"/>
      <w:pPr>
        <w:ind w:left="2700" w:hanging="72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 w15:restartNumberingAfterBreak="0">
    <w:nsid w:val="45AB76EA"/>
    <w:multiLevelType w:val="hybridMultilevel"/>
    <w:tmpl w:val="80EC82BA"/>
    <w:lvl w:ilvl="0" w:tplc="5F3CD702">
      <w:start w:val="1"/>
      <w:numFmt w:val="bullet"/>
      <w:lvlText w:val="-"/>
      <w:lvlJc w:val="left"/>
      <w:pPr>
        <w:ind w:left="8460" w:hanging="360"/>
      </w:pPr>
      <w:rPr>
        <w:rFonts w:ascii="Times New Roman" w:eastAsiaTheme="minorHAnsi" w:hAnsi="Times New Roman" w:cs="Times New Roman" w:hint="default"/>
      </w:rPr>
    </w:lvl>
    <w:lvl w:ilvl="1" w:tplc="04090003" w:tentative="1">
      <w:start w:val="1"/>
      <w:numFmt w:val="bullet"/>
      <w:lvlText w:val="o"/>
      <w:lvlJc w:val="left"/>
      <w:pPr>
        <w:ind w:left="9180" w:hanging="360"/>
      </w:pPr>
      <w:rPr>
        <w:rFonts w:ascii="Courier New" w:hAnsi="Courier New" w:cs="Courier New" w:hint="default"/>
      </w:rPr>
    </w:lvl>
    <w:lvl w:ilvl="2" w:tplc="04090005" w:tentative="1">
      <w:start w:val="1"/>
      <w:numFmt w:val="bullet"/>
      <w:lvlText w:val=""/>
      <w:lvlJc w:val="left"/>
      <w:pPr>
        <w:ind w:left="9900" w:hanging="360"/>
      </w:pPr>
      <w:rPr>
        <w:rFonts w:ascii="Wingdings" w:hAnsi="Wingdings" w:hint="default"/>
      </w:rPr>
    </w:lvl>
    <w:lvl w:ilvl="3" w:tplc="04090001" w:tentative="1">
      <w:start w:val="1"/>
      <w:numFmt w:val="bullet"/>
      <w:lvlText w:val=""/>
      <w:lvlJc w:val="left"/>
      <w:pPr>
        <w:ind w:left="10620" w:hanging="360"/>
      </w:pPr>
      <w:rPr>
        <w:rFonts w:ascii="Symbol" w:hAnsi="Symbol" w:hint="default"/>
      </w:rPr>
    </w:lvl>
    <w:lvl w:ilvl="4" w:tplc="04090003" w:tentative="1">
      <w:start w:val="1"/>
      <w:numFmt w:val="bullet"/>
      <w:lvlText w:val="o"/>
      <w:lvlJc w:val="left"/>
      <w:pPr>
        <w:ind w:left="11340" w:hanging="360"/>
      </w:pPr>
      <w:rPr>
        <w:rFonts w:ascii="Courier New" w:hAnsi="Courier New" w:cs="Courier New" w:hint="default"/>
      </w:rPr>
    </w:lvl>
    <w:lvl w:ilvl="5" w:tplc="04090005" w:tentative="1">
      <w:start w:val="1"/>
      <w:numFmt w:val="bullet"/>
      <w:lvlText w:val=""/>
      <w:lvlJc w:val="left"/>
      <w:pPr>
        <w:ind w:left="12060" w:hanging="360"/>
      </w:pPr>
      <w:rPr>
        <w:rFonts w:ascii="Wingdings" w:hAnsi="Wingdings" w:hint="default"/>
      </w:rPr>
    </w:lvl>
    <w:lvl w:ilvl="6" w:tplc="04090001" w:tentative="1">
      <w:start w:val="1"/>
      <w:numFmt w:val="bullet"/>
      <w:lvlText w:val=""/>
      <w:lvlJc w:val="left"/>
      <w:pPr>
        <w:ind w:left="12780" w:hanging="360"/>
      </w:pPr>
      <w:rPr>
        <w:rFonts w:ascii="Symbol" w:hAnsi="Symbol" w:hint="default"/>
      </w:rPr>
    </w:lvl>
    <w:lvl w:ilvl="7" w:tplc="04090003" w:tentative="1">
      <w:start w:val="1"/>
      <w:numFmt w:val="bullet"/>
      <w:lvlText w:val="o"/>
      <w:lvlJc w:val="left"/>
      <w:pPr>
        <w:ind w:left="13500" w:hanging="360"/>
      </w:pPr>
      <w:rPr>
        <w:rFonts w:ascii="Courier New" w:hAnsi="Courier New" w:cs="Courier New" w:hint="default"/>
      </w:rPr>
    </w:lvl>
    <w:lvl w:ilvl="8" w:tplc="04090005" w:tentative="1">
      <w:start w:val="1"/>
      <w:numFmt w:val="bullet"/>
      <w:lvlText w:val=""/>
      <w:lvlJc w:val="left"/>
      <w:pPr>
        <w:ind w:left="14220" w:hanging="360"/>
      </w:pPr>
      <w:rPr>
        <w:rFonts w:ascii="Wingdings" w:hAnsi="Wingdings" w:hint="default"/>
      </w:rPr>
    </w:lvl>
  </w:abstractNum>
  <w:abstractNum w:abstractNumId="7" w15:restartNumberingAfterBreak="0">
    <w:nsid w:val="47AD78AA"/>
    <w:multiLevelType w:val="hybridMultilevel"/>
    <w:tmpl w:val="54826A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E26F39"/>
    <w:multiLevelType w:val="multilevel"/>
    <w:tmpl w:val="AB462D30"/>
    <w:lvl w:ilvl="0">
      <w:start w:val="1"/>
      <w:numFmt w:val="decimal"/>
      <w:lvlText w:val="%1."/>
      <w:lvlJc w:val="left"/>
      <w:pPr>
        <w:ind w:left="99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996" w:hanging="720"/>
      </w:pPr>
      <w:rPr>
        <w:rFonts w:hint="default"/>
        <w:b/>
        <w:i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9" w15:restartNumberingAfterBreak="0">
    <w:nsid w:val="7BCD355C"/>
    <w:multiLevelType w:val="multilevel"/>
    <w:tmpl w:val="85243522"/>
    <w:lvl w:ilvl="0">
      <w:start w:val="2"/>
      <w:numFmt w:val="decimal"/>
      <w:lvlText w:val="%1."/>
      <w:lvlJc w:val="left"/>
      <w:pPr>
        <w:ind w:left="432" w:hanging="432"/>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15:restartNumberingAfterBreak="0">
    <w:nsid w:val="7D265C99"/>
    <w:multiLevelType w:val="multilevel"/>
    <w:tmpl w:val="E45C3FA4"/>
    <w:lvl w:ilvl="0">
      <w:start w:val="2"/>
      <w:numFmt w:val="decimal"/>
      <w:lvlText w:val="%1."/>
      <w:lvlJc w:val="left"/>
      <w:pPr>
        <w:ind w:left="675" w:hanging="675"/>
      </w:pPr>
      <w:rPr>
        <w:rFonts w:hint="default"/>
        <w:b/>
        <w:i w:val="0"/>
      </w:rPr>
    </w:lvl>
    <w:lvl w:ilvl="1">
      <w:start w:val="2"/>
      <w:numFmt w:val="decimal"/>
      <w:lvlText w:val="%1.%2."/>
      <w:lvlJc w:val="left"/>
      <w:pPr>
        <w:ind w:left="1170" w:hanging="720"/>
      </w:pPr>
      <w:rPr>
        <w:rFonts w:hint="default"/>
        <w:b/>
        <w:i w:val="0"/>
      </w:rPr>
    </w:lvl>
    <w:lvl w:ilvl="2">
      <w:start w:val="1"/>
      <w:numFmt w:val="decimal"/>
      <w:lvlText w:val="%1.%2.%3."/>
      <w:lvlJc w:val="left"/>
      <w:pPr>
        <w:ind w:left="990" w:hanging="720"/>
      </w:pPr>
      <w:rPr>
        <w:rFonts w:hint="default"/>
        <w:b/>
        <w:i w:val="0"/>
        <w:lang w:val="ro-RO"/>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11" w15:restartNumberingAfterBreak="0">
    <w:nsid w:val="7FDA3041"/>
    <w:multiLevelType w:val="hybridMultilevel"/>
    <w:tmpl w:val="C41CD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9"/>
  </w:num>
  <w:num w:numId="5">
    <w:abstractNumId w:val="2"/>
  </w:num>
  <w:num w:numId="6">
    <w:abstractNumId w:val="4"/>
  </w:num>
  <w:num w:numId="7">
    <w:abstractNumId w:val="0"/>
  </w:num>
  <w:num w:numId="8">
    <w:abstractNumId w:val="1"/>
  </w:num>
  <w:num w:numId="9">
    <w:abstractNumId w:val="11"/>
  </w:num>
  <w:num w:numId="10">
    <w:abstractNumId w:val="7"/>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67B"/>
    <w:rsid w:val="00002060"/>
    <w:rsid w:val="00082AB7"/>
    <w:rsid w:val="00082FD5"/>
    <w:rsid w:val="000B618B"/>
    <w:rsid w:val="00112323"/>
    <w:rsid w:val="0012084F"/>
    <w:rsid w:val="001246CD"/>
    <w:rsid w:val="0013127B"/>
    <w:rsid w:val="0015414C"/>
    <w:rsid w:val="00163DB9"/>
    <w:rsid w:val="00173705"/>
    <w:rsid w:val="001944BA"/>
    <w:rsid w:val="00195392"/>
    <w:rsid w:val="001A4AE6"/>
    <w:rsid w:val="001A5FCB"/>
    <w:rsid w:val="001A64F7"/>
    <w:rsid w:val="001C64DA"/>
    <w:rsid w:val="001D4ECA"/>
    <w:rsid w:val="001D5579"/>
    <w:rsid w:val="00215C9E"/>
    <w:rsid w:val="002272F5"/>
    <w:rsid w:val="0026053D"/>
    <w:rsid w:val="00262A95"/>
    <w:rsid w:val="002925D7"/>
    <w:rsid w:val="0029590B"/>
    <w:rsid w:val="002979EE"/>
    <w:rsid w:val="002A5F4A"/>
    <w:rsid w:val="002C16AB"/>
    <w:rsid w:val="002E409A"/>
    <w:rsid w:val="00324971"/>
    <w:rsid w:val="00330717"/>
    <w:rsid w:val="003327AB"/>
    <w:rsid w:val="00345015"/>
    <w:rsid w:val="003506E2"/>
    <w:rsid w:val="00376870"/>
    <w:rsid w:val="003B2A9E"/>
    <w:rsid w:val="00442237"/>
    <w:rsid w:val="0047111B"/>
    <w:rsid w:val="004945D9"/>
    <w:rsid w:val="004A2C5D"/>
    <w:rsid w:val="004B4859"/>
    <w:rsid w:val="004C2F0B"/>
    <w:rsid w:val="004D0E17"/>
    <w:rsid w:val="004D2F4D"/>
    <w:rsid w:val="004D5F39"/>
    <w:rsid w:val="00503EE6"/>
    <w:rsid w:val="00504A29"/>
    <w:rsid w:val="0053637F"/>
    <w:rsid w:val="00563A91"/>
    <w:rsid w:val="005676C8"/>
    <w:rsid w:val="00570DBB"/>
    <w:rsid w:val="00594B01"/>
    <w:rsid w:val="005E6496"/>
    <w:rsid w:val="00605237"/>
    <w:rsid w:val="00624150"/>
    <w:rsid w:val="00636062"/>
    <w:rsid w:val="00647860"/>
    <w:rsid w:val="00647973"/>
    <w:rsid w:val="00654689"/>
    <w:rsid w:val="006710F2"/>
    <w:rsid w:val="006C05BC"/>
    <w:rsid w:val="006E0D49"/>
    <w:rsid w:val="006F626B"/>
    <w:rsid w:val="007118D7"/>
    <w:rsid w:val="00712CEF"/>
    <w:rsid w:val="00722C0D"/>
    <w:rsid w:val="007353B5"/>
    <w:rsid w:val="007373D7"/>
    <w:rsid w:val="0074393A"/>
    <w:rsid w:val="00755318"/>
    <w:rsid w:val="00771E43"/>
    <w:rsid w:val="0078685A"/>
    <w:rsid w:val="0079027F"/>
    <w:rsid w:val="00792B60"/>
    <w:rsid w:val="0079721C"/>
    <w:rsid w:val="007A58AF"/>
    <w:rsid w:val="007A5900"/>
    <w:rsid w:val="007D1EC6"/>
    <w:rsid w:val="007D64AC"/>
    <w:rsid w:val="007F207C"/>
    <w:rsid w:val="00823551"/>
    <w:rsid w:val="00824B23"/>
    <w:rsid w:val="0084656D"/>
    <w:rsid w:val="008668A2"/>
    <w:rsid w:val="00872C8B"/>
    <w:rsid w:val="008756CF"/>
    <w:rsid w:val="00891DD9"/>
    <w:rsid w:val="008D2156"/>
    <w:rsid w:val="008D3AE3"/>
    <w:rsid w:val="008D78F4"/>
    <w:rsid w:val="008F315B"/>
    <w:rsid w:val="00901D5A"/>
    <w:rsid w:val="009024F7"/>
    <w:rsid w:val="009229F4"/>
    <w:rsid w:val="00937F69"/>
    <w:rsid w:val="009535C3"/>
    <w:rsid w:val="00962A9E"/>
    <w:rsid w:val="009B5F14"/>
    <w:rsid w:val="009D025B"/>
    <w:rsid w:val="009E5BB5"/>
    <w:rsid w:val="009F519C"/>
    <w:rsid w:val="00A235D8"/>
    <w:rsid w:val="00A26062"/>
    <w:rsid w:val="00A431C9"/>
    <w:rsid w:val="00A75BEF"/>
    <w:rsid w:val="00A813DD"/>
    <w:rsid w:val="00A81BEF"/>
    <w:rsid w:val="00A95D61"/>
    <w:rsid w:val="00A96292"/>
    <w:rsid w:val="00AA0376"/>
    <w:rsid w:val="00AA3895"/>
    <w:rsid w:val="00AB6110"/>
    <w:rsid w:val="00AD06BE"/>
    <w:rsid w:val="00AD3216"/>
    <w:rsid w:val="00B1267B"/>
    <w:rsid w:val="00B12A72"/>
    <w:rsid w:val="00B14175"/>
    <w:rsid w:val="00B37E16"/>
    <w:rsid w:val="00B40F1E"/>
    <w:rsid w:val="00B706A5"/>
    <w:rsid w:val="00B801AD"/>
    <w:rsid w:val="00B832AC"/>
    <w:rsid w:val="00BA7A00"/>
    <w:rsid w:val="00BB10FE"/>
    <w:rsid w:val="00BB5B8B"/>
    <w:rsid w:val="00BC42CD"/>
    <w:rsid w:val="00BD378E"/>
    <w:rsid w:val="00BE1EBE"/>
    <w:rsid w:val="00BF17D9"/>
    <w:rsid w:val="00C32330"/>
    <w:rsid w:val="00C4393C"/>
    <w:rsid w:val="00C461EC"/>
    <w:rsid w:val="00C7272D"/>
    <w:rsid w:val="00C72AAD"/>
    <w:rsid w:val="00C74AB5"/>
    <w:rsid w:val="00C908E8"/>
    <w:rsid w:val="00C95E77"/>
    <w:rsid w:val="00CA6126"/>
    <w:rsid w:val="00CB39B3"/>
    <w:rsid w:val="00CE1558"/>
    <w:rsid w:val="00D10A54"/>
    <w:rsid w:val="00D11748"/>
    <w:rsid w:val="00D14D7E"/>
    <w:rsid w:val="00D225DB"/>
    <w:rsid w:val="00D26E24"/>
    <w:rsid w:val="00D35F61"/>
    <w:rsid w:val="00D474D5"/>
    <w:rsid w:val="00D8739C"/>
    <w:rsid w:val="00DC5D93"/>
    <w:rsid w:val="00DE21DB"/>
    <w:rsid w:val="00DE5E20"/>
    <w:rsid w:val="00DE6DD4"/>
    <w:rsid w:val="00E14EC8"/>
    <w:rsid w:val="00E41A66"/>
    <w:rsid w:val="00E5052B"/>
    <w:rsid w:val="00E56B54"/>
    <w:rsid w:val="00E60382"/>
    <w:rsid w:val="00E60DAB"/>
    <w:rsid w:val="00E6190E"/>
    <w:rsid w:val="00EA1C67"/>
    <w:rsid w:val="00EA2825"/>
    <w:rsid w:val="00EA2B4D"/>
    <w:rsid w:val="00EB07CC"/>
    <w:rsid w:val="00EB088F"/>
    <w:rsid w:val="00EC2FAF"/>
    <w:rsid w:val="00EE69ED"/>
    <w:rsid w:val="00F04DD9"/>
    <w:rsid w:val="00F11FAD"/>
    <w:rsid w:val="00F244BA"/>
    <w:rsid w:val="00F27A3A"/>
    <w:rsid w:val="00F329BC"/>
    <w:rsid w:val="00F622C4"/>
    <w:rsid w:val="00F92E70"/>
    <w:rsid w:val="00F9489B"/>
    <w:rsid w:val="00FA249B"/>
    <w:rsid w:val="00FB15E7"/>
    <w:rsid w:val="00FF2463"/>
    <w:rsid w:val="00FF2979"/>
    <w:rsid w:val="00FF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034E5-603D-4D21-8A93-220DC23C9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A00"/>
  </w:style>
  <w:style w:type="paragraph" w:styleId="1">
    <w:name w:val="heading 1"/>
    <w:basedOn w:val="a"/>
    <w:next w:val="a"/>
    <w:link w:val="10"/>
    <w:uiPriority w:val="9"/>
    <w:qFormat/>
    <w:rsid w:val="007D1EC6"/>
    <w:pPr>
      <w:keepNext/>
      <w:spacing w:after="0" w:line="240" w:lineRule="auto"/>
      <w:jc w:val="center"/>
      <w:outlineLvl w:val="0"/>
    </w:pPr>
    <w:rPr>
      <w:rFonts w:ascii="Imprint MT Shadow" w:eastAsia="Times New Roman" w:hAnsi="Imprint MT Shadow" w:cs="Times New Roman"/>
      <w:b/>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Char,Char,Знак1, Знак1, Знак,Знак,single space,footnote text,FOOTNOTES,fn,Footnote Text Char1,Footnote Text Char2 Char,Footnote Text Char1 Char Char,Footnote Text Char2 Char Char Char,Footnote Text Char1 Char Char Char Char, Cha,ft,A,Cha"/>
    <w:basedOn w:val="a"/>
    <w:link w:val="a4"/>
    <w:uiPriority w:val="99"/>
    <w:qFormat/>
    <w:rsid w:val="00BA7A00"/>
    <w:pPr>
      <w:spacing w:after="0" w:line="240" w:lineRule="auto"/>
    </w:pPr>
    <w:rPr>
      <w:rFonts w:ascii="Times New Roman" w:eastAsia="Times New Roman" w:hAnsi="Times New Roman" w:cs="Times New Roman"/>
      <w:sz w:val="20"/>
      <w:szCs w:val="20"/>
      <w:lang w:val="ru-RU" w:eastAsia="ru-RU"/>
    </w:rPr>
  </w:style>
  <w:style w:type="character" w:customStyle="1" w:styleId="a4">
    <w:name w:val="Текст сноски Знак"/>
    <w:aliases w:val=" Char Знак,Char Знак,Знак1 Знак, Знак1 Знак, Знак Знак,Знак Знак,single space Знак,footnote text Знак,FOOTNOTES Знак,fn Знак,Footnote Text Char1 Знак,Footnote Text Char2 Char Знак,Footnote Text Char1 Char Char Знак, Cha Знак,ft Знак"/>
    <w:basedOn w:val="a0"/>
    <w:link w:val="a3"/>
    <w:uiPriority w:val="99"/>
    <w:rsid w:val="00BA7A00"/>
    <w:rPr>
      <w:rFonts w:ascii="Times New Roman" w:eastAsia="Times New Roman" w:hAnsi="Times New Roman" w:cs="Times New Roman"/>
      <w:sz w:val="20"/>
      <w:szCs w:val="20"/>
      <w:lang w:val="ru-RU" w:eastAsia="ru-RU"/>
    </w:rPr>
  </w:style>
  <w:style w:type="character" w:styleId="a5">
    <w:name w:val="footnote reference"/>
    <w:aliases w:val="ftref,Times 10 Point,Exposant 3 Point,Footnote symbol,Footnote reference number,EN Footnote Reference,note TESI,16 Point,Superscript 6 Point,BVI fnr,Char Char1,FOOTNOTES Char1,fn Char1,single space Char1,ft Char1,Ref,Footnote Text Char2"/>
    <w:basedOn w:val="a0"/>
    <w:link w:val="FNRefeCharChar"/>
    <w:uiPriority w:val="99"/>
    <w:rsid w:val="00BA7A00"/>
    <w:rPr>
      <w:vertAlign w:val="superscript"/>
    </w:rPr>
  </w:style>
  <w:style w:type="paragraph" w:styleId="a6">
    <w:name w:val="footer"/>
    <w:basedOn w:val="a"/>
    <w:link w:val="a7"/>
    <w:uiPriority w:val="99"/>
    <w:unhideWhenUsed/>
    <w:rsid w:val="00BA7A00"/>
    <w:pPr>
      <w:tabs>
        <w:tab w:val="center" w:pos="4680"/>
        <w:tab w:val="right" w:pos="9360"/>
      </w:tabs>
      <w:spacing w:after="0" w:line="240" w:lineRule="auto"/>
    </w:pPr>
  </w:style>
  <w:style w:type="character" w:customStyle="1" w:styleId="a7">
    <w:name w:val="Нижний колонтитул Знак"/>
    <w:basedOn w:val="a0"/>
    <w:link w:val="a6"/>
    <w:uiPriority w:val="99"/>
    <w:rsid w:val="00BA7A00"/>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5"/>
    <w:uiPriority w:val="99"/>
    <w:rsid w:val="00B40F1E"/>
    <w:pPr>
      <w:spacing w:line="240" w:lineRule="exact"/>
    </w:pPr>
    <w:rPr>
      <w:vertAlign w:val="superscript"/>
    </w:rPr>
  </w:style>
  <w:style w:type="paragraph" w:styleId="a8">
    <w:name w:val="List Paragraph"/>
    <w:aliases w:val="strikethrough,List Paragraph 1"/>
    <w:basedOn w:val="a"/>
    <w:link w:val="a9"/>
    <w:uiPriority w:val="34"/>
    <w:qFormat/>
    <w:rsid w:val="00330717"/>
    <w:pPr>
      <w:spacing w:after="120" w:line="264" w:lineRule="auto"/>
      <w:ind w:left="720"/>
      <w:contextualSpacing/>
    </w:pPr>
    <w:rPr>
      <w:rFonts w:eastAsiaTheme="minorEastAsia"/>
      <w:sz w:val="21"/>
      <w:szCs w:val="21"/>
    </w:rPr>
  </w:style>
  <w:style w:type="character" w:customStyle="1" w:styleId="a9">
    <w:name w:val="Абзац списка Знак"/>
    <w:aliases w:val="strikethrough Знак,List Paragraph 1 Знак"/>
    <w:link w:val="a8"/>
    <w:uiPriority w:val="34"/>
    <w:rsid w:val="00330717"/>
    <w:rPr>
      <w:rFonts w:eastAsiaTheme="minorEastAsia"/>
      <w:sz w:val="21"/>
      <w:szCs w:val="21"/>
    </w:rPr>
  </w:style>
  <w:style w:type="character" w:customStyle="1" w:styleId="8">
    <w:name w:val="Основной текст (8)_"/>
    <w:basedOn w:val="a0"/>
    <w:link w:val="80"/>
    <w:rsid w:val="0029590B"/>
    <w:rPr>
      <w:rFonts w:ascii="Times New Roman" w:eastAsia="Times New Roman" w:hAnsi="Times New Roman" w:cs="Times New Roman"/>
      <w:b/>
      <w:bCs/>
      <w:sz w:val="24"/>
      <w:szCs w:val="24"/>
      <w:shd w:val="clear" w:color="auto" w:fill="FFFFFF"/>
    </w:rPr>
  </w:style>
  <w:style w:type="paragraph" w:customStyle="1" w:styleId="80">
    <w:name w:val="Основной текст (8)"/>
    <w:basedOn w:val="a"/>
    <w:link w:val="8"/>
    <w:rsid w:val="0029590B"/>
    <w:pPr>
      <w:widowControl w:val="0"/>
      <w:shd w:val="clear" w:color="auto" w:fill="FFFFFF"/>
      <w:spacing w:after="1720" w:line="317" w:lineRule="exact"/>
    </w:pPr>
    <w:rPr>
      <w:rFonts w:ascii="Times New Roman" w:eastAsia="Times New Roman" w:hAnsi="Times New Roman" w:cs="Times New Roman"/>
      <w:b/>
      <w:bCs/>
      <w:sz w:val="24"/>
      <w:szCs w:val="24"/>
    </w:rPr>
  </w:style>
  <w:style w:type="paragraph" w:customStyle="1" w:styleId="cn">
    <w:name w:val="cn"/>
    <w:basedOn w:val="a"/>
    <w:rsid w:val="00F04DD9"/>
    <w:pPr>
      <w:spacing w:after="0" w:line="240" w:lineRule="auto"/>
      <w:jc w:val="center"/>
    </w:pPr>
    <w:rPr>
      <w:rFonts w:ascii="Times New Roman" w:eastAsia="Times New Roman" w:hAnsi="Times New Roman" w:cs="Times New Roman"/>
      <w:sz w:val="24"/>
      <w:szCs w:val="24"/>
      <w:lang w:val="ru-RU" w:eastAsia="ru-RU"/>
    </w:rPr>
  </w:style>
  <w:style w:type="paragraph" w:styleId="aa">
    <w:name w:val="Normal (Web)"/>
    <w:basedOn w:val="a"/>
    <w:uiPriority w:val="99"/>
    <w:semiHidden/>
    <w:unhideWhenUsed/>
    <w:rsid w:val="00AA0376"/>
    <w:pPr>
      <w:spacing w:after="0" w:line="240" w:lineRule="auto"/>
      <w:ind w:firstLine="567"/>
      <w:jc w:val="both"/>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8D3AE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D3AE3"/>
    <w:rPr>
      <w:rFonts w:ascii="Segoe UI" w:hAnsi="Segoe UI" w:cs="Segoe UI"/>
      <w:sz w:val="18"/>
      <w:szCs w:val="18"/>
    </w:rPr>
  </w:style>
  <w:style w:type="paragraph" w:styleId="ad">
    <w:name w:val="header"/>
    <w:basedOn w:val="a"/>
    <w:link w:val="ae"/>
    <w:uiPriority w:val="99"/>
    <w:unhideWhenUsed/>
    <w:rsid w:val="00442237"/>
    <w:pPr>
      <w:tabs>
        <w:tab w:val="center" w:pos="4680"/>
        <w:tab w:val="right" w:pos="9360"/>
      </w:tabs>
      <w:spacing w:after="0" w:line="240" w:lineRule="auto"/>
    </w:pPr>
  </w:style>
  <w:style w:type="character" w:customStyle="1" w:styleId="ae">
    <w:name w:val="Верхний колонтитул Знак"/>
    <w:basedOn w:val="a0"/>
    <w:link w:val="ad"/>
    <w:uiPriority w:val="99"/>
    <w:rsid w:val="00442237"/>
  </w:style>
  <w:style w:type="character" w:customStyle="1" w:styleId="10">
    <w:name w:val="Заголовок 1 Знак"/>
    <w:basedOn w:val="a0"/>
    <w:link w:val="1"/>
    <w:uiPriority w:val="9"/>
    <w:rsid w:val="007D1EC6"/>
    <w:rPr>
      <w:rFonts w:ascii="Imprint MT Shadow" w:eastAsia="Times New Roman" w:hAnsi="Imprint MT Shadow" w:cs="Times New Roman"/>
      <w:b/>
      <w:sz w:val="48"/>
      <w:szCs w:val="20"/>
      <w:lang w:eastAsia="ru-RU"/>
    </w:rPr>
  </w:style>
  <w:style w:type="character" w:customStyle="1" w:styleId="FontStyle22">
    <w:name w:val="Font Style22"/>
    <w:basedOn w:val="a0"/>
    <w:uiPriority w:val="99"/>
    <w:rsid w:val="002C16AB"/>
    <w:rPr>
      <w:rFonts w:ascii="Times New Roman" w:hAnsi="Times New Roman"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676621">
      <w:bodyDiv w:val="1"/>
      <w:marLeft w:val="0"/>
      <w:marRight w:val="0"/>
      <w:marTop w:val="0"/>
      <w:marBottom w:val="0"/>
      <w:divBdr>
        <w:top w:val="none" w:sz="0" w:space="0" w:color="auto"/>
        <w:left w:val="none" w:sz="0" w:space="0" w:color="auto"/>
        <w:bottom w:val="none" w:sz="0" w:space="0" w:color="auto"/>
        <w:right w:val="none" w:sz="0" w:space="0" w:color="auto"/>
      </w:divBdr>
    </w:div>
    <w:div w:id="550968078">
      <w:bodyDiv w:val="1"/>
      <w:marLeft w:val="0"/>
      <w:marRight w:val="0"/>
      <w:marTop w:val="0"/>
      <w:marBottom w:val="0"/>
      <w:divBdr>
        <w:top w:val="none" w:sz="0" w:space="0" w:color="auto"/>
        <w:left w:val="none" w:sz="0" w:space="0" w:color="auto"/>
        <w:bottom w:val="none" w:sz="0" w:space="0" w:color="auto"/>
        <w:right w:val="none" w:sz="0" w:space="0" w:color="auto"/>
      </w:divBdr>
    </w:div>
    <w:div w:id="799151336">
      <w:bodyDiv w:val="1"/>
      <w:marLeft w:val="0"/>
      <w:marRight w:val="0"/>
      <w:marTop w:val="0"/>
      <w:marBottom w:val="0"/>
      <w:divBdr>
        <w:top w:val="none" w:sz="0" w:space="0" w:color="auto"/>
        <w:left w:val="none" w:sz="0" w:space="0" w:color="auto"/>
        <w:bottom w:val="none" w:sz="0" w:space="0" w:color="auto"/>
        <w:right w:val="none" w:sz="0" w:space="0" w:color="auto"/>
      </w:divBdr>
    </w:div>
    <w:div w:id="1075661724">
      <w:bodyDiv w:val="1"/>
      <w:marLeft w:val="0"/>
      <w:marRight w:val="0"/>
      <w:marTop w:val="0"/>
      <w:marBottom w:val="0"/>
      <w:divBdr>
        <w:top w:val="none" w:sz="0" w:space="0" w:color="auto"/>
        <w:left w:val="none" w:sz="0" w:space="0" w:color="auto"/>
        <w:bottom w:val="none" w:sz="0" w:space="0" w:color="auto"/>
        <w:right w:val="none" w:sz="0" w:space="0" w:color="auto"/>
      </w:divBdr>
    </w:div>
    <w:div w:id="190744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1438</Words>
  <Characters>8198</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Carajeleascov Tatiana</dc:creator>
  <cp:keywords/>
  <dc:description/>
  <cp:lastModifiedBy>Paiu Eugenia</cp:lastModifiedBy>
  <cp:revision>2</cp:revision>
  <cp:lastPrinted>2018-05-08T07:56:00Z</cp:lastPrinted>
  <dcterms:created xsi:type="dcterms:W3CDTF">2018-07-04T06:58:00Z</dcterms:created>
  <dcterms:modified xsi:type="dcterms:W3CDTF">2018-07-04T06:58:00Z</dcterms:modified>
</cp:coreProperties>
</file>