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00" w:rsidRPr="00591DCB" w:rsidRDefault="00BA7A00" w:rsidP="00BA7A00">
      <w:pPr>
        <w:spacing w:after="0" w:line="240" w:lineRule="auto"/>
        <w:jc w:val="center"/>
        <w:rPr>
          <w:rFonts w:ascii="Times New Roman" w:eastAsia="Times New Roman" w:hAnsi="Times New Roman" w:cs="Times New Roman"/>
          <w:b/>
          <w:iCs/>
          <w:sz w:val="28"/>
          <w:szCs w:val="28"/>
          <w:lang w:val="ro-RO" w:eastAsia="ru-RU"/>
        </w:rPr>
      </w:pPr>
      <w:r w:rsidRPr="00591DCB">
        <w:rPr>
          <w:rFonts w:ascii="Times New Roman" w:eastAsia="Times New Roman" w:hAnsi="Times New Roman" w:cs="Times New Roman"/>
          <w:b/>
          <w:i/>
          <w:noProof/>
          <w:sz w:val="28"/>
          <w:szCs w:val="28"/>
          <w:lang w:val="ru-RU" w:eastAsia="ru-RU"/>
        </w:rPr>
        <w:drawing>
          <wp:inline distT="0" distB="0" distL="0" distR="0" wp14:anchorId="7C0B1739" wp14:editId="5086DC51">
            <wp:extent cx="73152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r>
        <w:rPr>
          <w:rFonts w:ascii="Times New Roman" w:eastAsia="Times New Roman" w:hAnsi="Times New Roman" w:cs="Times New Roman"/>
          <w:b/>
          <w:iCs/>
          <w:sz w:val="28"/>
          <w:szCs w:val="28"/>
          <w:lang w:val="ro-RO" w:eastAsia="ru-RU"/>
        </w:rPr>
        <w:t xml:space="preserve"> </w:t>
      </w:r>
    </w:p>
    <w:p w:rsidR="00BA7A00" w:rsidRPr="00591DCB" w:rsidRDefault="00BA7A00" w:rsidP="00BA7A00">
      <w:pPr>
        <w:spacing w:after="0" w:line="240" w:lineRule="auto"/>
        <w:rPr>
          <w:rFonts w:ascii="Times New Roman" w:eastAsia="Times New Roman" w:hAnsi="Times New Roman" w:cs="Times New Roman"/>
          <w:sz w:val="24"/>
          <w:szCs w:val="24"/>
          <w:lang w:val="ro-RO" w:eastAsia="ru-RU"/>
        </w:rPr>
      </w:pPr>
    </w:p>
    <w:p w:rsidR="00BA7A00" w:rsidRPr="00591DCB" w:rsidRDefault="00BA7A00" w:rsidP="00BA7A00">
      <w:pPr>
        <w:spacing w:after="0" w:line="240" w:lineRule="auto"/>
        <w:rPr>
          <w:rFonts w:ascii="Times New Roman" w:eastAsia="Times New Roman" w:hAnsi="Times New Roman" w:cs="Times New Roman"/>
          <w:sz w:val="24"/>
          <w:szCs w:val="24"/>
          <w:lang w:val="ro-RO" w:eastAsia="ru-RU"/>
        </w:rPr>
      </w:pPr>
    </w:p>
    <w:p w:rsidR="00BA7A00" w:rsidRPr="00591DCB" w:rsidRDefault="00BA7A00" w:rsidP="00BA7A00">
      <w:pPr>
        <w:spacing w:after="0" w:line="240" w:lineRule="auto"/>
        <w:jc w:val="center"/>
        <w:rPr>
          <w:rFonts w:ascii="Times New Roman" w:eastAsia="Times New Roman" w:hAnsi="Times New Roman" w:cs="Times New Roman"/>
          <w:b/>
          <w:iCs/>
          <w:sz w:val="28"/>
          <w:szCs w:val="28"/>
          <w:lang w:val="ro-RO" w:eastAsia="ru-RU"/>
        </w:rPr>
      </w:pPr>
      <w:r w:rsidRPr="00591DCB">
        <w:rPr>
          <w:rFonts w:ascii="Times New Roman" w:eastAsia="Times New Roman" w:hAnsi="Times New Roman" w:cs="Times New Roman"/>
          <w:b/>
          <w:iCs/>
          <w:sz w:val="28"/>
          <w:szCs w:val="28"/>
          <w:lang w:val="ro-RO" w:eastAsia="ru-RU"/>
        </w:rPr>
        <w:t>CURTEA DE CONTURI A REPUBLICII MOLDOVA</w:t>
      </w:r>
    </w:p>
    <w:p w:rsidR="00BA7A00" w:rsidRPr="00591DCB" w:rsidRDefault="00BA7A00" w:rsidP="00BA7A00">
      <w:pPr>
        <w:spacing w:after="0" w:line="240" w:lineRule="auto"/>
        <w:jc w:val="center"/>
        <w:rPr>
          <w:rFonts w:ascii="Times New Roman" w:eastAsia="Times New Roman" w:hAnsi="Times New Roman" w:cs="Times New Roman"/>
          <w:sz w:val="28"/>
          <w:szCs w:val="28"/>
          <w:lang w:val="ro-RO" w:eastAsia="ru-RU"/>
        </w:rPr>
      </w:pPr>
    </w:p>
    <w:p w:rsidR="00BA7A00" w:rsidRPr="00591DCB" w:rsidRDefault="00BA7A00" w:rsidP="00BA7A00">
      <w:pPr>
        <w:spacing w:after="0" w:line="240" w:lineRule="auto"/>
        <w:jc w:val="center"/>
        <w:rPr>
          <w:rFonts w:ascii="Times New Roman" w:eastAsia="Times New Roman" w:hAnsi="Times New Roman" w:cs="Times New Roman"/>
          <w:sz w:val="28"/>
          <w:szCs w:val="28"/>
          <w:lang w:val="ro-RO" w:eastAsia="ru-RU"/>
        </w:rPr>
      </w:pPr>
    </w:p>
    <w:p w:rsidR="00F92E70" w:rsidRDefault="00BA7A00" w:rsidP="00F92E70">
      <w:pPr>
        <w:tabs>
          <w:tab w:val="left" w:pos="4590"/>
        </w:tabs>
        <w:spacing w:after="0" w:line="276" w:lineRule="auto"/>
        <w:jc w:val="center"/>
        <w:rPr>
          <w:rFonts w:ascii="Times New Roman" w:eastAsia="Times New Roman" w:hAnsi="Times New Roman" w:cs="Times New Roman"/>
          <w:b/>
          <w:bCs/>
          <w:sz w:val="28"/>
          <w:szCs w:val="28"/>
          <w:lang w:val="ro-RO" w:eastAsia="ru-RU"/>
        </w:rPr>
      </w:pPr>
      <w:r w:rsidRPr="00330717">
        <w:rPr>
          <w:rFonts w:ascii="Times New Roman" w:eastAsia="Times New Roman" w:hAnsi="Times New Roman" w:cs="Times New Roman"/>
          <w:b/>
          <w:bCs/>
          <w:sz w:val="28"/>
          <w:szCs w:val="28"/>
          <w:lang w:val="ro-RO" w:eastAsia="ru-RU"/>
        </w:rPr>
        <w:t>H O T Ă R Â R E A nr</w:t>
      </w:r>
      <w:r w:rsidRPr="005E6496">
        <w:rPr>
          <w:rFonts w:ascii="Times New Roman" w:eastAsia="Times New Roman" w:hAnsi="Times New Roman" w:cs="Times New Roman"/>
          <w:b/>
          <w:bCs/>
          <w:sz w:val="28"/>
          <w:szCs w:val="28"/>
          <w:lang w:val="ro-RO" w:eastAsia="ru-RU"/>
        </w:rPr>
        <w:t>.</w:t>
      </w:r>
      <w:r w:rsidR="005E6496">
        <w:rPr>
          <w:rFonts w:ascii="Times New Roman" w:eastAsia="Times New Roman" w:hAnsi="Times New Roman" w:cs="Times New Roman"/>
          <w:b/>
          <w:bCs/>
          <w:sz w:val="28"/>
          <w:szCs w:val="28"/>
          <w:lang w:val="ro-RO" w:eastAsia="ru-RU"/>
        </w:rPr>
        <w:t>18</w:t>
      </w:r>
    </w:p>
    <w:p w:rsidR="00BA7A00" w:rsidRPr="00330717" w:rsidRDefault="00BA7A00" w:rsidP="00F92E70">
      <w:pPr>
        <w:tabs>
          <w:tab w:val="left" w:pos="4590"/>
        </w:tabs>
        <w:spacing w:after="0" w:line="276" w:lineRule="auto"/>
        <w:jc w:val="center"/>
        <w:rPr>
          <w:rFonts w:ascii="Times New Roman" w:eastAsia="Times New Roman" w:hAnsi="Times New Roman" w:cs="Times New Roman"/>
          <w:b/>
          <w:bCs/>
          <w:sz w:val="28"/>
          <w:szCs w:val="28"/>
          <w:lang w:val="ro-RO" w:eastAsia="ru-RU"/>
        </w:rPr>
      </w:pPr>
      <w:r w:rsidRPr="00330717">
        <w:rPr>
          <w:rFonts w:ascii="Times New Roman" w:eastAsia="Times New Roman" w:hAnsi="Times New Roman" w:cs="Times New Roman"/>
          <w:b/>
          <w:sz w:val="28"/>
          <w:szCs w:val="28"/>
          <w:lang w:val="ro-RO" w:eastAsia="ru-RU"/>
        </w:rPr>
        <w:t xml:space="preserve">din </w:t>
      </w:r>
      <w:r w:rsidR="00E60382" w:rsidRPr="00330717">
        <w:rPr>
          <w:rFonts w:ascii="Times New Roman" w:eastAsia="Times New Roman" w:hAnsi="Times New Roman" w:cs="Times New Roman"/>
          <w:b/>
          <w:sz w:val="28"/>
          <w:szCs w:val="28"/>
          <w:lang w:val="ro-RO" w:eastAsia="ru-RU"/>
        </w:rPr>
        <w:t>14</w:t>
      </w:r>
      <w:r w:rsidRPr="00330717">
        <w:rPr>
          <w:rFonts w:ascii="Times New Roman" w:eastAsia="Times New Roman" w:hAnsi="Times New Roman" w:cs="Times New Roman"/>
          <w:b/>
          <w:sz w:val="28"/>
          <w:szCs w:val="28"/>
          <w:lang w:val="ro-RO" w:eastAsia="ru-RU"/>
        </w:rPr>
        <w:t xml:space="preserve"> mai 201</w:t>
      </w:r>
      <w:r w:rsidR="00E60382" w:rsidRPr="00330717">
        <w:rPr>
          <w:rFonts w:ascii="Times New Roman" w:eastAsia="Times New Roman" w:hAnsi="Times New Roman" w:cs="Times New Roman"/>
          <w:b/>
          <w:sz w:val="28"/>
          <w:szCs w:val="28"/>
          <w:lang w:val="ro-RO" w:eastAsia="ru-RU"/>
        </w:rPr>
        <w:t>8</w:t>
      </w:r>
    </w:p>
    <w:p w:rsidR="00E60382" w:rsidRPr="00330717" w:rsidRDefault="00BA7A00" w:rsidP="00F92E70">
      <w:pPr>
        <w:tabs>
          <w:tab w:val="left" w:pos="450"/>
          <w:tab w:val="left" w:pos="720"/>
          <w:tab w:val="left" w:pos="4590"/>
        </w:tabs>
        <w:spacing w:after="0" w:line="276" w:lineRule="auto"/>
        <w:ind w:right="9"/>
        <w:jc w:val="center"/>
        <w:rPr>
          <w:rFonts w:ascii="Times New Roman" w:eastAsia="Times New Roman" w:hAnsi="Times New Roman" w:cs="Times New Roman"/>
          <w:b/>
          <w:bCs/>
          <w:sz w:val="28"/>
          <w:szCs w:val="28"/>
          <w:lang w:val="ro-MD"/>
        </w:rPr>
      </w:pPr>
      <w:r w:rsidRPr="00330717">
        <w:rPr>
          <w:rFonts w:ascii="Times New Roman" w:eastAsia="Times New Roman" w:hAnsi="Times New Roman" w:cs="Times New Roman"/>
          <w:b/>
          <w:sz w:val="28"/>
          <w:szCs w:val="28"/>
          <w:lang w:val="ro-RO" w:eastAsia="ru-RU"/>
        </w:rPr>
        <w:t xml:space="preserve">cu privire la </w:t>
      </w:r>
      <w:r w:rsidR="00891DD9">
        <w:rPr>
          <w:rFonts w:ascii="Times New Roman" w:eastAsia="Times New Roman" w:hAnsi="Times New Roman" w:cs="Times New Roman"/>
          <w:b/>
          <w:sz w:val="28"/>
          <w:szCs w:val="28"/>
          <w:lang w:val="ro-RO" w:eastAsia="ru-RU"/>
        </w:rPr>
        <w:t>Raportul</w:t>
      </w:r>
      <w:r w:rsidRPr="00330717">
        <w:rPr>
          <w:rFonts w:ascii="Times New Roman" w:eastAsia="Times New Roman" w:hAnsi="Times New Roman" w:cs="Times New Roman"/>
          <w:b/>
          <w:sz w:val="28"/>
          <w:szCs w:val="28"/>
          <w:lang w:val="ro-RO" w:eastAsia="ru-RU"/>
        </w:rPr>
        <w:t xml:space="preserve"> </w:t>
      </w:r>
      <w:r w:rsidR="00E60382" w:rsidRPr="00330717">
        <w:rPr>
          <w:rFonts w:ascii="Times New Roman" w:eastAsia="Times New Roman" w:hAnsi="Times New Roman" w:cs="Times New Roman"/>
          <w:b/>
          <w:bCs/>
          <w:sz w:val="28"/>
          <w:szCs w:val="28"/>
          <w:lang w:val="ro-RO"/>
        </w:rPr>
        <w:t xml:space="preserve">de audit al </w:t>
      </w:r>
      <w:proofErr w:type="spellStart"/>
      <w:r w:rsidR="00E60382" w:rsidRPr="00330717">
        <w:rPr>
          <w:rFonts w:ascii="Times New Roman" w:eastAsia="Times New Roman" w:hAnsi="Times New Roman" w:cs="Times New Roman"/>
          <w:b/>
          <w:bCs/>
          <w:sz w:val="28"/>
          <w:szCs w:val="28"/>
          <w:lang w:val="ro-RO"/>
        </w:rPr>
        <w:t>perfor</w:t>
      </w:r>
      <w:r w:rsidR="00E60382" w:rsidRPr="00330717">
        <w:rPr>
          <w:rFonts w:ascii="Times New Roman" w:eastAsia="Times New Roman" w:hAnsi="Times New Roman" w:cs="Times New Roman"/>
          <w:b/>
          <w:bCs/>
          <w:sz w:val="28"/>
          <w:szCs w:val="28"/>
          <w:lang w:val="ro-MD"/>
        </w:rPr>
        <w:t>manței</w:t>
      </w:r>
      <w:proofErr w:type="spellEnd"/>
    </w:p>
    <w:p w:rsidR="00E60382" w:rsidRPr="00330717" w:rsidRDefault="00E60382" w:rsidP="00F92E70">
      <w:pPr>
        <w:tabs>
          <w:tab w:val="left" w:pos="450"/>
          <w:tab w:val="left" w:pos="720"/>
          <w:tab w:val="left" w:pos="1080"/>
          <w:tab w:val="left" w:pos="4590"/>
        </w:tabs>
        <w:spacing w:after="0" w:line="276" w:lineRule="auto"/>
        <w:ind w:right="9"/>
        <w:jc w:val="center"/>
        <w:rPr>
          <w:rFonts w:ascii="Times New Roman" w:eastAsia="Times New Roman" w:hAnsi="Times New Roman" w:cs="Times New Roman"/>
          <w:b/>
          <w:bCs/>
          <w:sz w:val="28"/>
          <w:szCs w:val="28"/>
          <w:lang w:val="ro-MD"/>
        </w:rPr>
      </w:pPr>
      <w:r w:rsidRPr="00330717">
        <w:rPr>
          <w:rFonts w:ascii="Times New Roman" w:eastAsia="Times New Roman" w:hAnsi="Times New Roman" w:cs="Times New Roman"/>
          <w:b/>
          <w:bCs/>
          <w:sz w:val="28"/>
          <w:szCs w:val="28"/>
          <w:lang w:val="ro-MD"/>
        </w:rPr>
        <w:t xml:space="preserve">,,Funcționalitatea și </w:t>
      </w:r>
      <w:proofErr w:type="spellStart"/>
      <w:r w:rsidRPr="00330717">
        <w:rPr>
          <w:rFonts w:ascii="Times New Roman" w:eastAsia="Times New Roman" w:hAnsi="Times New Roman" w:cs="Times New Roman"/>
          <w:b/>
          <w:bCs/>
          <w:sz w:val="28"/>
          <w:szCs w:val="28"/>
          <w:lang w:val="ro-MD"/>
        </w:rPr>
        <w:t>rezultativitatea</w:t>
      </w:r>
      <w:proofErr w:type="spellEnd"/>
      <w:r w:rsidRPr="00330717">
        <w:rPr>
          <w:rFonts w:ascii="Times New Roman" w:eastAsia="Times New Roman" w:hAnsi="Times New Roman" w:cs="Times New Roman"/>
          <w:b/>
          <w:bCs/>
          <w:sz w:val="28"/>
          <w:szCs w:val="28"/>
          <w:lang w:val="ro-MD"/>
        </w:rPr>
        <w:t xml:space="preserve"> operațională</w:t>
      </w:r>
    </w:p>
    <w:p w:rsidR="00BA7A00" w:rsidRPr="00591DCB" w:rsidRDefault="00FF7849" w:rsidP="00F92E70">
      <w:pPr>
        <w:tabs>
          <w:tab w:val="left" w:pos="450"/>
          <w:tab w:val="left" w:pos="720"/>
          <w:tab w:val="left" w:pos="1080"/>
          <w:tab w:val="left" w:pos="4590"/>
        </w:tabs>
        <w:spacing w:after="0" w:line="276" w:lineRule="auto"/>
        <w:ind w:right="9"/>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bCs/>
          <w:sz w:val="28"/>
          <w:szCs w:val="28"/>
          <w:lang w:val="ro-MD"/>
        </w:rPr>
        <w:t>aferente</w:t>
      </w:r>
      <w:r w:rsidR="00E60382" w:rsidRPr="00330717">
        <w:rPr>
          <w:rFonts w:ascii="Times New Roman" w:eastAsia="Times New Roman" w:hAnsi="Times New Roman" w:cs="Times New Roman"/>
          <w:b/>
          <w:bCs/>
          <w:sz w:val="28"/>
          <w:szCs w:val="28"/>
          <w:lang w:val="ro-MD"/>
        </w:rPr>
        <w:t xml:space="preserve"> administrării impozitelor și taxelor”</w:t>
      </w:r>
    </w:p>
    <w:p w:rsidR="00BA7A00" w:rsidRPr="00591DCB" w:rsidRDefault="00BA7A00" w:rsidP="00F92E70">
      <w:pPr>
        <w:spacing w:after="0" w:line="276" w:lineRule="auto"/>
        <w:jc w:val="center"/>
        <w:rPr>
          <w:rFonts w:ascii="Times New Roman" w:eastAsia="Times New Roman" w:hAnsi="Times New Roman" w:cs="Times New Roman"/>
          <w:b/>
          <w:bCs/>
          <w:sz w:val="28"/>
          <w:szCs w:val="28"/>
          <w:lang w:val="ro-RO" w:eastAsia="ru-RU"/>
        </w:rPr>
      </w:pPr>
      <w:r w:rsidRPr="00591DCB">
        <w:rPr>
          <w:rFonts w:ascii="Times New Roman" w:eastAsia="Times New Roman" w:hAnsi="Times New Roman" w:cs="Times New Roman"/>
          <w:b/>
          <w:bCs/>
          <w:sz w:val="28"/>
          <w:szCs w:val="28"/>
          <w:lang w:val="ro-RO" w:eastAsia="ru-RU"/>
        </w:rPr>
        <w:t>----------------------------------------------------------------------------------------------------</w:t>
      </w:r>
    </w:p>
    <w:p w:rsidR="00330717" w:rsidRPr="006710F2" w:rsidRDefault="000B618B" w:rsidP="006710F2">
      <w:pPr>
        <w:spacing w:after="0" w:line="276" w:lineRule="auto"/>
        <w:ind w:firstLine="567"/>
        <w:jc w:val="both"/>
        <w:rPr>
          <w:rFonts w:ascii="Times New Roman" w:hAnsi="Times New Roman"/>
          <w:color w:val="000000"/>
          <w:sz w:val="28"/>
          <w:szCs w:val="28"/>
          <w:lang w:val="ro-RO"/>
        </w:rPr>
      </w:pPr>
      <w:r w:rsidRPr="00605237">
        <w:rPr>
          <w:rFonts w:ascii="Times New Roman" w:hAnsi="Times New Roman"/>
          <w:color w:val="000000"/>
          <w:sz w:val="28"/>
          <w:szCs w:val="28"/>
          <w:lang w:val="ro-MD"/>
        </w:rPr>
        <w:t xml:space="preserve">Curtea de Conturi, în prezența </w:t>
      </w:r>
      <w:r w:rsidR="00605237" w:rsidRPr="00605237">
        <w:rPr>
          <w:rFonts w:ascii="Times New Roman" w:hAnsi="Times New Roman"/>
          <w:color w:val="000000"/>
          <w:sz w:val="28"/>
          <w:szCs w:val="28"/>
          <w:lang w:val="ro-RO"/>
        </w:rPr>
        <w:t>șef</w:t>
      </w:r>
      <w:r w:rsidR="00605237">
        <w:rPr>
          <w:rFonts w:ascii="Times New Roman" w:hAnsi="Times New Roman"/>
          <w:color w:val="000000"/>
          <w:sz w:val="28"/>
          <w:szCs w:val="28"/>
          <w:lang w:val="ro-RO"/>
        </w:rPr>
        <w:t>ului</w:t>
      </w:r>
      <w:r w:rsidR="00605237" w:rsidRPr="00605237">
        <w:rPr>
          <w:rFonts w:ascii="Times New Roman" w:hAnsi="Times New Roman"/>
          <w:color w:val="000000"/>
          <w:sz w:val="28"/>
          <w:szCs w:val="28"/>
          <w:lang w:val="ro-RO"/>
        </w:rPr>
        <w:t xml:space="preserve"> Direcției politici fiscale și vamale a Ministerului Finanțelor</w:t>
      </w:r>
      <w:r w:rsidR="00605237">
        <w:rPr>
          <w:rFonts w:ascii="Times New Roman" w:hAnsi="Times New Roman"/>
          <w:color w:val="000000"/>
          <w:sz w:val="28"/>
          <w:szCs w:val="28"/>
          <w:lang w:val="ro-RO"/>
        </w:rPr>
        <w:t xml:space="preserve">, dl Dorel Noroc; directorului adjunct al Serviciului Fiscal de Stat, dl Igor Țurcanu; </w:t>
      </w:r>
      <w:r w:rsidR="00F92E70">
        <w:rPr>
          <w:rFonts w:ascii="Times New Roman" w:hAnsi="Times New Roman"/>
          <w:color w:val="000000"/>
          <w:sz w:val="28"/>
          <w:szCs w:val="28"/>
          <w:lang w:val="ro-RO"/>
        </w:rPr>
        <w:t xml:space="preserve">directorului adjunct al Serviciului Fiscal de Stat, dna Ludmila </w:t>
      </w:r>
      <w:proofErr w:type="spellStart"/>
      <w:r w:rsidR="00F92E70">
        <w:rPr>
          <w:rFonts w:ascii="Times New Roman" w:hAnsi="Times New Roman"/>
          <w:color w:val="000000"/>
          <w:sz w:val="28"/>
          <w:szCs w:val="28"/>
          <w:lang w:val="ro-RO"/>
        </w:rPr>
        <w:t>Botnari</w:t>
      </w:r>
      <w:proofErr w:type="spellEnd"/>
      <w:r w:rsidR="00F92E70">
        <w:rPr>
          <w:rFonts w:ascii="Times New Roman" w:hAnsi="Times New Roman"/>
          <w:color w:val="000000"/>
          <w:sz w:val="28"/>
          <w:szCs w:val="28"/>
          <w:lang w:val="ro-RO"/>
        </w:rPr>
        <w:t xml:space="preserve">; </w:t>
      </w:r>
      <w:r w:rsidR="006710F2">
        <w:rPr>
          <w:rFonts w:ascii="Times New Roman" w:hAnsi="Times New Roman"/>
          <w:color w:val="000000"/>
          <w:sz w:val="28"/>
          <w:szCs w:val="28"/>
          <w:lang w:val="ro-RO"/>
        </w:rPr>
        <w:t xml:space="preserve">directorului adjunct al Serviciului Vamal, dl Iurie Ceban; </w:t>
      </w:r>
      <w:r w:rsidR="00F92E70">
        <w:rPr>
          <w:rFonts w:ascii="Times New Roman" w:hAnsi="Times New Roman"/>
          <w:color w:val="000000"/>
          <w:sz w:val="28"/>
          <w:szCs w:val="28"/>
          <w:lang w:val="ro-RO"/>
        </w:rPr>
        <w:t>șefului Direcției management organizaț</w:t>
      </w:r>
      <w:r w:rsidR="00FF7849">
        <w:rPr>
          <w:rFonts w:ascii="Times New Roman" w:hAnsi="Times New Roman"/>
          <w:color w:val="000000"/>
          <w:sz w:val="28"/>
          <w:szCs w:val="28"/>
          <w:lang w:val="ro-RO"/>
        </w:rPr>
        <w:t>ional a</w:t>
      </w:r>
      <w:r w:rsidR="00F92E70">
        <w:rPr>
          <w:rFonts w:ascii="Times New Roman" w:hAnsi="Times New Roman"/>
          <w:color w:val="000000"/>
          <w:sz w:val="28"/>
          <w:szCs w:val="28"/>
          <w:lang w:val="ro-RO"/>
        </w:rPr>
        <w:t xml:space="preserve"> Serviciului Fiscal de Stat, dna Anastasia Movilă; șefului Direcției generale administrare fiscală pe mun. Chișinău, dna</w:t>
      </w:r>
      <w:r w:rsidR="00FF7849">
        <w:rPr>
          <w:rFonts w:ascii="Times New Roman" w:hAnsi="Times New Roman"/>
          <w:color w:val="000000"/>
          <w:sz w:val="28"/>
          <w:szCs w:val="28"/>
          <w:lang w:val="ro-RO"/>
        </w:rPr>
        <w:t xml:space="preserve"> Tatiana </w:t>
      </w:r>
      <w:proofErr w:type="spellStart"/>
      <w:r w:rsidR="00FF7849">
        <w:rPr>
          <w:rFonts w:ascii="Times New Roman" w:hAnsi="Times New Roman"/>
          <w:color w:val="000000"/>
          <w:sz w:val="28"/>
          <w:szCs w:val="28"/>
          <w:lang w:val="ro-RO"/>
        </w:rPr>
        <w:t>Loghin</w:t>
      </w:r>
      <w:proofErr w:type="spellEnd"/>
      <w:r w:rsidR="00FF7849">
        <w:rPr>
          <w:rFonts w:ascii="Times New Roman" w:hAnsi="Times New Roman"/>
          <w:color w:val="000000"/>
          <w:sz w:val="28"/>
          <w:szCs w:val="28"/>
          <w:lang w:val="ro-RO"/>
        </w:rPr>
        <w:t>;</w:t>
      </w:r>
      <w:r w:rsidR="006710F2">
        <w:rPr>
          <w:rFonts w:ascii="Times New Roman" w:hAnsi="Times New Roman"/>
          <w:color w:val="000000"/>
          <w:sz w:val="28"/>
          <w:szCs w:val="28"/>
          <w:lang w:val="ro-RO"/>
        </w:rPr>
        <w:t xml:space="preserve"> șefu</w:t>
      </w:r>
      <w:r w:rsidR="00FF7849">
        <w:rPr>
          <w:rFonts w:ascii="Times New Roman" w:hAnsi="Times New Roman"/>
          <w:color w:val="000000"/>
          <w:sz w:val="28"/>
          <w:szCs w:val="28"/>
          <w:lang w:val="ro-RO"/>
        </w:rPr>
        <w:t>lui Direcției venituri vamale a</w:t>
      </w:r>
      <w:r w:rsidR="006710F2">
        <w:rPr>
          <w:rFonts w:ascii="Times New Roman" w:hAnsi="Times New Roman"/>
          <w:color w:val="000000"/>
          <w:sz w:val="28"/>
          <w:szCs w:val="28"/>
          <w:lang w:val="ro-RO"/>
        </w:rPr>
        <w:t xml:space="preserve"> Serviciului Vamal, dl Corneliu Croitoru; șefului Direcției control juridic și executare silită</w:t>
      </w:r>
      <w:r w:rsidR="006710F2" w:rsidRPr="006710F2">
        <w:rPr>
          <w:rFonts w:ascii="Times New Roman" w:hAnsi="Times New Roman"/>
          <w:color w:val="000000"/>
          <w:sz w:val="28"/>
          <w:szCs w:val="28"/>
          <w:lang w:val="ro-RO"/>
        </w:rPr>
        <w:t xml:space="preserve"> </w:t>
      </w:r>
      <w:r w:rsidR="00FF7849">
        <w:rPr>
          <w:rFonts w:ascii="Times New Roman" w:hAnsi="Times New Roman"/>
          <w:color w:val="000000"/>
          <w:sz w:val="28"/>
          <w:szCs w:val="28"/>
          <w:lang w:val="ro-RO"/>
        </w:rPr>
        <w:t>a</w:t>
      </w:r>
      <w:r w:rsidR="006710F2">
        <w:rPr>
          <w:rFonts w:ascii="Times New Roman" w:hAnsi="Times New Roman"/>
          <w:color w:val="000000"/>
          <w:sz w:val="28"/>
          <w:szCs w:val="28"/>
          <w:lang w:val="ro-RO"/>
        </w:rPr>
        <w:t xml:space="preserve"> Serviciului Vamal, dl Adrian Morărescu; șefului Direcției control ulterior</w:t>
      </w:r>
      <w:r w:rsidR="006710F2" w:rsidRPr="006710F2">
        <w:rPr>
          <w:rFonts w:ascii="Times New Roman" w:hAnsi="Times New Roman"/>
          <w:color w:val="000000"/>
          <w:sz w:val="28"/>
          <w:szCs w:val="28"/>
          <w:lang w:val="ro-RO"/>
        </w:rPr>
        <w:t xml:space="preserve"> </w:t>
      </w:r>
      <w:r w:rsidR="00FF7849">
        <w:rPr>
          <w:rFonts w:ascii="Times New Roman" w:hAnsi="Times New Roman"/>
          <w:color w:val="000000"/>
          <w:sz w:val="28"/>
          <w:szCs w:val="28"/>
          <w:lang w:val="ro-RO"/>
        </w:rPr>
        <w:t>a</w:t>
      </w:r>
      <w:r w:rsidR="006710F2">
        <w:rPr>
          <w:rFonts w:ascii="Times New Roman" w:hAnsi="Times New Roman"/>
          <w:color w:val="000000"/>
          <w:sz w:val="28"/>
          <w:szCs w:val="28"/>
          <w:lang w:val="ro-RO"/>
        </w:rPr>
        <w:t xml:space="preserve"> Serviciului Vamal, dl Octavian </w:t>
      </w:r>
      <w:proofErr w:type="spellStart"/>
      <w:r w:rsidR="006710F2">
        <w:rPr>
          <w:rFonts w:ascii="Times New Roman" w:hAnsi="Times New Roman"/>
          <w:color w:val="000000"/>
          <w:sz w:val="28"/>
          <w:szCs w:val="28"/>
          <w:lang w:val="ro-RO"/>
        </w:rPr>
        <w:t>Andrușcenco</w:t>
      </w:r>
      <w:proofErr w:type="spellEnd"/>
      <w:r w:rsidR="006710F2">
        <w:rPr>
          <w:rFonts w:ascii="Times New Roman" w:hAnsi="Times New Roman"/>
          <w:color w:val="000000"/>
          <w:sz w:val="28"/>
          <w:szCs w:val="28"/>
          <w:lang w:val="ro-RO"/>
        </w:rPr>
        <w:t>; șefului Direcției audit intern</w:t>
      </w:r>
      <w:r w:rsidR="006710F2" w:rsidRPr="006710F2">
        <w:rPr>
          <w:rFonts w:ascii="Times New Roman" w:hAnsi="Times New Roman"/>
          <w:color w:val="000000"/>
          <w:sz w:val="28"/>
          <w:szCs w:val="28"/>
          <w:lang w:val="ro-RO"/>
        </w:rPr>
        <w:t xml:space="preserve"> </w:t>
      </w:r>
      <w:r w:rsidR="006710F2">
        <w:rPr>
          <w:rFonts w:ascii="Times New Roman" w:hAnsi="Times New Roman"/>
          <w:color w:val="000000"/>
          <w:sz w:val="28"/>
          <w:szCs w:val="28"/>
          <w:lang w:val="ro-RO"/>
        </w:rPr>
        <w:t>a Serviciului Vamal, dna Ana Luca</w:t>
      </w:r>
      <w:r w:rsidR="00FF7849">
        <w:rPr>
          <w:rFonts w:ascii="Times New Roman" w:hAnsi="Times New Roman"/>
          <w:color w:val="000000"/>
          <w:sz w:val="28"/>
          <w:szCs w:val="28"/>
          <w:lang w:val="ro-RO"/>
        </w:rPr>
        <w:t>,</w:t>
      </w:r>
      <w:r w:rsidR="00324971">
        <w:rPr>
          <w:rFonts w:ascii="Times New Roman" w:hAnsi="Times New Roman"/>
          <w:color w:val="000000"/>
          <w:sz w:val="28"/>
          <w:szCs w:val="28"/>
          <w:lang w:val="ro-MD"/>
        </w:rPr>
        <w:t xml:space="preserve"> precum și a altor persoane cu funcți</w:t>
      </w:r>
      <w:r w:rsidR="00FF7849">
        <w:rPr>
          <w:rFonts w:ascii="Times New Roman" w:hAnsi="Times New Roman"/>
          <w:color w:val="000000"/>
          <w:sz w:val="28"/>
          <w:szCs w:val="28"/>
          <w:lang w:val="ro-MD"/>
        </w:rPr>
        <w:t>i</w:t>
      </w:r>
      <w:r w:rsidR="00324971">
        <w:rPr>
          <w:rFonts w:ascii="Times New Roman" w:hAnsi="Times New Roman"/>
          <w:color w:val="000000"/>
          <w:sz w:val="28"/>
          <w:szCs w:val="28"/>
          <w:lang w:val="ro-MD"/>
        </w:rPr>
        <w:t xml:space="preserve"> de răspundere</w:t>
      </w:r>
      <w:r w:rsidR="00324971">
        <w:rPr>
          <w:rFonts w:ascii="Times New Roman" w:hAnsi="Times New Roman"/>
          <w:sz w:val="28"/>
          <w:szCs w:val="28"/>
          <w:lang w:val="ro-MD" w:eastAsia="ru-RU"/>
        </w:rPr>
        <w:t xml:space="preserve">, </w:t>
      </w:r>
      <w:r w:rsidR="006E0D49">
        <w:rPr>
          <w:rFonts w:ascii="Times New Roman" w:hAnsi="Times New Roman"/>
          <w:sz w:val="28"/>
          <w:szCs w:val="28"/>
          <w:lang w:val="ro-RO" w:eastAsia="ro-RO"/>
        </w:rPr>
        <w:t xml:space="preserve">în conformitate cu prevederile </w:t>
      </w:r>
      <w:r w:rsidR="006E0D49">
        <w:rPr>
          <w:rFonts w:ascii="Times New Roman" w:hAnsi="Times New Roman"/>
          <w:sz w:val="28"/>
          <w:szCs w:val="28"/>
          <w:lang w:val="ro-RO"/>
        </w:rPr>
        <w:t xml:space="preserve">art.3 alin.(1) și art.5 alin.(1) </w:t>
      </w:r>
      <w:proofErr w:type="spellStart"/>
      <w:r w:rsidR="006E0D49">
        <w:rPr>
          <w:rFonts w:ascii="Times New Roman" w:hAnsi="Times New Roman"/>
          <w:sz w:val="28"/>
          <w:szCs w:val="28"/>
          <w:lang w:val="ro-RO"/>
        </w:rPr>
        <w:t>lit.a</w:t>
      </w:r>
      <w:proofErr w:type="spellEnd"/>
      <w:r w:rsidR="006E0D49">
        <w:rPr>
          <w:rFonts w:ascii="Times New Roman" w:hAnsi="Times New Roman"/>
          <w:sz w:val="28"/>
          <w:szCs w:val="28"/>
          <w:lang w:val="ro-RO"/>
        </w:rPr>
        <w:t>) din Legea privind organizarea și funcționarea Curții de Conturi</w:t>
      </w:r>
      <w:r>
        <w:rPr>
          <w:rFonts w:ascii="Times New Roman" w:hAnsi="Times New Roman"/>
          <w:sz w:val="28"/>
          <w:szCs w:val="28"/>
          <w:lang w:val="ro-RO"/>
        </w:rPr>
        <w:t xml:space="preserve"> a Republicii </w:t>
      </w:r>
      <w:r w:rsidRPr="00FF7849">
        <w:rPr>
          <w:rFonts w:ascii="Times New Roman" w:hAnsi="Times New Roman" w:cs="Times New Roman"/>
          <w:sz w:val="28"/>
          <w:szCs w:val="28"/>
          <w:lang w:val="ro-RO"/>
        </w:rPr>
        <w:t>Moldova</w:t>
      </w:r>
      <w:r w:rsidR="00FF7849">
        <w:rPr>
          <w:rFonts w:ascii="Times New Roman" w:hAnsi="Times New Roman" w:cs="Times New Roman"/>
          <w:sz w:val="28"/>
          <w:szCs w:val="28"/>
          <w:lang w:val="ro-RO"/>
        </w:rPr>
        <w:t xml:space="preserve"> nr.260 din 07.12.2017</w:t>
      </w:r>
      <w:r w:rsidR="006E0D49" w:rsidRPr="00FF7849">
        <w:rPr>
          <w:rStyle w:val="a5"/>
          <w:rFonts w:ascii="Times New Roman" w:hAnsi="Times New Roman" w:cs="Times New Roman"/>
          <w:sz w:val="28"/>
          <w:szCs w:val="28"/>
          <w:lang w:val="ro-RO"/>
        </w:rPr>
        <w:footnoteReference w:id="1"/>
      </w:r>
      <w:r w:rsidR="006E0D49" w:rsidRPr="00FF7849">
        <w:rPr>
          <w:rFonts w:ascii="Times New Roman" w:hAnsi="Times New Roman" w:cs="Times New Roman"/>
          <w:sz w:val="28"/>
          <w:szCs w:val="28"/>
          <w:lang w:val="ro-RO"/>
        </w:rPr>
        <w:t>,</w:t>
      </w:r>
      <w:r w:rsidR="006E0D49">
        <w:rPr>
          <w:rFonts w:ascii="Times New Roman" w:hAnsi="Times New Roman"/>
          <w:sz w:val="28"/>
          <w:szCs w:val="28"/>
          <w:lang w:val="ro-RO"/>
        </w:rPr>
        <w:t xml:space="preserve"> a examinat</w:t>
      </w:r>
      <w:r w:rsidR="006E0D49" w:rsidRPr="006E0D49">
        <w:rPr>
          <w:rFonts w:ascii="Times New Roman" w:hAnsi="Times New Roman"/>
          <w:sz w:val="28"/>
          <w:szCs w:val="28"/>
          <w:lang w:val="ro-MD" w:eastAsia="ru-RU"/>
        </w:rPr>
        <w:t xml:space="preserve"> </w:t>
      </w:r>
      <w:r w:rsidR="006E0D49">
        <w:rPr>
          <w:rFonts w:ascii="Times New Roman" w:hAnsi="Times New Roman"/>
          <w:sz w:val="28"/>
          <w:szCs w:val="28"/>
          <w:lang w:val="ro-MD" w:eastAsia="ru-RU"/>
        </w:rPr>
        <w:t xml:space="preserve">Raportul </w:t>
      </w:r>
      <w:r w:rsidR="006E0D49">
        <w:rPr>
          <w:rFonts w:ascii="Times New Roman" w:hAnsi="Times New Roman"/>
          <w:sz w:val="28"/>
          <w:szCs w:val="28"/>
          <w:lang w:val="ro-MD"/>
        </w:rPr>
        <w:t xml:space="preserve">de audit al performanței ,,Funcționalitatea și </w:t>
      </w:r>
      <w:proofErr w:type="spellStart"/>
      <w:r w:rsidR="006E0D49">
        <w:rPr>
          <w:rFonts w:ascii="Times New Roman" w:hAnsi="Times New Roman"/>
          <w:sz w:val="28"/>
          <w:szCs w:val="28"/>
          <w:lang w:val="ro-MD"/>
        </w:rPr>
        <w:t>rezultativitatea</w:t>
      </w:r>
      <w:proofErr w:type="spellEnd"/>
      <w:r w:rsidR="00FF7849">
        <w:rPr>
          <w:rFonts w:ascii="Times New Roman" w:hAnsi="Times New Roman"/>
          <w:sz w:val="28"/>
          <w:szCs w:val="28"/>
          <w:lang w:val="ro-MD"/>
        </w:rPr>
        <w:t xml:space="preserve"> operațională aferente</w:t>
      </w:r>
      <w:r w:rsidR="006E0D49">
        <w:rPr>
          <w:rFonts w:ascii="Times New Roman" w:hAnsi="Times New Roman"/>
          <w:sz w:val="28"/>
          <w:szCs w:val="28"/>
          <w:lang w:val="ro-MD"/>
        </w:rPr>
        <w:t xml:space="preserve"> administrării impozitelor și taxelor”.</w:t>
      </w:r>
    </w:p>
    <w:p w:rsidR="00330717" w:rsidRDefault="00B40F1E" w:rsidP="00330717">
      <w:pPr>
        <w:spacing w:after="0" w:line="276" w:lineRule="auto"/>
        <w:ind w:firstLine="567"/>
        <w:jc w:val="both"/>
        <w:rPr>
          <w:rFonts w:ascii="Times New Roman" w:hAnsi="Times New Roman"/>
          <w:sz w:val="28"/>
          <w:szCs w:val="28"/>
          <w:lang w:val="ro-MD" w:eastAsia="ru-RU"/>
        </w:rPr>
      </w:pPr>
      <w:r w:rsidRPr="00B975BE">
        <w:rPr>
          <w:rFonts w:ascii="Times New Roman" w:eastAsia="Times New Roman" w:hAnsi="Times New Roman" w:cs="Times New Roman"/>
          <w:sz w:val="28"/>
          <w:szCs w:val="28"/>
          <w:lang w:val="ro-RO"/>
        </w:rPr>
        <w:t xml:space="preserve">Misiunea de audit public extern a fost realizată </w:t>
      </w:r>
      <w:r w:rsidRPr="00B975BE">
        <w:rPr>
          <w:rFonts w:ascii="Times New Roman" w:hAnsi="Times New Roman" w:cs="Times New Roman"/>
          <w:sz w:val="28"/>
          <w:szCs w:val="28"/>
          <w:lang w:val="ro-RO"/>
        </w:rPr>
        <w:t>în conformitate cu Programele activității de audit a Curții de Conturi</w:t>
      </w:r>
      <w:r w:rsidRPr="00B975BE">
        <w:rPr>
          <w:rFonts w:ascii="Times New Roman" w:hAnsi="Times New Roman" w:cs="Times New Roman"/>
          <w:sz w:val="28"/>
          <w:szCs w:val="28"/>
          <w:vertAlign w:val="superscript"/>
          <w:lang w:val="ro-RO"/>
        </w:rPr>
        <w:footnoteReference w:id="2"/>
      </w:r>
      <w:r w:rsidRPr="00B975BE">
        <w:rPr>
          <w:rFonts w:ascii="Times New Roman" w:hAnsi="Times New Roman" w:cs="Times New Roman"/>
          <w:sz w:val="28"/>
          <w:szCs w:val="28"/>
          <w:lang w:val="ro-RO"/>
        </w:rPr>
        <w:t>, Standardele Internaționale de Audit aplicate de Curtea de Conturi</w:t>
      </w:r>
      <w:r w:rsidRPr="00591DCB">
        <w:rPr>
          <w:rFonts w:ascii="Times New Roman" w:eastAsia="Times New Roman" w:hAnsi="Times New Roman" w:cs="Times New Roman"/>
          <w:sz w:val="28"/>
          <w:szCs w:val="28"/>
          <w:vertAlign w:val="superscript"/>
          <w:lang w:val="ro-RO" w:eastAsia="ru-RU"/>
        </w:rPr>
        <w:footnoteReference w:id="3"/>
      </w:r>
      <w:r w:rsidRPr="00B975BE">
        <w:rPr>
          <w:rFonts w:ascii="Times New Roman" w:hAnsi="Times New Roman" w:cs="Times New Roman"/>
          <w:sz w:val="28"/>
          <w:szCs w:val="28"/>
          <w:lang w:val="ro-RO"/>
        </w:rPr>
        <w:t>, cadrul de reglementare intern, precum și cu bunele practici în domeniu.</w:t>
      </w:r>
    </w:p>
    <w:p w:rsidR="00195392" w:rsidRDefault="00BA7A00" w:rsidP="00330717">
      <w:pPr>
        <w:spacing w:after="0" w:line="276" w:lineRule="auto"/>
        <w:ind w:firstLine="567"/>
        <w:jc w:val="both"/>
        <w:rPr>
          <w:rFonts w:ascii="Times New Roman" w:eastAsia="Times New Roman" w:hAnsi="Times New Roman" w:cs="Times New Roman"/>
          <w:sz w:val="28"/>
          <w:szCs w:val="28"/>
        </w:rPr>
      </w:pPr>
      <w:r w:rsidRPr="00591DCB">
        <w:rPr>
          <w:rFonts w:ascii="Times New Roman" w:eastAsia="Times New Roman" w:hAnsi="Times New Roman" w:cs="Times New Roman"/>
          <w:sz w:val="28"/>
          <w:szCs w:val="28"/>
          <w:lang w:val="ro-RO" w:eastAsia="ru-RU"/>
        </w:rPr>
        <w:lastRenderedPageBreak/>
        <w:t xml:space="preserve">Obiectivul de audit și sfera de cuprindere a activității de audit public extern au constat în oferirea </w:t>
      </w:r>
      <w:r w:rsidRPr="00591DCB">
        <w:rPr>
          <w:rFonts w:ascii="Times New Roman" w:eastAsia="Times New Roman" w:hAnsi="Times New Roman" w:cs="Times New Roman"/>
          <w:sz w:val="28"/>
          <w:szCs w:val="28"/>
          <w:shd w:val="clear" w:color="auto" w:fill="FFFFFF"/>
          <w:lang w:val="ro-RO" w:eastAsia="ru-RU"/>
        </w:rPr>
        <w:t xml:space="preserve">unei concluzii generale </w:t>
      </w:r>
      <w:proofErr w:type="spellStart"/>
      <w:r w:rsidR="00C461EC" w:rsidRPr="005B7DDF">
        <w:rPr>
          <w:rFonts w:ascii="Times New Roman" w:eastAsia="Times New Roman" w:hAnsi="Times New Roman" w:cs="Times New Roman"/>
          <w:sz w:val="28"/>
          <w:szCs w:val="28"/>
        </w:rPr>
        <w:t>privind</w:t>
      </w:r>
      <w:proofErr w:type="spellEnd"/>
      <w:r w:rsidR="00C461EC" w:rsidRPr="005B7DDF">
        <w:rPr>
          <w:rFonts w:ascii="Times New Roman" w:eastAsia="Times New Roman" w:hAnsi="Times New Roman" w:cs="Times New Roman"/>
          <w:sz w:val="28"/>
          <w:szCs w:val="28"/>
        </w:rPr>
        <w:t xml:space="preserve"> </w:t>
      </w:r>
      <w:proofErr w:type="spellStart"/>
      <w:r w:rsidR="00C461EC" w:rsidRPr="005B7DDF">
        <w:rPr>
          <w:rFonts w:ascii="Times New Roman" w:eastAsia="Times New Roman" w:hAnsi="Times New Roman" w:cs="Times New Roman"/>
          <w:sz w:val="28"/>
          <w:szCs w:val="28"/>
        </w:rPr>
        <w:t>funcționalit</w:t>
      </w:r>
      <w:r w:rsidR="00C461EC">
        <w:rPr>
          <w:rFonts w:ascii="Times New Roman" w:eastAsia="Times New Roman" w:hAnsi="Times New Roman" w:cs="Times New Roman"/>
          <w:sz w:val="28"/>
          <w:szCs w:val="28"/>
        </w:rPr>
        <w:t>atea</w:t>
      </w:r>
      <w:proofErr w:type="spellEnd"/>
      <w:r w:rsidR="00C461EC" w:rsidRPr="005B7DDF">
        <w:rPr>
          <w:rFonts w:ascii="Times New Roman" w:eastAsia="Times New Roman" w:hAnsi="Times New Roman" w:cs="Times New Roman"/>
          <w:sz w:val="28"/>
          <w:szCs w:val="28"/>
        </w:rPr>
        <w:t xml:space="preserve"> </w:t>
      </w:r>
      <w:proofErr w:type="spellStart"/>
      <w:r w:rsidR="00C461EC" w:rsidRPr="005B7DDF">
        <w:rPr>
          <w:rFonts w:ascii="Times New Roman" w:eastAsia="Times New Roman" w:hAnsi="Times New Roman" w:cs="Times New Roman"/>
          <w:sz w:val="28"/>
          <w:szCs w:val="28"/>
        </w:rPr>
        <w:t>și</w:t>
      </w:r>
      <w:proofErr w:type="spellEnd"/>
      <w:r w:rsidR="00C461EC" w:rsidRPr="005B7DDF">
        <w:rPr>
          <w:rFonts w:ascii="Times New Roman" w:eastAsia="Times New Roman" w:hAnsi="Times New Roman" w:cs="Times New Roman"/>
          <w:sz w:val="28"/>
          <w:szCs w:val="28"/>
        </w:rPr>
        <w:t xml:space="preserve"> </w:t>
      </w:r>
      <w:proofErr w:type="spellStart"/>
      <w:r w:rsidR="00C461EC" w:rsidRPr="005B7DDF">
        <w:rPr>
          <w:rFonts w:ascii="Times New Roman" w:eastAsia="Times New Roman" w:hAnsi="Times New Roman" w:cs="Times New Roman"/>
          <w:sz w:val="28"/>
          <w:szCs w:val="28"/>
        </w:rPr>
        <w:t>rezultativit</w:t>
      </w:r>
      <w:r w:rsidR="00C461EC">
        <w:rPr>
          <w:rFonts w:ascii="Times New Roman" w:eastAsia="Times New Roman" w:hAnsi="Times New Roman" w:cs="Times New Roman"/>
          <w:sz w:val="28"/>
          <w:szCs w:val="28"/>
        </w:rPr>
        <w:t>atea</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operațională</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aferente</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administrării</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impozitelor</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și</w:t>
      </w:r>
      <w:proofErr w:type="spellEnd"/>
      <w:r w:rsidR="00195392">
        <w:rPr>
          <w:rFonts w:ascii="Times New Roman" w:eastAsia="Times New Roman" w:hAnsi="Times New Roman" w:cs="Times New Roman"/>
          <w:sz w:val="28"/>
          <w:szCs w:val="28"/>
        </w:rPr>
        <w:t xml:space="preserve"> </w:t>
      </w:r>
      <w:proofErr w:type="spellStart"/>
      <w:r w:rsidR="00195392">
        <w:rPr>
          <w:rFonts w:ascii="Times New Roman" w:eastAsia="Times New Roman" w:hAnsi="Times New Roman" w:cs="Times New Roman"/>
          <w:sz w:val="28"/>
          <w:szCs w:val="28"/>
        </w:rPr>
        <w:t>taxelor</w:t>
      </w:r>
      <w:proofErr w:type="spellEnd"/>
      <w:r w:rsidR="00195392">
        <w:rPr>
          <w:rFonts w:ascii="Times New Roman" w:eastAsia="Times New Roman" w:hAnsi="Times New Roman" w:cs="Times New Roman"/>
          <w:sz w:val="28"/>
          <w:szCs w:val="28"/>
        </w:rPr>
        <w:t xml:space="preserve">, cu </w:t>
      </w:r>
      <w:proofErr w:type="spellStart"/>
      <w:r w:rsidR="00195392">
        <w:rPr>
          <w:rFonts w:ascii="Times New Roman" w:eastAsia="Times New Roman" w:hAnsi="Times New Roman" w:cs="Times New Roman"/>
          <w:sz w:val="28"/>
          <w:szCs w:val="28"/>
        </w:rPr>
        <w:t>formularea</w:t>
      </w:r>
      <w:proofErr w:type="spellEnd"/>
      <w:r w:rsidR="00195392">
        <w:rPr>
          <w:rFonts w:ascii="Times New Roman" w:eastAsia="Times New Roman" w:hAnsi="Times New Roman" w:cs="Times New Roman"/>
          <w:sz w:val="28"/>
          <w:szCs w:val="28"/>
        </w:rPr>
        <w:t xml:space="preserve"> </w:t>
      </w:r>
      <w:proofErr w:type="spellStart"/>
      <w:r w:rsidR="00824B23">
        <w:rPr>
          <w:rFonts w:ascii="Times New Roman" w:eastAsia="Times New Roman" w:hAnsi="Times New Roman" w:cs="Times New Roman"/>
          <w:sz w:val="28"/>
          <w:szCs w:val="28"/>
        </w:rPr>
        <w:t>recomandărilor</w:t>
      </w:r>
      <w:proofErr w:type="spellEnd"/>
      <w:r w:rsidR="00824B23">
        <w:rPr>
          <w:rFonts w:ascii="Times New Roman" w:eastAsia="Times New Roman" w:hAnsi="Times New Roman" w:cs="Times New Roman"/>
          <w:sz w:val="28"/>
          <w:szCs w:val="28"/>
        </w:rPr>
        <w:t xml:space="preserve"> de audit.</w:t>
      </w:r>
    </w:p>
    <w:p w:rsidR="00BA7A00" w:rsidRPr="00591DCB" w:rsidRDefault="00BA7A00" w:rsidP="00330717">
      <w:pPr>
        <w:spacing w:after="0" w:line="276" w:lineRule="auto"/>
        <w:ind w:firstLine="567"/>
        <w:jc w:val="both"/>
        <w:rPr>
          <w:rFonts w:ascii="Times New Roman" w:eastAsia="Times New Roman" w:hAnsi="Times New Roman" w:cs="Times New Roman"/>
          <w:b/>
          <w:bCs/>
          <w:color w:val="000000"/>
          <w:sz w:val="28"/>
          <w:szCs w:val="28"/>
          <w:lang w:val="ro-RO"/>
        </w:rPr>
      </w:pPr>
      <w:r w:rsidRPr="00591DCB">
        <w:rPr>
          <w:rFonts w:ascii="Times New Roman" w:eastAsia="Times New Roman" w:hAnsi="Times New Roman" w:cs="Times New Roman"/>
          <w:color w:val="000000"/>
          <w:sz w:val="28"/>
          <w:szCs w:val="28"/>
          <w:lang w:val="ro-RO"/>
        </w:rPr>
        <w:t>Examinând Raportul de audit prezentat, precum și explicațiile persoanelor cu funcții de răspundere prezente în ședința publică, Curtea de Conturi </w:t>
      </w:r>
    </w:p>
    <w:p w:rsidR="00330717" w:rsidRDefault="00330717" w:rsidP="00330717">
      <w:pPr>
        <w:spacing w:after="0" w:line="276" w:lineRule="auto"/>
        <w:jc w:val="center"/>
        <w:rPr>
          <w:rFonts w:ascii="Times New Roman" w:eastAsia="Times New Roman" w:hAnsi="Times New Roman" w:cs="Times New Roman"/>
          <w:b/>
          <w:bCs/>
          <w:color w:val="000000"/>
          <w:sz w:val="28"/>
          <w:szCs w:val="28"/>
          <w:lang w:val="ro-RO"/>
        </w:rPr>
      </w:pPr>
    </w:p>
    <w:p w:rsidR="00BA7A00" w:rsidRDefault="00330717" w:rsidP="00A96292">
      <w:pPr>
        <w:spacing w:after="0" w:line="276"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A CONSTATAT</w:t>
      </w:r>
      <w:r w:rsidR="00BA7A00" w:rsidRPr="00591DCB">
        <w:rPr>
          <w:rFonts w:ascii="Times New Roman" w:eastAsia="Times New Roman" w:hAnsi="Times New Roman" w:cs="Times New Roman"/>
          <w:b/>
          <w:bCs/>
          <w:color w:val="000000"/>
          <w:sz w:val="28"/>
          <w:szCs w:val="28"/>
          <w:lang w:val="ro-RO"/>
        </w:rPr>
        <w:t>:</w:t>
      </w:r>
    </w:p>
    <w:p w:rsidR="00C908E8" w:rsidRDefault="00C908E8" w:rsidP="00C908E8">
      <w:pPr>
        <w:pStyle w:val="80"/>
        <w:shd w:val="clear" w:color="auto" w:fill="auto"/>
        <w:spacing w:after="0" w:line="276" w:lineRule="auto"/>
        <w:ind w:firstLine="709"/>
        <w:jc w:val="both"/>
        <w:rPr>
          <w:b w:val="0"/>
          <w:sz w:val="28"/>
          <w:szCs w:val="28"/>
          <w:lang w:val="ro-RO"/>
        </w:rPr>
      </w:pPr>
    </w:p>
    <w:p w:rsidR="00BB10FE" w:rsidRDefault="009E5BB5" w:rsidP="00BB10FE">
      <w:pPr>
        <w:pStyle w:val="80"/>
        <w:shd w:val="clear" w:color="auto" w:fill="auto"/>
        <w:spacing w:after="0" w:line="276" w:lineRule="auto"/>
        <w:ind w:firstLine="630"/>
        <w:jc w:val="both"/>
        <w:rPr>
          <w:b w:val="0"/>
          <w:sz w:val="28"/>
          <w:szCs w:val="28"/>
          <w:lang w:val="ro-RO"/>
        </w:rPr>
      </w:pPr>
      <w:r>
        <w:rPr>
          <w:b w:val="0"/>
          <w:sz w:val="28"/>
          <w:szCs w:val="28"/>
          <w:lang w:val="ro-RO"/>
        </w:rPr>
        <w:t xml:space="preserve"> </w:t>
      </w:r>
      <w:r w:rsidR="00771E43">
        <w:rPr>
          <w:b w:val="0"/>
          <w:sz w:val="28"/>
          <w:szCs w:val="28"/>
          <w:lang w:val="ro-RO"/>
        </w:rPr>
        <w:t>C</w:t>
      </w:r>
      <w:r w:rsidR="00BB10FE" w:rsidRPr="005860B0">
        <w:rPr>
          <w:b w:val="0"/>
          <w:sz w:val="28"/>
          <w:szCs w:val="28"/>
          <w:lang w:val="ro-RO"/>
        </w:rPr>
        <w:t>olectarea depl</w:t>
      </w:r>
      <w:r w:rsidR="00BB10FE">
        <w:rPr>
          <w:b w:val="0"/>
          <w:sz w:val="28"/>
          <w:szCs w:val="28"/>
          <w:lang w:val="ro-RO"/>
        </w:rPr>
        <w:t xml:space="preserve">ină și </w:t>
      </w:r>
      <w:r w:rsidR="00771E43">
        <w:rPr>
          <w:b w:val="0"/>
          <w:sz w:val="28"/>
          <w:szCs w:val="28"/>
          <w:lang w:val="ro-RO"/>
        </w:rPr>
        <w:t>în</w:t>
      </w:r>
      <w:r w:rsidR="00BB10FE">
        <w:rPr>
          <w:b w:val="0"/>
          <w:sz w:val="28"/>
          <w:szCs w:val="28"/>
          <w:lang w:val="ro-RO"/>
        </w:rPr>
        <w:t xml:space="preserve"> termen a impozitelor ș</w:t>
      </w:r>
      <w:r w:rsidR="00BB10FE" w:rsidRPr="005860B0">
        <w:rPr>
          <w:b w:val="0"/>
          <w:sz w:val="28"/>
          <w:szCs w:val="28"/>
          <w:lang w:val="ro-RO"/>
        </w:rPr>
        <w:t>i taxelor la B</w:t>
      </w:r>
      <w:r w:rsidR="00771E43">
        <w:rPr>
          <w:b w:val="0"/>
          <w:sz w:val="28"/>
          <w:szCs w:val="28"/>
          <w:lang w:val="ro-RO"/>
        </w:rPr>
        <w:t xml:space="preserve">ugetul </w:t>
      </w:r>
      <w:r w:rsidR="00BB10FE" w:rsidRPr="005860B0">
        <w:rPr>
          <w:b w:val="0"/>
          <w:sz w:val="28"/>
          <w:szCs w:val="28"/>
          <w:lang w:val="ro-RO"/>
        </w:rPr>
        <w:t>P</w:t>
      </w:r>
      <w:r w:rsidR="00771E43">
        <w:rPr>
          <w:b w:val="0"/>
          <w:sz w:val="28"/>
          <w:szCs w:val="28"/>
          <w:lang w:val="ro-RO"/>
        </w:rPr>
        <w:t xml:space="preserve">ublic </w:t>
      </w:r>
      <w:r w:rsidR="00BB10FE" w:rsidRPr="005860B0">
        <w:rPr>
          <w:b w:val="0"/>
          <w:sz w:val="28"/>
          <w:szCs w:val="28"/>
          <w:lang w:val="ro-RO"/>
        </w:rPr>
        <w:t>N</w:t>
      </w:r>
      <w:r w:rsidR="00771E43">
        <w:rPr>
          <w:b w:val="0"/>
          <w:sz w:val="28"/>
          <w:szCs w:val="28"/>
          <w:lang w:val="ro-RO"/>
        </w:rPr>
        <w:t>ațional</w:t>
      </w:r>
      <w:r w:rsidR="00BB10FE">
        <w:rPr>
          <w:b w:val="0"/>
          <w:sz w:val="28"/>
          <w:szCs w:val="28"/>
          <w:lang w:val="ro-RO"/>
        </w:rPr>
        <w:t xml:space="preserve">, prin exercitarea </w:t>
      </w:r>
      <w:r w:rsidR="004D2F4D">
        <w:rPr>
          <w:b w:val="0"/>
          <w:sz w:val="28"/>
          <w:szCs w:val="28"/>
          <w:lang w:val="ro-RO"/>
        </w:rPr>
        <w:t xml:space="preserve">funcțiilor și </w:t>
      </w:r>
      <w:r w:rsidR="00BB10FE">
        <w:rPr>
          <w:b w:val="0"/>
          <w:sz w:val="28"/>
          <w:szCs w:val="28"/>
          <w:lang w:val="ro-RO"/>
        </w:rPr>
        <w:t xml:space="preserve">atribuțiilor de administrare fiscală și vamală, </w:t>
      </w:r>
      <w:r w:rsidR="001A4AE6">
        <w:rPr>
          <w:b w:val="0"/>
          <w:sz w:val="28"/>
          <w:szCs w:val="28"/>
          <w:lang w:val="ro-RO"/>
        </w:rPr>
        <w:t xml:space="preserve">reprezintă </w:t>
      </w:r>
      <w:r w:rsidR="00BB10FE">
        <w:rPr>
          <w:b w:val="0"/>
          <w:sz w:val="28"/>
          <w:szCs w:val="28"/>
          <w:lang w:val="ro-RO"/>
        </w:rPr>
        <w:t xml:space="preserve">sarcina prioritară </w:t>
      </w:r>
      <w:r w:rsidR="004D2F4D">
        <w:rPr>
          <w:b w:val="0"/>
          <w:sz w:val="28"/>
          <w:szCs w:val="28"/>
          <w:lang w:val="ro-RO"/>
        </w:rPr>
        <w:t xml:space="preserve">a Serviciului Fiscal de Stat și </w:t>
      </w:r>
      <w:r w:rsidR="00771E43">
        <w:rPr>
          <w:b w:val="0"/>
          <w:sz w:val="28"/>
          <w:szCs w:val="28"/>
          <w:lang w:val="ro-RO"/>
        </w:rPr>
        <w:t xml:space="preserve">a </w:t>
      </w:r>
      <w:r w:rsidR="004D2F4D">
        <w:rPr>
          <w:b w:val="0"/>
          <w:sz w:val="28"/>
          <w:szCs w:val="28"/>
          <w:lang w:val="ro-RO"/>
        </w:rPr>
        <w:t>Serviciului Vamal,</w:t>
      </w:r>
      <w:r w:rsidR="004D2F4D" w:rsidRPr="004D2F4D">
        <w:rPr>
          <w:b w:val="0"/>
          <w:sz w:val="28"/>
          <w:szCs w:val="28"/>
          <w:lang w:val="ro-RO"/>
        </w:rPr>
        <w:t xml:space="preserve"> </w:t>
      </w:r>
      <w:r w:rsidR="004D2F4D">
        <w:rPr>
          <w:b w:val="0"/>
          <w:sz w:val="28"/>
          <w:szCs w:val="28"/>
          <w:lang w:val="ro-RO"/>
        </w:rPr>
        <w:t>în scopul asigurării finanțării cheltuielilor statului și consolidării bazei economice.</w:t>
      </w:r>
    </w:p>
    <w:p w:rsidR="004D2F4D" w:rsidRPr="004D2F4D" w:rsidRDefault="00771E43" w:rsidP="001A4AE6">
      <w:pPr>
        <w:pStyle w:val="80"/>
        <w:shd w:val="clear" w:color="auto" w:fill="auto"/>
        <w:spacing w:after="0" w:line="276" w:lineRule="auto"/>
        <w:ind w:firstLine="630"/>
        <w:jc w:val="both"/>
        <w:rPr>
          <w:b w:val="0"/>
          <w:sz w:val="28"/>
          <w:szCs w:val="28"/>
          <w:lang w:val="ro-RO" w:eastAsia="ru-RU"/>
        </w:rPr>
      </w:pPr>
      <w:r>
        <w:rPr>
          <w:b w:val="0"/>
          <w:sz w:val="28"/>
          <w:szCs w:val="28"/>
          <w:lang w:val="ro-MD" w:eastAsia="ro-RO"/>
        </w:rPr>
        <w:t xml:space="preserve"> Pentru realizarea</w:t>
      </w:r>
      <w:r w:rsidR="004D2F4D" w:rsidRPr="004D2F4D">
        <w:rPr>
          <w:b w:val="0"/>
          <w:sz w:val="28"/>
          <w:szCs w:val="28"/>
          <w:lang w:val="ro-MD" w:eastAsia="ro-RO"/>
        </w:rPr>
        <w:t xml:space="preserve"> acestui deziderat strategic, organele fiscale și vamale urmau </w:t>
      </w:r>
      <w:r w:rsidR="004D2F4D">
        <w:rPr>
          <w:b w:val="0"/>
          <w:sz w:val="28"/>
          <w:szCs w:val="28"/>
          <w:lang w:val="ro-MD" w:eastAsia="ro-RO"/>
        </w:rPr>
        <w:t xml:space="preserve">să </w:t>
      </w:r>
      <w:r w:rsidR="001A4AE6">
        <w:rPr>
          <w:b w:val="0"/>
          <w:sz w:val="28"/>
          <w:szCs w:val="28"/>
          <w:lang w:val="ro-MD" w:eastAsia="ro-RO"/>
        </w:rPr>
        <w:t>asigure</w:t>
      </w:r>
      <w:r w:rsidR="004D2F4D" w:rsidRPr="004D2F4D">
        <w:rPr>
          <w:b w:val="0"/>
          <w:sz w:val="28"/>
          <w:szCs w:val="28"/>
          <w:lang w:val="ro-MD" w:eastAsia="ro-RO"/>
        </w:rPr>
        <w:t xml:space="preserve"> </w:t>
      </w:r>
      <w:r w:rsidR="004D2F4D" w:rsidRPr="004D2F4D">
        <w:rPr>
          <w:b w:val="0"/>
          <w:sz w:val="28"/>
          <w:szCs w:val="28"/>
          <w:lang w:val="ro-RO" w:eastAsia="ru-RU"/>
        </w:rPr>
        <w:t>un management instituțional adecvat,</w:t>
      </w:r>
      <w:r w:rsidR="001A4AE6">
        <w:rPr>
          <w:b w:val="0"/>
          <w:sz w:val="28"/>
          <w:szCs w:val="28"/>
          <w:lang w:val="ro-RO" w:eastAsia="ru-RU"/>
        </w:rPr>
        <w:t xml:space="preserve"> </w:t>
      </w:r>
      <w:r w:rsidR="00B14175">
        <w:rPr>
          <w:b w:val="0"/>
          <w:sz w:val="28"/>
          <w:szCs w:val="28"/>
          <w:lang w:val="ro-RO" w:eastAsia="ru-RU"/>
        </w:rPr>
        <w:t xml:space="preserve">în </w:t>
      </w:r>
      <w:r w:rsidR="00A96292">
        <w:rPr>
          <w:b w:val="0"/>
          <w:sz w:val="28"/>
          <w:szCs w:val="28"/>
          <w:lang w:val="ro-RO" w:eastAsia="ru-RU"/>
        </w:rPr>
        <w:t xml:space="preserve">vederea </w:t>
      </w:r>
      <w:r w:rsidR="001A4AE6">
        <w:rPr>
          <w:b w:val="0"/>
          <w:sz w:val="28"/>
          <w:szCs w:val="28"/>
          <w:lang w:val="ro-RO" w:eastAsia="ru-RU"/>
        </w:rPr>
        <w:t>implement</w:t>
      </w:r>
      <w:r w:rsidR="00B14175">
        <w:rPr>
          <w:b w:val="0"/>
          <w:sz w:val="28"/>
          <w:szCs w:val="28"/>
          <w:lang w:val="ro-RO" w:eastAsia="ru-RU"/>
        </w:rPr>
        <w:t>ării</w:t>
      </w:r>
      <w:r w:rsidR="001A4AE6">
        <w:rPr>
          <w:b w:val="0"/>
          <w:sz w:val="28"/>
          <w:szCs w:val="28"/>
          <w:lang w:val="ro-RO" w:eastAsia="ru-RU"/>
        </w:rPr>
        <w:t xml:space="preserve"> </w:t>
      </w:r>
      <w:proofErr w:type="spellStart"/>
      <w:r w:rsidR="004D2F4D" w:rsidRPr="004D2F4D">
        <w:rPr>
          <w:b w:val="0"/>
          <w:sz w:val="28"/>
          <w:szCs w:val="28"/>
        </w:rPr>
        <w:t>obiectivelor</w:t>
      </w:r>
      <w:proofErr w:type="spellEnd"/>
      <w:r w:rsidR="004D2F4D" w:rsidRPr="004D2F4D">
        <w:rPr>
          <w:b w:val="0"/>
          <w:sz w:val="28"/>
          <w:szCs w:val="28"/>
        </w:rPr>
        <w:t xml:space="preserve"> </w:t>
      </w:r>
      <w:proofErr w:type="spellStart"/>
      <w:r w:rsidR="004D2F4D" w:rsidRPr="004D2F4D">
        <w:rPr>
          <w:b w:val="0"/>
          <w:sz w:val="28"/>
          <w:szCs w:val="28"/>
        </w:rPr>
        <w:t>și</w:t>
      </w:r>
      <w:proofErr w:type="spellEnd"/>
      <w:r w:rsidR="004D2F4D" w:rsidRPr="004D2F4D">
        <w:rPr>
          <w:b w:val="0"/>
          <w:sz w:val="28"/>
          <w:szCs w:val="28"/>
        </w:rPr>
        <w:t xml:space="preserve"> </w:t>
      </w:r>
      <w:proofErr w:type="spellStart"/>
      <w:r w:rsidR="004D2F4D" w:rsidRPr="004D2F4D">
        <w:rPr>
          <w:b w:val="0"/>
          <w:sz w:val="28"/>
          <w:szCs w:val="28"/>
        </w:rPr>
        <w:t>atinger</w:t>
      </w:r>
      <w:r>
        <w:rPr>
          <w:b w:val="0"/>
          <w:sz w:val="28"/>
          <w:szCs w:val="28"/>
        </w:rPr>
        <w:t>ii</w:t>
      </w:r>
      <w:proofErr w:type="spellEnd"/>
      <w:r w:rsidR="004D2F4D" w:rsidRPr="004D2F4D">
        <w:rPr>
          <w:b w:val="0"/>
          <w:sz w:val="28"/>
          <w:szCs w:val="28"/>
        </w:rPr>
        <w:t xml:space="preserve"> </w:t>
      </w:r>
      <w:proofErr w:type="spellStart"/>
      <w:r w:rsidR="004D2F4D" w:rsidRPr="004D2F4D">
        <w:rPr>
          <w:b w:val="0"/>
          <w:sz w:val="28"/>
          <w:szCs w:val="28"/>
        </w:rPr>
        <w:t>performanțelor</w:t>
      </w:r>
      <w:proofErr w:type="spellEnd"/>
      <w:r w:rsidR="004D2F4D" w:rsidRPr="004D2F4D">
        <w:rPr>
          <w:b w:val="0"/>
          <w:sz w:val="28"/>
          <w:szCs w:val="28"/>
        </w:rPr>
        <w:t xml:space="preserve"> </w:t>
      </w:r>
      <w:proofErr w:type="spellStart"/>
      <w:r w:rsidR="004D2F4D" w:rsidRPr="004D2F4D">
        <w:rPr>
          <w:b w:val="0"/>
          <w:sz w:val="28"/>
          <w:szCs w:val="28"/>
        </w:rPr>
        <w:t>în</w:t>
      </w:r>
      <w:proofErr w:type="spellEnd"/>
      <w:r w:rsidR="004D2F4D" w:rsidRPr="004D2F4D">
        <w:rPr>
          <w:b w:val="0"/>
          <w:sz w:val="28"/>
          <w:szCs w:val="28"/>
        </w:rPr>
        <w:t xml:space="preserve"> </w:t>
      </w:r>
      <w:proofErr w:type="spellStart"/>
      <w:r w:rsidR="004D2F4D" w:rsidRPr="004D2F4D">
        <w:rPr>
          <w:b w:val="0"/>
          <w:sz w:val="28"/>
          <w:szCs w:val="28"/>
        </w:rPr>
        <w:t>administrarea</w:t>
      </w:r>
      <w:proofErr w:type="spellEnd"/>
      <w:r w:rsidR="004D2F4D" w:rsidRPr="004D2F4D">
        <w:rPr>
          <w:b w:val="0"/>
          <w:sz w:val="28"/>
          <w:szCs w:val="28"/>
        </w:rPr>
        <w:t xml:space="preserve"> </w:t>
      </w:r>
      <w:proofErr w:type="spellStart"/>
      <w:r w:rsidR="004D2F4D" w:rsidRPr="004D2F4D">
        <w:rPr>
          <w:b w:val="0"/>
          <w:sz w:val="28"/>
          <w:szCs w:val="28"/>
        </w:rPr>
        <w:t>impozitelor</w:t>
      </w:r>
      <w:proofErr w:type="spellEnd"/>
      <w:r w:rsidR="004D2F4D" w:rsidRPr="004D2F4D">
        <w:rPr>
          <w:b w:val="0"/>
          <w:sz w:val="28"/>
          <w:szCs w:val="28"/>
        </w:rPr>
        <w:t xml:space="preserve"> </w:t>
      </w:r>
      <w:proofErr w:type="spellStart"/>
      <w:r w:rsidR="004D2F4D" w:rsidRPr="004D2F4D">
        <w:rPr>
          <w:b w:val="0"/>
          <w:sz w:val="28"/>
          <w:szCs w:val="28"/>
        </w:rPr>
        <w:t>și</w:t>
      </w:r>
      <w:proofErr w:type="spellEnd"/>
      <w:r w:rsidR="004D2F4D" w:rsidRPr="004D2F4D">
        <w:rPr>
          <w:b w:val="0"/>
          <w:sz w:val="28"/>
          <w:szCs w:val="28"/>
        </w:rPr>
        <w:t xml:space="preserve"> </w:t>
      </w:r>
      <w:proofErr w:type="spellStart"/>
      <w:r w:rsidR="004D2F4D" w:rsidRPr="004D2F4D">
        <w:rPr>
          <w:b w:val="0"/>
          <w:sz w:val="28"/>
          <w:szCs w:val="28"/>
        </w:rPr>
        <w:t>taxe</w:t>
      </w:r>
      <w:r w:rsidR="004D2F4D">
        <w:rPr>
          <w:b w:val="0"/>
          <w:sz w:val="28"/>
          <w:szCs w:val="28"/>
        </w:rPr>
        <w:t>lor</w:t>
      </w:r>
      <w:proofErr w:type="spellEnd"/>
      <w:r w:rsidR="004D2F4D" w:rsidRPr="004D2F4D">
        <w:rPr>
          <w:b w:val="0"/>
          <w:sz w:val="28"/>
          <w:szCs w:val="28"/>
          <w:lang w:val="ro-MD" w:eastAsia="ro-RO"/>
        </w:rPr>
        <w:t>.</w:t>
      </w:r>
    </w:p>
    <w:p w:rsidR="00D8739C" w:rsidRPr="00A96292" w:rsidRDefault="000B618B" w:rsidP="00A96292">
      <w:pPr>
        <w:shd w:val="clear" w:color="auto" w:fill="FFFFFF"/>
        <w:spacing w:after="0" w:line="276"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ro-RO" w:eastAsia="ru-RU"/>
        </w:rPr>
        <w:t>A</w:t>
      </w:r>
      <w:r w:rsidR="00D8739C" w:rsidRPr="003F1410">
        <w:rPr>
          <w:rFonts w:ascii="Times New Roman" w:eastAsia="Times New Roman" w:hAnsi="Times New Roman" w:cs="Times New Roman"/>
          <w:snapToGrid w:val="0"/>
          <w:sz w:val="28"/>
          <w:szCs w:val="28"/>
          <w:lang w:val="ro-RO" w:eastAsia="ru-RU"/>
        </w:rPr>
        <w:t>ctivitățile desfășurate de auditul public extern</w:t>
      </w:r>
      <w:r w:rsidR="00D8739C">
        <w:rPr>
          <w:rFonts w:ascii="Times New Roman" w:eastAsia="Times New Roman" w:hAnsi="Times New Roman" w:cs="Times New Roman"/>
          <w:snapToGrid w:val="0"/>
          <w:sz w:val="28"/>
          <w:szCs w:val="28"/>
          <w:lang w:val="ro-RO" w:eastAsia="ru-RU"/>
        </w:rPr>
        <w:t xml:space="preserve">, </w:t>
      </w:r>
      <w:r w:rsidR="00B12A72">
        <w:rPr>
          <w:rFonts w:ascii="Times New Roman" w:eastAsia="Times New Roman" w:hAnsi="Times New Roman" w:cs="Times New Roman"/>
          <w:snapToGrid w:val="0"/>
          <w:sz w:val="28"/>
          <w:szCs w:val="28"/>
          <w:lang w:val="ro-RO" w:eastAsia="ru-RU"/>
        </w:rPr>
        <w:t>orientate</w:t>
      </w:r>
      <w:r w:rsidR="00D8739C" w:rsidRPr="00C51679">
        <w:rPr>
          <w:rFonts w:ascii="Times New Roman" w:hAnsi="Times New Roman" w:cs="Times New Roman"/>
          <w:sz w:val="28"/>
          <w:szCs w:val="28"/>
        </w:rPr>
        <w:t xml:space="preserve"> </w:t>
      </w:r>
      <w:proofErr w:type="spellStart"/>
      <w:r w:rsidR="00D8739C" w:rsidRPr="00C51679">
        <w:rPr>
          <w:rFonts w:ascii="Times New Roman" w:hAnsi="Times New Roman" w:cs="Times New Roman"/>
          <w:sz w:val="28"/>
          <w:szCs w:val="28"/>
        </w:rPr>
        <w:t>spre</w:t>
      </w:r>
      <w:proofErr w:type="spellEnd"/>
      <w:r w:rsidR="00D8739C" w:rsidRPr="00C51679">
        <w:rPr>
          <w:rFonts w:ascii="Times New Roman" w:hAnsi="Times New Roman" w:cs="Times New Roman"/>
          <w:sz w:val="28"/>
          <w:szCs w:val="28"/>
        </w:rPr>
        <w:t xml:space="preserve"> </w:t>
      </w:r>
      <w:proofErr w:type="spellStart"/>
      <w:r w:rsidR="00D8739C" w:rsidRPr="00C51679">
        <w:rPr>
          <w:rFonts w:ascii="Times New Roman" w:hAnsi="Times New Roman" w:cs="Times New Roman"/>
          <w:sz w:val="28"/>
          <w:szCs w:val="28"/>
        </w:rPr>
        <w:t>evaluarea</w:t>
      </w:r>
      <w:proofErr w:type="spellEnd"/>
      <w:r w:rsidR="00D8739C" w:rsidRPr="00C51679">
        <w:rPr>
          <w:rFonts w:ascii="Times New Roman" w:hAnsi="Times New Roman" w:cs="Times New Roman"/>
          <w:sz w:val="28"/>
          <w:szCs w:val="28"/>
        </w:rPr>
        <w:t xml:space="preserve"> </w:t>
      </w:r>
      <w:proofErr w:type="spellStart"/>
      <w:r w:rsidR="00D8739C" w:rsidRPr="00C51679">
        <w:rPr>
          <w:rFonts w:ascii="Times New Roman" w:hAnsi="Times New Roman" w:cs="Times New Roman"/>
          <w:sz w:val="28"/>
          <w:szCs w:val="28"/>
        </w:rPr>
        <w:t>managementului</w:t>
      </w:r>
      <w:proofErr w:type="spellEnd"/>
      <w:r w:rsidR="00771E43">
        <w:rPr>
          <w:rFonts w:ascii="Times New Roman" w:hAnsi="Times New Roman" w:cs="Times New Roman"/>
          <w:sz w:val="28"/>
          <w:szCs w:val="28"/>
        </w:rPr>
        <w:t xml:space="preserve">, </w:t>
      </w:r>
      <w:proofErr w:type="spellStart"/>
      <w:r w:rsidR="00771E43">
        <w:rPr>
          <w:rFonts w:ascii="Times New Roman" w:hAnsi="Times New Roman" w:cs="Times New Roman"/>
          <w:sz w:val="28"/>
          <w:szCs w:val="28"/>
        </w:rPr>
        <w:t>dar</w:t>
      </w:r>
      <w:proofErr w:type="spellEnd"/>
      <w:r w:rsidR="00771E43">
        <w:rPr>
          <w:rFonts w:ascii="Times New Roman" w:hAnsi="Times New Roman" w:cs="Times New Roman"/>
          <w:sz w:val="28"/>
          <w:szCs w:val="28"/>
        </w:rPr>
        <w:t xml:space="preserve"> </w:t>
      </w:r>
      <w:proofErr w:type="spellStart"/>
      <w:r w:rsidR="00D8739C" w:rsidRPr="00C51679">
        <w:rPr>
          <w:rFonts w:ascii="Times New Roman" w:hAnsi="Times New Roman" w:cs="Times New Roman"/>
          <w:sz w:val="28"/>
          <w:szCs w:val="28"/>
        </w:rPr>
        <w:t>și</w:t>
      </w:r>
      <w:proofErr w:type="spellEnd"/>
      <w:r w:rsidR="00D8739C" w:rsidRPr="00C51679">
        <w:rPr>
          <w:rFonts w:ascii="Times New Roman" w:hAnsi="Times New Roman" w:cs="Times New Roman"/>
          <w:sz w:val="28"/>
          <w:szCs w:val="28"/>
        </w:rPr>
        <w:t xml:space="preserve"> a </w:t>
      </w:r>
      <w:proofErr w:type="spellStart"/>
      <w:r w:rsidR="00D8739C" w:rsidRPr="00C51679">
        <w:rPr>
          <w:rFonts w:ascii="Times New Roman" w:hAnsi="Times New Roman" w:cs="Times New Roman"/>
          <w:sz w:val="28"/>
          <w:szCs w:val="28"/>
        </w:rPr>
        <w:t>rezultatelor</w:t>
      </w:r>
      <w:proofErr w:type="spellEnd"/>
      <w:r w:rsidR="00D8739C" w:rsidRPr="00C51679">
        <w:rPr>
          <w:rFonts w:ascii="Times New Roman" w:hAnsi="Times New Roman" w:cs="Times New Roman"/>
          <w:sz w:val="28"/>
          <w:szCs w:val="28"/>
        </w:rPr>
        <w:t xml:space="preserve"> </w:t>
      </w:r>
      <w:proofErr w:type="spellStart"/>
      <w:r w:rsidR="00D8739C" w:rsidRPr="00C51679">
        <w:rPr>
          <w:rFonts w:ascii="Times New Roman" w:hAnsi="Times New Roman" w:cs="Times New Roman"/>
          <w:sz w:val="28"/>
          <w:szCs w:val="28"/>
        </w:rPr>
        <w:t>activității</w:t>
      </w:r>
      <w:proofErr w:type="spellEnd"/>
      <w:r w:rsidR="00D8739C" w:rsidRPr="00C51679">
        <w:rPr>
          <w:rFonts w:ascii="Times New Roman" w:hAnsi="Times New Roman" w:cs="Times New Roman"/>
          <w:sz w:val="28"/>
          <w:szCs w:val="28"/>
        </w:rPr>
        <w:t xml:space="preserve"> de </w:t>
      </w:r>
      <w:proofErr w:type="spellStart"/>
      <w:r w:rsidR="00D8739C" w:rsidRPr="00C51679">
        <w:rPr>
          <w:rFonts w:ascii="Times New Roman" w:hAnsi="Times New Roman" w:cs="Times New Roman"/>
          <w:sz w:val="28"/>
          <w:szCs w:val="28"/>
        </w:rPr>
        <w:t>administrare</w:t>
      </w:r>
      <w:proofErr w:type="spellEnd"/>
      <w:r w:rsidR="00D8739C" w:rsidRPr="00C51679">
        <w:rPr>
          <w:rFonts w:ascii="Times New Roman" w:hAnsi="Times New Roman" w:cs="Times New Roman"/>
          <w:sz w:val="28"/>
          <w:szCs w:val="28"/>
        </w:rPr>
        <w:t xml:space="preserve"> </w:t>
      </w:r>
      <w:r w:rsidR="00D8739C">
        <w:rPr>
          <w:rFonts w:ascii="Times New Roman" w:hAnsi="Times New Roman" w:cs="Times New Roman"/>
          <w:sz w:val="28"/>
          <w:szCs w:val="28"/>
        </w:rPr>
        <w:t xml:space="preserve">a </w:t>
      </w:r>
      <w:proofErr w:type="spellStart"/>
      <w:r w:rsidR="00D8739C">
        <w:rPr>
          <w:rFonts w:ascii="Times New Roman" w:hAnsi="Times New Roman" w:cs="Times New Roman"/>
          <w:sz w:val="28"/>
          <w:szCs w:val="28"/>
        </w:rPr>
        <w:t>impozitelor</w:t>
      </w:r>
      <w:proofErr w:type="spellEnd"/>
      <w:r w:rsidR="00D8739C">
        <w:rPr>
          <w:rFonts w:ascii="Times New Roman" w:hAnsi="Times New Roman" w:cs="Times New Roman"/>
          <w:sz w:val="28"/>
          <w:szCs w:val="28"/>
        </w:rPr>
        <w:t xml:space="preserve"> </w:t>
      </w:r>
      <w:proofErr w:type="spellStart"/>
      <w:r w:rsidR="00D8739C">
        <w:rPr>
          <w:rFonts w:ascii="Times New Roman" w:hAnsi="Times New Roman" w:cs="Times New Roman"/>
          <w:sz w:val="28"/>
          <w:szCs w:val="28"/>
        </w:rPr>
        <w:t>și</w:t>
      </w:r>
      <w:proofErr w:type="spellEnd"/>
      <w:r w:rsidR="00D8739C">
        <w:rPr>
          <w:rFonts w:ascii="Times New Roman" w:hAnsi="Times New Roman" w:cs="Times New Roman"/>
          <w:sz w:val="28"/>
          <w:szCs w:val="28"/>
        </w:rPr>
        <w:t xml:space="preserve"> </w:t>
      </w:r>
      <w:proofErr w:type="spellStart"/>
      <w:r w:rsidR="00D8739C">
        <w:rPr>
          <w:rFonts w:ascii="Times New Roman" w:hAnsi="Times New Roman" w:cs="Times New Roman"/>
          <w:sz w:val="28"/>
          <w:szCs w:val="28"/>
        </w:rPr>
        <w:t>taxelor</w:t>
      </w:r>
      <w:proofErr w:type="spellEnd"/>
      <w:r w:rsidR="00A96292" w:rsidRPr="00A96292">
        <w:rPr>
          <w:rFonts w:ascii="Times New Roman" w:hAnsi="Times New Roman" w:cs="Times New Roman"/>
          <w:sz w:val="28"/>
          <w:szCs w:val="28"/>
          <w:lang w:val="ro-RO"/>
        </w:rPr>
        <w:t xml:space="preserve"> </w:t>
      </w:r>
      <w:r w:rsidR="00771E43">
        <w:rPr>
          <w:rFonts w:ascii="Times New Roman" w:hAnsi="Times New Roman" w:cs="Times New Roman"/>
          <w:sz w:val="28"/>
          <w:szCs w:val="28"/>
          <w:lang w:val="ro-RO"/>
        </w:rPr>
        <w:t>de către organele</w:t>
      </w:r>
      <w:r w:rsidR="00A96292" w:rsidRPr="00A96292">
        <w:rPr>
          <w:rFonts w:ascii="Times New Roman" w:hAnsi="Times New Roman" w:cs="Times New Roman"/>
          <w:sz w:val="28"/>
          <w:szCs w:val="28"/>
          <w:lang w:val="ro-RO"/>
        </w:rPr>
        <w:t xml:space="preserve"> fiscale și vamale</w:t>
      </w:r>
      <w:r w:rsidR="00D8739C" w:rsidRPr="00C51679">
        <w:rPr>
          <w:rFonts w:ascii="Times New Roman" w:hAnsi="Times New Roman" w:cs="Times New Roman"/>
          <w:sz w:val="28"/>
          <w:szCs w:val="28"/>
        </w:rPr>
        <w:t xml:space="preserve">, </w:t>
      </w:r>
      <w:r w:rsidR="00D8739C">
        <w:rPr>
          <w:rFonts w:ascii="Times New Roman" w:eastAsia="Times New Roman" w:hAnsi="Times New Roman" w:cs="Times New Roman"/>
          <w:snapToGrid w:val="0"/>
          <w:sz w:val="28"/>
          <w:szCs w:val="28"/>
          <w:lang w:val="ro-RO" w:eastAsia="ru-RU"/>
        </w:rPr>
        <w:t>relevă că,</w:t>
      </w:r>
      <w:r w:rsidR="00D8739C" w:rsidRPr="001443B1">
        <w:rPr>
          <w:rFonts w:ascii="Times New Roman" w:hAnsi="Times New Roman" w:cs="Times New Roman"/>
          <w:sz w:val="28"/>
          <w:szCs w:val="28"/>
          <w:lang w:val="ro-MD"/>
        </w:rPr>
        <w:t xml:space="preserve"> </w:t>
      </w:r>
      <w:r w:rsidR="00D8739C">
        <w:rPr>
          <w:rFonts w:ascii="Times New Roman" w:hAnsi="Times New Roman" w:cs="Times New Roman"/>
          <w:sz w:val="28"/>
          <w:szCs w:val="28"/>
          <w:lang w:val="ro-MD"/>
        </w:rPr>
        <w:t>f</w:t>
      </w:r>
      <w:r w:rsidR="00D8739C" w:rsidRPr="000D0617">
        <w:rPr>
          <w:rFonts w:ascii="Times New Roman" w:hAnsi="Times New Roman" w:cs="Times New Roman"/>
          <w:sz w:val="28"/>
          <w:szCs w:val="28"/>
          <w:lang w:val="ro-MD"/>
        </w:rPr>
        <w:t xml:space="preserve">uncționalitatea și </w:t>
      </w:r>
      <w:proofErr w:type="spellStart"/>
      <w:r w:rsidR="00D8739C" w:rsidRPr="000D0617">
        <w:rPr>
          <w:rFonts w:ascii="Times New Roman" w:hAnsi="Times New Roman" w:cs="Times New Roman"/>
          <w:sz w:val="28"/>
          <w:szCs w:val="28"/>
          <w:lang w:val="ro-MD"/>
        </w:rPr>
        <w:t>rezult</w:t>
      </w:r>
      <w:r w:rsidR="00771E43">
        <w:rPr>
          <w:rFonts w:ascii="Times New Roman" w:hAnsi="Times New Roman" w:cs="Times New Roman"/>
          <w:sz w:val="28"/>
          <w:szCs w:val="28"/>
          <w:lang w:val="ro-MD"/>
        </w:rPr>
        <w:t>ativitatea</w:t>
      </w:r>
      <w:proofErr w:type="spellEnd"/>
      <w:r w:rsidR="00771E43">
        <w:rPr>
          <w:rFonts w:ascii="Times New Roman" w:hAnsi="Times New Roman" w:cs="Times New Roman"/>
          <w:sz w:val="28"/>
          <w:szCs w:val="28"/>
          <w:lang w:val="ro-MD"/>
        </w:rPr>
        <w:t xml:space="preserve"> operațională aferente</w:t>
      </w:r>
      <w:r w:rsidR="00D8739C" w:rsidRPr="000D0617">
        <w:rPr>
          <w:rFonts w:ascii="Times New Roman" w:hAnsi="Times New Roman" w:cs="Times New Roman"/>
          <w:sz w:val="28"/>
          <w:szCs w:val="28"/>
          <w:lang w:val="ro-MD"/>
        </w:rPr>
        <w:t xml:space="preserve"> administrării impozitelor și taxelor</w:t>
      </w:r>
      <w:r w:rsidR="00D8739C" w:rsidRPr="001443B1">
        <w:rPr>
          <w:rFonts w:ascii="Times New Roman" w:eastAsia="Times New Roman" w:hAnsi="Times New Roman" w:cs="Times New Roman"/>
          <w:snapToGrid w:val="0"/>
          <w:sz w:val="28"/>
          <w:szCs w:val="28"/>
          <w:lang w:val="ro-RO" w:eastAsia="ru-RU"/>
        </w:rPr>
        <w:t xml:space="preserve"> </w:t>
      </w:r>
      <w:r w:rsidR="00B12A72">
        <w:rPr>
          <w:rFonts w:ascii="Times New Roman" w:eastAsia="Times New Roman" w:hAnsi="Times New Roman" w:cs="Times New Roman"/>
          <w:snapToGrid w:val="0"/>
          <w:sz w:val="28"/>
          <w:szCs w:val="28"/>
          <w:lang w:val="ro-RO" w:eastAsia="ru-RU"/>
        </w:rPr>
        <w:t>a</w:t>
      </w:r>
      <w:r w:rsidR="00771E43">
        <w:rPr>
          <w:rFonts w:ascii="Times New Roman" w:eastAsia="Times New Roman" w:hAnsi="Times New Roman" w:cs="Times New Roman"/>
          <w:snapToGrid w:val="0"/>
          <w:sz w:val="28"/>
          <w:szCs w:val="28"/>
          <w:lang w:val="ro-RO" w:eastAsia="ru-RU"/>
        </w:rPr>
        <w:t>u</w:t>
      </w:r>
      <w:r w:rsidR="00B12A72">
        <w:rPr>
          <w:rFonts w:ascii="Times New Roman" w:eastAsia="Times New Roman" w:hAnsi="Times New Roman" w:cs="Times New Roman"/>
          <w:snapToGrid w:val="0"/>
          <w:sz w:val="28"/>
          <w:szCs w:val="28"/>
          <w:lang w:val="ro-RO" w:eastAsia="ru-RU"/>
        </w:rPr>
        <w:t xml:space="preserve"> fost </w:t>
      </w:r>
      <w:r w:rsidR="00771E43">
        <w:rPr>
          <w:rFonts w:ascii="Times New Roman" w:eastAsia="Times New Roman" w:hAnsi="Times New Roman" w:cs="Times New Roman"/>
          <w:snapToGrid w:val="0"/>
          <w:sz w:val="28"/>
          <w:szCs w:val="28"/>
          <w:lang w:val="ro-RO" w:eastAsia="ru-RU"/>
        </w:rPr>
        <w:t>influențate</w:t>
      </w:r>
      <w:r w:rsidR="00D8739C" w:rsidRPr="000D0617">
        <w:rPr>
          <w:rFonts w:ascii="Times New Roman" w:eastAsia="Times New Roman" w:hAnsi="Times New Roman" w:cs="Times New Roman"/>
          <w:snapToGrid w:val="0"/>
          <w:sz w:val="28"/>
          <w:szCs w:val="28"/>
          <w:lang w:val="ro-RO" w:eastAsia="ru-RU"/>
        </w:rPr>
        <w:t xml:space="preserve"> de nivelul </w:t>
      </w:r>
      <w:r w:rsidR="00891DD9">
        <w:rPr>
          <w:rFonts w:ascii="Times New Roman" w:eastAsia="Times New Roman" w:hAnsi="Times New Roman" w:cs="Times New Roman"/>
          <w:snapToGrid w:val="0"/>
          <w:sz w:val="28"/>
          <w:szCs w:val="28"/>
          <w:lang w:val="ro-RO" w:eastAsia="ru-RU"/>
        </w:rPr>
        <w:t xml:space="preserve">de </w:t>
      </w:r>
      <w:r w:rsidR="00D8739C" w:rsidRPr="000D0617">
        <w:rPr>
          <w:rFonts w:ascii="Times New Roman" w:eastAsia="Times New Roman" w:hAnsi="Times New Roman" w:cs="Times New Roman"/>
          <w:snapToGrid w:val="0"/>
          <w:sz w:val="28"/>
          <w:szCs w:val="28"/>
          <w:lang w:val="ro-RO" w:eastAsia="ru-RU"/>
        </w:rPr>
        <w:t>implementare</w:t>
      </w:r>
      <w:r w:rsidR="00A96292">
        <w:rPr>
          <w:rFonts w:ascii="Times New Roman" w:eastAsia="Times New Roman" w:hAnsi="Times New Roman" w:cs="Times New Roman"/>
          <w:snapToGrid w:val="0"/>
          <w:sz w:val="28"/>
          <w:szCs w:val="28"/>
          <w:lang w:val="ro-RO" w:eastAsia="ru-RU"/>
        </w:rPr>
        <w:t xml:space="preserve"> și funcționare</w:t>
      </w:r>
      <w:r w:rsidR="00D8739C" w:rsidRPr="000D0617">
        <w:rPr>
          <w:rFonts w:ascii="Times New Roman" w:eastAsia="Times New Roman" w:hAnsi="Times New Roman" w:cs="Times New Roman"/>
          <w:snapToGrid w:val="0"/>
          <w:sz w:val="28"/>
          <w:szCs w:val="28"/>
          <w:lang w:val="ro-RO" w:eastAsia="ru-RU"/>
        </w:rPr>
        <w:t xml:space="preserve"> a </w:t>
      </w:r>
      <w:proofErr w:type="spellStart"/>
      <w:r w:rsidR="00D8739C" w:rsidRPr="000D0617">
        <w:rPr>
          <w:rFonts w:ascii="Times New Roman" w:eastAsia="Times New Roman" w:hAnsi="Times New Roman" w:cs="Times New Roman"/>
          <w:snapToGrid w:val="0"/>
          <w:color w:val="000000"/>
          <w:sz w:val="28"/>
          <w:szCs w:val="28"/>
          <w:lang w:eastAsia="ru-RU"/>
        </w:rPr>
        <w:t>sistemului</w:t>
      </w:r>
      <w:proofErr w:type="spellEnd"/>
      <w:r w:rsidR="00D8739C" w:rsidRPr="000D0617">
        <w:rPr>
          <w:rFonts w:ascii="Times New Roman" w:eastAsia="Times New Roman" w:hAnsi="Times New Roman" w:cs="Times New Roman"/>
          <w:snapToGrid w:val="0"/>
          <w:color w:val="000000"/>
          <w:sz w:val="28"/>
          <w:szCs w:val="28"/>
          <w:lang w:eastAsia="ru-RU"/>
        </w:rPr>
        <w:t xml:space="preserve"> de control intern al </w:t>
      </w:r>
      <w:proofErr w:type="spellStart"/>
      <w:r w:rsidR="00D8739C" w:rsidRPr="000D0617">
        <w:rPr>
          <w:rFonts w:ascii="Times New Roman" w:eastAsia="Times New Roman" w:hAnsi="Times New Roman" w:cs="Times New Roman"/>
          <w:snapToGrid w:val="0"/>
          <w:sz w:val="28"/>
          <w:szCs w:val="28"/>
          <w:lang w:eastAsia="ru-RU"/>
        </w:rPr>
        <w:t>organelor</w:t>
      </w:r>
      <w:proofErr w:type="spellEnd"/>
      <w:r w:rsidR="00D8739C" w:rsidRPr="000D0617">
        <w:rPr>
          <w:rFonts w:ascii="Times New Roman" w:eastAsia="Times New Roman" w:hAnsi="Times New Roman" w:cs="Times New Roman"/>
          <w:snapToGrid w:val="0"/>
          <w:sz w:val="28"/>
          <w:szCs w:val="28"/>
          <w:lang w:eastAsia="ru-RU"/>
        </w:rPr>
        <w:t xml:space="preserve"> cu </w:t>
      </w:r>
      <w:proofErr w:type="spellStart"/>
      <w:r w:rsidR="00D8739C" w:rsidRPr="000D0617">
        <w:rPr>
          <w:rFonts w:ascii="Times New Roman" w:eastAsia="Times New Roman" w:hAnsi="Times New Roman" w:cs="Times New Roman"/>
          <w:snapToGrid w:val="0"/>
          <w:sz w:val="28"/>
          <w:szCs w:val="28"/>
          <w:lang w:eastAsia="ru-RU"/>
        </w:rPr>
        <w:t>atribuții</w:t>
      </w:r>
      <w:proofErr w:type="spellEnd"/>
      <w:r w:rsidR="00D8739C" w:rsidRPr="000D0617">
        <w:rPr>
          <w:rFonts w:ascii="Times New Roman" w:eastAsia="Times New Roman" w:hAnsi="Times New Roman" w:cs="Times New Roman"/>
          <w:snapToGrid w:val="0"/>
          <w:sz w:val="28"/>
          <w:szCs w:val="28"/>
          <w:lang w:eastAsia="ru-RU"/>
        </w:rPr>
        <w:t xml:space="preserve"> de </w:t>
      </w:r>
      <w:proofErr w:type="spellStart"/>
      <w:r w:rsidR="00D8739C" w:rsidRPr="000D0617">
        <w:rPr>
          <w:rFonts w:ascii="Times New Roman" w:eastAsia="Times New Roman" w:hAnsi="Times New Roman" w:cs="Times New Roman"/>
          <w:snapToGrid w:val="0"/>
          <w:sz w:val="28"/>
          <w:szCs w:val="28"/>
          <w:lang w:eastAsia="ru-RU"/>
        </w:rPr>
        <w:t>administrare</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D8739C">
        <w:rPr>
          <w:rFonts w:ascii="Times New Roman" w:eastAsia="Times New Roman" w:hAnsi="Times New Roman" w:cs="Times New Roman"/>
          <w:snapToGrid w:val="0"/>
          <w:sz w:val="28"/>
          <w:szCs w:val="28"/>
          <w:lang w:eastAsia="ru-RU"/>
        </w:rPr>
        <w:t>fiscală</w:t>
      </w:r>
      <w:proofErr w:type="spellEnd"/>
      <w:r w:rsidR="00D8739C">
        <w:rPr>
          <w:rFonts w:ascii="Times New Roman" w:eastAsia="Times New Roman" w:hAnsi="Times New Roman" w:cs="Times New Roman"/>
          <w:snapToGrid w:val="0"/>
          <w:sz w:val="28"/>
          <w:szCs w:val="28"/>
          <w:lang w:eastAsia="ru-RU"/>
        </w:rPr>
        <w:t xml:space="preserve"> </w:t>
      </w:r>
      <w:proofErr w:type="spellStart"/>
      <w:r w:rsidR="00D8739C">
        <w:rPr>
          <w:rFonts w:ascii="Times New Roman" w:eastAsia="Times New Roman" w:hAnsi="Times New Roman" w:cs="Times New Roman"/>
          <w:snapToGrid w:val="0"/>
          <w:sz w:val="28"/>
          <w:szCs w:val="28"/>
          <w:lang w:eastAsia="ru-RU"/>
        </w:rPr>
        <w:t>și</w:t>
      </w:r>
      <w:proofErr w:type="spellEnd"/>
      <w:r w:rsidR="00D8739C">
        <w:rPr>
          <w:rFonts w:ascii="Times New Roman" w:eastAsia="Times New Roman" w:hAnsi="Times New Roman" w:cs="Times New Roman"/>
          <w:snapToGrid w:val="0"/>
          <w:sz w:val="28"/>
          <w:szCs w:val="28"/>
          <w:lang w:eastAsia="ru-RU"/>
        </w:rPr>
        <w:t xml:space="preserve"> </w:t>
      </w:r>
      <w:proofErr w:type="spellStart"/>
      <w:r w:rsidR="00D8739C">
        <w:rPr>
          <w:rFonts w:ascii="Times New Roman" w:eastAsia="Times New Roman" w:hAnsi="Times New Roman" w:cs="Times New Roman"/>
          <w:snapToGrid w:val="0"/>
          <w:sz w:val="28"/>
          <w:szCs w:val="28"/>
          <w:lang w:eastAsia="ru-RU"/>
        </w:rPr>
        <w:t>vamală</w:t>
      </w:r>
      <w:proofErr w:type="spellEnd"/>
      <w:r w:rsidR="00D8739C">
        <w:rPr>
          <w:rFonts w:ascii="Times New Roman" w:eastAsia="Times New Roman" w:hAnsi="Times New Roman" w:cs="Times New Roman"/>
          <w:snapToGrid w:val="0"/>
          <w:sz w:val="28"/>
          <w:szCs w:val="28"/>
          <w:lang w:eastAsia="ru-RU"/>
        </w:rPr>
        <w:t xml:space="preserve">, </w:t>
      </w:r>
      <w:r w:rsidR="00D8739C" w:rsidRPr="000D0617">
        <w:rPr>
          <w:rFonts w:ascii="Times New Roman" w:eastAsia="Times New Roman" w:hAnsi="Times New Roman" w:cs="Times New Roman"/>
          <w:snapToGrid w:val="0"/>
          <w:sz w:val="28"/>
          <w:szCs w:val="28"/>
          <w:lang w:eastAsia="ru-RU"/>
        </w:rPr>
        <w:t>care</w:t>
      </w:r>
      <w:r w:rsidR="00D8739C">
        <w:rPr>
          <w:rFonts w:ascii="Times New Roman" w:eastAsia="Times New Roman" w:hAnsi="Times New Roman" w:cs="Times New Roman"/>
          <w:snapToGrid w:val="0"/>
          <w:sz w:val="28"/>
          <w:szCs w:val="28"/>
          <w:lang w:eastAsia="ru-RU"/>
        </w:rPr>
        <w:t xml:space="preserve"> a </w:t>
      </w:r>
      <w:proofErr w:type="spellStart"/>
      <w:r w:rsidR="00D8739C">
        <w:rPr>
          <w:rFonts w:ascii="Times New Roman" w:eastAsia="Times New Roman" w:hAnsi="Times New Roman" w:cs="Times New Roman"/>
          <w:snapToGrid w:val="0"/>
          <w:sz w:val="28"/>
          <w:szCs w:val="28"/>
          <w:lang w:eastAsia="ru-RU"/>
        </w:rPr>
        <w:t>determinat</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A96292">
        <w:rPr>
          <w:rFonts w:ascii="Times New Roman" w:eastAsia="Times New Roman" w:hAnsi="Times New Roman" w:cs="Times New Roman"/>
          <w:snapToGrid w:val="0"/>
          <w:sz w:val="28"/>
          <w:szCs w:val="28"/>
          <w:lang w:eastAsia="ru-RU"/>
        </w:rPr>
        <w:t>insuficiența</w:t>
      </w:r>
      <w:proofErr w:type="spellEnd"/>
      <w:r w:rsidR="00A96292">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măsurilor</w:t>
      </w:r>
      <w:proofErr w:type="spellEnd"/>
      <w:r w:rsidR="00D8739C" w:rsidRPr="000D0617">
        <w:rPr>
          <w:rFonts w:ascii="Times New Roman" w:eastAsia="Times New Roman" w:hAnsi="Times New Roman" w:cs="Times New Roman"/>
          <w:snapToGrid w:val="0"/>
          <w:sz w:val="28"/>
          <w:szCs w:val="28"/>
          <w:lang w:eastAsia="ru-RU"/>
        </w:rPr>
        <w:t xml:space="preserve"> administrative orientate </w:t>
      </w:r>
      <w:proofErr w:type="spellStart"/>
      <w:r w:rsidR="00D8739C" w:rsidRPr="000D0617">
        <w:rPr>
          <w:rFonts w:ascii="Times New Roman" w:eastAsia="Times New Roman" w:hAnsi="Times New Roman" w:cs="Times New Roman"/>
          <w:snapToGrid w:val="0"/>
          <w:sz w:val="28"/>
          <w:szCs w:val="28"/>
          <w:lang w:eastAsia="ru-RU"/>
        </w:rPr>
        <w:t>spre</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771E43">
        <w:rPr>
          <w:rFonts w:ascii="Times New Roman" w:eastAsia="Times New Roman" w:hAnsi="Times New Roman" w:cs="Times New Roman"/>
          <w:snapToGrid w:val="0"/>
          <w:sz w:val="28"/>
          <w:szCs w:val="28"/>
          <w:lang w:eastAsia="ru-RU"/>
        </w:rPr>
        <w:t>obținerea</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rezultatelor</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A96292">
        <w:rPr>
          <w:rFonts w:ascii="Times New Roman" w:eastAsia="Times New Roman" w:hAnsi="Times New Roman" w:cs="Times New Roman"/>
          <w:snapToGrid w:val="0"/>
          <w:sz w:val="28"/>
          <w:szCs w:val="28"/>
          <w:lang w:eastAsia="ru-RU"/>
        </w:rPr>
        <w:t>scontate</w:t>
      </w:r>
      <w:proofErr w:type="spellEnd"/>
      <w:r w:rsidR="00A96292">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în</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raport</w:t>
      </w:r>
      <w:proofErr w:type="spellEnd"/>
      <w:r w:rsidR="00D8739C" w:rsidRPr="000D0617">
        <w:rPr>
          <w:rFonts w:ascii="Times New Roman" w:eastAsia="Times New Roman" w:hAnsi="Times New Roman" w:cs="Times New Roman"/>
          <w:snapToGrid w:val="0"/>
          <w:sz w:val="28"/>
          <w:szCs w:val="28"/>
          <w:lang w:eastAsia="ru-RU"/>
        </w:rPr>
        <w:t xml:space="preserve"> cu </w:t>
      </w:r>
      <w:proofErr w:type="spellStart"/>
      <w:r w:rsidR="00D8739C" w:rsidRPr="000D0617">
        <w:rPr>
          <w:rFonts w:ascii="Times New Roman" w:eastAsia="Times New Roman" w:hAnsi="Times New Roman" w:cs="Times New Roman"/>
          <w:snapToGrid w:val="0"/>
          <w:sz w:val="28"/>
          <w:szCs w:val="28"/>
          <w:lang w:eastAsia="ru-RU"/>
        </w:rPr>
        <w:t>resursele</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bugetare</w:t>
      </w:r>
      <w:proofErr w:type="spellEnd"/>
      <w:r w:rsidR="00D8739C" w:rsidRPr="000D0617">
        <w:rPr>
          <w:rFonts w:ascii="Times New Roman" w:eastAsia="Times New Roman" w:hAnsi="Times New Roman" w:cs="Times New Roman"/>
          <w:snapToGrid w:val="0"/>
          <w:sz w:val="28"/>
          <w:szCs w:val="28"/>
          <w:lang w:eastAsia="ru-RU"/>
        </w:rPr>
        <w:t xml:space="preserve"> </w:t>
      </w:r>
      <w:proofErr w:type="spellStart"/>
      <w:r w:rsidR="00D8739C" w:rsidRPr="000D0617">
        <w:rPr>
          <w:rFonts w:ascii="Times New Roman" w:eastAsia="Times New Roman" w:hAnsi="Times New Roman" w:cs="Times New Roman"/>
          <w:snapToGrid w:val="0"/>
          <w:sz w:val="28"/>
          <w:szCs w:val="28"/>
          <w:lang w:eastAsia="ru-RU"/>
        </w:rPr>
        <w:t>alocate</w:t>
      </w:r>
      <w:proofErr w:type="spellEnd"/>
      <w:r w:rsidR="00D8739C" w:rsidRPr="000D0617">
        <w:rPr>
          <w:rFonts w:ascii="Times New Roman" w:eastAsia="Times New Roman" w:hAnsi="Times New Roman" w:cs="Times New Roman"/>
          <w:snapToGrid w:val="0"/>
          <w:sz w:val="28"/>
          <w:szCs w:val="28"/>
          <w:lang w:eastAsia="ru-RU"/>
        </w:rPr>
        <w:t>.</w:t>
      </w:r>
    </w:p>
    <w:p w:rsidR="0047111B" w:rsidRDefault="00636062" w:rsidP="0047111B">
      <w:pPr>
        <w:pStyle w:val="80"/>
        <w:shd w:val="clear" w:color="auto" w:fill="auto"/>
        <w:spacing w:after="0" w:line="276" w:lineRule="auto"/>
        <w:ind w:firstLine="709"/>
        <w:jc w:val="both"/>
        <w:rPr>
          <w:b w:val="0"/>
          <w:sz w:val="28"/>
          <w:szCs w:val="28"/>
          <w:lang w:val="ro-MD"/>
        </w:rPr>
      </w:pPr>
      <w:r w:rsidRPr="00636062">
        <w:rPr>
          <w:b w:val="0"/>
          <w:sz w:val="28"/>
          <w:szCs w:val="28"/>
          <w:lang w:val="ro-MD"/>
        </w:rPr>
        <w:t>Deși, S</w:t>
      </w:r>
      <w:r w:rsidR="00771E43">
        <w:rPr>
          <w:b w:val="0"/>
          <w:sz w:val="28"/>
          <w:szCs w:val="28"/>
          <w:lang w:val="ro-MD"/>
        </w:rPr>
        <w:t xml:space="preserve">erviciul </w:t>
      </w:r>
      <w:r w:rsidRPr="00636062">
        <w:rPr>
          <w:b w:val="0"/>
          <w:sz w:val="28"/>
          <w:szCs w:val="28"/>
          <w:lang w:val="ro-MD"/>
        </w:rPr>
        <w:t>F</w:t>
      </w:r>
      <w:r w:rsidR="00771E43">
        <w:rPr>
          <w:b w:val="0"/>
          <w:sz w:val="28"/>
          <w:szCs w:val="28"/>
          <w:lang w:val="ro-MD"/>
        </w:rPr>
        <w:t xml:space="preserve">iscal de </w:t>
      </w:r>
      <w:r w:rsidRPr="00636062">
        <w:rPr>
          <w:b w:val="0"/>
          <w:sz w:val="28"/>
          <w:szCs w:val="28"/>
          <w:lang w:val="ro-MD"/>
        </w:rPr>
        <w:t>S</w:t>
      </w:r>
      <w:r w:rsidR="00771E43">
        <w:rPr>
          <w:b w:val="0"/>
          <w:sz w:val="28"/>
          <w:szCs w:val="28"/>
          <w:lang w:val="ro-MD"/>
        </w:rPr>
        <w:t>tat</w:t>
      </w:r>
      <w:r w:rsidRPr="00636062">
        <w:rPr>
          <w:b w:val="0"/>
          <w:sz w:val="28"/>
          <w:szCs w:val="28"/>
          <w:lang w:val="ro-MD"/>
        </w:rPr>
        <w:t xml:space="preserve"> și S</w:t>
      </w:r>
      <w:r w:rsidR="00771E43">
        <w:rPr>
          <w:b w:val="0"/>
          <w:sz w:val="28"/>
          <w:szCs w:val="28"/>
          <w:lang w:val="ro-MD"/>
        </w:rPr>
        <w:t xml:space="preserve">erviciul </w:t>
      </w:r>
      <w:r w:rsidRPr="00636062">
        <w:rPr>
          <w:b w:val="0"/>
          <w:sz w:val="28"/>
          <w:szCs w:val="28"/>
          <w:lang w:val="ro-MD"/>
        </w:rPr>
        <w:t>V</w:t>
      </w:r>
      <w:r w:rsidR="00771E43">
        <w:rPr>
          <w:b w:val="0"/>
          <w:sz w:val="28"/>
          <w:szCs w:val="28"/>
          <w:lang w:val="ro-MD"/>
        </w:rPr>
        <w:t>amal</w:t>
      </w:r>
      <w:r w:rsidRPr="00636062">
        <w:rPr>
          <w:b w:val="0"/>
          <w:sz w:val="28"/>
          <w:szCs w:val="28"/>
          <w:lang w:val="ro-MD"/>
        </w:rPr>
        <w:t xml:space="preserve"> au asigurat condițiile de organizare a sistemului de control intern</w:t>
      </w:r>
      <w:r w:rsidR="00AD3216">
        <w:rPr>
          <w:b w:val="0"/>
          <w:sz w:val="28"/>
          <w:szCs w:val="28"/>
          <w:lang w:val="ro-MD"/>
        </w:rPr>
        <w:t>,</w:t>
      </w:r>
      <w:r w:rsidRPr="00636062">
        <w:rPr>
          <w:b w:val="0"/>
          <w:sz w:val="28"/>
          <w:szCs w:val="28"/>
          <w:lang w:val="ro-MD"/>
        </w:rPr>
        <w:t xml:space="preserve"> </w:t>
      </w:r>
      <w:r w:rsidRPr="00636062">
        <w:rPr>
          <w:b w:val="0"/>
          <w:color w:val="000000"/>
          <w:sz w:val="28"/>
          <w:szCs w:val="28"/>
          <w:lang w:val="ro-MD"/>
        </w:rPr>
        <w:t>pentru a</w:t>
      </w:r>
      <w:r w:rsidRPr="00636062">
        <w:rPr>
          <w:b w:val="0"/>
          <w:sz w:val="28"/>
          <w:szCs w:val="28"/>
          <w:lang w:val="ro-MD"/>
        </w:rPr>
        <w:t xml:space="preserve"> oferi o asigurare rezonabilă privind atingerea obiectivelor și rezultatelor planificate, evaluările și activitățile desfășurate </w:t>
      </w:r>
      <w:r w:rsidR="00BE1EBE">
        <w:rPr>
          <w:b w:val="0"/>
          <w:sz w:val="28"/>
          <w:szCs w:val="28"/>
          <w:lang w:val="ro-MD"/>
        </w:rPr>
        <w:t xml:space="preserve">de auditul public extern </w:t>
      </w:r>
      <w:r w:rsidRPr="00636062">
        <w:rPr>
          <w:b w:val="0"/>
          <w:sz w:val="28"/>
          <w:szCs w:val="28"/>
          <w:lang w:val="ro-MD"/>
        </w:rPr>
        <w:t xml:space="preserve">relevă </w:t>
      </w:r>
      <w:r w:rsidR="0047111B">
        <w:rPr>
          <w:b w:val="0"/>
          <w:sz w:val="28"/>
          <w:szCs w:val="28"/>
          <w:lang w:val="ro-MD"/>
        </w:rPr>
        <w:t xml:space="preserve">unele rezerve în </w:t>
      </w:r>
      <w:r w:rsidR="00195392">
        <w:rPr>
          <w:b w:val="0"/>
          <w:sz w:val="28"/>
          <w:szCs w:val="28"/>
          <w:lang w:val="ro-MD"/>
        </w:rPr>
        <w:t>activitatea</w:t>
      </w:r>
      <w:r w:rsidR="0047111B">
        <w:rPr>
          <w:b w:val="0"/>
          <w:sz w:val="28"/>
          <w:szCs w:val="28"/>
          <w:lang w:val="ro-MD"/>
        </w:rPr>
        <w:t xml:space="preserve"> </w:t>
      </w:r>
      <w:r w:rsidR="00771E43">
        <w:rPr>
          <w:b w:val="0"/>
          <w:sz w:val="28"/>
          <w:szCs w:val="28"/>
          <w:lang w:val="ro-MD"/>
        </w:rPr>
        <w:t>acestui sistem</w:t>
      </w:r>
      <w:r>
        <w:rPr>
          <w:b w:val="0"/>
          <w:sz w:val="28"/>
          <w:szCs w:val="28"/>
          <w:lang w:val="ro-MD"/>
        </w:rPr>
        <w:t xml:space="preserve">, </w:t>
      </w:r>
      <w:r w:rsidRPr="00636062">
        <w:rPr>
          <w:b w:val="0"/>
          <w:sz w:val="28"/>
          <w:szCs w:val="28"/>
          <w:lang w:val="ro-MD"/>
        </w:rPr>
        <w:t xml:space="preserve">fapt care </w:t>
      </w:r>
      <w:r>
        <w:rPr>
          <w:b w:val="0"/>
          <w:sz w:val="28"/>
          <w:szCs w:val="28"/>
          <w:lang w:val="ro-MD"/>
        </w:rPr>
        <w:t xml:space="preserve">a </w:t>
      </w:r>
      <w:r w:rsidR="0047111B">
        <w:rPr>
          <w:b w:val="0"/>
          <w:sz w:val="28"/>
          <w:szCs w:val="28"/>
          <w:lang w:val="ro-MD"/>
        </w:rPr>
        <w:t xml:space="preserve">avut impact asupra </w:t>
      </w:r>
      <w:r>
        <w:rPr>
          <w:b w:val="0"/>
          <w:sz w:val="28"/>
          <w:szCs w:val="28"/>
          <w:lang w:val="ro-MD"/>
        </w:rPr>
        <w:t xml:space="preserve"> funcționali</w:t>
      </w:r>
      <w:r w:rsidR="0047111B">
        <w:rPr>
          <w:b w:val="0"/>
          <w:sz w:val="28"/>
          <w:szCs w:val="28"/>
          <w:lang w:val="ro-MD"/>
        </w:rPr>
        <w:t>tății</w:t>
      </w:r>
      <w:r>
        <w:rPr>
          <w:b w:val="0"/>
          <w:sz w:val="28"/>
          <w:szCs w:val="28"/>
          <w:lang w:val="ro-MD"/>
        </w:rPr>
        <w:t xml:space="preserve"> și </w:t>
      </w:r>
      <w:proofErr w:type="spellStart"/>
      <w:r>
        <w:rPr>
          <w:b w:val="0"/>
          <w:sz w:val="28"/>
          <w:szCs w:val="28"/>
          <w:lang w:val="ro-MD"/>
        </w:rPr>
        <w:t>r</w:t>
      </w:r>
      <w:r w:rsidRPr="00636062">
        <w:rPr>
          <w:b w:val="0"/>
          <w:sz w:val="28"/>
          <w:szCs w:val="28"/>
          <w:lang w:val="ro-MD"/>
        </w:rPr>
        <w:t>ezultativit</w:t>
      </w:r>
      <w:r w:rsidR="0047111B">
        <w:rPr>
          <w:b w:val="0"/>
          <w:sz w:val="28"/>
          <w:szCs w:val="28"/>
          <w:lang w:val="ro-MD"/>
        </w:rPr>
        <w:t>ății</w:t>
      </w:r>
      <w:proofErr w:type="spellEnd"/>
      <w:r w:rsidR="0047111B">
        <w:rPr>
          <w:b w:val="0"/>
          <w:sz w:val="28"/>
          <w:szCs w:val="28"/>
          <w:lang w:val="ro-MD"/>
        </w:rPr>
        <w:t xml:space="preserve"> operaționale</w:t>
      </w:r>
      <w:r w:rsidR="00771E43">
        <w:rPr>
          <w:b w:val="0"/>
          <w:sz w:val="28"/>
          <w:szCs w:val="28"/>
          <w:lang w:val="ro-MD"/>
        </w:rPr>
        <w:t xml:space="preserve"> aferente</w:t>
      </w:r>
      <w:r w:rsidRPr="00636062">
        <w:rPr>
          <w:b w:val="0"/>
          <w:sz w:val="28"/>
          <w:szCs w:val="28"/>
          <w:lang w:val="ro-MD"/>
        </w:rPr>
        <w:t xml:space="preserve"> administrării impozitelor și taxelor.</w:t>
      </w:r>
      <w:r w:rsidR="008D3AE3">
        <w:rPr>
          <w:b w:val="0"/>
          <w:sz w:val="28"/>
          <w:szCs w:val="28"/>
          <w:lang w:val="ro-MD"/>
        </w:rPr>
        <w:t xml:space="preserve"> </w:t>
      </w:r>
    </w:p>
    <w:p w:rsidR="007A5900" w:rsidRDefault="0047111B" w:rsidP="007A5900">
      <w:pPr>
        <w:pStyle w:val="80"/>
        <w:shd w:val="clear" w:color="auto" w:fill="auto"/>
        <w:spacing w:after="0" w:line="276" w:lineRule="auto"/>
        <w:ind w:firstLine="709"/>
        <w:jc w:val="both"/>
        <w:rPr>
          <w:b w:val="0"/>
          <w:sz w:val="28"/>
          <w:szCs w:val="28"/>
          <w:lang w:val="ro-RO"/>
        </w:rPr>
      </w:pPr>
      <w:r w:rsidRPr="0047111B">
        <w:rPr>
          <w:b w:val="0"/>
          <w:sz w:val="28"/>
          <w:szCs w:val="28"/>
          <w:lang w:val="ro-MD"/>
        </w:rPr>
        <w:t>Astfel, cu toate</w:t>
      </w:r>
      <w:r w:rsidR="004B4859">
        <w:rPr>
          <w:b w:val="0"/>
          <w:sz w:val="28"/>
          <w:szCs w:val="28"/>
          <w:lang w:val="ro-MD"/>
        </w:rPr>
        <w:t xml:space="preserve"> că</w:t>
      </w:r>
      <w:r w:rsidRPr="0047111B">
        <w:rPr>
          <w:b w:val="0"/>
          <w:sz w:val="28"/>
          <w:szCs w:val="28"/>
          <w:lang w:val="ro-MD"/>
        </w:rPr>
        <w:t xml:space="preserve"> </w:t>
      </w:r>
      <w:r w:rsidR="004B4859" w:rsidRPr="0047111B">
        <w:rPr>
          <w:b w:val="0"/>
          <w:sz w:val="28"/>
          <w:szCs w:val="28"/>
          <w:lang w:val="ro-MD"/>
        </w:rPr>
        <w:t xml:space="preserve">în </w:t>
      </w:r>
      <w:r w:rsidR="004B4859">
        <w:rPr>
          <w:b w:val="0"/>
          <w:sz w:val="28"/>
          <w:szCs w:val="28"/>
          <w:lang w:val="ro-MD"/>
        </w:rPr>
        <w:t xml:space="preserve">anul </w:t>
      </w:r>
      <w:r w:rsidR="004B4859" w:rsidRPr="0047111B">
        <w:rPr>
          <w:b w:val="0"/>
          <w:sz w:val="28"/>
          <w:szCs w:val="28"/>
          <w:lang w:val="ro-MD"/>
        </w:rPr>
        <w:t>2017</w:t>
      </w:r>
      <w:r w:rsidR="004B4859">
        <w:rPr>
          <w:b w:val="0"/>
          <w:sz w:val="28"/>
          <w:szCs w:val="28"/>
          <w:lang w:val="ro-MD"/>
        </w:rPr>
        <w:t xml:space="preserve"> </w:t>
      </w:r>
      <w:r w:rsidRPr="0047111B">
        <w:rPr>
          <w:b w:val="0"/>
          <w:color w:val="000000"/>
          <w:sz w:val="28"/>
          <w:szCs w:val="28"/>
          <w:lang w:val="ro-MD"/>
        </w:rPr>
        <w:t>sarcin</w:t>
      </w:r>
      <w:r w:rsidR="004B4859">
        <w:rPr>
          <w:b w:val="0"/>
          <w:color w:val="000000"/>
          <w:sz w:val="28"/>
          <w:szCs w:val="28"/>
          <w:lang w:val="ro-MD"/>
        </w:rPr>
        <w:t>a</w:t>
      </w:r>
      <w:r w:rsidRPr="0047111B">
        <w:rPr>
          <w:b w:val="0"/>
          <w:color w:val="000000"/>
          <w:sz w:val="28"/>
          <w:szCs w:val="28"/>
          <w:lang w:val="ro-MD"/>
        </w:rPr>
        <w:t xml:space="preserve"> de colectare a veniturilor la B</w:t>
      </w:r>
      <w:r w:rsidR="004B4859">
        <w:rPr>
          <w:b w:val="0"/>
          <w:color w:val="000000"/>
          <w:sz w:val="28"/>
          <w:szCs w:val="28"/>
          <w:lang w:val="ro-MD"/>
        </w:rPr>
        <w:t xml:space="preserve">ugetul </w:t>
      </w:r>
      <w:r w:rsidRPr="0047111B">
        <w:rPr>
          <w:b w:val="0"/>
          <w:color w:val="000000"/>
          <w:sz w:val="28"/>
          <w:szCs w:val="28"/>
          <w:lang w:val="ro-MD"/>
        </w:rPr>
        <w:t>P</w:t>
      </w:r>
      <w:r w:rsidR="004B4859">
        <w:rPr>
          <w:b w:val="0"/>
          <w:color w:val="000000"/>
          <w:sz w:val="28"/>
          <w:szCs w:val="28"/>
          <w:lang w:val="ro-MD"/>
        </w:rPr>
        <w:t xml:space="preserve">ublic </w:t>
      </w:r>
      <w:r w:rsidRPr="0047111B">
        <w:rPr>
          <w:b w:val="0"/>
          <w:color w:val="000000"/>
          <w:sz w:val="28"/>
          <w:szCs w:val="28"/>
          <w:lang w:val="ro-MD"/>
        </w:rPr>
        <w:t>N</w:t>
      </w:r>
      <w:r w:rsidR="004B4859">
        <w:rPr>
          <w:b w:val="0"/>
          <w:color w:val="000000"/>
          <w:sz w:val="28"/>
          <w:szCs w:val="28"/>
          <w:lang w:val="ro-MD"/>
        </w:rPr>
        <w:t>ațional</w:t>
      </w:r>
      <w:r w:rsidR="00EA2B4D">
        <w:rPr>
          <w:b w:val="0"/>
          <w:color w:val="000000"/>
          <w:sz w:val="28"/>
          <w:szCs w:val="28"/>
          <w:lang w:val="ro-MD"/>
        </w:rPr>
        <w:t>, per ansamblu,</w:t>
      </w:r>
      <w:r w:rsidRPr="0047111B">
        <w:rPr>
          <w:b w:val="0"/>
          <w:color w:val="000000"/>
          <w:sz w:val="28"/>
          <w:szCs w:val="28"/>
          <w:lang w:val="ro-MD"/>
        </w:rPr>
        <w:t xml:space="preserve"> </w:t>
      </w:r>
      <w:r w:rsidR="004B4859">
        <w:rPr>
          <w:b w:val="0"/>
          <w:color w:val="000000"/>
          <w:sz w:val="28"/>
          <w:szCs w:val="28"/>
          <w:lang w:val="ro-MD"/>
        </w:rPr>
        <w:t xml:space="preserve">a fost realizată integral de către </w:t>
      </w:r>
      <w:r w:rsidR="004B4859" w:rsidRPr="0047111B">
        <w:rPr>
          <w:b w:val="0"/>
          <w:sz w:val="28"/>
          <w:szCs w:val="28"/>
          <w:lang w:val="ro-MD"/>
        </w:rPr>
        <w:t>S</w:t>
      </w:r>
      <w:r w:rsidR="004B4859">
        <w:rPr>
          <w:b w:val="0"/>
          <w:sz w:val="28"/>
          <w:szCs w:val="28"/>
          <w:lang w:val="ro-MD"/>
        </w:rPr>
        <w:t xml:space="preserve">erviciul </w:t>
      </w:r>
      <w:r w:rsidR="004B4859" w:rsidRPr="0047111B">
        <w:rPr>
          <w:b w:val="0"/>
          <w:sz w:val="28"/>
          <w:szCs w:val="28"/>
          <w:lang w:val="ro-MD"/>
        </w:rPr>
        <w:t>F</w:t>
      </w:r>
      <w:r w:rsidR="004B4859">
        <w:rPr>
          <w:b w:val="0"/>
          <w:sz w:val="28"/>
          <w:szCs w:val="28"/>
          <w:lang w:val="ro-MD"/>
        </w:rPr>
        <w:t xml:space="preserve">iscal de </w:t>
      </w:r>
      <w:r w:rsidR="004B4859" w:rsidRPr="0047111B">
        <w:rPr>
          <w:b w:val="0"/>
          <w:sz w:val="28"/>
          <w:szCs w:val="28"/>
          <w:lang w:val="ro-MD"/>
        </w:rPr>
        <w:t>S</w:t>
      </w:r>
      <w:r w:rsidR="004B4859">
        <w:rPr>
          <w:b w:val="0"/>
          <w:sz w:val="28"/>
          <w:szCs w:val="28"/>
          <w:lang w:val="ro-MD"/>
        </w:rPr>
        <w:t>tat</w:t>
      </w:r>
      <w:r w:rsidR="004B4859" w:rsidRPr="0047111B">
        <w:rPr>
          <w:b w:val="0"/>
          <w:sz w:val="28"/>
          <w:szCs w:val="28"/>
          <w:lang w:val="ro-MD"/>
        </w:rPr>
        <w:t xml:space="preserve"> și S</w:t>
      </w:r>
      <w:r w:rsidR="004B4859">
        <w:rPr>
          <w:b w:val="0"/>
          <w:sz w:val="28"/>
          <w:szCs w:val="28"/>
          <w:lang w:val="ro-MD"/>
        </w:rPr>
        <w:t xml:space="preserve">erviciul </w:t>
      </w:r>
      <w:r w:rsidR="004B4859" w:rsidRPr="0047111B">
        <w:rPr>
          <w:b w:val="0"/>
          <w:sz w:val="28"/>
          <w:szCs w:val="28"/>
          <w:lang w:val="ro-MD"/>
        </w:rPr>
        <w:t>V</w:t>
      </w:r>
      <w:r w:rsidR="004B4859">
        <w:rPr>
          <w:b w:val="0"/>
          <w:sz w:val="28"/>
          <w:szCs w:val="28"/>
          <w:lang w:val="ro-MD"/>
        </w:rPr>
        <w:t xml:space="preserve">amal, </w:t>
      </w:r>
      <w:r w:rsidR="00654689">
        <w:rPr>
          <w:b w:val="0"/>
          <w:sz w:val="28"/>
          <w:szCs w:val="28"/>
          <w:lang w:val="ro-MD"/>
        </w:rPr>
        <w:t xml:space="preserve">înregistrându-se </w:t>
      </w:r>
      <w:r w:rsidR="00654689" w:rsidRPr="00654689">
        <w:rPr>
          <w:b w:val="0"/>
          <w:sz w:val="28"/>
          <w:szCs w:val="28"/>
          <w:lang w:val="ro-RO"/>
        </w:rPr>
        <w:t>tendințe pozitive de majorare a veniturilor bugetare</w:t>
      </w:r>
      <w:r w:rsidR="00654689">
        <w:rPr>
          <w:b w:val="0"/>
          <w:sz w:val="28"/>
          <w:szCs w:val="28"/>
          <w:lang w:val="ro-RO"/>
        </w:rPr>
        <w:t xml:space="preserve"> din impozite și taxe</w:t>
      </w:r>
      <w:r w:rsidR="00654689" w:rsidRPr="00654689">
        <w:rPr>
          <w:b w:val="0"/>
          <w:sz w:val="28"/>
          <w:szCs w:val="28"/>
          <w:lang w:val="ro-RO"/>
        </w:rPr>
        <w:t xml:space="preserve"> </w:t>
      </w:r>
      <w:r w:rsidR="00771E43">
        <w:rPr>
          <w:b w:val="0"/>
          <w:sz w:val="28"/>
          <w:szCs w:val="28"/>
          <w:lang w:val="ro-RO"/>
        </w:rPr>
        <w:t>(</w:t>
      </w:r>
      <w:r w:rsidR="00654689">
        <w:rPr>
          <w:b w:val="0"/>
          <w:sz w:val="28"/>
          <w:szCs w:val="28"/>
          <w:lang w:val="ro-RO"/>
        </w:rPr>
        <w:t xml:space="preserve">de la 38,6 </w:t>
      </w:r>
      <w:proofErr w:type="spellStart"/>
      <w:r w:rsidR="00654689">
        <w:rPr>
          <w:b w:val="0"/>
          <w:sz w:val="28"/>
          <w:szCs w:val="28"/>
          <w:lang w:val="ro-RO"/>
        </w:rPr>
        <w:t>ml</w:t>
      </w:r>
      <w:r w:rsidR="00AD3216">
        <w:rPr>
          <w:b w:val="0"/>
          <w:sz w:val="28"/>
          <w:szCs w:val="28"/>
          <w:lang w:val="ro-RO"/>
        </w:rPr>
        <w:t>r</w:t>
      </w:r>
      <w:r w:rsidR="00654689">
        <w:rPr>
          <w:b w:val="0"/>
          <w:sz w:val="28"/>
          <w:szCs w:val="28"/>
          <w:lang w:val="ro-RO"/>
        </w:rPr>
        <w:t>d</w:t>
      </w:r>
      <w:proofErr w:type="spellEnd"/>
      <w:r w:rsidR="00654689">
        <w:rPr>
          <w:b w:val="0"/>
          <w:sz w:val="28"/>
          <w:szCs w:val="28"/>
          <w:lang w:val="ro-RO"/>
        </w:rPr>
        <w:t xml:space="preserve">. lei </w:t>
      </w:r>
      <w:r w:rsidR="00771E43">
        <w:rPr>
          <w:b w:val="0"/>
          <w:sz w:val="28"/>
          <w:szCs w:val="28"/>
          <w:lang w:val="ro-RO"/>
        </w:rPr>
        <w:t xml:space="preserve">- </w:t>
      </w:r>
      <w:r w:rsidR="00654689">
        <w:rPr>
          <w:b w:val="0"/>
          <w:sz w:val="28"/>
          <w:szCs w:val="28"/>
          <w:lang w:val="ro-RO"/>
        </w:rPr>
        <w:t xml:space="preserve">în anul 2015 până la 50,3 </w:t>
      </w:r>
      <w:proofErr w:type="spellStart"/>
      <w:r w:rsidR="00654689">
        <w:rPr>
          <w:b w:val="0"/>
          <w:sz w:val="28"/>
          <w:szCs w:val="28"/>
          <w:lang w:val="ro-RO"/>
        </w:rPr>
        <w:t>ml</w:t>
      </w:r>
      <w:r w:rsidR="004945D9">
        <w:rPr>
          <w:b w:val="0"/>
          <w:sz w:val="28"/>
          <w:szCs w:val="28"/>
          <w:lang w:val="ro-RO"/>
        </w:rPr>
        <w:t>r</w:t>
      </w:r>
      <w:r w:rsidR="00654689">
        <w:rPr>
          <w:b w:val="0"/>
          <w:sz w:val="28"/>
          <w:szCs w:val="28"/>
          <w:lang w:val="ro-RO"/>
        </w:rPr>
        <w:t>d</w:t>
      </w:r>
      <w:proofErr w:type="spellEnd"/>
      <w:r w:rsidR="00654689">
        <w:rPr>
          <w:b w:val="0"/>
          <w:sz w:val="28"/>
          <w:szCs w:val="28"/>
          <w:lang w:val="ro-RO"/>
        </w:rPr>
        <w:t xml:space="preserve">. lei </w:t>
      </w:r>
      <w:r w:rsidR="004945D9">
        <w:rPr>
          <w:b w:val="0"/>
          <w:sz w:val="28"/>
          <w:szCs w:val="28"/>
          <w:lang w:val="ro-RO"/>
        </w:rPr>
        <w:t xml:space="preserve">- </w:t>
      </w:r>
      <w:r w:rsidR="00654689">
        <w:rPr>
          <w:b w:val="0"/>
          <w:sz w:val="28"/>
          <w:szCs w:val="28"/>
          <w:lang w:val="ro-RO"/>
        </w:rPr>
        <w:t>în anul 2017</w:t>
      </w:r>
      <w:r w:rsidR="004945D9">
        <w:rPr>
          <w:b w:val="0"/>
          <w:sz w:val="28"/>
          <w:szCs w:val="28"/>
          <w:lang w:val="ro-RO"/>
        </w:rPr>
        <w:t>)</w:t>
      </w:r>
      <w:r w:rsidR="00654689">
        <w:rPr>
          <w:b w:val="0"/>
          <w:sz w:val="28"/>
          <w:szCs w:val="28"/>
          <w:lang w:val="ro-RO"/>
        </w:rPr>
        <w:t xml:space="preserve">, </w:t>
      </w:r>
      <w:r w:rsidR="00654689" w:rsidRPr="004B4859">
        <w:rPr>
          <w:b w:val="0"/>
          <w:sz w:val="28"/>
          <w:szCs w:val="28"/>
          <w:lang w:val="ro-MD" w:eastAsia="ro-RO"/>
        </w:rPr>
        <w:t xml:space="preserve">auditul relevă unele </w:t>
      </w:r>
      <w:r w:rsidR="00654689" w:rsidRPr="004B4859">
        <w:rPr>
          <w:b w:val="0"/>
          <w:sz w:val="28"/>
          <w:szCs w:val="28"/>
          <w:lang w:val="ro-MD"/>
        </w:rPr>
        <w:t xml:space="preserve">riscuri, vulnerabilități și situații problematice care </w:t>
      </w:r>
      <w:r w:rsidR="00654689">
        <w:rPr>
          <w:b w:val="0"/>
          <w:sz w:val="28"/>
          <w:szCs w:val="28"/>
          <w:lang w:val="ro-MD"/>
        </w:rPr>
        <w:t>au avut impact asupra admin</w:t>
      </w:r>
      <w:r w:rsidR="002A5F4A">
        <w:rPr>
          <w:b w:val="0"/>
          <w:sz w:val="28"/>
          <w:szCs w:val="28"/>
          <w:lang w:val="ro-MD"/>
        </w:rPr>
        <w:t>istrării impozitelor și taxelor.</w:t>
      </w:r>
      <w:r w:rsidR="001D4ECA">
        <w:rPr>
          <w:b w:val="0"/>
          <w:sz w:val="28"/>
          <w:szCs w:val="28"/>
          <w:lang w:val="ro-MD"/>
        </w:rPr>
        <w:t xml:space="preserve"> </w:t>
      </w:r>
      <w:r w:rsidR="002A5F4A" w:rsidRPr="00E5052B">
        <w:rPr>
          <w:b w:val="0"/>
          <w:sz w:val="28"/>
          <w:szCs w:val="28"/>
          <w:lang w:val="ro-MD"/>
        </w:rPr>
        <w:t xml:space="preserve">Astfel, </w:t>
      </w:r>
      <w:r w:rsidR="00E56B54">
        <w:rPr>
          <w:b w:val="0"/>
          <w:sz w:val="28"/>
          <w:szCs w:val="28"/>
          <w:lang w:val="ro-MD"/>
        </w:rPr>
        <w:t>se remarcă</w:t>
      </w:r>
      <w:r w:rsidR="0015414C" w:rsidRPr="00E5052B">
        <w:rPr>
          <w:b w:val="0"/>
          <w:sz w:val="28"/>
          <w:szCs w:val="28"/>
          <w:lang w:val="ro-MD"/>
        </w:rPr>
        <w:t xml:space="preserve"> </w:t>
      </w:r>
      <w:r w:rsidR="0015414C" w:rsidRPr="00E5052B">
        <w:rPr>
          <w:b w:val="0"/>
          <w:sz w:val="28"/>
          <w:szCs w:val="28"/>
          <w:lang w:val="ro-MD"/>
        </w:rPr>
        <w:lastRenderedPageBreak/>
        <w:t>neîncasarea de către S</w:t>
      </w:r>
      <w:r w:rsidR="0012084F" w:rsidRPr="00E5052B">
        <w:rPr>
          <w:b w:val="0"/>
          <w:sz w:val="28"/>
          <w:szCs w:val="28"/>
          <w:lang w:val="ro-MD"/>
        </w:rPr>
        <w:t xml:space="preserve">erviciul </w:t>
      </w:r>
      <w:r w:rsidR="0015414C" w:rsidRPr="00E5052B">
        <w:rPr>
          <w:b w:val="0"/>
          <w:sz w:val="28"/>
          <w:szCs w:val="28"/>
          <w:lang w:val="ro-MD"/>
        </w:rPr>
        <w:t>F</w:t>
      </w:r>
      <w:r w:rsidR="0012084F" w:rsidRPr="00E5052B">
        <w:rPr>
          <w:b w:val="0"/>
          <w:sz w:val="28"/>
          <w:szCs w:val="28"/>
          <w:lang w:val="ro-MD"/>
        </w:rPr>
        <w:t>iscal de Stat</w:t>
      </w:r>
      <w:r w:rsidR="00E5052B" w:rsidRPr="00E5052B">
        <w:rPr>
          <w:b w:val="0"/>
          <w:sz w:val="28"/>
          <w:szCs w:val="28"/>
          <w:lang w:val="ro-MD"/>
        </w:rPr>
        <w:t xml:space="preserve"> </w:t>
      </w:r>
      <w:r w:rsidR="00BB5B8B">
        <w:rPr>
          <w:b w:val="0"/>
          <w:sz w:val="28"/>
          <w:szCs w:val="28"/>
          <w:lang w:val="ro-MD"/>
        </w:rPr>
        <w:t xml:space="preserve">față de sarcina de colectare </w:t>
      </w:r>
      <w:r w:rsidR="00E5052B" w:rsidRPr="00E5052B">
        <w:rPr>
          <w:b w:val="0"/>
          <w:sz w:val="28"/>
          <w:szCs w:val="28"/>
          <w:lang w:val="ro-MD"/>
        </w:rPr>
        <w:t xml:space="preserve">a taxei pe valoare adăugată - cu 78,6 mil.lei (2015), precum și a impozitului pe venit - cu 33,8 mil.lei (2016) și respectiv - cu 78,8 mil.lei (2017). </w:t>
      </w:r>
      <w:r w:rsidR="00BF17D9">
        <w:rPr>
          <w:b w:val="0"/>
          <w:sz w:val="28"/>
          <w:szCs w:val="28"/>
          <w:lang w:val="ro-MD"/>
        </w:rPr>
        <w:t>Concomitent</w:t>
      </w:r>
      <w:r w:rsidR="00E5052B" w:rsidRPr="00E5052B">
        <w:rPr>
          <w:b w:val="0"/>
          <w:sz w:val="28"/>
          <w:szCs w:val="28"/>
          <w:lang w:val="ro-MD"/>
        </w:rPr>
        <w:t xml:space="preserve">, se </w:t>
      </w:r>
      <w:r w:rsidR="00722C0D">
        <w:rPr>
          <w:b w:val="0"/>
          <w:sz w:val="28"/>
          <w:szCs w:val="28"/>
          <w:lang w:val="ro-MD"/>
        </w:rPr>
        <w:t xml:space="preserve">relevă </w:t>
      </w:r>
      <w:r w:rsidR="00112323" w:rsidRPr="00E5052B">
        <w:rPr>
          <w:b w:val="0"/>
          <w:sz w:val="28"/>
          <w:szCs w:val="28"/>
          <w:lang w:val="ro-MD"/>
        </w:rPr>
        <w:t>neîncasarea de către Serviciul Vamal</w:t>
      </w:r>
      <w:r w:rsidR="00E5052B" w:rsidRPr="00E5052B">
        <w:rPr>
          <w:b w:val="0"/>
          <w:sz w:val="28"/>
          <w:szCs w:val="28"/>
          <w:lang w:val="ro-MD"/>
        </w:rPr>
        <w:t xml:space="preserve"> </w:t>
      </w:r>
      <w:r w:rsidR="00BB5B8B">
        <w:rPr>
          <w:b w:val="0"/>
          <w:sz w:val="28"/>
          <w:szCs w:val="28"/>
          <w:lang w:val="ro-MD"/>
        </w:rPr>
        <w:t xml:space="preserve">față de sarcina de colectare </w:t>
      </w:r>
      <w:r w:rsidR="00E5052B" w:rsidRPr="00E5052B">
        <w:rPr>
          <w:b w:val="0"/>
          <w:sz w:val="28"/>
          <w:szCs w:val="28"/>
          <w:lang w:val="ro-MD"/>
        </w:rPr>
        <w:t>a taxei pe valoare adăugată - cu 387,1 mil.lei (2015) și respectiv - cu 44,7 mil.lei (2017).</w:t>
      </w:r>
      <w:r w:rsidR="00BF17D9">
        <w:rPr>
          <w:b w:val="0"/>
          <w:sz w:val="28"/>
          <w:szCs w:val="28"/>
          <w:lang w:val="ro-MD"/>
        </w:rPr>
        <w:t xml:space="preserve"> </w:t>
      </w:r>
      <w:r w:rsidR="009E5BB5">
        <w:rPr>
          <w:b w:val="0"/>
          <w:sz w:val="28"/>
          <w:szCs w:val="28"/>
          <w:lang w:val="ro-MD"/>
        </w:rPr>
        <w:t>S</w:t>
      </w:r>
      <w:r w:rsidR="004D0E17">
        <w:rPr>
          <w:b w:val="0"/>
          <w:sz w:val="28"/>
          <w:szCs w:val="28"/>
          <w:lang w:val="ro-MD"/>
        </w:rPr>
        <w:t xml:space="preserve">e atestă </w:t>
      </w:r>
      <w:r w:rsidR="004D0E17" w:rsidRPr="004D0E17">
        <w:rPr>
          <w:b w:val="0"/>
          <w:sz w:val="28"/>
          <w:szCs w:val="28"/>
          <w:lang w:val="ro-MD"/>
        </w:rPr>
        <w:t xml:space="preserve">tendințe de creștere continuă la </w:t>
      </w:r>
      <w:r w:rsidR="009E5BB5">
        <w:rPr>
          <w:b w:val="0"/>
          <w:sz w:val="28"/>
          <w:szCs w:val="28"/>
          <w:lang w:val="ro-MD"/>
        </w:rPr>
        <w:t>buget</w:t>
      </w:r>
      <w:r w:rsidR="004D0E17" w:rsidRPr="00BF17D9">
        <w:rPr>
          <w:b w:val="0"/>
          <w:sz w:val="28"/>
          <w:szCs w:val="28"/>
          <w:lang w:val="ro-MD"/>
        </w:rPr>
        <w:t xml:space="preserve"> </w:t>
      </w:r>
      <w:r w:rsidR="00BF17D9" w:rsidRPr="00BF17D9">
        <w:rPr>
          <w:b w:val="0"/>
          <w:sz w:val="28"/>
          <w:szCs w:val="28"/>
          <w:lang w:val="ro-MD"/>
        </w:rPr>
        <w:t xml:space="preserve">a restanțelor </w:t>
      </w:r>
      <w:r w:rsidR="004D0E17" w:rsidRPr="00BF17D9">
        <w:rPr>
          <w:b w:val="0"/>
          <w:sz w:val="28"/>
          <w:szCs w:val="28"/>
          <w:lang w:val="ro-MD"/>
        </w:rPr>
        <w:t xml:space="preserve">administrate de către </w:t>
      </w:r>
      <w:r w:rsidR="004D0E17" w:rsidRPr="00BF17D9">
        <w:rPr>
          <w:b w:val="0"/>
          <w:sz w:val="28"/>
          <w:szCs w:val="28"/>
          <w:lang w:val="ro-RO"/>
        </w:rPr>
        <w:t>Serviciul Fiscal de Stat (de la 1844,6 mil.lei - în anul 2015, până la 2182 mil.lei - în anul 2017)</w:t>
      </w:r>
      <w:r w:rsidR="00BF17D9" w:rsidRPr="00BF17D9">
        <w:rPr>
          <w:b w:val="0"/>
          <w:sz w:val="28"/>
          <w:szCs w:val="28"/>
          <w:lang w:val="ro-RO"/>
        </w:rPr>
        <w:t>, precum și a celor administrate de către Serviciul Vamal (de la 307,2 mil.lei - în anul 2015, până la 385,8 mil.lei - în anul 2017).</w:t>
      </w:r>
      <w:r w:rsidR="00BF17D9">
        <w:rPr>
          <w:b w:val="0"/>
          <w:sz w:val="28"/>
          <w:szCs w:val="28"/>
          <w:lang w:val="ro-RO"/>
        </w:rPr>
        <w:t xml:space="preserve"> </w:t>
      </w:r>
    </w:p>
    <w:p w:rsidR="00E56B54" w:rsidRPr="007A5900" w:rsidRDefault="00E56B54" w:rsidP="007A5900">
      <w:pPr>
        <w:pStyle w:val="80"/>
        <w:shd w:val="clear" w:color="auto" w:fill="auto"/>
        <w:spacing w:after="0" w:line="276" w:lineRule="auto"/>
        <w:ind w:firstLine="709"/>
        <w:jc w:val="both"/>
        <w:rPr>
          <w:b w:val="0"/>
          <w:sz w:val="28"/>
          <w:szCs w:val="28"/>
        </w:rPr>
      </w:pPr>
      <w:r w:rsidRPr="00E56B54">
        <w:rPr>
          <w:b w:val="0"/>
          <w:sz w:val="28"/>
          <w:szCs w:val="28"/>
          <w:lang w:val="ro-RO"/>
        </w:rPr>
        <w:t>De asemenea, activitățile a</w:t>
      </w:r>
      <w:r w:rsidR="00D474D5" w:rsidRPr="00E56B54">
        <w:rPr>
          <w:b w:val="0"/>
          <w:sz w:val="28"/>
          <w:szCs w:val="28"/>
          <w:lang w:val="ro-RO"/>
        </w:rPr>
        <w:t>uditul</w:t>
      </w:r>
      <w:r>
        <w:rPr>
          <w:b w:val="0"/>
          <w:sz w:val="28"/>
          <w:szCs w:val="28"/>
          <w:lang w:val="ro-RO"/>
        </w:rPr>
        <w:t>ui au atestat</w:t>
      </w:r>
      <w:r w:rsidR="00D474D5" w:rsidRPr="00D474D5">
        <w:rPr>
          <w:b w:val="0"/>
          <w:sz w:val="28"/>
          <w:szCs w:val="28"/>
          <w:lang w:val="ro-RO"/>
        </w:rPr>
        <w:t xml:space="preserve"> rezerve în </w:t>
      </w:r>
      <w:r>
        <w:rPr>
          <w:b w:val="0"/>
          <w:sz w:val="28"/>
          <w:szCs w:val="28"/>
          <w:lang w:val="ro-RO"/>
        </w:rPr>
        <w:t>procesul de elaborare</w:t>
      </w:r>
      <w:r w:rsidR="00D474D5" w:rsidRPr="00D474D5">
        <w:rPr>
          <w:b w:val="0"/>
          <w:sz w:val="28"/>
          <w:szCs w:val="28"/>
        </w:rPr>
        <w:t xml:space="preserve"> </w:t>
      </w:r>
      <w:proofErr w:type="spellStart"/>
      <w:r>
        <w:rPr>
          <w:b w:val="0"/>
          <w:sz w:val="28"/>
          <w:szCs w:val="28"/>
        </w:rPr>
        <w:t>și</w:t>
      </w:r>
      <w:proofErr w:type="spellEnd"/>
      <w:r>
        <w:rPr>
          <w:b w:val="0"/>
          <w:sz w:val="28"/>
          <w:szCs w:val="28"/>
        </w:rPr>
        <w:t xml:space="preserve"> </w:t>
      </w:r>
      <w:proofErr w:type="spellStart"/>
      <w:r w:rsidR="00D474D5" w:rsidRPr="00D474D5">
        <w:rPr>
          <w:b w:val="0"/>
          <w:sz w:val="28"/>
          <w:szCs w:val="28"/>
        </w:rPr>
        <w:t>realizare</w:t>
      </w:r>
      <w:proofErr w:type="spellEnd"/>
      <w:r>
        <w:rPr>
          <w:b w:val="0"/>
          <w:sz w:val="28"/>
          <w:szCs w:val="28"/>
        </w:rPr>
        <w:t xml:space="preserve"> </w:t>
      </w:r>
      <w:r w:rsidR="00D474D5" w:rsidRPr="00D474D5">
        <w:rPr>
          <w:b w:val="0"/>
          <w:sz w:val="28"/>
          <w:szCs w:val="28"/>
        </w:rPr>
        <w:t xml:space="preserve">a </w:t>
      </w:r>
      <w:proofErr w:type="spellStart"/>
      <w:r w:rsidR="00D474D5" w:rsidRPr="00D474D5">
        <w:rPr>
          <w:b w:val="0"/>
          <w:sz w:val="28"/>
          <w:szCs w:val="28"/>
        </w:rPr>
        <w:t>unor</w:t>
      </w:r>
      <w:proofErr w:type="spellEnd"/>
      <w:r w:rsidR="00D474D5" w:rsidRPr="00D474D5">
        <w:rPr>
          <w:b w:val="0"/>
          <w:sz w:val="28"/>
          <w:szCs w:val="28"/>
        </w:rPr>
        <w:t xml:space="preserve"> </w:t>
      </w:r>
      <w:proofErr w:type="spellStart"/>
      <w:r w:rsidR="00D474D5" w:rsidRPr="00D474D5">
        <w:rPr>
          <w:b w:val="0"/>
          <w:sz w:val="28"/>
          <w:szCs w:val="28"/>
        </w:rPr>
        <w:t>indicatori</w:t>
      </w:r>
      <w:proofErr w:type="spellEnd"/>
      <w:r w:rsidR="00D474D5" w:rsidRPr="00D474D5">
        <w:rPr>
          <w:b w:val="0"/>
          <w:sz w:val="28"/>
          <w:szCs w:val="28"/>
        </w:rPr>
        <w:t xml:space="preserve"> de </w:t>
      </w:r>
      <w:proofErr w:type="spellStart"/>
      <w:r w:rsidR="00D474D5" w:rsidRPr="00D474D5">
        <w:rPr>
          <w:b w:val="0"/>
          <w:sz w:val="28"/>
          <w:szCs w:val="28"/>
        </w:rPr>
        <w:t>performanță</w:t>
      </w:r>
      <w:proofErr w:type="spellEnd"/>
      <w:r w:rsidR="00D474D5" w:rsidRPr="00D474D5">
        <w:rPr>
          <w:b w:val="0"/>
          <w:sz w:val="28"/>
          <w:szCs w:val="28"/>
        </w:rPr>
        <w:t xml:space="preserve"> </w:t>
      </w:r>
      <w:proofErr w:type="spellStart"/>
      <w:r w:rsidR="00D474D5" w:rsidRPr="00D474D5">
        <w:rPr>
          <w:b w:val="0"/>
          <w:sz w:val="28"/>
          <w:szCs w:val="28"/>
        </w:rPr>
        <w:t>în</w:t>
      </w:r>
      <w:proofErr w:type="spellEnd"/>
      <w:r w:rsidR="00D474D5" w:rsidRPr="00D474D5">
        <w:rPr>
          <w:b w:val="0"/>
          <w:sz w:val="28"/>
          <w:szCs w:val="28"/>
        </w:rPr>
        <w:t xml:space="preserve"> </w:t>
      </w:r>
      <w:proofErr w:type="spellStart"/>
      <w:r w:rsidR="00D474D5" w:rsidRPr="00D474D5">
        <w:rPr>
          <w:b w:val="0"/>
          <w:sz w:val="28"/>
          <w:szCs w:val="28"/>
        </w:rPr>
        <w:t>administrarea</w:t>
      </w:r>
      <w:proofErr w:type="spellEnd"/>
      <w:r w:rsidR="00D474D5" w:rsidRPr="00D474D5">
        <w:rPr>
          <w:b w:val="0"/>
          <w:sz w:val="28"/>
          <w:szCs w:val="28"/>
        </w:rPr>
        <w:t xml:space="preserve"> </w:t>
      </w:r>
      <w:proofErr w:type="spellStart"/>
      <w:r w:rsidR="00D474D5" w:rsidRPr="00D474D5">
        <w:rPr>
          <w:b w:val="0"/>
          <w:sz w:val="28"/>
          <w:szCs w:val="28"/>
        </w:rPr>
        <w:t>impozitelor</w:t>
      </w:r>
      <w:proofErr w:type="spellEnd"/>
      <w:r w:rsidR="00D474D5" w:rsidRPr="00D474D5">
        <w:rPr>
          <w:b w:val="0"/>
          <w:sz w:val="28"/>
          <w:szCs w:val="28"/>
        </w:rPr>
        <w:t xml:space="preserve"> </w:t>
      </w:r>
      <w:proofErr w:type="spellStart"/>
      <w:r w:rsidR="00D474D5" w:rsidRPr="00D474D5">
        <w:rPr>
          <w:b w:val="0"/>
          <w:sz w:val="28"/>
          <w:szCs w:val="28"/>
        </w:rPr>
        <w:t>și</w:t>
      </w:r>
      <w:proofErr w:type="spellEnd"/>
      <w:r w:rsidR="00D474D5" w:rsidRPr="00D474D5">
        <w:rPr>
          <w:b w:val="0"/>
          <w:sz w:val="28"/>
          <w:szCs w:val="28"/>
        </w:rPr>
        <w:t xml:space="preserve"> </w:t>
      </w:r>
      <w:proofErr w:type="spellStart"/>
      <w:r w:rsidR="00D474D5" w:rsidRPr="00D474D5">
        <w:rPr>
          <w:b w:val="0"/>
          <w:sz w:val="28"/>
          <w:szCs w:val="28"/>
        </w:rPr>
        <w:t>taxelor</w:t>
      </w:r>
      <w:proofErr w:type="spellEnd"/>
      <w:r w:rsidR="00D474D5" w:rsidRPr="00D474D5">
        <w:rPr>
          <w:b w:val="0"/>
          <w:sz w:val="28"/>
          <w:szCs w:val="28"/>
        </w:rPr>
        <w:t xml:space="preserve">; </w:t>
      </w:r>
      <w:r w:rsidR="007A5900">
        <w:rPr>
          <w:b w:val="0"/>
          <w:sz w:val="28"/>
          <w:szCs w:val="28"/>
          <w:lang w:val="ro-RO"/>
        </w:rPr>
        <w:t xml:space="preserve">la încasarea </w:t>
      </w:r>
      <w:r w:rsidR="00C4393C">
        <w:rPr>
          <w:b w:val="0"/>
          <w:sz w:val="28"/>
          <w:szCs w:val="28"/>
          <w:lang w:val="ro-RO"/>
        </w:rPr>
        <w:t xml:space="preserve">sumelor </w:t>
      </w:r>
      <w:r w:rsidR="007A5900">
        <w:rPr>
          <w:b w:val="0"/>
          <w:sz w:val="28"/>
          <w:szCs w:val="28"/>
          <w:lang w:val="ro-RO"/>
        </w:rPr>
        <w:t>calcul</w:t>
      </w:r>
      <w:r w:rsidR="00C4393C">
        <w:rPr>
          <w:b w:val="0"/>
          <w:sz w:val="28"/>
          <w:szCs w:val="28"/>
          <w:lang w:val="ro-RO"/>
        </w:rPr>
        <w:t>ate</w:t>
      </w:r>
      <w:r w:rsidR="007A5900">
        <w:rPr>
          <w:b w:val="0"/>
          <w:sz w:val="28"/>
          <w:szCs w:val="28"/>
          <w:lang w:val="ro-RO"/>
        </w:rPr>
        <w:t xml:space="preserve"> suplimentar la buget în baza controalelor efectuate</w:t>
      </w:r>
      <w:r w:rsidR="007A5900">
        <w:rPr>
          <w:b w:val="0"/>
          <w:sz w:val="28"/>
          <w:szCs w:val="28"/>
        </w:rPr>
        <w:t xml:space="preserve">; </w:t>
      </w:r>
      <w:r w:rsidR="00D474D5" w:rsidRPr="00D474D5">
        <w:rPr>
          <w:b w:val="0"/>
          <w:sz w:val="28"/>
          <w:szCs w:val="28"/>
        </w:rPr>
        <w:t>r</w:t>
      </w:r>
      <w:proofErr w:type="spellStart"/>
      <w:r w:rsidR="00262A95" w:rsidRPr="00D474D5">
        <w:rPr>
          <w:b w:val="0"/>
          <w:sz w:val="28"/>
          <w:szCs w:val="28"/>
          <w:lang w:val="ro-RO"/>
        </w:rPr>
        <w:t>iscuri</w:t>
      </w:r>
      <w:proofErr w:type="spellEnd"/>
      <w:r w:rsidR="00D474D5" w:rsidRPr="00D474D5">
        <w:rPr>
          <w:b w:val="0"/>
          <w:sz w:val="28"/>
          <w:szCs w:val="28"/>
          <w:lang w:val="ro-RO"/>
        </w:rPr>
        <w:t>,</w:t>
      </w:r>
      <w:r w:rsidR="00262A95" w:rsidRPr="00D474D5">
        <w:rPr>
          <w:b w:val="0"/>
          <w:sz w:val="28"/>
          <w:szCs w:val="28"/>
          <w:lang w:val="ro-RO"/>
        </w:rPr>
        <w:t xml:space="preserve"> vulnerabilități și problematici la aplicarea modalităților de executare silită a obligației fiscale și vamale în vederea încasării restanțelor la </w:t>
      </w:r>
      <w:r>
        <w:rPr>
          <w:b w:val="0"/>
          <w:sz w:val="28"/>
          <w:szCs w:val="28"/>
          <w:lang w:val="ro-RO"/>
        </w:rPr>
        <w:t>buget</w:t>
      </w:r>
      <w:r w:rsidR="002A5F4A">
        <w:rPr>
          <w:b w:val="0"/>
          <w:sz w:val="28"/>
          <w:szCs w:val="28"/>
          <w:lang w:val="ro-RO"/>
        </w:rPr>
        <w:t>;</w:t>
      </w:r>
      <w:r w:rsidR="00262A95" w:rsidRPr="00D474D5">
        <w:rPr>
          <w:b w:val="0"/>
          <w:sz w:val="28"/>
          <w:szCs w:val="28"/>
          <w:lang w:val="ro-RO"/>
        </w:rPr>
        <w:t xml:space="preserve"> </w:t>
      </w:r>
      <w:r w:rsidR="00D474D5" w:rsidRPr="00D474D5">
        <w:rPr>
          <w:b w:val="0"/>
          <w:sz w:val="28"/>
          <w:szCs w:val="28"/>
          <w:lang w:val="ro-RO"/>
        </w:rPr>
        <w:t>e</w:t>
      </w:r>
      <w:r w:rsidR="00262A95" w:rsidRPr="00D474D5">
        <w:rPr>
          <w:b w:val="0"/>
          <w:sz w:val="28"/>
          <w:szCs w:val="28"/>
          <w:lang w:val="ro-RO"/>
        </w:rPr>
        <w:t>xecutarea și implementarea parțială a unor cerințe și recomandări ale auditurilor p</w:t>
      </w:r>
      <w:r w:rsidR="00D10A54">
        <w:rPr>
          <w:b w:val="0"/>
          <w:sz w:val="28"/>
          <w:szCs w:val="28"/>
          <w:lang w:val="ro-RO"/>
        </w:rPr>
        <w:t>recedente ale Curții de Conturi;</w:t>
      </w:r>
      <w:r w:rsidR="00D474D5" w:rsidRPr="00D474D5">
        <w:rPr>
          <w:b w:val="0"/>
          <w:sz w:val="28"/>
          <w:szCs w:val="28"/>
          <w:lang w:val="ro-RO"/>
        </w:rPr>
        <w:t xml:space="preserve"> r</w:t>
      </w:r>
      <w:r w:rsidR="00262A95" w:rsidRPr="00D474D5">
        <w:rPr>
          <w:b w:val="0"/>
          <w:sz w:val="28"/>
          <w:szCs w:val="28"/>
          <w:lang w:val="ro-RO"/>
        </w:rPr>
        <w:t>ezerve în funcționalitatea sistemului de control intern, care au avut impact asupra realizării obiectivelor și atinger</w:t>
      </w:r>
      <w:r w:rsidR="00D10A54">
        <w:rPr>
          <w:b w:val="0"/>
          <w:sz w:val="28"/>
          <w:szCs w:val="28"/>
          <w:lang w:val="ro-RO"/>
        </w:rPr>
        <w:t>ii</w:t>
      </w:r>
      <w:r w:rsidR="00262A95" w:rsidRPr="00D474D5">
        <w:rPr>
          <w:b w:val="0"/>
          <w:sz w:val="28"/>
          <w:szCs w:val="28"/>
          <w:lang w:val="ro-RO"/>
        </w:rPr>
        <w:t xml:space="preserve"> performanțelor instituționale în administrarea impozitelor și taxelor.</w:t>
      </w:r>
    </w:p>
    <w:p w:rsidR="00C4393C" w:rsidRDefault="00E56B54" w:rsidP="00C4393C">
      <w:pPr>
        <w:pStyle w:val="80"/>
        <w:shd w:val="clear" w:color="auto" w:fill="auto"/>
        <w:tabs>
          <w:tab w:val="left" w:pos="540"/>
        </w:tabs>
        <w:spacing w:after="0" w:line="276" w:lineRule="auto"/>
        <w:jc w:val="both"/>
        <w:rPr>
          <w:b w:val="0"/>
          <w:color w:val="000000"/>
          <w:sz w:val="28"/>
          <w:szCs w:val="28"/>
        </w:rPr>
      </w:pPr>
      <w:r>
        <w:rPr>
          <w:b w:val="0"/>
          <w:sz w:val="28"/>
          <w:szCs w:val="28"/>
          <w:lang w:val="ro-RO"/>
        </w:rPr>
        <w:tab/>
        <w:t xml:space="preserve">  </w:t>
      </w:r>
      <w:r w:rsidR="00BA7A00" w:rsidRPr="00E56B54">
        <w:rPr>
          <w:rFonts w:eastAsia="Calibri"/>
          <w:b w:val="0"/>
          <w:iCs/>
          <w:sz w:val="28"/>
          <w:szCs w:val="28"/>
          <w:lang w:val="ro-RO" w:eastAsia="ru-RU"/>
        </w:rPr>
        <w:t xml:space="preserve">În susținerea celor consemnate, Curtea de Conturi, în baza constatărilor auditului, rezumă că </w:t>
      </w:r>
      <w:r w:rsidR="00C461EC" w:rsidRPr="00E56B54">
        <w:rPr>
          <w:rFonts w:eastAsia="Calibri"/>
          <w:b w:val="0"/>
          <w:iCs/>
          <w:sz w:val="28"/>
          <w:szCs w:val="28"/>
          <w:lang w:val="ro-RO" w:eastAsia="ru-RU"/>
        </w:rPr>
        <w:t xml:space="preserve"> </w:t>
      </w:r>
      <w:r w:rsidR="0029590B" w:rsidRPr="00E56B54">
        <w:rPr>
          <w:b w:val="0"/>
          <w:sz w:val="28"/>
          <w:szCs w:val="28"/>
          <w:lang w:val="ro-MD"/>
        </w:rPr>
        <w:t>managementul instituțional a</w:t>
      </w:r>
      <w:r w:rsidR="000B618B" w:rsidRPr="00E56B54">
        <w:rPr>
          <w:b w:val="0"/>
          <w:sz w:val="28"/>
          <w:szCs w:val="28"/>
          <w:lang w:val="ro-MD"/>
        </w:rPr>
        <w:t>l organelor fiscale și vamale a</w:t>
      </w:r>
      <w:r w:rsidR="0029590B" w:rsidRPr="00E56B54">
        <w:rPr>
          <w:b w:val="0"/>
          <w:sz w:val="28"/>
          <w:szCs w:val="28"/>
          <w:lang w:val="ro-MD"/>
        </w:rPr>
        <w:t xml:space="preserve"> asigurat în mare parte </w:t>
      </w:r>
      <w:r w:rsidR="0029590B" w:rsidRPr="00E56B54">
        <w:rPr>
          <w:b w:val="0"/>
          <w:sz w:val="28"/>
          <w:szCs w:val="28"/>
          <w:lang w:val="ro-RO" w:eastAsia="ru-RU"/>
        </w:rPr>
        <w:t xml:space="preserve">realizarea </w:t>
      </w:r>
      <w:proofErr w:type="spellStart"/>
      <w:r w:rsidR="0029590B" w:rsidRPr="00E56B54">
        <w:rPr>
          <w:b w:val="0"/>
          <w:sz w:val="28"/>
          <w:szCs w:val="28"/>
        </w:rPr>
        <w:t>obiectivelor</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29590B" w:rsidRPr="00E56B54">
        <w:rPr>
          <w:b w:val="0"/>
          <w:sz w:val="28"/>
          <w:szCs w:val="28"/>
        </w:rPr>
        <w:t xml:space="preserve"> </w:t>
      </w:r>
      <w:proofErr w:type="spellStart"/>
      <w:r w:rsidR="0029590B" w:rsidRPr="00E56B54">
        <w:rPr>
          <w:b w:val="0"/>
          <w:sz w:val="28"/>
          <w:szCs w:val="28"/>
        </w:rPr>
        <w:t>atingerea</w:t>
      </w:r>
      <w:proofErr w:type="spellEnd"/>
      <w:r w:rsidR="0029590B" w:rsidRPr="00E56B54">
        <w:rPr>
          <w:b w:val="0"/>
          <w:sz w:val="28"/>
          <w:szCs w:val="28"/>
        </w:rPr>
        <w:t xml:space="preserve"> </w:t>
      </w:r>
      <w:proofErr w:type="spellStart"/>
      <w:r w:rsidR="0029590B" w:rsidRPr="00E56B54">
        <w:rPr>
          <w:b w:val="0"/>
          <w:sz w:val="28"/>
          <w:szCs w:val="28"/>
        </w:rPr>
        <w:t>unor</w:t>
      </w:r>
      <w:proofErr w:type="spellEnd"/>
      <w:r w:rsidR="0029590B" w:rsidRPr="00E56B54">
        <w:rPr>
          <w:b w:val="0"/>
          <w:sz w:val="28"/>
          <w:szCs w:val="28"/>
        </w:rPr>
        <w:t xml:space="preserve"> </w:t>
      </w:r>
      <w:proofErr w:type="spellStart"/>
      <w:r w:rsidR="0029590B" w:rsidRPr="00E56B54">
        <w:rPr>
          <w:b w:val="0"/>
          <w:sz w:val="28"/>
          <w:szCs w:val="28"/>
        </w:rPr>
        <w:t>performanțe</w:t>
      </w:r>
      <w:proofErr w:type="spellEnd"/>
      <w:r w:rsidR="0029590B" w:rsidRPr="00E56B54">
        <w:rPr>
          <w:b w:val="0"/>
          <w:sz w:val="28"/>
          <w:szCs w:val="28"/>
        </w:rPr>
        <w:t xml:space="preserve"> </w:t>
      </w:r>
      <w:proofErr w:type="spellStart"/>
      <w:r w:rsidR="0029590B" w:rsidRPr="00E56B54">
        <w:rPr>
          <w:b w:val="0"/>
          <w:sz w:val="28"/>
          <w:szCs w:val="28"/>
        </w:rPr>
        <w:t>în</w:t>
      </w:r>
      <w:proofErr w:type="spellEnd"/>
      <w:r w:rsidR="0029590B" w:rsidRPr="00E56B54">
        <w:rPr>
          <w:b w:val="0"/>
          <w:sz w:val="28"/>
          <w:szCs w:val="28"/>
        </w:rPr>
        <w:t xml:space="preserve"> </w:t>
      </w:r>
      <w:proofErr w:type="spellStart"/>
      <w:r w:rsidR="0029590B" w:rsidRPr="00E56B54">
        <w:rPr>
          <w:b w:val="0"/>
          <w:sz w:val="28"/>
          <w:szCs w:val="28"/>
        </w:rPr>
        <w:t>administrarea</w:t>
      </w:r>
      <w:proofErr w:type="spellEnd"/>
      <w:r w:rsidR="0029590B" w:rsidRPr="00E56B54">
        <w:rPr>
          <w:b w:val="0"/>
          <w:sz w:val="28"/>
          <w:szCs w:val="28"/>
        </w:rPr>
        <w:t xml:space="preserve"> </w:t>
      </w:r>
      <w:proofErr w:type="spellStart"/>
      <w:r w:rsidR="0029590B" w:rsidRPr="00E56B54">
        <w:rPr>
          <w:b w:val="0"/>
          <w:sz w:val="28"/>
          <w:szCs w:val="28"/>
        </w:rPr>
        <w:t>impozitelor</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29590B" w:rsidRPr="00E56B54">
        <w:rPr>
          <w:b w:val="0"/>
          <w:sz w:val="28"/>
          <w:szCs w:val="28"/>
        </w:rPr>
        <w:t xml:space="preserve"> </w:t>
      </w:r>
      <w:proofErr w:type="spellStart"/>
      <w:r w:rsidR="0029590B" w:rsidRPr="00E56B54">
        <w:rPr>
          <w:b w:val="0"/>
          <w:sz w:val="28"/>
          <w:szCs w:val="28"/>
        </w:rPr>
        <w:t>taxelor</w:t>
      </w:r>
      <w:proofErr w:type="spellEnd"/>
      <w:r w:rsidR="0029590B" w:rsidRPr="00E56B54">
        <w:rPr>
          <w:b w:val="0"/>
          <w:sz w:val="28"/>
          <w:szCs w:val="28"/>
        </w:rPr>
        <w:t xml:space="preserve"> </w:t>
      </w:r>
      <w:proofErr w:type="spellStart"/>
      <w:r w:rsidR="0029590B" w:rsidRPr="00E56B54">
        <w:rPr>
          <w:b w:val="0"/>
          <w:sz w:val="28"/>
          <w:szCs w:val="28"/>
        </w:rPr>
        <w:t>în</w:t>
      </w:r>
      <w:proofErr w:type="spellEnd"/>
      <w:r w:rsidR="0029590B" w:rsidRPr="00E56B54">
        <w:rPr>
          <w:b w:val="0"/>
          <w:sz w:val="28"/>
          <w:szCs w:val="28"/>
        </w:rPr>
        <w:t xml:space="preserve"> </w:t>
      </w:r>
      <w:proofErr w:type="spellStart"/>
      <w:r w:rsidR="0029590B" w:rsidRPr="00E56B54">
        <w:rPr>
          <w:b w:val="0"/>
          <w:sz w:val="28"/>
          <w:szCs w:val="28"/>
        </w:rPr>
        <w:t>condiții</w:t>
      </w:r>
      <w:proofErr w:type="spellEnd"/>
      <w:r w:rsidR="0029590B" w:rsidRPr="00E56B54">
        <w:rPr>
          <w:b w:val="0"/>
          <w:sz w:val="28"/>
          <w:szCs w:val="28"/>
        </w:rPr>
        <w:t xml:space="preserve"> de </w:t>
      </w:r>
      <w:proofErr w:type="spellStart"/>
      <w:r w:rsidR="0029590B" w:rsidRPr="00E56B54">
        <w:rPr>
          <w:b w:val="0"/>
          <w:sz w:val="28"/>
          <w:szCs w:val="28"/>
        </w:rPr>
        <w:t>eficiență</w:t>
      </w:r>
      <w:proofErr w:type="spellEnd"/>
      <w:r w:rsidR="0029590B" w:rsidRPr="00E56B54">
        <w:rPr>
          <w:b w:val="0"/>
          <w:sz w:val="28"/>
          <w:szCs w:val="28"/>
        </w:rPr>
        <w:t xml:space="preserve">, </w:t>
      </w:r>
      <w:proofErr w:type="spellStart"/>
      <w:r w:rsidR="0029590B" w:rsidRPr="00E56B54">
        <w:rPr>
          <w:b w:val="0"/>
          <w:sz w:val="28"/>
          <w:szCs w:val="28"/>
        </w:rPr>
        <w:t>eficacitate</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29590B" w:rsidRPr="00E56B54">
        <w:rPr>
          <w:b w:val="0"/>
          <w:sz w:val="28"/>
          <w:szCs w:val="28"/>
        </w:rPr>
        <w:t xml:space="preserve"> </w:t>
      </w:r>
      <w:proofErr w:type="spellStart"/>
      <w:r w:rsidR="0029590B" w:rsidRPr="00E56B54">
        <w:rPr>
          <w:b w:val="0"/>
          <w:sz w:val="28"/>
          <w:szCs w:val="28"/>
        </w:rPr>
        <w:t>economicitate</w:t>
      </w:r>
      <w:proofErr w:type="spellEnd"/>
      <w:r w:rsidR="0029590B" w:rsidRPr="00E56B54">
        <w:rPr>
          <w:b w:val="0"/>
          <w:sz w:val="28"/>
          <w:szCs w:val="28"/>
        </w:rPr>
        <w:t>.</w:t>
      </w:r>
      <w:r w:rsidR="0029590B" w:rsidRPr="00E56B54">
        <w:rPr>
          <w:b w:val="0"/>
          <w:sz w:val="28"/>
          <w:szCs w:val="28"/>
          <w:lang w:val="ro-MD"/>
        </w:rPr>
        <w:t xml:space="preserve"> </w:t>
      </w:r>
      <w:r w:rsidR="0029590B" w:rsidRPr="00E56B54">
        <w:rPr>
          <w:b w:val="0"/>
          <w:snapToGrid w:val="0"/>
          <w:sz w:val="28"/>
          <w:szCs w:val="28"/>
          <w:lang w:val="ro-RO" w:eastAsia="ru-RU"/>
        </w:rPr>
        <w:t xml:space="preserve">Totodată, </w:t>
      </w:r>
      <w:r w:rsidR="002A5F4A" w:rsidRPr="00E56B54">
        <w:rPr>
          <w:b w:val="0"/>
          <w:snapToGrid w:val="0"/>
          <w:sz w:val="28"/>
          <w:szCs w:val="28"/>
          <w:lang w:val="ro-RO" w:eastAsia="ru-RU"/>
        </w:rPr>
        <w:t>rezervele în activitatea</w:t>
      </w:r>
      <w:r w:rsidR="0029590B" w:rsidRPr="00E56B54">
        <w:rPr>
          <w:b w:val="0"/>
          <w:sz w:val="28"/>
          <w:szCs w:val="28"/>
        </w:rPr>
        <w:t xml:space="preserve"> </w:t>
      </w:r>
      <w:proofErr w:type="spellStart"/>
      <w:r w:rsidR="0029590B" w:rsidRPr="00E56B54">
        <w:rPr>
          <w:b w:val="0"/>
          <w:sz w:val="28"/>
          <w:szCs w:val="28"/>
        </w:rPr>
        <w:t>sistemului</w:t>
      </w:r>
      <w:proofErr w:type="spellEnd"/>
      <w:r w:rsidR="0029590B" w:rsidRPr="00E56B54">
        <w:rPr>
          <w:b w:val="0"/>
          <w:sz w:val="28"/>
          <w:szCs w:val="28"/>
        </w:rPr>
        <w:t xml:space="preserve"> de control intern a</w:t>
      </w:r>
      <w:r w:rsidR="00215C9E" w:rsidRPr="00E56B54">
        <w:rPr>
          <w:b w:val="0"/>
          <w:sz w:val="28"/>
          <w:szCs w:val="28"/>
        </w:rPr>
        <w:t>u</w:t>
      </w:r>
      <w:r w:rsidR="0029590B" w:rsidRPr="00E56B54">
        <w:rPr>
          <w:b w:val="0"/>
          <w:sz w:val="28"/>
          <w:szCs w:val="28"/>
        </w:rPr>
        <w:t xml:space="preserve"> </w:t>
      </w:r>
      <w:proofErr w:type="spellStart"/>
      <w:r w:rsidR="0029590B" w:rsidRPr="00E56B54">
        <w:rPr>
          <w:b w:val="0"/>
          <w:sz w:val="28"/>
          <w:szCs w:val="28"/>
        </w:rPr>
        <w:t>determinat</w:t>
      </w:r>
      <w:proofErr w:type="spellEnd"/>
      <w:r w:rsidR="00F11FAD" w:rsidRPr="00E56B54">
        <w:rPr>
          <w:b w:val="0"/>
          <w:sz w:val="28"/>
          <w:szCs w:val="28"/>
        </w:rPr>
        <w:t xml:space="preserve"> </w:t>
      </w:r>
      <w:proofErr w:type="spellStart"/>
      <w:r w:rsidR="00F11FAD" w:rsidRPr="00E56B54">
        <w:rPr>
          <w:b w:val="0"/>
          <w:sz w:val="28"/>
          <w:szCs w:val="28"/>
        </w:rPr>
        <w:t>ri</w:t>
      </w:r>
      <w:r w:rsidR="00215C9E" w:rsidRPr="00E56B54">
        <w:rPr>
          <w:b w:val="0"/>
          <w:sz w:val="28"/>
          <w:szCs w:val="28"/>
        </w:rPr>
        <w:t>s</w:t>
      </w:r>
      <w:r w:rsidR="00F11FAD" w:rsidRPr="00E56B54">
        <w:rPr>
          <w:b w:val="0"/>
          <w:sz w:val="28"/>
          <w:szCs w:val="28"/>
        </w:rPr>
        <w:t>curi</w:t>
      </w:r>
      <w:proofErr w:type="spellEnd"/>
      <w:r w:rsidR="00F11FAD" w:rsidRPr="00E56B54">
        <w:rPr>
          <w:b w:val="0"/>
          <w:sz w:val="28"/>
          <w:szCs w:val="28"/>
        </w:rPr>
        <w:t>,</w:t>
      </w:r>
      <w:r w:rsidR="0029590B" w:rsidRPr="00E56B54">
        <w:rPr>
          <w:b w:val="0"/>
          <w:sz w:val="28"/>
          <w:szCs w:val="28"/>
        </w:rPr>
        <w:t xml:space="preserve"> </w:t>
      </w:r>
      <w:r w:rsidR="0029590B" w:rsidRPr="00E56B54">
        <w:rPr>
          <w:b w:val="0"/>
          <w:sz w:val="28"/>
          <w:szCs w:val="28"/>
          <w:lang w:val="ro-MD"/>
        </w:rPr>
        <w:t>vulnerabilități și situații problematice</w:t>
      </w:r>
      <w:r w:rsidR="0029590B" w:rsidRPr="00E56B54">
        <w:rPr>
          <w:b w:val="0"/>
          <w:sz w:val="28"/>
          <w:szCs w:val="28"/>
        </w:rPr>
        <w:t xml:space="preserve"> </w:t>
      </w:r>
      <w:proofErr w:type="spellStart"/>
      <w:r w:rsidR="0029590B" w:rsidRPr="00E56B54">
        <w:rPr>
          <w:b w:val="0"/>
          <w:sz w:val="28"/>
          <w:szCs w:val="28"/>
        </w:rPr>
        <w:t>în</w:t>
      </w:r>
      <w:proofErr w:type="spellEnd"/>
      <w:r w:rsidR="0029590B" w:rsidRPr="00E56B54">
        <w:rPr>
          <w:b w:val="0"/>
          <w:sz w:val="28"/>
          <w:szCs w:val="28"/>
        </w:rPr>
        <w:t xml:space="preserve"> </w:t>
      </w:r>
      <w:proofErr w:type="spellStart"/>
      <w:r w:rsidR="0029590B" w:rsidRPr="00E56B54">
        <w:rPr>
          <w:b w:val="0"/>
          <w:sz w:val="28"/>
          <w:szCs w:val="28"/>
        </w:rPr>
        <w:t>sistemul</w:t>
      </w:r>
      <w:proofErr w:type="spellEnd"/>
      <w:r w:rsidR="0029590B" w:rsidRPr="00E56B54">
        <w:rPr>
          <w:b w:val="0"/>
          <w:sz w:val="28"/>
          <w:szCs w:val="28"/>
        </w:rPr>
        <w:t xml:space="preserve"> de </w:t>
      </w:r>
      <w:proofErr w:type="spellStart"/>
      <w:r w:rsidR="0029590B" w:rsidRPr="00E56B54">
        <w:rPr>
          <w:b w:val="0"/>
          <w:sz w:val="28"/>
          <w:szCs w:val="28"/>
        </w:rPr>
        <w:t>administrare</w:t>
      </w:r>
      <w:proofErr w:type="spellEnd"/>
      <w:r w:rsidR="0029590B" w:rsidRPr="00E56B54">
        <w:rPr>
          <w:b w:val="0"/>
          <w:sz w:val="28"/>
          <w:szCs w:val="28"/>
        </w:rPr>
        <w:t xml:space="preserve"> </w:t>
      </w:r>
      <w:proofErr w:type="spellStart"/>
      <w:r w:rsidR="0029590B" w:rsidRPr="00E56B54">
        <w:rPr>
          <w:b w:val="0"/>
          <w:sz w:val="28"/>
          <w:szCs w:val="28"/>
        </w:rPr>
        <w:t>fiscală</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29590B" w:rsidRPr="00E56B54">
        <w:rPr>
          <w:b w:val="0"/>
          <w:sz w:val="28"/>
          <w:szCs w:val="28"/>
        </w:rPr>
        <w:t xml:space="preserve"> </w:t>
      </w:r>
      <w:proofErr w:type="spellStart"/>
      <w:r w:rsidR="0029590B" w:rsidRPr="00E56B54">
        <w:rPr>
          <w:b w:val="0"/>
          <w:sz w:val="28"/>
          <w:szCs w:val="28"/>
        </w:rPr>
        <w:t>vamală</w:t>
      </w:r>
      <w:proofErr w:type="spellEnd"/>
      <w:r w:rsidR="0029590B" w:rsidRPr="00E56B54">
        <w:rPr>
          <w:b w:val="0"/>
          <w:sz w:val="28"/>
          <w:szCs w:val="28"/>
        </w:rPr>
        <w:t xml:space="preserve">, </w:t>
      </w:r>
      <w:proofErr w:type="spellStart"/>
      <w:r w:rsidR="0029590B" w:rsidRPr="00E56B54">
        <w:rPr>
          <w:b w:val="0"/>
          <w:sz w:val="28"/>
          <w:szCs w:val="28"/>
        </w:rPr>
        <w:t>influențând</w:t>
      </w:r>
      <w:proofErr w:type="spellEnd"/>
      <w:r w:rsidR="0029590B" w:rsidRPr="00E56B54">
        <w:rPr>
          <w:b w:val="0"/>
          <w:sz w:val="28"/>
          <w:szCs w:val="28"/>
        </w:rPr>
        <w:t xml:space="preserve"> direct </w:t>
      </w:r>
      <w:proofErr w:type="spellStart"/>
      <w:r w:rsidR="0029590B" w:rsidRPr="00E56B54">
        <w:rPr>
          <w:b w:val="0"/>
          <w:sz w:val="28"/>
          <w:szCs w:val="28"/>
        </w:rPr>
        <w:t>atingerea</w:t>
      </w:r>
      <w:proofErr w:type="spellEnd"/>
      <w:r w:rsidR="0029590B" w:rsidRPr="00E56B54">
        <w:rPr>
          <w:b w:val="0"/>
          <w:sz w:val="28"/>
          <w:szCs w:val="28"/>
        </w:rPr>
        <w:t xml:space="preserve"> </w:t>
      </w:r>
      <w:proofErr w:type="spellStart"/>
      <w:r w:rsidR="0029590B" w:rsidRPr="00E56B54">
        <w:rPr>
          <w:b w:val="0"/>
          <w:sz w:val="28"/>
          <w:szCs w:val="28"/>
        </w:rPr>
        <w:t>unor</w:t>
      </w:r>
      <w:proofErr w:type="spellEnd"/>
      <w:r w:rsidR="0029590B" w:rsidRPr="00E56B54">
        <w:rPr>
          <w:b w:val="0"/>
          <w:sz w:val="28"/>
          <w:szCs w:val="28"/>
        </w:rPr>
        <w:t xml:space="preserve"> </w:t>
      </w:r>
      <w:proofErr w:type="spellStart"/>
      <w:r w:rsidR="0029590B" w:rsidRPr="00E56B54">
        <w:rPr>
          <w:b w:val="0"/>
          <w:sz w:val="28"/>
          <w:szCs w:val="28"/>
        </w:rPr>
        <w:t>rezultate</w:t>
      </w:r>
      <w:proofErr w:type="spellEnd"/>
      <w:r w:rsidR="0029590B" w:rsidRPr="00E56B54">
        <w:rPr>
          <w:b w:val="0"/>
          <w:sz w:val="28"/>
          <w:szCs w:val="28"/>
        </w:rPr>
        <w:t xml:space="preserve"> </w:t>
      </w:r>
      <w:proofErr w:type="spellStart"/>
      <w:r w:rsidR="0029590B" w:rsidRPr="00E56B54">
        <w:rPr>
          <w:b w:val="0"/>
          <w:sz w:val="28"/>
          <w:szCs w:val="28"/>
        </w:rPr>
        <w:t>planificate</w:t>
      </w:r>
      <w:proofErr w:type="spellEnd"/>
      <w:r w:rsidR="0029590B" w:rsidRPr="00E56B54">
        <w:rPr>
          <w:b w:val="0"/>
          <w:sz w:val="28"/>
          <w:szCs w:val="28"/>
        </w:rPr>
        <w:t xml:space="preserve">, </w:t>
      </w:r>
      <w:proofErr w:type="spellStart"/>
      <w:r w:rsidR="0029590B" w:rsidRPr="00E56B54">
        <w:rPr>
          <w:b w:val="0"/>
          <w:sz w:val="28"/>
          <w:szCs w:val="28"/>
        </w:rPr>
        <w:t>contribuind</w:t>
      </w:r>
      <w:proofErr w:type="spellEnd"/>
      <w:r w:rsidR="0029590B" w:rsidRPr="00E56B54">
        <w:rPr>
          <w:b w:val="0"/>
          <w:sz w:val="28"/>
          <w:szCs w:val="28"/>
        </w:rPr>
        <w:t xml:space="preserve"> la </w:t>
      </w:r>
      <w:proofErr w:type="spellStart"/>
      <w:r w:rsidR="0029590B" w:rsidRPr="00E56B54">
        <w:rPr>
          <w:b w:val="0"/>
          <w:sz w:val="28"/>
          <w:szCs w:val="28"/>
        </w:rPr>
        <w:t>extinderea</w:t>
      </w:r>
      <w:proofErr w:type="spellEnd"/>
      <w:r w:rsidR="0029590B" w:rsidRPr="00E56B54">
        <w:rPr>
          <w:b w:val="0"/>
          <w:sz w:val="28"/>
          <w:szCs w:val="28"/>
        </w:rPr>
        <w:t xml:space="preserve"> </w:t>
      </w:r>
      <w:proofErr w:type="spellStart"/>
      <w:r w:rsidR="0029590B" w:rsidRPr="00E56B54">
        <w:rPr>
          <w:b w:val="0"/>
          <w:sz w:val="28"/>
          <w:szCs w:val="28"/>
        </w:rPr>
        <w:t>posibilităţilor</w:t>
      </w:r>
      <w:proofErr w:type="spellEnd"/>
      <w:r w:rsidR="0029590B" w:rsidRPr="00E56B54">
        <w:rPr>
          <w:b w:val="0"/>
          <w:sz w:val="28"/>
          <w:szCs w:val="28"/>
        </w:rPr>
        <w:t xml:space="preserve"> de </w:t>
      </w:r>
      <w:proofErr w:type="spellStart"/>
      <w:r w:rsidR="0029590B" w:rsidRPr="00E56B54">
        <w:rPr>
          <w:b w:val="0"/>
          <w:sz w:val="28"/>
          <w:szCs w:val="28"/>
        </w:rPr>
        <w:t>eschivare</w:t>
      </w:r>
      <w:proofErr w:type="spellEnd"/>
      <w:r w:rsidR="0029590B" w:rsidRPr="00E56B54">
        <w:rPr>
          <w:b w:val="0"/>
          <w:sz w:val="28"/>
          <w:szCs w:val="28"/>
        </w:rPr>
        <w:t xml:space="preserve"> de la </w:t>
      </w:r>
      <w:proofErr w:type="spellStart"/>
      <w:r w:rsidR="0029590B" w:rsidRPr="00E56B54">
        <w:rPr>
          <w:b w:val="0"/>
          <w:sz w:val="28"/>
          <w:szCs w:val="28"/>
        </w:rPr>
        <w:t>plata</w:t>
      </w:r>
      <w:proofErr w:type="spellEnd"/>
      <w:r w:rsidR="0029590B" w:rsidRPr="00E56B54">
        <w:rPr>
          <w:b w:val="0"/>
          <w:sz w:val="28"/>
          <w:szCs w:val="28"/>
        </w:rPr>
        <w:t xml:space="preserve"> </w:t>
      </w:r>
      <w:proofErr w:type="spellStart"/>
      <w:r w:rsidR="0029590B" w:rsidRPr="00E56B54">
        <w:rPr>
          <w:b w:val="0"/>
          <w:sz w:val="28"/>
          <w:szCs w:val="28"/>
        </w:rPr>
        <w:t>impozitelor</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29590B" w:rsidRPr="00E56B54">
        <w:rPr>
          <w:b w:val="0"/>
          <w:sz w:val="28"/>
          <w:szCs w:val="28"/>
        </w:rPr>
        <w:t xml:space="preserve"> </w:t>
      </w:r>
      <w:proofErr w:type="spellStart"/>
      <w:r w:rsidR="0029590B" w:rsidRPr="00E56B54">
        <w:rPr>
          <w:b w:val="0"/>
          <w:sz w:val="28"/>
          <w:szCs w:val="28"/>
        </w:rPr>
        <w:t>taxelor</w:t>
      </w:r>
      <w:proofErr w:type="spellEnd"/>
      <w:r w:rsidR="004A2C5D" w:rsidRPr="00E56B54">
        <w:rPr>
          <w:b w:val="0"/>
          <w:sz w:val="28"/>
          <w:szCs w:val="28"/>
        </w:rPr>
        <w:t xml:space="preserve">, </w:t>
      </w:r>
      <w:proofErr w:type="spellStart"/>
      <w:r w:rsidR="004A2C5D" w:rsidRPr="00E56B54">
        <w:rPr>
          <w:b w:val="0"/>
          <w:sz w:val="28"/>
          <w:szCs w:val="28"/>
        </w:rPr>
        <w:t>precum</w:t>
      </w:r>
      <w:proofErr w:type="spellEnd"/>
      <w:r w:rsidR="0029590B" w:rsidRPr="00E56B54">
        <w:rPr>
          <w:b w:val="0"/>
          <w:sz w:val="28"/>
          <w:szCs w:val="28"/>
        </w:rPr>
        <w:t xml:space="preserve"> </w:t>
      </w:r>
      <w:proofErr w:type="spellStart"/>
      <w:r w:rsidR="0029590B" w:rsidRPr="00E56B54">
        <w:rPr>
          <w:b w:val="0"/>
          <w:sz w:val="28"/>
          <w:szCs w:val="28"/>
        </w:rPr>
        <w:t>și</w:t>
      </w:r>
      <w:proofErr w:type="spellEnd"/>
      <w:r w:rsidR="004A2C5D" w:rsidRPr="00E56B54">
        <w:rPr>
          <w:b w:val="0"/>
          <w:sz w:val="28"/>
          <w:szCs w:val="28"/>
        </w:rPr>
        <w:t xml:space="preserve"> la</w:t>
      </w:r>
      <w:r w:rsidR="0029590B" w:rsidRPr="00E56B54">
        <w:rPr>
          <w:b w:val="0"/>
          <w:sz w:val="28"/>
          <w:szCs w:val="28"/>
        </w:rPr>
        <w:t xml:space="preserve"> </w:t>
      </w:r>
      <w:proofErr w:type="spellStart"/>
      <w:r w:rsidR="0029590B" w:rsidRPr="00E56B54">
        <w:rPr>
          <w:b w:val="0"/>
          <w:sz w:val="28"/>
          <w:szCs w:val="28"/>
        </w:rPr>
        <w:t>formarea</w:t>
      </w:r>
      <w:proofErr w:type="spellEnd"/>
      <w:r w:rsidR="0029590B" w:rsidRPr="00E56B54">
        <w:rPr>
          <w:b w:val="0"/>
          <w:sz w:val="28"/>
          <w:szCs w:val="28"/>
        </w:rPr>
        <w:t xml:space="preserve"> </w:t>
      </w:r>
      <w:proofErr w:type="spellStart"/>
      <w:r w:rsidR="0029590B" w:rsidRPr="00E56B54">
        <w:rPr>
          <w:b w:val="0"/>
          <w:sz w:val="28"/>
          <w:szCs w:val="28"/>
        </w:rPr>
        <w:t>restanțelor</w:t>
      </w:r>
      <w:proofErr w:type="spellEnd"/>
      <w:r w:rsidR="0029590B" w:rsidRPr="00E56B54">
        <w:rPr>
          <w:b w:val="0"/>
          <w:sz w:val="28"/>
          <w:szCs w:val="28"/>
        </w:rPr>
        <w:t xml:space="preserve"> la </w:t>
      </w:r>
      <w:proofErr w:type="spellStart"/>
      <w:r w:rsidR="0029590B" w:rsidRPr="00E56B54">
        <w:rPr>
          <w:b w:val="0"/>
          <w:sz w:val="28"/>
          <w:szCs w:val="28"/>
        </w:rPr>
        <w:t>B</w:t>
      </w:r>
      <w:r w:rsidR="004A2C5D" w:rsidRPr="00E56B54">
        <w:rPr>
          <w:b w:val="0"/>
          <w:sz w:val="28"/>
          <w:szCs w:val="28"/>
        </w:rPr>
        <w:t>ugetul</w:t>
      </w:r>
      <w:proofErr w:type="spellEnd"/>
      <w:r w:rsidR="004A2C5D" w:rsidRPr="00E56B54">
        <w:rPr>
          <w:b w:val="0"/>
          <w:sz w:val="28"/>
          <w:szCs w:val="28"/>
        </w:rPr>
        <w:t xml:space="preserve"> </w:t>
      </w:r>
      <w:r w:rsidR="0029590B" w:rsidRPr="00E56B54">
        <w:rPr>
          <w:b w:val="0"/>
          <w:sz w:val="28"/>
          <w:szCs w:val="28"/>
        </w:rPr>
        <w:t>P</w:t>
      </w:r>
      <w:r w:rsidR="004A2C5D" w:rsidRPr="00E56B54">
        <w:rPr>
          <w:b w:val="0"/>
          <w:sz w:val="28"/>
          <w:szCs w:val="28"/>
        </w:rPr>
        <w:t xml:space="preserve">ublic </w:t>
      </w:r>
      <w:proofErr w:type="spellStart"/>
      <w:r w:rsidR="0029590B" w:rsidRPr="00E56B54">
        <w:rPr>
          <w:b w:val="0"/>
          <w:sz w:val="28"/>
          <w:szCs w:val="28"/>
        </w:rPr>
        <w:t>N</w:t>
      </w:r>
      <w:r w:rsidR="004A2C5D" w:rsidRPr="00E56B54">
        <w:rPr>
          <w:b w:val="0"/>
          <w:sz w:val="28"/>
          <w:szCs w:val="28"/>
        </w:rPr>
        <w:t>ațional</w:t>
      </w:r>
      <w:proofErr w:type="spellEnd"/>
      <w:r w:rsidR="0029590B" w:rsidRPr="00E56B54">
        <w:rPr>
          <w:b w:val="0"/>
          <w:sz w:val="28"/>
          <w:szCs w:val="28"/>
        </w:rPr>
        <w:t xml:space="preserve">. </w:t>
      </w:r>
      <w:proofErr w:type="spellStart"/>
      <w:r w:rsidR="0029590B" w:rsidRPr="00E56B54">
        <w:rPr>
          <w:b w:val="0"/>
          <w:sz w:val="28"/>
          <w:szCs w:val="28"/>
        </w:rPr>
        <w:t>Aceste</w:t>
      </w:r>
      <w:proofErr w:type="spellEnd"/>
      <w:r w:rsidR="0029590B" w:rsidRPr="00E56B54">
        <w:rPr>
          <w:b w:val="0"/>
          <w:sz w:val="28"/>
          <w:szCs w:val="28"/>
        </w:rPr>
        <w:t xml:space="preserve"> </w:t>
      </w:r>
      <w:proofErr w:type="spellStart"/>
      <w:r w:rsidR="0029590B" w:rsidRPr="00E56B54">
        <w:rPr>
          <w:b w:val="0"/>
          <w:sz w:val="28"/>
          <w:szCs w:val="28"/>
        </w:rPr>
        <w:t>situații</w:t>
      </w:r>
      <w:proofErr w:type="spellEnd"/>
      <w:r w:rsidR="0029590B" w:rsidRPr="00E56B54">
        <w:rPr>
          <w:b w:val="0"/>
          <w:sz w:val="28"/>
          <w:szCs w:val="28"/>
        </w:rPr>
        <w:t xml:space="preserve"> </w:t>
      </w:r>
      <w:proofErr w:type="spellStart"/>
      <w:r w:rsidR="0029590B" w:rsidRPr="00E56B54">
        <w:rPr>
          <w:b w:val="0"/>
          <w:sz w:val="28"/>
          <w:szCs w:val="28"/>
        </w:rPr>
        <w:t>reduc</w:t>
      </w:r>
      <w:proofErr w:type="spellEnd"/>
      <w:r w:rsidR="0029590B" w:rsidRPr="00E56B54">
        <w:rPr>
          <w:b w:val="0"/>
          <w:sz w:val="28"/>
          <w:szCs w:val="28"/>
        </w:rPr>
        <w:t xml:space="preserve"> </w:t>
      </w:r>
      <w:proofErr w:type="spellStart"/>
      <w:r w:rsidR="0029590B" w:rsidRPr="00E56B54">
        <w:rPr>
          <w:b w:val="0"/>
          <w:sz w:val="28"/>
          <w:szCs w:val="28"/>
        </w:rPr>
        <w:t>semnificativ</w:t>
      </w:r>
      <w:proofErr w:type="spellEnd"/>
      <w:r w:rsidR="0029590B" w:rsidRPr="00E56B54">
        <w:rPr>
          <w:b w:val="0"/>
          <w:sz w:val="28"/>
          <w:szCs w:val="28"/>
        </w:rPr>
        <w:t xml:space="preserve"> </w:t>
      </w:r>
      <w:r w:rsidR="0029590B" w:rsidRPr="00E56B54">
        <w:rPr>
          <w:b w:val="0"/>
          <w:sz w:val="28"/>
          <w:szCs w:val="28"/>
          <w:lang w:val="ro-RO"/>
        </w:rPr>
        <w:t xml:space="preserve">gradul de performanță al administrării fiscale și vamale, având </w:t>
      </w:r>
      <w:proofErr w:type="gramStart"/>
      <w:r w:rsidR="0029590B" w:rsidRPr="00E56B54">
        <w:rPr>
          <w:b w:val="0"/>
          <w:sz w:val="28"/>
          <w:szCs w:val="28"/>
          <w:lang w:val="ro-RO"/>
        </w:rPr>
        <w:t>impact</w:t>
      </w:r>
      <w:proofErr w:type="gramEnd"/>
      <w:r w:rsidR="0029590B" w:rsidRPr="00E56B54">
        <w:rPr>
          <w:b w:val="0"/>
          <w:sz w:val="28"/>
          <w:szCs w:val="28"/>
          <w:lang w:val="ro-RO"/>
        </w:rPr>
        <w:t xml:space="preserve"> direct asupra capacității de funcționare și </w:t>
      </w:r>
      <w:r w:rsidR="004A2C5D" w:rsidRPr="00E56B54">
        <w:rPr>
          <w:b w:val="0"/>
          <w:sz w:val="28"/>
          <w:szCs w:val="28"/>
          <w:lang w:val="ro-RO"/>
        </w:rPr>
        <w:t xml:space="preserve">de </w:t>
      </w:r>
      <w:r w:rsidR="0029590B" w:rsidRPr="00E56B54">
        <w:rPr>
          <w:b w:val="0"/>
          <w:sz w:val="28"/>
          <w:szCs w:val="28"/>
          <w:lang w:val="ro-RO"/>
        </w:rPr>
        <w:t xml:space="preserve">dezvoltare a statului </w:t>
      </w:r>
      <w:proofErr w:type="spellStart"/>
      <w:r w:rsidR="0029590B" w:rsidRPr="00E56B54">
        <w:rPr>
          <w:b w:val="0"/>
          <w:sz w:val="28"/>
          <w:szCs w:val="28"/>
        </w:rPr>
        <w:t>în</w:t>
      </w:r>
      <w:proofErr w:type="spellEnd"/>
      <w:r w:rsidR="0029590B" w:rsidRPr="00E56B54">
        <w:rPr>
          <w:b w:val="0"/>
          <w:sz w:val="28"/>
          <w:szCs w:val="28"/>
        </w:rPr>
        <w:t xml:space="preserve"> </w:t>
      </w:r>
      <w:proofErr w:type="spellStart"/>
      <w:r w:rsidR="0029590B" w:rsidRPr="00E56B54">
        <w:rPr>
          <w:b w:val="0"/>
          <w:sz w:val="28"/>
          <w:szCs w:val="28"/>
        </w:rPr>
        <w:t>scopul</w:t>
      </w:r>
      <w:proofErr w:type="spellEnd"/>
      <w:r w:rsidR="0029590B" w:rsidRPr="00E56B54">
        <w:rPr>
          <w:b w:val="0"/>
          <w:color w:val="000000"/>
          <w:sz w:val="28"/>
          <w:szCs w:val="28"/>
        </w:rPr>
        <w:t xml:space="preserve"> </w:t>
      </w:r>
      <w:proofErr w:type="spellStart"/>
      <w:r w:rsidR="0029590B" w:rsidRPr="00E56B54">
        <w:rPr>
          <w:b w:val="0"/>
          <w:color w:val="000000"/>
          <w:sz w:val="28"/>
          <w:szCs w:val="28"/>
        </w:rPr>
        <w:t>acoperirii</w:t>
      </w:r>
      <w:proofErr w:type="spellEnd"/>
      <w:r w:rsidR="0029590B" w:rsidRPr="00E56B54">
        <w:rPr>
          <w:b w:val="0"/>
          <w:color w:val="000000"/>
          <w:sz w:val="28"/>
          <w:szCs w:val="28"/>
        </w:rPr>
        <w:t xml:space="preserve"> </w:t>
      </w:r>
      <w:proofErr w:type="spellStart"/>
      <w:r w:rsidR="00F11FAD" w:rsidRPr="00E56B54">
        <w:rPr>
          <w:b w:val="0"/>
          <w:color w:val="000000"/>
          <w:sz w:val="28"/>
          <w:szCs w:val="28"/>
        </w:rPr>
        <w:t>necesităților</w:t>
      </w:r>
      <w:proofErr w:type="spellEnd"/>
      <w:r w:rsidR="00F11FAD" w:rsidRPr="00E56B54">
        <w:rPr>
          <w:b w:val="0"/>
          <w:color w:val="000000"/>
          <w:sz w:val="28"/>
          <w:szCs w:val="28"/>
        </w:rPr>
        <w:t xml:space="preserve"> social-</w:t>
      </w:r>
      <w:proofErr w:type="spellStart"/>
      <w:r w:rsidR="00F11FAD" w:rsidRPr="00E56B54">
        <w:rPr>
          <w:b w:val="0"/>
          <w:color w:val="000000"/>
          <w:sz w:val="28"/>
          <w:szCs w:val="28"/>
        </w:rPr>
        <w:t>economice</w:t>
      </w:r>
      <w:proofErr w:type="spellEnd"/>
      <w:r w:rsidR="00F11FAD" w:rsidRPr="00E56B54">
        <w:rPr>
          <w:b w:val="0"/>
          <w:color w:val="000000"/>
          <w:sz w:val="28"/>
          <w:szCs w:val="28"/>
        </w:rPr>
        <w:t>.</w:t>
      </w:r>
    </w:p>
    <w:p w:rsidR="0029590B" w:rsidRPr="00C4393C" w:rsidRDefault="00C4393C" w:rsidP="00C4393C">
      <w:pPr>
        <w:pStyle w:val="80"/>
        <w:shd w:val="clear" w:color="auto" w:fill="auto"/>
        <w:tabs>
          <w:tab w:val="left" w:pos="540"/>
          <w:tab w:val="left" w:pos="720"/>
        </w:tabs>
        <w:spacing w:after="0" w:line="276" w:lineRule="auto"/>
        <w:jc w:val="both"/>
        <w:rPr>
          <w:b w:val="0"/>
          <w:sz w:val="28"/>
          <w:szCs w:val="28"/>
          <w:lang w:val="ro-RO"/>
        </w:rPr>
      </w:pPr>
      <w:r>
        <w:rPr>
          <w:b w:val="0"/>
          <w:color w:val="000000"/>
          <w:sz w:val="28"/>
          <w:szCs w:val="28"/>
        </w:rPr>
        <w:tab/>
      </w:r>
      <w:r>
        <w:rPr>
          <w:b w:val="0"/>
          <w:color w:val="000000"/>
          <w:sz w:val="28"/>
          <w:szCs w:val="28"/>
        </w:rPr>
        <w:tab/>
      </w:r>
      <w:r w:rsidR="0029590B" w:rsidRPr="00C4393C">
        <w:rPr>
          <w:b w:val="0"/>
          <w:sz w:val="28"/>
          <w:szCs w:val="28"/>
          <w:lang w:val="ro-MD"/>
        </w:rPr>
        <w:t xml:space="preserve">Cele menționate de audit determină necesitatea adoptării unor măsuri orientate spre sporirea eficienței </w:t>
      </w:r>
      <w:proofErr w:type="spellStart"/>
      <w:r w:rsidR="0029590B" w:rsidRPr="00C4393C">
        <w:rPr>
          <w:b w:val="0"/>
          <w:sz w:val="28"/>
          <w:szCs w:val="28"/>
          <w:lang w:val="ro-MD"/>
        </w:rPr>
        <w:t>şi</w:t>
      </w:r>
      <w:proofErr w:type="spellEnd"/>
      <w:r w:rsidR="0029590B" w:rsidRPr="00C4393C">
        <w:rPr>
          <w:b w:val="0"/>
          <w:sz w:val="28"/>
          <w:szCs w:val="28"/>
          <w:lang w:val="ro-MD"/>
        </w:rPr>
        <w:t xml:space="preserve"> </w:t>
      </w:r>
      <w:proofErr w:type="spellStart"/>
      <w:r w:rsidR="0029590B" w:rsidRPr="00C4393C">
        <w:rPr>
          <w:b w:val="0"/>
          <w:sz w:val="28"/>
          <w:szCs w:val="28"/>
          <w:lang w:val="ro-MD"/>
        </w:rPr>
        <w:t>eficacităţii</w:t>
      </w:r>
      <w:proofErr w:type="spellEnd"/>
      <w:r w:rsidR="0029590B" w:rsidRPr="00C4393C">
        <w:rPr>
          <w:b w:val="0"/>
          <w:sz w:val="28"/>
          <w:szCs w:val="28"/>
          <w:lang w:val="ro-MD"/>
        </w:rPr>
        <w:t xml:space="preserve"> sistemului de control intern din cadrul S</w:t>
      </w:r>
      <w:r w:rsidR="00F11FAD" w:rsidRPr="00C4393C">
        <w:rPr>
          <w:b w:val="0"/>
          <w:sz w:val="28"/>
          <w:szCs w:val="28"/>
          <w:lang w:val="ro-MD"/>
        </w:rPr>
        <w:t xml:space="preserve">erviciului </w:t>
      </w:r>
      <w:r w:rsidR="0029590B" w:rsidRPr="00C4393C">
        <w:rPr>
          <w:b w:val="0"/>
          <w:sz w:val="28"/>
          <w:szCs w:val="28"/>
          <w:lang w:val="ro-MD"/>
        </w:rPr>
        <w:t>F</w:t>
      </w:r>
      <w:r w:rsidR="00F11FAD" w:rsidRPr="00C4393C">
        <w:rPr>
          <w:b w:val="0"/>
          <w:sz w:val="28"/>
          <w:szCs w:val="28"/>
          <w:lang w:val="ro-MD"/>
        </w:rPr>
        <w:t xml:space="preserve">iscal de </w:t>
      </w:r>
      <w:r w:rsidR="0029590B" w:rsidRPr="00C4393C">
        <w:rPr>
          <w:b w:val="0"/>
          <w:sz w:val="28"/>
          <w:szCs w:val="28"/>
          <w:lang w:val="ro-MD"/>
        </w:rPr>
        <w:t>S</w:t>
      </w:r>
      <w:r w:rsidR="00F11FAD" w:rsidRPr="00C4393C">
        <w:rPr>
          <w:b w:val="0"/>
          <w:sz w:val="28"/>
          <w:szCs w:val="28"/>
          <w:lang w:val="ro-MD"/>
        </w:rPr>
        <w:t>tat</w:t>
      </w:r>
      <w:r w:rsidR="0029590B" w:rsidRPr="00C4393C">
        <w:rPr>
          <w:b w:val="0"/>
          <w:sz w:val="28"/>
          <w:szCs w:val="28"/>
          <w:lang w:val="ro-MD"/>
        </w:rPr>
        <w:t xml:space="preserve"> și </w:t>
      </w:r>
      <w:r w:rsidR="004A2C5D" w:rsidRPr="00C4393C">
        <w:rPr>
          <w:b w:val="0"/>
          <w:sz w:val="28"/>
          <w:szCs w:val="28"/>
          <w:lang w:val="ro-MD"/>
        </w:rPr>
        <w:t xml:space="preserve">al </w:t>
      </w:r>
      <w:r w:rsidR="0029590B" w:rsidRPr="00C4393C">
        <w:rPr>
          <w:b w:val="0"/>
          <w:sz w:val="28"/>
          <w:szCs w:val="28"/>
          <w:lang w:val="ro-MD"/>
        </w:rPr>
        <w:t>S</w:t>
      </w:r>
      <w:r w:rsidR="00F11FAD" w:rsidRPr="00C4393C">
        <w:rPr>
          <w:b w:val="0"/>
          <w:sz w:val="28"/>
          <w:szCs w:val="28"/>
          <w:lang w:val="ro-MD"/>
        </w:rPr>
        <w:t xml:space="preserve">erviciului </w:t>
      </w:r>
      <w:r w:rsidR="0029590B" w:rsidRPr="00C4393C">
        <w:rPr>
          <w:b w:val="0"/>
          <w:sz w:val="28"/>
          <w:szCs w:val="28"/>
          <w:lang w:val="ro-MD"/>
        </w:rPr>
        <w:t>V</w:t>
      </w:r>
      <w:r w:rsidR="00F11FAD" w:rsidRPr="00C4393C">
        <w:rPr>
          <w:b w:val="0"/>
          <w:sz w:val="28"/>
          <w:szCs w:val="28"/>
          <w:lang w:val="ro-MD"/>
        </w:rPr>
        <w:t>amal</w:t>
      </w:r>
      <w:r w:rsidR="0029590B" w:rsidRPr="00C4393C">
        <w:rPr>
          <w:b w:val="0"/>
          <w:sz w:val="28"/>
          <w:szCs w:val="28"/>
          <w:lang w:val="ro-MD"/>
        </w:rPr>
        <w:t xml:space="preserve"> în activitatea de administrare a impozitelor și taxelor</w:t>
      </w:r>
      <w:r w:rsidR="004A2C5D" w:rsidRPr="00C4393C">
        <w:rPr>
          <w:b w:val="0"/>
          <w:sz w:val="28"/>
          <w:szCs w:val="28"/>
          <w:lang w:val="ro-MD"/>
        </w:rPr>
        <w:t>,</w:t>
      </w:r>
      <w:r w:rsidR="0029590B" w:rsidRPr="00C4393C">
        <w:rPr>
          <w:b w:val="0"/>
          <w:sz w:val="28"/>
          <w:szCs w:val="28"/>
          <w:lang w:val="ro-MD"/>
        </w:rPr>
        <w:t xml:space="preserve"> în scopul realizării obiectivelor și performanțelor stabilite, prin îmbunătățirea politicilor, procedurilor și instrumentelor de administrare fiscală și vamală, remedierea unor deficiențe și situații problematice, </w:t>
      </w:r>
      <w:r w:rsidR="004A2C5D" w:rsidRPr="00C4393C">
        <w:rPr>
          <w:b w:val="0"/>
          <w:sz w:val="28"/>
          <w:szCs w:val="28"/>
          <w:lang w:val="ro-MD"/>
        </w:rPr>
        <w:t xml:space="preserve">pentru consolidarea </w:t>
      </w:r>
      <w:r w:rsidR="0029590B" w:rsidRPr="00C4393C">
        <w:rPr>
          <w:b w:val="0"/>
          <w:sz w:val="28"/>
          <w:szCs w:val="28"/>
          <w:lang w:val="ro-MD"/>
        </w:rPr>
        <w:t>acestui sistem.</w:t>
      </w:r>
    </w:p>
    <w:p w:rsidR="007A5900" w:rsidRPr="00C4393C" w:rsidRDefault="007A5900" w:rsidP="000B618B">
      <w:pPr>
        <w:shd w:val="clear" w:color="auto" w:fill="FFFFFF"/>
        <w:spacing w:after="0" w:line="276" w:lineRule="auto"/>
        <w:ind w:firstLine="720"/>
        <w:jc w:val="both"/>
        <w:rPr>
          <w:rFonts w:ascii="Times New Roman" w:hAnsi="Times New Roman"/>
          <w:sz w:val="28"/>
          <w:szCs w:val="28"/>
          <w:lang w:val="ro-RO"/>
        </w:rPr>
      </w:pPr>
    </w:p>
    <w:p w:rsidR="007A5900" w:rsidRDefault="007A5900" w:rsidP="000B618B">
      <w:pPr>
        <w:shd w:val="clear" w:color="auto" w:fill="FFFFFF"/>
        <w:spacing w:after="0" w:line="276" w:lineRule="auto"/>
        <w:ind w:firstLine="720"/>
        <w:jc w:val="both"/>
        <w:rPr>
          <w:rFonts w:ascii="Times New Roman" w:hAnsi="Times New Roman"/>
          <w:sz w:val="28"/>
          <w:szCs w:val="28"/>
          <w:lang w:val="ro-RO"/>
        </w:rPr>
      </w:pPr>
    </w:p>
    <w:p w:rsidR="00330717" w:rsidRPr="00665B89" w:rsidRDefault="00330717" w:rsidP="00C4393C">
      <w:pPr>
        <w:shd w:val="clear" w:color="auto" w:fill="FFFFFF"/>
        <w:spacing w:after="0" w:line="276" w:lineRule="auto"/>
        <w:ind w:firstLine="720"/>
        <w:jc w:val="both"/>
        <w:rPr>
          <w:rFonts w:ascii="Times New Roman" w:hAnsi="Times New Roman"/>
          <w:sz w:val="28"/>
          <w:szCs w:val="28"/>
          <w:lang w:val="ro-RO"/>
        </w:rPr>
      </w:pPr>
      <w:r w:rsidRPr="00665B89">
        <w:rPr>
          <w:rFonts w:ascii="Times New Roman" w:hAnsi="Times New Roman"/>
          <w:sz w:val="28"/>
          <w:szCs w:val="28"/>
          <w:lang w:val="ro-RO"/>
        </w:rPr>
        <w:lastRenderedPageBreak/>
        <w:t>Reieșind din cele expuse, în temeiul art.14 alin.(2) și art.15 lit.</w:t>
      </w:r>
      <w:r>
        <w:rPr>
          <w:rFonts w:ascii="Times New Roman" w:hAnsi="Times New Roman"/>
          <w:sz w:val="28"/>
          <w:szCs w:val="28"/>
          <w:lang w:val="ro-RO"/>
        </w:rPr>
        <w:t xml:space="preserve"> </w:t>
      </w:r>
      <w:r w:rsidRPr="00665B89">
        <w:rPr>
          <w:rFonts w:ascii="Times New Roman" w:hAnsi="Times New Roman"/>
          <w:sz w:val="28"/>
          <w:szCs w:val="28"/>
          <w:lang w:val="ro-RO"/>
        </w:rPr>
        <w:t>d) din Legea nr.26</w:t>
      </w:r>
      <w:r>
        <w:rPr>
          <w:rFonts w:ascii="Times New Roman" w:hAnsi="Times New Roman"/>
          <w:sz w:val="28"/>
          <w:szCs w:val="28"/>
          <w:lang w:val="ro-RO"/>
        </w:rPr>
        <w:t>0</w:t>
      </w:r>
      <w:r w:rsidRPr="00665B89">
        <w:rPr>
          <w:rFonts w:ascii="Times New Roman" w:hAnsi="Times New Roman"/>
          <w:sz w:val="28"/>
          <w:szCs w:val="28"/>
          <w:lang w:val="ro-RO"/>
        </w:rPr>
        <w:t xml:space="preserve"> din 0</w:t>
      </w:r>
      <w:r>
        <w:rPr>
          <w:rFonts w:ascii="Times New Roman" w:hAnsi="Times New Roman"/>
          <w:sz w:val="28"/>
          <w:szCs w:val="28"/>
          <w:lang w:val="ro-RO"/>
        </w:rPr>
        <w:t>7</w:t>
      </w:r>
      <w:r w:rsidRPr="00665B89">
        <w:rPr>
          <w:rFonts w:ascii="Times New Roman" w:hAnsi="Times New Roman"/>
          <w:sz w:val="28"/>
          <w:szCs w:val="28"/>
          <w:lang w:val="ro-RO"/>
        </w:rPr>
        <w:t>.12.20</w:t>
      </w:r>
      <w:r>
        <w:rPr>
          <w:rFonts w:ascii="Times New Roman" w:hAnsi="Times New Roman"/>
          <w:sz w:val="28"/>
          <w:szCs w:val="28"/>
          <w:lang w:val="ro-RO"/>
        </w:rPr>
        <w:t>17</w:t>
      </w:r>
      <w:r w:rsidRPr="00665B89">
        <w:rPr>
          <w:rFonts w:ascii="Times New Roman" w:hAnsi="Times New Roman"/>
          <w:sz w:val="28"/>
          <w:szCs w:val="28"/>
          <w:lang w:val="ro-RO"/>
        </w:rPr>
        <w:t xml:space="preserve">, Curtea de Conturi </w:t>
      </w:r>
    </w:p>
    <w:p w:rsidR="00330717" w:rsidRPr="00665B89" w:rsidRDefault="00330717" w:rsidP="00C4393C">
      <w:pPr>
        <w:spacing w:after="0" w:line="276" w:lineRule="auto"/>
        <w:ind w:firstLine="567"/>
        <w:jc w:val="both"/>
        <w:rPr>
          <w:rFonts w:ascii="Times New Roman" w:hAnsi="Times New Roman"/>
          <w:sz w:val="28"/>
          <w:szCs w:val="28"/>
          <w:lang w:val="ro-RO"/>
        </w:rPr>
      </w:pPr>
    </w:p>
    <w:p w:rsidR="00330717" w:rsidRPr="007878D3" w:rsidRDefault="00330717" w:rsidP="00C4393C">
      <w:pPr>
        <w:spacing w:after="0" w:line="276" w:lineRule="auto"/>
        <w:jc w:val="center"/>
        <w:rPr>
          <w:rFonts w:ascii="Times New Roman" w:hAnsi="Times New Roman"/>
          <w:b/>
          <w:bCs/>
          <w:sz w:val="28"/>
          <w:szCs w:val="28"/>
          <w:lang w:val="ro-RO"/>
        </w:rPr>
      </w:pPr>
      <w:r w:rsidRPr="007878D3">
        <w:rPr>
          <w:rFonts w:ascii="Times New Roman" w:hAnsi="Times New Roman"/>
          <w:b/>
          <w:bCs/>
          <w:sz w:val="28"/>
          <w:szCs w:val="28"/>
          <w:lang w:val="ro-RO"/>
        </w:rPr>
        <w:t>HOTĂRĂŞTE:</w:t>
      </w:r>
    </w:p>
    <w:p w:rsidR="00330717" w:rsidRPr="007878D3" w:rsidRDefault="00330717" w:rsidP="00C4393C">
      <w:pPr>
        <w:spacing w:after="0" w:line="276" w:lineRule="auto"/>
        <w:jc w:val="both"/>
        <w:rPr>
          <w:rFonts w:ascii="Times New Roman" w:hAnsi="Times New Roman"/>
          <w:sz w:val="28"/>
          <w:szCs w:val="28"/>
          <w:lang w:val="ro-RO"/>
        </w:rPr>
      </w:pPr>
    </w:p>
    <w:p w:rsidR="00330717" w:rsidRDefault="00330717" w:rsidP="00C4393C">
      <w:pPr>
        <w:pStyle w:val="a8"/>
        <w:numPr>
          <w:ilvl w:val="0"/>
          <w:numId w:val="2"/>
        </w:numPr>
        <w:tabs>
          <w:tab w:val="left" w:pos="900"/>
        </w:tabs>
        <w:spacing w:after="0" w:line="276" w:lineRule="auto"/>
        <w:ind w:left="0" w:firstLine="630"/>
        <w:jc w:val="both"/>
        <w:rPr>
          <w:rFonts w:ascii="Times New Roman" w:eastAsia="Times New Roman" w:hAnsi="Times New Roman" w:cs="Times New Roman"/>
          <w:sz w:val="28"/>
          <w:szCs w:val="28"/>
          <w:lang w:val="ro-RO"/>
        </w:rPr>
      </w:pPr>
      <w:r w:rsidRPr="007878D3">
        <w:rPr>
          <w:rFonts w:ascii="Times New Roman" w:eastAsia="Times New Roman" w:hAnsi="Times New Roman" w:cs="Times New Roman"/>
          <w:sz w:val="28"/>
          <w:szCs w:val="28"/>
          <w:lang w:val="ro-RO"/>
        </w:rPr>
        <w:t xml:space="preserve">Se aprobă </w:t>
      </w:r>
      <w:r w:rsidRPr="00330717">
        <w:rPr>
          <w:rFonts w:ascii="Times New Roman" w:eastAsia="Times New Roman" w:hAnsi="Times New Roman" w:cs="Times New Roman"/>
          <w:sz w:val="28"/>
          <w:szCs w:val="28"/>
          <w:lang w:val="ro-RO" w:eastAsia="ru-RU"/>
        </w:rPr>
        <w:t xml:space="preserve">Raportul </w:t>
      </w:r>
      <w:r w:rsidRPr="00330717">
        <w:rPr>
          <w:rFonts w:ascii="Times New Roman" w:eastAsia="Times New Roman" w:hAnsi="Times New Roman" w:cs="Times New Roman"/>
          <w:bCs/>
          <w:sz w:val="28"/>
          <w:szCs w:val="28"/>
          <w:lang w:val="ro-RO"/>
        </w:rPr>
        <w:t xml:space="preserve">de audit al </w:t>
      </w:r>
      <w:proofErr w:type="spellStart"/>
      <w:r w:rsidRPr="00330717">
        <w:rPr>
          <w:rFonts w:ascii="Times New Roman" w:eastAsia="Times New Roman" w:hAnsi="Times New Roman" w:cs="Times New Roman"/>
          <w:bCs/>
          <w:sz w:val="28"/>
          <w:szCs w:val="28"/>
          <w:lang w:val="ro-RO"/>
        </w:rPr>
        <w:t>perfor</w:t>
      </w:r>
      <w:r w:rsidRPr="00330717">
        <w:rPr>
          <w:rFonts w:ascii="Times New Roman" w:eastAsia="Times New Roman" w:hAnsi="Times New Roman" w:cs="Times New Roman"/>
          <w:bCs/>
          <w:sz w:val="28"/>
          <w:szCs w:val="28"/>
          <w:lang w:val="ro-MD"/>
        </w:rPr>
        <w:t>manței</w:t>
      </w:r>
      <w:proofErr w:type="spellEnd"/>
      <w:r w:rsidRPr="00330717">
        <w:rPr>
          <w:rFonts w:ascii="Times New Roman" w:eastAsia="Times New Roman" w:hAnsi="Times New Roman" w:cs="Times New Roman"/>
          <w:bCs/>
          <w:sz w:val="28"/>
          <w:szCs w:val="28"/>
          <w:lang w:val="ro-MD"/>
        </w:rPr>
        <w:t xml:space="preserve"> ,,Funcționalitatea și </w:t>
      </w:r>
      <w:proofErr w:type="spellStart"/>
      <w:r w:rsidRPr="00330717">
        <w:rPr>
          <w:rFonts w:ascii="Times New Roman" w:eastAsia="Times New Roman" w:hAnsi="Times New Roman" w:cs="Times New Roman"/>
          <w:bCs/>
          <w:sz w:val="28"/>
          <w:szCs w:val="28"/>
          <w:lang w:val="ro-MD"/>
        </w:rPr>
        <w:t>rezultativitatea</w:t>
      </w:r>
      <w:proofErr w:type="spellEnd"/>
      <w:r w:rsidR="004A2C5D">
        <w:rPr>
          <w:rFonts w:ascii="Times New Roman" w:eastAsia="Times New Roman" w:hAnsi="Times New Roman" w:cs="Times New Roman"/>
          <w:bCs/>
          <w:sz w:val="28"/>
          <w:szCs w:val="28"/>
          <w:lang w:val="ro-MD"/>
        </w:rPr>
        <w:t xml:space="preserve"> operațională aferente</w:t>
      </w:r>
      <w:r w:rsidRPr="00330717">
        <w:rPr>
          <w:rFonts w:ascii="Times New Roman" w:eastAsia="Times New Roman" w:hAnsi="Times New Roman" w:cs="Times New Roman"/>
          <w:bCs/>
          <w:sz w:val="28"/>
          <w:szCs w:val="28"/>
          <w:lang w:val="ro-MD"/>
        </w:rPr>
        <w:t xml:space="preserve"> administrării impozitelor și taxelor”</w:t>
      </w:r>
      <w:r>
        <w:rPr>
          <w:rFonts w:ascii="Times New Roman" w:eastAsia="Times New Roman" w:hAnsi="Times New Roman" w:cs="Times New Roman"/>
          <w:bCs/>
          <w:sz w:val="28"/>
          <w:szCs w:val="28"/>
          <w:lang w:val="ro-MD"/>
        </w:rPr>
        <w:t>,</w:t>
      </w:r>
      <w:r w:rsidRPr="00330717">
        <w:rPr>
          <w:rFonts w:ascii="Times New Roman" w:eastAsia="Times New Roman" w:hAnsi="Times New Roman" w:cs="Times New Roman"/>
          <w:sz w:val="28"/>
          <w:szCs w:val="28"/>
          <w:lang w:val="ro-RO"/>
        </w:rPr>
        <w:t xml:space="preserve"> </w:t>
      </w:r>
      <w:r w:rsidRPr="00C37007">
        <w:rPr>
          <w:rFonts w:ascii="Times New Roman" w:eastAsia="Times New Roman" w:hAnsi="Times New Roman" w:cs="Times New Roman"/>
          <w:sz w:val="28"/>
          <w:szCs w:val="28"/>
          <w:lang w:val="ro-RO"/>
        </w:rPr>
        <w:t>care este parte componentă a prezentei Hotăr</w:t>
      </w:r>
      <w:r w:rsidRPr="007878D3">
        <w:rPr>
          <w:rFonts w:ascii="Times New Roman" w:eastAsia="Times New Roman" w:hAnsi="Times New Roman" w:cs="Times New Roman"/>
          <w:sz w:val="28"/>
          <w:szCs w:val="28"/>
          <w:lang w:val="ro-RO"/>
        </w:rPr>
        <w:t>âri.</w:t>
      </w:r>
    </w:p>
    <w:p w:rsidR="00C4393C" w:rsidRPr="00330717" w:rsidRDefault="00C4393C" w:rsidP="00C4393C">
      <w:pPr>
        <w:pStyle w:val="a8"/>
        <w:tabs>
          <w:tab w:val="left" w:pos="900"/>
        </w:tabs>
        <w:spacing w:after="0" w:line="276" w:lineRule="auto"/>
        <w:ind w:left="630"/>
        <w:jc w:val="both"/>
        <w:rPr>
          <w:rFonts w:ascii="Times New Roman" w:eastAsia="Times New Roman" w:hAnsi="Times New Roman" w:cs="Times New Roman"/>
          <w:sz w:val="28"/>
          <w:szCs w:val="28"/>
          <w:lang w:val="ro-RO"/>
        </w:rPr>
      </w:pPr>
    </w:p>
    <w:p w:rsidR="00BA7A00" w:rsidRPr="00330717" w:rsidRDefault="00330717" w:rsidP="00C4393C">
      <w:pPr>
        <w:pStyle w:val="a8"/>
        <w:numPr>
          <w:ilvl w:val="0"/>
          <w:numId w:val="2"/>
        </w:numPr>
        <w:tabs>
          <w:tab w:val="left" w:pos="900"/>
        </w:tabs>
        <w:spacing w:after="0" w:line="276" w:lineRule="auto"/>
        <w:ind w:left="0" w:firstLine="630"/>
        <w:jc w:val="both"/>
        <w:rPr>
          <w:rFonts w:ascii="Times New Roman" w:eastAsia="Times New Roman" w:hAnsi="Times New Roman" w:cs="Times New Roman"/>
          <w:sz w:val="28"/>
          <w:szCs w:val="28"/>
          <w:lang w:val="ro-RO"/>
        </w:rPr>
      </w:pPr>
      <w:r w:rsidRPr="007878D3">
        <w:rPr>
          <w:rFonts w:ascii="Times New Roman" w:hAnsi="Times New Roman" w:cs="Times New Roman"/>
          <w:sz w:val="28"/>
          <w:szCs w:val="28"/>
          <w:lang w:val="ro-RO"/>
        </w:rPr>
        <w:t>Prezenta Hotărâr</w:t>
      </w:r>
      <w:r>
        <w:rPr>
          <w:rFonts w:ascii="Times New Roman" w:hAnsi="Times New Roman" w:cs="Times New Roman"/>
          <w:sz w:val="28"/>
          <w:szCs w:val="28"/>
          <w:lang w:val="ro-RO"/>
        </w:rPr>
        <w:t>e și Raportul de audit se remit</w:t>
      </w:r>
      <w:r w:rsidR="000B618B">
        <w:rPr>
          <w:rFonts w:ascii="Times New Roman" w:hAnsi="Times New Roman" w:cs="Times New Roman"/>
          <w:sz w:val="28"/>
          <w:szCs w:val="28"/>
          <w:lang w:val="ro-RO"/>
        </w:rPr>
        <w:t>:</w:t>
      </w:r>
      <w:r>
        <w:rPr>
          <w:rFonts w:ascii="Times New Roman" w:eastAsia="Times New Roman" w:hAnsi="Times New Roman" w:cs="Times New Roman"/>
          <w:sz w:val="28"/>
          <w:szCs w:val="28"/>
          <w:lang w:val="ro-RO" w:eastAsia="ru-RU"/>
        </w:rPr>
        <w:t xml:space="preserve"> </w:t>
      </w:r>
    </w:p>
    <w:p w:rsidR="00C4393C" w:rsidRDefault="00C4393C" w:rsidP="00C4393C">
      <w:pPr>
        <w:spacing w:after="0" w:line="276" w:lineRule="auto"/>
        <w:ind w:firstLine="720"/>
        <w:jc w:val="both"/>
        <w:rPr>
          <w:rFonts w:ascii="Times New Roman" w:eastAsia="Times New Roman" w:hAnsi="Times New Roman" w:cs="Times New Roman"/>
          <w:b/>
          <w:sz w:val="28"/>
          <w:szCs w:val="28"/>
          <w:lang w:val="ro-RO" w:eastAsia="ru-RU"/>
        </w:rPr>
      </w:pPr>
    </w:p>
    <w:p w:rsidR="00BA7A00" w:rsidRPr="00591DCB" w:rsidRDefault="00BA7A00" w:rsidP="00C4393C">
      <w:pPr>
        <w:spacing w:after="0" w:line="276" w:lineRule="auto"/>
        <w:ind w:firstLine="720"/>
        <w:jc w:val="both"/>
        <w:rPr>
          <w:rFonts w:ascii="Times New Roman" w:eastAsia="Times New Roman" w:hAnsi="Times New Roman" w:cs="Times New Roman"/>
          <w:sz w:val="28"/>
          <w:szCs w:val="28"/>
          <w:lang w:val="ro-RO" w:eastAsia="ru-RU"/>
        </w:rPr>
      </w:pPr>
      <w:r w:rsidRPr="00591DCB">
        <w:rPr>
          <w:rFonts w:ascii="Times New Roman" w:eastAsia="Times New Roman" w:hAnsi="Times New Roman" w:cs="Times New Roman"/>
          <w:b/>
          <w:sz w:val="28"/>
          <w:szCs w:val="28"/>
          <w:lang w:val="ro-RO" w:eastAsia="ru-RU"/>
        </w:rPr>
        <w:t xml:space="preserve">2.1. Ministerului Finanțelor </w:t>
      </w:r>
      <w:r w:rsidR="000B618B">
        <w:rPr>
          <w:rFonts w:ascii="Times New Roman" w:eastAsia="Times New Roman" w:hAnsi="Times New Roman" w:cs="Times New Roman"/>
          <w:sz w:val="28"/>
          <w:szCs w:val="28"/>
          <w:lang w:val="ro-RO" w:eastAsia="ru-RU"/>
        </w:rPr>
        <w:t xml:space="preserve">și se </w:t>
      </w:r>
      <w:r w:rsidR="00C72AAD">
        <w:rPr>
          <w:rFonts w:ascii="Times New Roman" w:eastAsia="Times New Roman" w:hAnsi="Times New Roman" w:cs="Times New Roman"/>
          <w:sz w:val="28"/>
          <w:szCs w:val="28"/>
          <w:lang w:val="ro-MD" w:eastAsia="ru-RU"/>
        </w:rPr>
        <w:t>recomandă</w:t>
      </w:r>
      <w:r w:rsidRPr="00591DCB">
        <w:rPr>
          <w:rFonts w:ascii="Times New Roman" w:eastAsia="Times New Roman" w:hAnsi="Times New Roman" w:cs="Times New Roman"/>
          <w:sz w:val="28"/>
          <w:szCs w:val="28"/>
          <w:lang w:val="ro-RO" w:eastAsia="ru-RU"/>
        </w:rPr>
        <w:t>:</w:t>
      </w:r>
    </w:p>
    <w:p w:rsidR="00BA7A00" w:rsidRPr="00591DCB" w:rsidRDefault="00BA7A00" w:rsidP="00C4393C">
      <w:pPr>
        <w:spacing w:after="0" w:line="276" w:lineRule="auto"/>
        <w:ind w:firstLine="720"/>
        <w:jc w:val="both"/>
        <w:rPr>
          <w:rFonts w:ascii="Times New Roman" w:eastAsia="Times New Roman" w:hAnsi="Times New Roman" w:cs="Times New Roman"/>
          <w:sz w:val="28"/>
          <w:szCs w:val="28"/>
          <w:lang w:val="ro-RO" w:eastAsia="ru-RU"/>
        </w:rPr>
      </w:pPr>
      <w:r w:rsidRPr="00591DCB">
        <w:rPr>
          <w:rFonts w:ascii="Times New Roman" w:eastAsia="Times New Roman" w:hAnsi="Times New Roman" w:cs="Times New Roman"/>
          <w:b/>
          <w:sz w:val="28"/>
          <w:szCs w:val="28"/>
          <w:lang w:val="ro-RO" w:eastAsia="ru-RU"/>
        </w:rPr>
        <w:t>2.1.1.</w:t>
      </w:r>
      <w:r w:rsidRPr="00591DCB">
        <w:rPr>
          <w:rFonts w:ascii="Times New Roman" w:eastAsia="Times New Roman" w:hAnsi="Times New Roman" w:cs="Times New Roman"/>
          <w:sz w:val="28"/>
          <w:szCs w:val="28"/>
          <w:lang w:val="ro-RO" w:eastAsia="ru-RU"/>
        </w:rPr>
        <w:t xml:space="preserve"> </w:t>
      </w:r>
      <w:r w:rsidR="004A2C5D">
        <w:rPr>
          <w:rFonts w:ascii="Times New Roman" w:eastAsia="Times New Roman" w:hAnsi="Times New Roman" w:cs="Times New Roman"/>
          <w:sz w:val="28"/>
          <w:szCs w:val="28"/>
          <w:lang w:val="ro-RO" w:eastAsia="ru-RU"/>
        </w:rPr>
        <w:t xml:space="preserve">să </w:t>
      </w:r>
      <w:r w:rsidRPr="00591DCB">
        <w:rPr>
          <w:rFonts w:ascii="Times New Roman" w:hAnsi="Times New Roman" w:cs="Times New Roman"/>
          <w:bCs/>
          <w:iCs/>
          <w:sz w:val="28"/>
          <w:szCs w:val="28"/>
          <w:lang w:val="ro-RO" w:eastAsia="ru-RU"/>
        </w:rPr>
        <w:t>examin</w:t>
      </w:r>
      <w:r w:rsidR="004A2C5D">
        <w:rPr>
          <w:rFonts w:ascii="Times New Roman" w:hAnsi="Times New Roman" w:cs="Times New Roman"/>
          <w:bCs/>
          <w:iCs/>
          <w:sz w:val="28"/>
          <w:szCs w:val="28"/>
          <w:lang w:val="ro-RO" w:eastAsia="ru-RU"/>
        </w:rPr>
        <w:t>eze</w:t>
      </w:r>
      <w:r w:rsidRPr="00591DCB">
        <w:rPr>
          <w:rFonts w:ascii="Times New Roman" w:hAnsi="Times New Roman" w:cs="Times New Roman"/>
          <w:bCs/>
          <w:iCs/>
          <w:sz w:val="28"/>
          <w:szCs w:val="28"/>
          <w:lang w:val="ro-RO" w:eastAsia="ru-RU"/>
        </w:rPr>
        <w:t xml:space="preserve"> rezultatel</w:t>
      </w:r>
      <w:r w:rsidR="004A2C5D">
        <w:rPr>
          <w:rFonts w:ascii="Times New Roman" w:hAnsi="Times New Roman" w:cs="Times New Roman"/>
          <w:bCs/>
          <w:iCs/>
          <w:sz w:val="28"/>
          <w:szCs w:val="28"/>
          <w:lang w:val="ro-RO" w:eastAsia="ru-RU"/>
        </w:rPr>
        <w:t>e</w:t>
      </w:r>
      <w:r w:rsidRPr="00591DCB">
        <w:rPr>
          <w:rFonts w:ascii="Times New Roman" w:hAnsi="Times New Roman" w:cs="Times New Roman"/>
          <w:bCs/>
          <w:iCs/>
          <w:sz w:val="28"/>
          <w:szCs w:val="28"/>
          <w:lang w:val="ro-RO" w:eastAsia="ru-RU"/>
        </w:rPr>
        <w:t xml:space="preserve"> auditului în cadrul Colegiului ministerial, </w:t>
      </w:r>
      <w:r w:rsidR="004A2C5D">
        <w:rPr>
          <w:rFonts w:ascii="Times New Roman" w:hAnsi="Times New Roman" w:cs="Times New Roman"/>
          <w:bCs/>
          <w:iCs/>
          <w:sz w:val="28"/>
          <w:szCs w:val="28"/>
          <w:lang w:val="ro-RO" w:eastAsia="ru-RU"/>
        </w:rPr>
        <w:t>cu aprobarea unui</w:t>
      </w:r>
      <w:r w:rsidRPr="00591DCB">
        <w:rPr>
          <w:rFonts w:ascii="Times New Roman" w:eastAsia="Times New Roman" w:hAnsi="Times New Roman" w:cs="Times New Roman"/>
          <w:sz w:val="28"/>
          <w:szCs w:val="28"/>
          <w:lang w:val="ro-RO" w:eastAsia="ru-RU"/>
        </w:rPr>
        <w:t xml:space="preserve"> plan de măsuri în vederea </w:t>
      </w:r>
      <w:r w:rsidR="00330717">
        <w:rPr>
          <w:rFonts w:ascii="Times New Roman" w:eastAsia="Times New Roman" w:hAnsi="Times New Roman" w:cs="Times New Roman"/>
          <w:sz w:val="28"/>
          <w:szCs w:val="28"/>
          <w:lang w:val="ro-RO" w:eastAsia="ru-RU"/>
        </w:rPr>
        <w:t xml:space="preserve">analizei </w:t>
      </w:r>
      <w:r w:rsidR="00F329BC">
        <w:rPr>
          <w:rFonts w:ascii="Times New Roman" w:eastAsia="Times New Roman" w:hAnsi="Times New Roman" w:cs="Times New Roman"/>
          <w:sz w:val="28"/>
          <w:szCs w:val="28"/>
          <w:lang w:val="ro-RO" w:eastAsia="ru-RU"/>
        </w:rPr>
        <w:t xml:space="preserve">situațiilor constatate de audit </w:t>
      </w:r>
      <w:r w:rsidRPr="00591DCB">
        <w:rPr>
          <w:rFonts w:ascii="Times New Roman" w:eastAsia="Times New Roman" w:hAnsi="Times New Roman" w:cs="Times New Roman"/>
          <w:sz w:val="28"/>
          <w:szCs w:val="28"/>
          <w:lang w:val="ro-RO" w:eastAsia="ru-RU"/>
        </w:rPr>
        <w:t xml:space="preserve">și întreprinderea acțiunilor de rigoare pentru </w:t>
      </w:r>
      <w:r w:rsidR="00FB15E7">
        <w:rPr>
          <w:rFonts w:ascii="Times New Roman" w:eastAsia="Times New Roman" w:hAnsi="Times New Roman" w:cs="Times New Roman"/>
          <w:sz w:val="28"/>
          <w:szCs w:val="28"/>
          <w:lang w:val="ro-RO" w:eastAsia="ru-RU"/>
        </w:rPr>
        <w:t xml:space="preserve">a asigura </w:t>
      </w:r>
      <w:r w:rsidRPr="00591DCB">
        <w:rPr>
          <w:rFonts w:ascii="Times New Roman" w:eastAsia="Times New Roman" w:hAnsi="Times New Roman" w:cs="Times New Roman"/>
          <w:sz w:val="28"/>
          <w:szCs w:val="28"/>
          <w:lang w:val="ro-RO" w:eastAsia="ru-RU"/>
        </w:rPr>
        <w:t>implementarea recomandărilor din Raportul de audit;</w:t>
      </w:r>
    </w:p>
    <w:p w:rsidR="00F329BC" w:rsidRDefault="00BA7A00" w:rsidP="00C4393C">
      <w:pPr>
        <w:tabs>
          <w:tab w:val="left" w:pos="540"/>
          <w:tab w:val="left" w:pos="630"/>
          <w:tab w:val="left" w:pos="851"/>
        </w:tabs>
        <w:spacing w:after="0" w:line="276" w:lineRule="auto"/>
        <w:ind w:firstLine="720"/>
        <w:jc w:val="both"/>
        <w:rPr>
          <w:rFonts w:ascii="Times New Roman" w:hAnsi="Times New Roman" w:cs="Times New Roman"/>
          <w:sz w:val="28"/>
          <w:szCs w:val="28"/>
        </w:rPr>
      </w:pPr>
      <w:r w:rsidRPr="00056518">
        <w:rPr>
          <w:rFonts w:ascii="Times New Roman" w:eastAsia="Times New Roman" w:hAnsi="Times New Roman" w:cs="Times New Roman"/>
          <w:b/>
          <w:sz w:val="28"/>
          <w:szCs w:val="28"/>
          <w:lang w:val="ro-RO" w:eastAsia="ru-RU"/>
        </w:rPr>
        <w:t>2.1.2.</w:t>
      </w:r>
      <w:r w:rsidRPr="00591DCB">
        <w:rPr>
          <w:rFonts w:ascii="Times New Roman" w:eastAsia="Times New Roman" w:hAnsi="Times New Roman" w:cs="Times New Roman"/>
          <w:b/>
          <w:sz w:val="28"/>
          <w:szCs w:val="28"/>
          <w:lang w:val="ro-RO" w:eastAsia="ru-RU"/>
        </w:rPr>
        <w:t xml:space="preserve"> </w:t>
      </w:r>
      <w:r w:rsidR="00F329BC">
        <w:rPr>
          <w:rFonts w:ascii="Times New Roman" w:hAnsi="Times New Roman" w:cs="Times New Roman"/>
          <w:sz w:val="28"/>
          <w:szCs w:val="28"/>
          <w:lang w:val="ro-RO"/>
        </w:rPr>
        <w:t>s</w:t>
      </w:r>
      <w:r w:rsidR="00F329BC" w:rsidRPr="00517572">
        <w:rPr>
          <w:rFonts w:ascii="Times New Roman" w:hAnsi="Times New Roman" w:cs="Times New Roman"/>
          <w:sz w:val="28"/>
          <w:szCs w:val="28"/>
          <w:lang w:val="ro-RO"/>
        </w:rPr>
        <w:t xml:space="preserve">ă intensifice procesul de monitorizare a </w:t>
      </w:r>
      <w:r w:rsidR="00F329BC">
        <w:rPr>
          <w:rFonts w:ascii="Times New Roman" w:hAnsi="Times New Roman" w:cs="Times New Roman"/>
          <w:sz w:val="28"/>
          <w:szCs w:val="28"/>
          <w:lang w:val="ro-RO"/>
        </w:rPr>
        <w:t xml:space="preserve">realizării </w:t>
      </w:r>
      <w:r w:rsidR="00F329BC">
        <w:rPr>
          <w:rFonts w:ascii="Times New Roman" w:hAnsi="Times New Roman" w:cs="Times New Roman"/>
          <w:sz w:val="28"/>
          <w:szCs w:val="28"/>
          <w:lang w:val="ro-MD"/>
        </w:rPr>
        <w:t>de către S</w:t>
      </w:r>
      <w:r w:rsidR="00F11FAD">
        <w:rPr>
          <w:rFonts w:ascii="Times New Roman" w:hAnsi="Times New Roman" w:cs="Times New Roman"/>
          <w:sz w:val="28"/>
          <w:szCs w:val="28"/>
          <w:lang w:val="ro-MD"/>
        </w:rPr>
        <w:t xml:space="preserve">erviciul </w:t>
      </w:r>
      <w:r w:rsidR="00F329BC">
        <w:rPr>
          <w:rFonts w:ascii="Times New Roman" w:hAnsi="Times New Roman" w:cs="Times New Roman"/>
          <w:sz w:val="28"/>
          <w:szCs w:val="28"/>
          <w:lang w:val="ro-MD"/>
        </w:rPr>
        <w:t>F</w:t>
      </w:r>
      <w:r w:rsidR="00F11FAD">
        <w:rPr>
          <w:rFonts w:ascii="Times New Roman" w:hAnsi="Times New Roman" w:cs="Times New Roman"/>
          <w:sz w:val="28"/>
          <w:szCs w:val="28"/>
          <w:lang w:val="ro-MD"/>
        </w:rPr>
        <w:t>iscal de Stat și Serviciul Vamal</w:t>
      </w:r>
      <w:r w:rsidR="00F329BC">
        <w:rPr>
          <w:rFonts w:ascii="Times New Roman" w:hAnsi="Times New Roman" w:cs="Times New Roman"/>
          <w:sz w:val="28"/>
          <w:szCs w:val="28"/>
          <w:lang w:val="ro-MD"/>
        </w:rPr>
        <w:t xml:space="preserve"> a </w:t>
      </w:r>
      <w:r w:rsidR="00F329BC">
        <w:rPr>
          <w:rFonts w:ascii="Times New Roman" w:hAnsi="Times New Roman" w:cs="Times New Roman"/>
          <w:sz w:val="28"/>
          <w:szCs w:val="28"/>
          <w:lang w:val="ro-RO"/>
        </w:rPr>
        <w:t>indicatorilor de performanță</w:t>
      </w:r>
      <w:r w:rsidR="00F329BC">
        <w:rPr>
          <w:rFonts w:ascii="Times New Roman" w:hAnsi="Times New Roman" w:cs="Times New Roman"/>
          <w:sz w:val="28"/>
          <w:szCs w:val="28"/>
          <w:lang w:val="ro-MD"/>
        </w:rPr>
        <w:t xml:space="preserve"> </w:t>
      </w:r>
      <w:r w:rsidR="00F329BC" w:rsidRPr="00517572">
        <w:rPr>
          <w:rFonts w:ascii="Times New Roman" w:hAnsi="Times New Roman" w:cs="Times New Roman"/>
          <w:sz w:val="28"/>
          <w:szCs w:val="28"/>
          <w:lang w:val="ro-MD"/>
        </w:rPr>
        <w:t xml:space="preserve">în </w:t>
      </w:r>
      <w:r w:rsidR="00F329BC">
        <w:rPr>
          <w:rFonts w:ascii="Times New Roman" w:hAnsi="Times New Roman" w:cs="Times New Roman"/>
          <w:sz w:val="28"/>
          <w:szCs w:val="28"/>
          <w:lang w:val="ro-MD"/>
        </w:rPr>
        <w:t xml:space="preserve">activitatea de </w:t>
      </w:r>
      <w:r w:rsidR="00F329BC" w:rsidRPr="00517572">
        <w:rPr>
          <w:rFonts w:ascii="Times New Roman" w:hAnsi="Times New Roman" w:cs="Times New Roman"/>
          <w:sz w:val="28"/>
          <w:szCs w:val="28"/>
          <w:lang w:val="ro-MD"/>
        </w:rPr>
        <w:t>administrare</w:t>
      </w:r>
      <w:r w:rsidR="00F329BC">
        <w:rPr>
          <w:rFonts w:ascii="Times New Roman" w:hAnsi="Times New Roman" w:cs="Times New Roman"/>
          <w:sz w:val="28"/>
          <w:szCs w:val="28"/>
          <w:lang w:val="ro-MD"/>
        </w:rPr>
        <w:t xml:space="preserve"> </w:t>
      </w:r>
      <w:r w:rsidR="00F329BC" w:rsidRPr="00517572">
        <w:rPr>
          <w:rFonts w:ascii="Times New Roman" w:hAnsi="Times New Roman" w:cs="Times New Roman"/>
          <w:sz w:val="28"/>
          <w:szCs w:val="28"/>
          <w:lang w:val="ro-MD"/>
        </w:rPr>
        <w:t>a impozitelor și taxelor</w:t>
      </w:r>
      <w:r w:rsidR="004A2C5D">
        <w:rPr>
          <w:rFonts w:ascii="Times New Roman" w:hAnsi="Times New Roman" w:cs="Times New Roman"/>
          <w:sz w:val="28"/>
          <w:szCs w:val="28"/>
          <w:lang w:val="ro-MD"/>
        </w:rPr>
        <w:t>,</w:t>
      </w:r>
      <w:r w:rsidR="00F329BC">
        <w:rPr>
          <w:rFonts w:ascii="Times New Roman" w:hAnsi="Times New Roman" w:cs="Times New Roman"/>
          <w:sz w:val="28"/>
          <w:szCs w:val="28"/>
          <w:lang w:val="ro-MD"/>
        </w:rPr>
        <w:t xml:space="preserve"> </w:t>
      </w:r>
      <w:proofErr w:type="spellStart"/>
      <w:r w:rsidR="00F329BC" w:rsidRPr="00517572">
        <w:rPr>
          <w:rFonts w:ascii="Times New Roman" w:hAnsi="Times New Roman" w:cs="Times New Roman"/>
          <w:sz w:val="28"/>
          <w:szCs w:val="28"/>
        </w:rPr>
        <w:t>în</w:t>
      </w:r>
      <w:proofErr w:type="spellEnd"/>
      <w:r w:rsidR="00F329BC" w:rsidRPr="00517572">
        <w:rPr>
          <w:rFonts w:ascii="Times New Roman" w:hAnsi="Times New Roman" w:cs="Times New Roman"/>
          <w:sz w:val="28"/>
          <w:szCs w:val="28"/>
        </w:rPr>
        <w:t xml:space="preserve"> </w:t>
      </w:r>
      <w:proofErr w:type="spellStart"/>
      <w:r w:rsidR="00F329BC" w:rsidRPr="00517572">
        <w:rPr>
          <w:rFonts w:ascii="Times New Roman" w:hAnsi="Times New Roman" w:cs="Times New Roman"/>
          <w:sz w:val="28"/>
          <w:szCs w:val="28"/>
        </w:rPr>
        <w:t>vederea</w:t>
      </w:r>
      <w:proofErr w:type="spellEnd"/>
      <w:r w:rsidR="00F329BC" w:rsidRPr="00517572">
        <w:rPr>
          <w:rFonts w:ascii="Times New Roman" w:hAnsi="Times New Roman" w:cs="Times New Roman"/>
          <w:sz w:val="28"/>
          <w:szCs w:val="28"/>
        </w:rPr>
        <w:t xml:space="preserve"> </w:t>
      </w:r>
      <w:proofErr w:type="spellStart"/>
      <w:r w:rsidR="00F329BC" w:rsidRPr="00517572">
        <w:rPr>
          <w:rFonts w:ascii="Times New Roman" w:hAnsi="Times New Roman" w:cs="Times New Roman"/>
          <w:sz w:val="28"/>
          <w:szCs w:val="28"/>
        </w:rPr>
        <w:t>realizării</w:t>
      </w:r>
      <w:proofErr w:type="spellEnd"/>
      <w:r w:rsidR="00F329BC" w:rsidRPr="00517572">
        <w:rPr>
          <w:rFonts w:ascii="Times New Roman" w:hAnsi="Times New Roman" w:cs="Times New Roman"/>
          <w:sz w:val="28"/>
          <w:szCs w:val="28"/>
        </w:rPr>
        <w:t xml:space="preserve"> </w:t>
      </w:r>
      <w:proofErr w:type="spellStart"/>
      <w:r w:rsidR="00F329BC" w:rsidRPr="00517572">
        <w:rPr>
          <w:rFonts w:ascii="Times New Roman" w:hAnsi="Times New Roman" w:cs="Times New Roman"/>
          <w:sz w:val="28"/>
          <w:szCs w:val="28"/>
        </w:rPr>
        <w:t>obiectivelor</w:t>
      </w:r>
      <w:proofErr w:type="spellEnd"/>
      <w:r w:rsidR="00F329BC" w:rsidRPr="00517572">
        <w:rPr>
          <w:rFonts w:ascii="Times New Roman" w:hAnsi="Times New Roman" w:cs="Times New Roman"/>
          <w:sz w:val="28"/>
          <w:szCs w:val="28"/>
        </w:rPr>
        <w:t xml:space="preserve"> </w:t>
      </w:r>
      <w:proofErr w:type="spellStart"/>
      <w:r w:rsidR="00F329BC" w:rsidRPr="00517572">
        <w:rPr>
          <w:rFonts w:ascii="Times New Roman" w:hAnsi="Times New Roman" w:cs="Times New Roman"/>
          <w:sz w:val="28"/>
          <w:szCs w:val="28"/>
        </w:rPr>
        <w:t>strategice</w:t>
      </w:r>
      <w:proofErr w:type="spellEnd"/>
      <w:r w:rsidR="00F329BC">
        <w:rPr>
          <w:rFonts w:ascii="Times New Roman" w:hAnsi="Times New Roman" w:cs="Times New Roman"/>
          <w:sz w:val="28"/>
          <w:szCs w:val="28"/>
        </w:rPr>
        <w:t>;</w:t>
      </w:r>
    </w:p>
    <w:p w:rsidR="005E6496" w:rsidRPr="00F329BC" w:rsidRDefault="00F329BC" w:rsidP="00C4393C">
      <w:pPr>
        <w:tabs>
          <w:tab w:val="left" w:pos="540"/>
          <w:tab w:val="left" w:pos="630"/>
          <w:tab w:val="left" w:pos="851"/>
        </w:tabs>
        <w:spacing w:after="0" w:line="276" w:lineRule="auto"/>
        <w:ind w:firstLine="720"/>
        <w:jc w:val="both"/>
        <w:rPr>
          <w:rFonts w:ascii="Times New Roman" w:eastAsia="Times New Roman" w:hAnsi="Times New Roman" w:cs="Times New Roman"/>
          <w:b/>
          <w:sz w:val="28"/>
          <w:szCs w:val="28"/>
          <w:lang w:val="ro-RO" w:eastAsia="ru-RU"/>
        </w:rPr>
      </w:pPr>
      <w:r w:rsidRPr="00F329BC">
        <w:rPr>
          <w:rFonts w:ascii="Times New Roman" w:hAnsi="Times New Roman" w:cs="Times New Roman"/>
          <w:b/>
          <w:sz w:val="28"/>
          <w:szCs w:val="28"/>
        </w:rPr>
        <w:t>2.1.3.</w:t>
      </w:r>
      <w:r w:rsidRPr="00F329BC">
        <w:rPr>
          <w:rFonts w:ascii="Times New Roman" w:hAnsi="Times New Roman" w:cs="Times New Roman"/>
          <w:sz w:val="28"/>
          <w:szCs w:val="28"/>
          <w:lang w:val="ro-MD"/>
        </w:rPr>
        <w:t xml:space="preserve"> </w:t>
      </w:r>
      <w:proofErr w:type="gramStart"/>
      <w:r>
        <w:rPr>
          <w:rFonts w:ascii="Times New Roman" w:hAnsi="Times New Roman" w:cs="Times New Roman"/>
          <w:sz w:val="28"/>
          <w:szCs w:val="28"/>
          <w:lang w:val="ro-MD"/>
        </w:rPr>
        <w:t>să</w:t>
      </w:r>
      <w:proofErr w:type="gramEnd"/>
      <w:r>
        <w:rPr>
          <w:rFonts w:ascii="Times New Roman" w:hAnsi="Times New Roman" w:cs="Times New Roman"/>
          <w:sz w:val="28"/>
          <w:szCs w:val="28"/>
          <w:lang w:val="ro-MD"/>
        </w:rPr>
        <w:t xml:space="preserve"> </w:t>
      </w:r>
      <w:r w:rsidR="00F622C4">
        <w:rPr>
          <w:rFonts w:ascii="Times New Roman" w:hAnsi="Times New Roman" w:cs="Times New Roman"/>
          <w:sz w:val="28"/>
          <w:szCs w:val="28"/>
          <w:lang w:val="ro-MD"/>
        </w:rPr>
        <w:t xml:space="preserve">elaboreze procese și proceduri exhaustive pentru monitorizarea activității subdiviziunilor cu atribuții de încasare silită a obligației fiscale și vamale, în vederea </w:t>
      </w:r>
      <w:r>
        <w:rPr>
          <w:rFonts w:ascii="Times New Roman" w:hAnsi="Times New Roman" w:cs="Times New Roman"/>
          <w:sz w:val="28"/>
          <w:szCs w:val="28"/>
          <w:lang w:val="ro-MD"/>
        </w:rPr>
        <w:t>recuper</w:t>
      </w:r>
      <w:r w:rsidR="00F622C4">
        <w:rPr>
          <w:rFonts w:ascii="Times New Roman" w:hAnsi="Times New Roman" w:cs="Times New Roman"/>
          <w:sz w:val="28"/>
          <w:szCs w:val="28"/>
          <w:lang w:val="ro-MD"/>
        </w:rPr>
        <w:t>ării restanțelor la B</w:t>
      </w:r>
      <w:r w:rsidR="004A2C5D">
        <w:rPr>
          <w:rFonts w:ascii="Times New Roman" w:hAnsi="Times New Roman" w:cs="Times New Roman"/>
          <w:sz w:val="28"/>
          <w:szCs w:val="28"/>
          <w:lang w:val="ro-MD"/>
        </w:rPr>
        <w:t xml:space="preserve">ugetul </w:t>
      </w:r>
      <w:r w:rsidR="00F622C4">
        <w:rPr>
          <w:rFonts w:ascii="Times New Roman" w:hAnsi="Times New Roman" w:cs="Times New Roman"/>
          <w:sz w:val="28"/>
          <w:szCs w:val="28"/>
          <w:lang w:val="ro-MD"/>
        </w:rPr>
        <w:t>P</w:t>
      </w:r>
      <w:r w:rsidR="004A2C5D">
        <w:rPr>
          <w:rFonts w:ascii="Times New Roman" w:hAnsi="Times New Roman" w:cs="Times New Roman"/>
          <w:sz w:val="28"/>
          <w:szCs w:val="28"/>
          <w:lang w:val="ro-MD"/>
        </w:rPr>
        <w:t xml:space="preserve">ublic </w:t>
      </w:r>
      <w:r w:rsidR="00F622C4">
        <w:rPr>
          <w:rFonts w:ascii="Times New Roman" w:hAnsi="Times New Roman" w:cs="Times New Roman"/>
          <w:sz w:val="28"/>
          <w:szCs w:val="28"/>
          <w:lang w:val="ro-MD"/>
        </w:rPr>
        <w:t>N</w:t>
      </w:r>
      <w:r w:rsidR="004A2C5D">
        <w:rPr>
          <w:rFonts w:ascii="Times New Roman" w:hAnsi="Times New Roman" w:cs="Times New Roman"/>
          <w:sz w:val="28"/>
          <w:szCs w:val="28"/>
          <w:lang w:val="ro-MD"/>
        </w:rPr>
        <w:t>ațional</w:t>
      </w:r>
      <w:r w:rsidR="001246CD">
        <w:rPr>
          <w:rFonts w:ascii="Times New Roman" w:hAnsi="Times New Roman" w:cs="Times New Roman"/>
          <w:sz w:val="28"/>
          <w:szCs w:val="28"/>
          <w:lang w:val="ro-MD"/>
        </w:rPr>
        <w:t>;</w:t>
      </w:r>
    </w:p>
    <w:p w:rsidR="001D4ECA" w:rsidRPr="0015414C" w:rsidRDefault="00FF2979" w:rsidP="00C4393C">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2.1.4</w:t>
      </w:r>
      <w:r w:rsidR="00F329BC">
        <w:rPr>
          <w:rFonts w:ascii="Times New Roman" w:eastAsia="Times New Roman" w:hAnsi="Times New Roman" w:cs="Times New Roman"/>
          <w:b/>
          <w:sz w:val="28"/>
          <w:szCs w:val="28"/>
          <w:lang w:val="ro-RO" w:eastAsia="ru-RU"/>
        </w:rPr>
        <w:t xml:space="preserve">. </w:t>
      </w:r>
      <w:r w:rsidR="001D4ECA" w:rsidRPr="001D4ECA">
        <w:rPr>
          <w:rFonts w:ascii="Times New Roman" w:eastAsia="Times New Roman" w:hAnsi="Times New Roman" w:cs="Times New Roman"/>
          <w:sz w:val="28"/>
          <w:szCs w:val="28"/>
          <w:lang w:val="ro-RO" w:eastAsia="ru-RU"/>
        </w:rPr>
        <w:t>să asigure</w:t>
      </w:r>
      <w:r w:rsidR="001D4ECA">
        <w:rPr>
          <w:rFonts w:ascii="Times New Roman" w:eastAsia="Times New Roman" w:hAnsi="Times New Roman" w:cs="Times New Roman"/>
          <w:sz w:val="28"/>
          <w:szCs w:val="28"/>
          <w:lang w:val="ro-RO" w:eastAsia="ru-RU"/>
        </w:rPr>
        <w:t xml:space="preserve"> </w:t>
      </w:r>
      <w:r w:rsidR="00891DD9">
        <w:rPr>
          <w:rFonts w:ascii="Times New Roman" w:eastAsia="Times New Roman" w:hAnsi="Times New Roman" w:cs="Times New Roman"/>
          <w:sz w:val="28"/>
          <w:szCs w:val="28"/>
          <w:lang w:val="ro-RO" w:eastAsia="ru-RU"/>
        </w:rPr>
        <w:t xml:space="preserve">monitorizarea </w:t>
      </w:r>
      <w:r w:rsidR="0015414C">
        <w:rPr>
          <w:rFonts w:ascii="Times New Roman" w:eastAsia="Times New Roman" w:hAnsi="Times New Roman" w:cs="Times New Roman"/>
          <w:sz w:val="28"/>
          <w:szCs w:val="28"/>
          <w:lang w:val="ro-RO" w:eastAsia="ru-RU"/>
        </w:rPr>
        <w:t>implement</w:t>
      </w:r>
      <w:r w:rsidR="00891DD9">
        <w:rPr>
          <w:rFonts w:ascii="Times New Roman" w:eastAsia="Times New Roman" w:hAnsi="Times New Roman" w:cs="Times New Roman"/>
          <w:sz w:val="28"/>
          <w:szCs w:val="28"/>
          <w:lang w:val="ro-RO" w:eastAsia="ru-RU"/>
        </w:rPr>
        <w:t>ării</w:t>
      </w:r>
      <w:r w:rsidR="0015414C">
        <w:rPr>
          <w:rFonts w:ascii="Times New Roman" w:eastAsia="Times New Roman" w:hAnsi="Times New Roman" w:cs="Times New Roman"/>
          <w:sz w:val="28"/>
          <w:szCs w:val="28"/>
          <w:lang w:val="ro-RO" w:eastAsia="ru-RU"/>
        </w:rPr>
        <w:t xml:space="preserve"> de către </w:t>
      </w:r>
      <w:r w:rsidR="001D4ECA">
        <w:rPr>
          <w:rFonts w:ascii="Times New Roman" w:eastAsia="Times New Roman" w:hAnsi="Times New Roman" w:cs="Times New Roman"/>
          <w:sz w:val="28"/>
          <w:szCs w:val="28"/>
          <w:lang w:val="ro-RO" w:eastAsia="ru-RU"/>
        </w:rPr>
        <w:t>Serviciul Vamal</w:t>
      </w:r>
      <w:r w:rsidR="0015414C">
        <w:rPr>
          <w:rFonts w:ascii="Times New Roman" w:eastAsia="Times New Roman" w:hAnsi="Times New Roman" w:cs="Times New Roman"/>
          <w:sz w:val="28"/>
          <w:szCs w:val="28"/>
          <w:lang w:val="ro-RO" w:eastAsia="ru-RU"/>
        </w:rPr>
        <w:t xml:space="preserve"> a modulului</w:t>
      </w:r>
      <w:r w:rsidR="0074393A">
        <w:rPr>
          <w:rFonts w:ascii="Times New Roman" w:eastAsia="Times New Roman" w:hAnsi="Times New Roman" w:cs="Times New Roman"/>
          <w:sz w:val="28"/>
          <w:szCs w:val="28"/>
          <w:lang w:val="ro-RO" w:eastAsia="ru-RU"/>
        </w:rPr>
        <w:t xml:space="preserve"> informațional, </w:t>
      </w:r>
      <w:r w:rsidR="004A2C5D">
        <w:rPr>
          <w:rFonts w:ascii="Times New Roman" w:eastAsia="Times New Roman" w:hAnsi="Times New Roman" w:cs="Times New Roman"/>
          <w:sz w:val="28"/>
          <w:szCs w:val="28"/>
          <w:lang w:val="ro-RO" w:eastAsia="ru-RU"/>
        </w:rPr>
        <w:t>pentru calcularea deplină a</w:t>
      </w:r>
      <w:r w:rsidR="0074393A">
        <w:rPr>
          <w:rFonts w:ascii="Times New Roman" w:eastAsia="Times New Roman" w:hAnsi="Times New Roman" w:cs="Times New Roman"/>
          <w:sz w:val="28"/>
          <w:szCs w:val="28"/>
          <w:lang w:val="ro-RO" w:eastAsia="ru-RU"/>
        </w:rPr>
        <w:t xml:space="preserve"> penalităților aferente obligațiilor vamale, în vederea </w:t>
      </w:r>
      <w:r w:rsidR="0015414C">
        <w:rPr>
          <w:rFonts w:ascii="Times New Roman" w:eastAsia="Times New Roman" w:hAnsi="Times New Roman" w:cs="Times New Roman"/>
          <w:sz w:val="28"/>
          <w:szCs w:val="28"/>
          <w:lang w:val="ro-RO" w:eastAsia="ru-RU"/>
        </w:rPr>
        <w:t>înregistrării, evidenței</w:t>
      </w:r>
      <w:r w:rsidR="0074393A">
        <w:rPr>
          <w:rFonts w:ascii="Times New Roman" w:eastAsia="Times New Roman" w:hAnsi="Times New Roman" w:cs="Times New Roman"/>
          <w:sz w:val="28"/>
          <w:szCs w:val="28"/>
          <w:lang w:val="ro-RO" w:eastAsia="ru-RU"/>
        </w:rPr>
        <w:t xml:space="preserve"> și raportării veridice a situației privind res</w:t>
      </w:r>
      <w:r w:rsidR="004A2C5D">
        <w:rPr>
          <w:rFonts w:ascii="Times New Roman" w:eastAsia="Times New Roman" w:hAnsi="Times New Roman" w:cs="Times New Roman"/>
          <w:sz w:val="28"/>
          <w:szCs w:val="28"/>
          <w:lang w:val="ro-RO" w:eastAsia="ru-RU"/>
        </w:rPr>
        <w:t>tanțele plătitorilor vamali la bugetul de s</w:t>
      </w:r>
      <w:r w:rsidR="0074393A">
        <w:rPr>
          <w:rFonts w:ascii="Times New Roman" w:eastAsia="Times New Roman" w:hAnsi="Times New Roman" w:cs="Times New Roman"/>
          <w:sz w:val="28"/>
          <w:szCs w:val="28"/>
          <w:lang w:val="ro-RO" w:eastAsia="ru-RU"/>
        </w:rPr>
        <w:t>tat</w:t>
      </w:r>
      <w:r w:rsidR="001246CD">
        <w:rPr>
          <w:rFonts w:ascii="Times New Roman" w:eastAsia="Times New Roman" w:hAnsi="Times New Roman" w:cs="Times New Roman"/>
          <w:sz w:val="28"/>
          <w:szCs w:val="28"/>
          <w:lang w:val="ro-RO" w:eastAsia="ru-RU"/>
        </w:rPr>
        <w:t>;</w:t>
      </w:r>
    </w:p>
    <w:p w:rsidR="00AD06BE" w:rsidRDefault="001D4ECA" w:rsidP="00C4393C">
      <w:pPr>
        <w:tabs>
          <w:tab w:val="left" w:pos="540"/>
          <w:tab w:val="left" w:pos="630"/>
          <w:tab w:val="left" w:pos="851"/>
        </w:tabs>
        <w:spacing w:after="0" w:line="276" w:lineRule="auto"/>
        <w:ind w:firstLine="72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2.1.5. </w:t>
      </w:r>
      <w:r w:rsidR="00AD06BE" w:rsidRPr="00AD06BE">
        <w:rPr>
          <w:rFonts w:ascii="Times New Roman" w:eastAsia="Times New Roman" w:hAnsi="Times New Roman" w:cs="Times New Roman"/>
          <w:sz w:val="28"/>
          <w:szCs w:val="28"/>
          <w:lang w:val="ro-RO" w:eastAsia="ru-RU"/>
        </w:rPr>
        <w:t>să</w:t>
      </w:r>
      <w:r w:rsidR="00AD06BE">
        <w:rPr>
          <w:rFonts w:ascii="Times New Roman" w:eastAsia="Times New Roman" w:hAnsi="Times New Roman" w:cs="Times New Roman"/>
          <w:b/>
          <w:sz w:val="28"/>
          <w:szCs w:val="28"/>
          <w:lang w:val="ro-RO" w:eastAsia="ru-RU"/>
        </w:rPr>
        <w:t xml:space="preserve"> </w:t>
      </w:r>
      <w:r w:rsidR="006E0D49" w:rsidRPr="00E73891">
        <w:rPr>
          <w:rFonts w:ascii="Times New Roman" w:hAnsi="Times New Roman" w:cs="Times New Roman"/>
          <w:sz w:val="28"/>
          <w:szCs w:val="28"/>
          <w:lang w:val="ro-MD"/>
        </w:rPr>
        <w:t>reglement</w:t>
      </w:r>
      <w:r w:rsidR="00AD06BE">
        <w:rPr>
          <w:rFonts w:ascii="Times New Roman" w:hAnsi="Times New Roman" w:cs="Times New Roman"/>
          <w:sz w:val="28"/>
          <w:szCs w:val="28"/>
          <w:lang w:val="ro-MD"/>
        </w:rPr>
        <w:t>eze modul</w:t>
      </w:r>
      <w:r w:rsidR="006E0D49" w:rsidRPr="00E73891">
        <w:rPr>
          <w:rFonts w:ascii="Times New Roman" w:hAnsi="Times New Roman" w:cs="Times New Roman"/>
          <w:sz w:val="28"/>
          <w:szCs w:val="28"/>
          <w:lang w:val="ro-MD"/>
        </w:rPr>
        <w:t xml:space="preserve"> de elaborare </w:t>
      </w:r>
      <w:r w:rsidR="00F11FAD" w:rsidRPr="00E73891">
        <w:rPr>
          <w:rFonts w:ascii="Times New Roman" w:hAnsi="Times New Roman" w:cs="Times New Roman"/>
          <w:sz w:val="28"/>
          <w:szCs w:val="28"/>
          <w:lang w:val="ro-MD"/>
        </w:rPr>
        <w:t>de către organele fiscale și vamale</w:t>
      </w:r>
      <w:r w:rsidR="00F11FAD" w:rsidRPr="00E73891">
        <w:rPr>
          <w:rFonts w:ascii="Times New Roman" w:hAnsi="Times New Roman" w:cs="Times New Roman"/>
          <w:color w:val="000000"/>
          <w:sz w:val="28"/>
          <w:szCs w:val="28"/>
        </w:rPr>
        <w:t xml:space="preserve"> </w:t>
      </w:r>
      <w:r w:rsidR="006E0D49" w:rsidRPr="00E73891">
        <w:rPr>
          <w:rFonts w:ascii="Times New Roman" w:hAnsi="Times New Roman" w:cs="Times New Roman"/>
          <w:color w:val="000000"/>
          <w:sz w:val="28"/>
          <w:szCs w:val="28"/>
        </w:rPr>
        <w:t xml:space="preserve">a </w:t>
      </w:r>
      <w:proofErr w:type="spellStart"/>
      <w:r w:rsidR="006E0D49" w:rsidRPr="00E73891">
        <w:rPr>
          <w:rFonts w:ascii="Times New Roman" w:hAnsi="Times New Roman" w:cs="Times New Roman"/>
          <w:color w:val="000000"/>
          <w:sz w:val="28"/>
          <w:szCs w:val="28"/>
        </w:rPr>
        <w:t>estimărilor</w:t>
      </w:r>
      <w:proofErr w:type="spellEnd"/>
      <w:r w:rsidR="006E0D49" w:rsidRPr="00E73891">
        <w:rPr>
          <w:rFonts w:ascii="Times New Roman" w:hAnsi="Times New Roman" w:cs="Times New Roman"/>
          <w:color w:val="000000"/>
          <w:sz w:val="28"/>
          <w:szCs w:val="28"/>
        </w:rPr>
        <w:t xml:space="preserve"> </w:t>
      </w:r>
      <w:proofErr w:type="spellStart"/>
      <w:r w:rsidR="006E0D49" w:rsidRPr="00E73891">
        <w:rPr>
          <w:rFonts w:ascii="Times New Roman" w:hAnsi="Times New Roman" w:cs="Times New Roman"/>
          <w:color w:val="000000"/>
          <w:sz w:val="28"/>
          <w:szCs w:val="28"/>
        </w:rPr>
        <w:t>privind</w:t>
      </w:r>
      <w:proofErr w:type="spellEnd"/>
      <w:r w:rsidR="006E0D49" w:rsidRPr="00E73891">
        <w:rPr>
          <w:rFonts w:ascii="Times New Roman" w:hAnsi="Times New Roman" w:cs="Times New Roman"/>
          <w:color w:val="000000"/>
          <w:sz w:val="28"/>
          <w:szCs w:val="28"/>
        </w:rPr>
        <w:t xml:space="preserve"> </w:t>
      </w:r>
      <w:proofErr w:type="spellStart"/>
      <w:r w:rsidR="006E0D49" w:rsidRPr="00E73891">
        <w:rPr>
          <w:rFonts w:ascii="Times New Roman" w:hAnsi="Times New Roman" w:cs="Times New Roman"/>
          <w:color w:val="000000"/>
          <w:sz w:val="28"/>
          <w:szCs w:val="28"/>
        </w:rPr>
        <w:t>veniturile</w:t>
      </w:r>
      <w:proofErr w:type="spellEnd"/>
      <w:r w:rsidR="006E0D49" w:rsidRPr="00E73891">
        <w:rPr>
          <w:rFonts w:ascii="Times New Roman" w:hAnsi="Times New Roman" w:cs="Times New Roman"/>
          <w:color w:val="000000"/>
          <w:sz w:val="28"/>
          <w:szCs w:val="28"/>
        </w:rPr>
        <w:t xml:space="preserve"> administrate</w:t>
      </w:r>
      <w:r w:rsidR="006E0D49">
        <w:rPr>
          <w:rFonts w:ascii="Times New Roman" w:hAnsi="Times New Roman" w:cs="Times New Roman"/>
          <w:color w:val="000000"/>
          <w:sz w:val="28"/>
          <w:szCs w:val="28"/>
        </w:rPr>
        <w:t xml:space="preserve">, </w:t>
      </w:r>
      <w:proofErr w:type="spellStart"/>
      <w:r w:rsidR="006E0D49">
        <w:rPr>
          <w:rFonts w:ascii="Times New Roman" w:hAnsi="Times New Roman" w:cs="Times New Roman"/>
          <w:color w:val="000000"/>
          <w:sz w:val="28"/>
          <w:szCs w:val="28"/>
        </w:rPr>
        <w:t>în</w:t>
      </w:r>
      <w:proofErr w:type="spellEnd"/>
      <w:r w:rsidR="006E0D49">
        <w:rPr>
          <w:rFonts w:ascii="Times New Roman" w:hAnsi="Times New Roman" w:cs="Times New Roman"/>
          <w:color w:val="000000"/>
          <w:sz w:val="28"/>
          <w:szCs w:val="28"/>
        </w:rPr>
        <w:t xml:space="preserve"> </w:t>
      </w:r>
      <w:proofErr w:type="spellStart"/>
      <w:r w:rsidR="006E0D49">
        <w:rPr>
          <w:rFonts w:ascii="Times New Roman" w:hAnsi="Times New Roman" w:cs="Times New Roman"/>
          <w:color w:val="000000"/>
          <w:sz w:val="28"/>
          <w:szCs w:val="28"/>
        </w:rPr>
        <w:t>vederea</w:t>
      </w:r>
      <w:proofErr w:type="spellEnd"/>
      <w:r w:rsidR="006E0D49">
        <w:rPr>
          <w:rFonts w:ascii="Times New Roman" w:hAnsi="Times New Roman" w:cs="Times New Roman"/>
          <w:color w:val="000000"/>
          <w:sz w:val="28"/>
          <w:szCs w:val="28"/>
        </w:rPr>
        <w:t xml:space="preserve"> </w:t>
      </w:r>
      <w:proofErr w:type="spellStart"/>
      <w:r w:rsidR="006E0D49">
        <w:rPr>
          <w:rFonts w:ascii="Times New Roman" w:hAnsi="Times New Roman" w:cs="Times New Roman"/>
          <w:color w:val="000000"/>
          <w:sz w:val="28"/>
          <w:szCs w:val="28"/>
        </w:rPr>
        <w:t>îmbunătățirii</w:t>
      </w:r>
      <w:proofErr w:type="spellEnd"/>
      <w:r w:rsidR="006E0D49">
        <w:rPr>
          <w:rFonts w:ascii="Times New Roman" w:hAnsi="Times New Roman" w:cs="Times New Roman"/>
          <w:color w:val="000000"/>
          <w:sz w:val="28"/>
          <w:szCs w:val="28"/>
        </w:rPr>
        <w:t xml:space="preserve"> </w:t>
      </w:r>
      <w:proofErr w:type="spellStart"/>
      <w:r w:rsidR="006E0D49">
        <w:rPr>
          <w:rFonts w:ascii="Times New Roman" w:hAnsi="Times New Roman" w:cs="Times New Roman"/>
          <w:color w:val="000000"/>
          <w:sz w:val="28"/>
          <w:szCs w:val="28"/>
        </w:rPr>
        <w:t>prognozelor</w:t>
      </w:r>
      <w:proofErr w:type="spellEnd"/>
      <w:r w:rsidR="006E0D49">
        <w:rPr>
          <w:rFonts w:ascii="Times New Roman" w:hAnsi="Times New Roman" w:cs="Times New Roman"/>
          <w:color w:val="000000"/>
          <w:sz w:val="28"/>
          <w:szCs w:val="28"/>
        </w:rPr>
        <w:t xml:space="preserve"> la </w:t>
      </w:r>
      <w:proofErr w:type="spellStart"/>
      <w:r w:rsidR="006E0D49">
        <w:rPr>
          <w:rFonts w:ascii="Times New Roman" w:hAnsi="Times New Roman" w:cs="Times New Roman"/>
          <w:color w:val="000000"/>
          <w:sz w:val="28"/>
          <w:szCs w:val="28"/>
        </w:rPr>
        <w:t>stabilirea</w:t>
      </w:r>
      <w:proofErr w:type="spellEnd"/>
      <w:r w:rsidR="006E0D49">
        <w:rPr>
          <w:rFonts w:ascii="Times New Roman" w:hAnsi="Times New Roman" w:cs="Times New Roman"/>
          <w:color w:val="000000"/>
          <w:sz w:val="28"/>
          <w:szCs w:val="28"/>
        </w:rPr>
        <w:t>/</w:t>
      </w:r>
      <w:proofErr w:type="spellStart"/>
      <w:r w:rsidR="006E0D49">
        <w:rPr>
          <w:rFonts w:ascii="Times New Roman" w:hAnsi="Times New Roman" w:cs="Times New Roman"/>
          <w:color w:val="000000"/>
          <w:sz w:val="28"/>
          <w:szCs w:val="28"/>
        </w:rPr>
        <w:t>fundamentarea</w:t>
      </w:r>
      <w:proofErr w:type="spellEnd"/>
      <w:r w:rsidR="006E0D49">
        <w:rPr>
          <w:rFonts w:ascii="Times New Roman" w:hAnsi="Times New Roman" w:cs="Times New Roman"/>
          <w:color w:val="000000"/>
          <w:sz w:val="28"/>
          <w:szCs w:val="28"/>
        </w:rPr>
        <w:t xml:space="preserve"> </w:t>
      </w:r>
      <w:proofErr w:type="spellStart"/>
      <w:r w:rsidR="006E0D49">
        <w:rPr>
          <w:rFonts w:ascii="Times New Roman" w:hAnsi="Times New Roman" w:cs="Times New Roman"/>
          <w:color w:val="000000"/>
          <w:sz w:val="28"/>
          <w:szCs w:val="28"/>
        </w:rPr>
        <w:t>sarcinii</w:t>
      </w:r>
      <w:proofErr w:type="spellEnd"/>
      <w:r w:rsidR="006E0D49">
        <w:rPr>
          <w:rFonts w:ascii="Times New Roman" w:hAnsi="Times New Roman" w:cs="Times New Roman"/>
          <w:color w:val="000000"/>
          <w:sz w:val="28"/>
          <w:szCs w:val="28"/>
        </w:rPr>
        <w:t xml:space="preserve"> de </w:t>
      </w:r>
      <w:proofErr w:type="spellStart"/>
      <w:r w:rsidR="006E0D49">
        <w:rPr>
          <w:rFonts w:ascii="Times New Roman" w:hAnsi="Times New Roman" w:cs="Times New Roman"/>
          <w:color w:val="000000"/>
          <w:sz w:val="28"/>
          <w:szCs w:val="28"/>
        </w:rPr>
        <w:t>c</w:t>
      </w:r>
      <w:r w:rsidR="00AD06BE">
        <w:rPr>
          <w:rFonts w:ascii="Times New Roman" w:hAnsi="Times New Roman" w:cs="Times New Roman"/>
          <w:color w:val="000000"/>
          <w:sz w:val="28"/>
          <w:szCs w:val="28"/>
        </w:rPr>
        <w:t>olectare</w:t>
      </w:r>
      <w:proofErr w:type="spellEnd"/>
      <w:r w:rsidR="00AD06BE">
        <w:rPr>
          <w:rFonts w:ascii="Times New Roman" w:hAnsi="Times New Roman" w:cs="Times New Roman"/>
          <w:color w:val="000000"/>
          <w:sz w:val="28"/>
          <w:szCs w:val="28"/>
        </w:rPr>
        <w:t xml:space="preserve"> a </w:t>
      </w:r>
      <w:proofErr w:type="spellStart"/>
      <w:r w:rsidR="00AD06BE">
        <w:rPr>
          <w:rFonts w:ascii="Times New Roman" w:hAnsi="Times New Roman" w:cs="Times New Roman"/>
          <w:color w:val="000000"/>
          <w:sz w:val="28"/>
          <w:szCs w:val="28"/>
        </w:rPr>
        <w:t>veniturilor</w:t>
      </w:r>
      <w:proofErr w:type="spellEnd"/>
      <w:r w:rsidR="00AD06BE">
        <w:rPr>
          <w:rFonts w:ascii="Times New Roman" w:hAnsi="Times New Roman" w:cs="Times New Roman"/>
          <w:color w:val="000000"/>
          <w:sz w:val="28"/>
          <w:szCs w:val="28"/>
        </w:rPr>
        <w:t xml:space="preserve"> </w:t>
      </w:r>
      <w:proofErr w:type="spellStart"/>
      <w:r w:rsidR="00AD06BE">
        <w:rPr>
          <w:rFonts w:ascii="Times New Roman" w:hAnsi="Times New Roman" w:cs="Times New Roman"/>
          <w:color w:val="000000"/>
          <w:sz w:val="28"/>
          <w:szCs w:val="28"/>
        </w:rPr>
        <w:t>bugetare</w:t>
      </w:r>
      <w:proofErr w:type="spellEnd"/>
      <w:r w:rsidR="00AD06BE">
        <w:rPr>
          <w:rFonts w:ascii="Times New Roman" w:hAnsi="Times New Roman" w:cs="Times New Roman"/>
          <w:color w:val="000000"/>
          <w:sz w:val="28"/>
          <w:szCs w:val="28"/>
        </w:rPr>
        <w:t>;</w:t>
      </w:r>
      <w:r w:rsidR="006E0D49">
        <w:rPr>
          <w:rFonts w:ascii="Times New Roman" w:hAnsi="Times New Roman" w:cs="Times New Roman"/>
          <w:color w:val="000000"/>
          <w:sz w:val="28"/>
          <w:szCs w:val="28"/>
        </w:rPr>
        <w:t xml:space="preserve"> </w:t>
      </w:r>
    </w:p>
    <w:p w:rsidR="00AD06BE" w:rsidRPr="00AD06BE" w:rsidRDefault="00FF2979" w:rsidP="00C4393C">
      <w:pPr>
        <w:tabs>
          <w:tab w:val="left" w:pos="540"/>
          <w:tab w:val="left" w:pos="630"/>
          <w:tab w:val="left" w:pos="851"/>
        </w:tabs>
        <w:spacing w:after="0" w:line="276" w:lineRule="auto"/>
        <w:ind w:firstLine="72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2.1.</w:t>
      </w:r>
      <w:r w:rsidR="001D4ECA">
        <w:rPr>
          <w:rFonts w:ascii="Times New Roman" w:eastAsia="Times New Roman" w:hAnsi="Times New Roman" w:cs="Times New Roman"/>
          <w:b/>
          <w:sz w:val="28"/>
          <w:szCs w:val="28"/>
          <w:lang w:val="ro-RO" w:eastAsia="ru-RU"/>
        </w:rPr>
        <w:t>6</w:t>
      </w:r>
      <w:r w:rsidR="00AD06BE">
        <w:rPr>
          <w:rFonts w:ascii="Times New Roman" w:eastAsia="Times New Roman" w:hAnsi="Times New Roman" w:cs="Times New Roman"/>
          <w:b/>
          <w:sz w:val="28"/>
          <w:szCs w:val="28"/>
          <w:lang w:val="ro-RO" w:eastAsia="ru-RU"/>
        </w:rPr>
        <w:t xml:space="preserve">. </w:t>
      </w:r>
      <w:r w:rsidR="00AD06BE" w:rsidRPr="00AD06BE">
        <w:rPr>
          <w:rFonts w:ascii="Times New Roman" w:eastAsia="Times New Roman" w:hAnsi="Times New Roman" w:cs="Times New Roman"/>
          <w:sz w:val="28"/>
          <w:szCs w:val="28"/>
          <w:lang w:val="ro-RO" w:eastAsia="ru-RU"/>
        </w:rPr>
        <w:t xml:space="preserve">să </w:t>
      </w:r>
      <w:r w:rsidR="00AD06BE">
        <w:rPr>
          <w:rFonts w:ascii="Times New Roman" w:eastAsia="Times New Roman" w:hAnsi="Times New Roman" w:cs="Times New Roman"/>
          <w:sz w:val="28"/>
          <w:szCs w:val="28"/>
          <w:lang w:val="ro-RO" w:eastAsia="ru-RU"/>
        </w:rPr>
        <w:t>elaboreze un mecanism de estimare a evaziun</w:t>
      </w:r>
      <w:r w:rsidR="00D8739C">
        <w:rPr>
          <w:rFonts w:ascii="Times New Roman" w:eastAsia="Times New Roman" w:hAnsi="Times New Roman" w:cs="Times New Roman"/>
          <w:sz w:val="28"/>
          <w:szCs w:val="28"/>
          <w:lang w:val="ro-RO" w:eastAsia="ru-RU"/>
        </w:rPr>
        <w:t xml:space="preserve">ii fiscale și vamale, în vederea cuantificării </w:t>
      </w:r>
      <w:r w:rsidR="00D8739C" w:rsidRPr="00D8739C">
        <w:rPr>
          <w:rFonts w:ascii="Times New Roman" w:hAnsi="Times New Roman" w:cs="Times New Roman"/>
          <w:sz w:val="28"/>
          <w:szCs w:val="28"/>
          <w:lang w:val="ro-RO"/>
        </w:rPr>
        <w:t>acestui fenomen</w:t>
      </w:r>
      <w:r w:rsidR="00DE21DB">
        <w:rPr>
          <w:rFonts w:ascii="Times New Roman" w:hAnsi="Times New Roman" w:cs="Times New Roman"/>
          <w:sz w:val="28"/>
          <w:szCs w:val="28"/>
          <w:lang w:val="ro-RO"/>
        </w:rPr>
        <w:t xml:space="preserve">, </w:t>
      </w:r>
      <w:r w:rsidR="00D8739C" w:rsidRPr="00D8739C">
        <w:rPr>
          <w:rFonts w:ascii="Times New Roman" w:hAnsi="Times New Roman" w:cs="Times New Roman"/>
          <w:sz w:val="28"/>
          <w:szCs w:val="28"/>
          <w:lang w:val="ro-RO"/>
        </w:rPr>
        <w:t>care afectează adm</w:t>
      </w:r>
      <w:r w:rsidR="001246CD">
        <w:rPr>
          <w:rFonts w:ascii="Times New Roman" w:hAnsi="Times New Roman" w:cs="Times New Roman"/>
          <w:sz w:val="28"/>
          <w:szCs w:val="28"/>
          <w:lang w:val="ro-RO"/>
        </w:rPr>
        <w:t>inistrarea veniturilor bugetare;</w:t>
      </w:r>
    </w:p>
    <w:p w:rsidR="0074393A" w:rsidRDefault="0074393A" w:rsidP="00C4393C">
      <w:pPr>
        <w:spacing w:after="0" w:line="276" w:lineRule="auto"/>
        <w:ind w:firstLine="720"/>
        <w:jc w:val="both"/>
        <w:rPr>
          <w:rFonts w:ascii="Times New Roman" w:eastAsia="Times New Roman" w:hAnsi="Times New Roman" w:cs="Times New Roman"/>
          <w:b/>
          <w:sz w:val="28"/>
          <w:szCs w:val="28"/>
          <w:lang w:val="ro-RO" w:eastAsia="ru-RU"/>
        </w:rPr>
      </w:pPr>
    </w:p>
    <w:p w:rsidR="005E6496" w:rsidRDefault="00BA7A00" w:rsidP="00C4393C">
      <w:pPr>
        <w:spacing w:after="0" w:line="276" w:lineRule="auto"/>
        <w:ind w:firstLine="720"/>
        <w:jc w:val="both"/>
        <w:rPr>
          <w:rFonts w:ascii="Times New Roman" w:eastAsia="Times New Roman" w:hAnsi="Times New Roman" w:cs="Times New Roman"/>
          <w:b/>
          <w:sz w:val="28"/>
          <w:szCs w:val="28"/>
          <w:lang w:val="ro-RO" w:eastAsia="ru-RU"/>
        </w:rPr>
      </w:pPr>
      <w:r w:rsidRPr="00591DCB">
        <w:rPr>
          <w:rFonts w:ascii="Times New Roman" w:eastAsia="Times New Roman" w:hAnsi="Times New Roman" w:cs="Times New Roman"/>
          <w:b/>
          <w:sz w:val="28"/>
          <w:szCs w:val="28"/>
          <w:lang w:val="ro-RO" w:eastAsia="ru-RU"/>
        </w:rPr>
        <w:t>2.</w:t>
      </w:r>
      <w:r w:rsidR="00C461EC">
        <w:rPr>
          <w:rFonts w:ascii="Times New Roman" w:eastAsia="Times New Roman" w:hAnsi="Times New Roman" w:cs="Times New Roman"/>
          <w:b/>
          <w:sz w:val="28"/>
          <w:szCs w:val="28"/>
          <w:lang w:val="ro-RO" w:eastAsia="ru-RU"/>
        </w:rPr>
        <w:t>2</w:t>
      </w:r>
      <w:r w:rsidRPr="00591DCB">
        <w:rPr>
          <w:rFonts w:ascii="Times New Roman" w:eastAsia="Times New Roman" w:hAnsi="Times New Roman" w:cs="Times New Roman"/>
          <w:b/>
          <w:sz w:val="28"/>
          <w:szCs w:val="28"/>
          <w:lang w:val="ro-RO" w:eastAsia="ru-RU"/>
        </w:rPr>
        <w:t>. Serviciului Fiscal de Stat</w:t>
      </w:r>
      <w:r w:rsidR="00FB15E7">
        <w:rPr>
          <w:rFonts w:ascii="Times New Roman" w:eastAsia="Times New Roman" w:hAnsi="Times New Roman" w:cs="Times New Roman"/>
          <w:b/>
          <w:sz w:val="28"/>
          <w:szCs w:val="28"/>
          <w:lang w:val="ro-RO" w:eastAsia="ru-RU"/>
        </w:rPr>
        <w:t xml:space="preserve"> și Serviciului Vamal</w:t>
      </w:r>
      <w:r w:rsidR="00DE21DB">
        <w:rPr>
          <w:rFonts w:ascii="Times New Roman" w:eastAsia="Times New Roman" w:hAnsi="Times New Roman" w:cs="Times New Roman"/>
          <w:b/>
          <w:sz w:val="28"/>
          <w:szCs w:val="28"/>
          <w:lang w:val="ro-RO" w:eastAsia="ru-RU"/>
        </w:rPr>
        <w:t xml:space="preserve"> </w:t>
      </w:r>
      <w:r w:rsidRPr="00591DCB">
        <w:rPr>
          <w:rFonts w:ascii="Times New Roman" w:hAnsi="Times New Roman" w:cs="Times New Roman"/>
          <w:bCs/>
          <w:iCs/>
          <w:sz w:val="28"/>
          <w:szCs w:val="28"/>
          <w:lang w:val="ro-RO" w:eastAsia="ru-RU"/>
        </w:rPr>
        <w:t xml:space="preserve">și se </w:t>
      </w:r>
      <w:r w:rsidR="00F11FAD">
        <w:rPr>
          <w:rFonts w:ascii="Times New Roman" w:hAnsi="Times New Roman" w:cs="Times New Roman"/>
          <w:bCs/>
          <w:iCs/>
          <w:sz w:val="28"/>
          <w:szCs w:val="28"/>
          <w:lang w:val="ro-RO" w:eastAsia="ru-RU"/>
        </w:rPr>
        <w:t>propune</w:t>
      </w:r>
      <w:r w:rsidR="00FB15E7">
        <w:rPr>
          <w:rFonts w:ascii="Times New Roman" w:eastAsia="Times New Roman" w:hAnsi="Times New Roman" w:cs="Times New Roman"/>
          <w:sz w:val="28"/>
          <w:szCs w:val="28"/>
          <w:lang w:val="ro-RO" w:eastAsia="ru-RU"/>
        </w:rPr>
        <w:t xml:space="preserve"> </w:t>
      </w:r>
      <w:r w:rsidRPr="00591DCB">
        <w:rPr>
          <w:rFonts w:ascii="Times New Roman" w:hAnsi="Times New Roman" w:cs="Times New Roman"/>
          <w:bCs/>
          <w:iCs/>
          <w:sz w:val="28"/>
          <w:szCs w:val="28"/>
          <w:lang w:val="ro-RO" w:eastAsia="ru-RU"/>
        </w:rPr>
        <w:t xml:space="preserve">examinarea rezultatelor auditului și </w:t>
      </w:r>
      <w:r w:rsidRPr="00591DCB">
        <w:rPr>
          <w:rFonts w:ascii="Times New Roman" w:eastAsia="Times New Roman" w:hAnsi="Times New Roman" w:cs="Times New Roman"/>
          <w:sz w:val="28"/>
          <w:szCs w:val="28"/>
          <w:lang w:val="ro-RO" w:eastAsia="ru-RU"/>
        </w:rPr>
        <w:t>aprobarea unui plan de măsuri în vederea</w:t>
      </w:r>
      <w:r w:rsidRPr="00591DCB">
        <w:rPr>
          <w:rFonts w:ascii="Times New Roman" w:hAnsi="Times New Roman" w:cs="Times New Roman"/>
          <w:bCs/>
          <w:iCs/>
          <w:sz w:val="28"/>
          <w:szCs w:val="28"/>
          <w:lang w:val="ro-RO" w:eastAsia="ru-RU"/>
        </w:rPr>
        <w:t xml:space="preserve"> înlăturării deficiențelor constatate, </w:t>
      </w:r>
      <w:r w:rsidRPr="00591DCB">
        <w:rPr>
          <w:rFonts w:ascii="Times New Roman" w:eastAsia="Times New Roman" w:hAnsi="Times New Roman" w:cs="Times New Roman"/>
          <w:sz w:val="28"/>
          <w:szCs w:val="28"/>
          <w:lang w:val="ro-RO" w:eastAsia="ru-RU"/>
        </w:rPr>
        <w:t>întreprinderea acțiunilor de rigoare pentru implementarea recomandărilor din Raportul de audit;</w:t>
      </w:r>
    </w:p>
    <w:p w:rsidR="005E6496" w:rsidRDefault="005E6496" w:rsidP="00C4393C">
      <w:pPr>
        <w:spacing w:after="0" w:line="276" w:lineRule="auto"/>
        <w:ind w:firstLine="720"/>
        <w:jc w:val="both"/>
        <w:rPr>
          <w:rFonts w:ascii="Times New Roman" w:eastAsia="Times New Roman" w:hAnsi="Times New Roman" w:cs="Times New Roman"/>
          <w:b/>
          <w:sz w:val="28"/>
          <w:szCs w:val="28"/>
          <w:lang w:val="ro-RO" w:eastAsia="ru-RU"/>
        </w:rPr>
      </w:pPr>
    </w:p>
    <w:p w:rsidR="00BA7A00" w:rsidRDefault="00BA7A00" w:rsidP="00C4393C">
      <w:pPr>
        <w:spacing w:after="0" w:line="276" w:lineRule="auto"/>
        <w:ind w:firstLine="720"/>
        <w:jc w:val="both"/>
        <w:rPr>
          <w:rFonts w:ascii="Times New Roman" w:eastAsia="Times New Roman" w:hAnsi="Times New Roman" w:cs="Times New Roman"/>
          <w:sz w:val="28"/>
          <w:szCs w:val="28"/>
          <w:lang w:val="ro-RO" w:eastAsia="ru-RU"/>
        </w:rPr>
      </w:pPr>
      <w:r w:rsidRPr="00591DCB">
        <w:rPr>
          <w:rFonts w:ascii="Times New Roman" w:eastAsia="Times New Roman" w:hAnsi="Times New Roman" w:cs="Times New Roman"/>
          <w:b/>
          <w:sz w:val="28"/>
          <w:szCs w:val="28"/>
          <w:lang w:val="ro-RO" w:eastAsia="ru-RU"/>
        </w:rPr>
        <w:t>2.</w:t>
      </w:r>
      <w:r w:rsidR="00082FD5">
        <w:rPr>
          <w:rFonts w:ascii="Times New Roman" w:eastAsia="Times New Roman" w:hAnsi="Times New Roman" w:cs="Times New Roman"/>
          <w:b/>
          <w:sz w:val="28"/>
          <w:szCs w:val="28"/>
          <w:lang w:val="ro-RO" w:eastAsia="ru-RU"/>
        </w:rPr>
        <w:t>3</w:t>
      </w:r>
      <w:r w:rsidRPr="00591DCB">
        <w:rPr>
          <w:rFonts w:ascii="Times New Roman" w:eastAsia="Times New Roman" w:hAnsi="Times New Roman" w:cs="Times New Roman"/>
          <w:b/>
          <w:sz w:val="28"/>
          <w:szCs w:val="28"/>
          <w:lang w:val="ro-RO" w:eastAsia="ru-RU"/>
        </w:rPr>
        <w:t xml:space="preserve">. Guvernului </w:t>
      </w:r>
      <w:r w:rsidR="005E6496">
        <w:rPr>
          <w:rFonts w:ascii="Times New Roman" w:eastAsia="Times New Roman" w:hAnsi="Times New Roman" w:cs="Times New Roman"/>
          <w:b/>
          <w:sz w:val="28"/>
          <w:szCs w:val="28"/>
          <w:lang w:val="ro-RO" w:eastAsia="ru-RU"/>
        </w:rPr>
        <w:t xml:space="preserve">și Parlamentului </w:t>
      </w:r>
      <w:r w:rsidRPr="00591DCB">
        <w:rPr>
          <w:rFonts w:ascii="Times New Roman" w:eastAsia="Times New Roman" w:hAnsi="Times New Roman" w:cs="Times New Roman"/>
          <w:b/>
          <w:sz w:val="28"/>
          <w:szCs w:val="28"/>
          <w:lang w:val="ro-RO" w:eastAsia="ru-RU"/>
        </w:rPr>
        <w:t>Republicii Moldova</w:t>
      </w:r>
      <w:r w:rsidRPr="00591DCB">
        <w:rPr>
          <w:rFonts w:ascii="Times New Roman" w:eastAsia="Times New Roman" w:hAnsi="Times New Roman" w:cs="Times New Roman"/>
          <w:sz w:val="28"/>
          <w:szCs w:val="28"/>
          <w:lang w:val="ro-RO" w:eastAsia="ru-RU"/>
        </w:rPr>
        <w:t>, pentru informare;</w:t>
      </w:r>
    </w:p>
    <w:p w:rsidR="00BA7A00" w:rsidRPr="00591DCB" w:rsidRDefault="00BA7A00" w:rsidP="00C4393C">
      <w:pPr>
        <w:spacing w:after="0" w:line="276" w:lineRule="auto"/>
        <w:ind w:firstLine="720"/>
        <w:contextualSpacing/>
        <w:jc w:val="both"/>
        <w:rPr>
          <w:rFonts w:ascii="Times New Roman" w:eastAsia="Times New Roman" w:hAnsi="Times New Roman" w:cs="Times New Roman"/>
          <w:sz w:val="28"/>
          <w:szCs w:val="28"/>
          <w:lang w:val="ro-RO" w:eastAsia="ru-RU"/>
        </w:rPr>
      </w:pPr>
      <w:r w:rsidRPr="00591DCB">
        <w:rPr>
          <w:rFonts w:ascii="Times New Roman" w:eastAsia="Times New Roman" w:hAnsi="Times New Roman" w:cs="Times New Roman"/>
          <w:b/>
          <w:sz w:val="28"/>
          <w:szCs w:val="28"/>
          <w:shd w:val="clear" w:color="auto" w:fill="FFFFFF"/>
          <w:lang w:val="ro-RO" w:eastAsia="ru-RU"/>
        </w:rPr>
        <w:lastRenderedPageBreak/>
        <w:t>3.</w:t>
      </w:r>
      <w:r w:rsidRPr="00591DCB">
        <w:rPr>
          <w:rFonts w:ascii="Times New Roman" w:eastAsia="Times New Roman" w:hAnsi="Times New Roman" w:cs="Times New Roman"/>
          <w:sz w:val="28"/>
          <w:szCs w:val="28"/>
          <w:shd w:val="clear" w:color="auto" w:fill="FFFFFF"/>
          <w:lang w:val="ro-RO" w:eastAsia="ru-RU"/>
        </w:rPr>
        <w:t xml:space="preserve"> </w:t>
      </w:r>
      <w:r w:rsidR="001246CD">
        <w:rPr>
          <w:rFonts w:ascii="Times New Roman" w:eastAsia="Times New Roman" w:hAnsi="Times New Roman" w:cs="Times New Roman"/>
          <w:sz w:val="28"/>
          <w:szCs w:val="28"/>
          <w:shd w:val="clear" w:color="auto" w:fill="FFFFFF"/>
          <w:lang w:val="ro-RO" w:eastAsia="ru-RU"/>
        </w:rPr>
        <w:t>Pentru</w:t>
      </w:r>
      <w:r w:rsidRPr="00591DCB">
        <w:rPr>
          <w:rFonts w:ascii="Times New Roman" w:eastAsia="Times New Roman" w:hAnsi="Times New Roman" w:cs="Times New Roman"/>
          <w:sz w:val="28"/>
          <w:szCs w:val="28"/>
          <w:shd w:val="clear" w:color="auto" w:fill="FFFFFF"/>
          <w:lang w:val="ro-RO" w:eastAsia="ru-RU"/>
        </w:rPr>
        <w:t xml:space="preserve"> executarea subpunctelor </w:t>
      </w:r>
      <w:r w:rsidR="001246CD">
        <w:rPr>
          <w:rFonts w:ascii="Times New Roman" w:eastAsia="Times New Roman" w:hAnsi="Times New Roman" w:cs="Times New Roman"/>
          <w:sz w:val="28"/>
          <w:szCs w:val="28"/>
          <w:shd w:val="clear" w:color="auto" w:fill="FFFFFF"/>
          <w:lang w:val="ro-RO" w:eastAsia="ru-RU"/>
        </w:rPr>
        <w:t>2.1.</w:t>
      </w:r>
      <w:r w:rsidR="000B618B">
        <w:rPr>
          <w:rFonts w:ascii="Times New Roman" w:eastAsia="Times New Roman" w:hAnsi="Times New Roman" w:cs="Times New Roman"/>
          <w:sz w:val="28"/>
          <w:szCs w:val="28"/>
          <w:shd w:val="clear" w:color="auto" w:fill="FFFFFF"/>
          <w:lang w:val="ro-RO" w:eastAsia="ru-RU"/>
        </w:rPr>
        <w:t xml:space="preserve"> și</w:t>
      </w:r>
      <w:r w:rsidR="00082FD5">
        <w:rPr>
          <w:rFonts w:ascii="Times New Roman" w:eastAsia="Times New Roman" w:hAnsi="Times New Roman" w:cs="Times New Roman"/>
          <w:sz w:val="28"/>
          <w:szCs w:val="28"/>
          <w:shd w:val="clear" w:color="auto" w:fill="FFFFFF"/>
          <w:lang w:val="ro-RO" w:eastAsia="ru-RU"/>
        </w:rPr>
        <w:t xml:space="preserve"> 2.2.</w:t>
      </w:r>
      <w:r w:rsidR="00AA0376">
        <w:rPr>
          <w:rFonts w:ascii="Times New Roman" w:eastAsia="Times New Roman" w:hAnsi="Times New Roman" w:cs="Times New Roman"/>
          <w:sz w:val="28"/>
          <w:szCs w:val="28"/>
          <w:shd w:val="clear" w:color="auto" w:fill="FFFFFF"/>
          <w:lang w:val="ro-RO" w:eastAsia="ru-RU"/>
        </w:rPr>
        <w:t xml:space="preserve"> din</w:t>
      </w:r>
      <w:r w:rsidRPr="00591DCB">
        <w:rPr>
          <w:rFonts w:ascii="Times New Roman" w:eastAsia="Times New Roman" w:hAnsi="Times New Roman" w:cs="Times New Roman"/>
          <w:sz w:val="28"/>
          <w:szCs w:val="28"/>
          <w:shd w:val="clear" w:color="auto" w:fill="FFFFFF"/>
          <w:lang w:val="ro-RO" w:eastAsia="ru-RU"/>
        </w:rPr>
        <w:t xml:space="preserve"> </w:t>
      </w:r>
      <w:r w:rsidRPr="00591DCB">
        <w:rPr>
          <w:rFonts w:ascii="Times New Roman" w:eastAsia="Times New Roman" w:hAnsi="Times New Roman" w:cs="Times New Roman"/>
          <w:sz w:val="28"/>
          <w:szCs w:val="28"/>
          <w:lang w:val="ro-RO" w:eastAsia="ru-RU"/>
        </w:rPr>
        <w:t xml:space="preserve">prezenta Hotărâre </w:t>
      </w:r>
      <w:r w:rsidR="00C95E77" w:rsidRPr="00591DCB">
        <w:rPr>
          <w:rFonts w:ascii="Times New Roman" w:eastAsia="Times New Roman" w:hAnsi="Times New Roman" w:cs="Times New Roman"/>
          <w:sz w:val="28"/>
          <w:szCs w:val="28"/>
          <w:lang w:val="ro-RO" w:eastAsia="ru-RU"/>
        </w:rPr>
        <w:t>și</w:t>
      </w:r>
      <w:r w:rsidRPr="00591DCB">
        <w:rPr>
          <w:rFonts w:ascii="Times New Roman" w:eastAsia="Times New Roman" w:hAnsi="Times New Roman" w:cs="Times New Roman"/>
          <w:sz w:val="28"/>
          <w:szCs w:val="28"/>
          <w:lang w:val="ro-RO" w:eastAsia="ru-RU"/>
        </w:rPr>
        <w:t xml:space="preserve"> implementarea recomandărilor auditului, se stabilește un termen de 6 luni din data publicării </w:t>
      </w:r>
      <w:r w:rsidR="001246CD">
        <w:rPr>
          <w:rFonts w:ascii="Times New Roman" w:eastAsia="Times New Roman" w:hAnsi="Times New Roman" w:cs="Times New Roman"/>
          <w:sz w:val="28"/>
          <w:szCs w:val="28"/>
          <w:lang w:val="ro-RO" w:eastAsia="ru-RU"/>
        </w:rPr>
        <w:t>Hotărârii și R</w:t>
      </w:r>
      <w:r w:rsidR="00891DD9">
        <w:rPr>
          <w:rFonts w:ascii="Times New Roman" w:eastAsia="Times New Roman" w:hAnsi="Times New Roman" w:cs="Times New Roman"/>
          <w:sz w:val="28"/>
          <w:szCs w:val="28"/>
          <w:lang w:val="ro-RO" w:eastAsia="ru-RU"/>
        </w:rPr>
        <w:t xml:space="preserve">aportului de audit </w:t>
      </w:r>
      <w:r w:rsidRPr="00591DCB">
        <w:rPr>
          <w:rFonts w:ascii="Times New Roman" w:eastAsia="Times New Roman" w:hAnsi="Times New Roman" w:cs="Times New Roman"/>
          <w:sz w:val="28"/>
          <w:szCs w:val="28"/>
          <w:lang w:val="ro-RO" w:eastAsia="ru-RU"/>
        </w:rPr>
        <w:t xml:space="preserve">în Monitorul Oficial al Republicii Moldova, </w:t>
      </w:r>
      <w:r w:rsidR="000B618B">
        <w:rPr>
          <w:rFonts w:ascii="Times New Roman" w:eastAsia="Times New Roman" w:hAnsi="Times New Roman" w:cs="Times New Roman"/>
          <w:sz w:val="28"/>
          <w:szCs w:val="28"/>
          <w:lang w:val="ro-RO" w:eastAsia="ru-RU"/>
        </w:rPr>
        <w:t xml:space="preserve">Curtea de Conturi </w:t>
      </w:r>
      <w:r w:rsidR="001246CD">
        <w:rPr>
          <w:rFonts w:ascii="Times New Roman" w:eastAsia="Times New Roman" w:hAnsi="Times New Roman" w:cs="Times New Roman"/>
          <w:sz w:val="28"/>
          <w:szCs w:val="28"/>
          <w:lang w:val="ro-RO" w:eastAsia="ru-RU"/>
        </w:rPr>
        <w:t>urmând a fi</w:t>
      </w:r>
      <w:r w:rsidR="000B618B">
        <w:rPr>
          <w:rFonts w:ascii="Times New Roman" w:eastAsia="Times New Roman" w:hAnsi="Times New Roman" w:cs="Times New Roman"/>
          <w:sz w:val="28"/>
          <w:szCs w:val="28"/>
          <w:lang w:val="ro-RO" w:eastAsia="ru-RU"/>
        </w:rPr>
        <w:t xml:space="preserve"> informată trimestrial despre</w:t>
      </w:r>
      <w:r w:rsidR="001246CD">
        <w:rPr>
          <w:rFonts w:ascii="Times New Roman" w:eastAsia="Times New Roman" w:hAnsi="Times New Roman" w:cs="Times New Roman"/>
          <w:sz w:val="28"/>
          <w:szCs w:val="28"/>
          <w:lang w:val="ro-RO" w:eastAsia="ru-RU"/>
        </w:rPr>
        <w:t xml:space="preserve"> </w:t>
      </w:r>
      <w:r w:rsidR="000B618B">
        <w:rPr>
          <w:rFonts w:ascii="Times New Roman" w:eastAsia="Times New Roman" w:hAnsi="Times New Roman" w:cs="Times New Roman"/>
          <w:sz w:val="28"/>
          <w:szCs w:val="28"/>
          <w:lang w:val="ro-RO" w:eastAsia="ru-RU"/>
        </w:rPr>
        <w:t>măsuril</w:t>
      </w:r>
      <w:r w:rsidR="001246CD">
        <w:rPr>
          <w:rFonts w:ascii="Times New Roman" w:eastAsia="Times New Roman" w:hAnsi="Times New Roman" w:cs="Times New Roman"/>
          <w:sz w:val="28"/>
          <w:szCs w:val="28"/>
          <w:lang w:val="ro-RO" w:eastAsia="ru-RU"/>
        </w:rPr>
        <w:t>e</w:t>
      </w:r>
      <w:r w:rsidR="000B618B">
        <w:rPr>
          <w:rFonts w:ascii="Times New Roman" w:eastAsia="Times New Roman" w:hAnsi="Times New Roman" w:cs="Times New Roman"/>
          <w:sz w:val="28"/>
          <w:szCs w:val="28"/>
          <w:lang w:val="ro-RO" w:eastAsia="ru-RU"/>
        </w:rPr>
        <w:t xml:space="preserve"> întreprinse.</w:t>
      </w:r>
    </w:p>
    <w:p w:rsidR="00BA7A00" w:rsidRDefault="00BA7A00" w:rsidP="00C4393C">
      <w:pPr>
        <w:spacing w:after="0" w:line="276" w:lineRule="auto"/>
        <w:ind w:firstLine="720"/>
        <w:jc w:val="both"/>
        <w:rPr>
          <w:rFonts w:ascii="Times New Roman" w:eastAsia="Times New Roman" w:hAnsi="Times New Roman" w:cs="Times New Roman"/>
          <w:b/>
          <w:sz w:val="28"/>
          <w:szCs w:val="28"/>
          <w:lang w:val="ro-RO" w:eastAsia="ru-RU"/>
        </w:rPr>
      </w:pPr>
    </w:p>
    <w:p w:rsidR="000B618B" w:rsidRDefault="000B618B" w:rsidP="00C4393C">
      <w:pPr>
        <w:spacing w:after="0" w:line="240" w:lineRule="auto"/>
        <w:ind w:firstLine="720"/>
        <w:jc w:val="both"/>
        <w:rPr>
          <w:rFonts w:ascii="Times New Roman" w:eastAsia="Times New Roman" w:hAnsi="Times New Roman" w:cs="Times New Roman"/>
          <w:b/>
          <w:sz w:val="28"/>
          <w:szCs w:val="28"/>
          <w:lang w:val="ro-RO" w:eastAsia="ru-RU"/>
        </w:rPr>
      </w:pPr>
    </w:p>
    <w:p w:rsidR="000B618B" w:rsidRPr="00591DCB" w:rsidRDefault="000B618B" w:rsidP="000B618B">
      <w:pPr>
        <w:spacing w:after="0" w:line="276" w:lineRule="auto"/>
        <w:ind w:firstLine="720"/>
        <w:jc w:val="both"/>
        <w:rPr>
          <w:rFonts w:ascii="Times New Roman" w:eastAsia="Calibri" w:hAnsi="Times New Roman" w:cs="Times New Roman"/>
          <w:b/>
          <w:sz w:val="28"/>
          <w:szCs w:val="28"/>
          <w:lang w:val="ro-RO"/>
        </w:rPr>
      </w:pPr>
    </w:p>
    <w:p w:rsidR="00BA7A00" w:rsidRPr="00591DCB" w:rsidRDefault="00BA7A00" w:rsidP="000B618B">
      <w:pPr>
        <w:spacing w:after="0" w:line="276" w:lineRule="auto"/>
        <w:jc w:val="right"/>
        <w:rPr>
          <w:rFonts w:ascii="Times New Roman" w:eastAsia="Calibri" w:hAnsi="Times New Roman" w:cs="Times New Roman"/>
          <w:b/>
          <w:sz w:val="28"/>
          <w:szCs w:val="28"/>
          <w:lang w:val="ro-RO"/>
        </w:rPr>
      </w:pPr>
      <w:proofErr w:type="spellStart"/>
      <w:r w:rsidRPr="00591DCB">
        <w:rPr>
          <w:rFonts w:ascii="Times New Roman" w:eastAsia="Calibri" w:hAnsi="Times New Roman" w:cs="Times New Roman"/>
          <w:b/>
          <w:sz w:val="28"/>
          <w:szCs w:val="28"/>
          <w:lang w:val="ro-RO"/>
        </w:rPr>
        <w:t>Veaceslav</w:t>
      </w:r>
      <w:proofErr w:type="spellEnd"/>
      <w:r w:rsidRPr="00591DCB">
        <w:rPr>
          <w:rFonts w:ascii="Times New Roman" w:eastAsia="Calibri" w:hAnsi="Times New Roman" w:cs="Times New Roman"/>
          <w:b/>
          <w:sz w:val="28"/>
          <w:szCs w:val="28"/>
          <w:lang w:val="ro-RO"/>
        </w:rPr>
        <w:t xml:space="preserve"> UNTILA,</w:t>
      </w:r>
    </w:p>
    <w:p w:rsidR="00BA7A00" w:rsidRPr="00DA1B35" w:rsidRDefault="00DA1B35" w:rsidP="00DA1B35">
      <w:pPr>
        <w:spacing w:after="0" w:line="276" w:lineRule="auto"/>
        <w:ind w:left="5040" w:firstLine="720"/>
        <w:jc w:val="right"/>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Președinte</w:t>
      </w:r>
      <w:bookmarkStart w:id="0" w:name="_GoBack"/>
      <w:bookmarkEnd w:id="0"/>
    </w:p>
    <w:sectPr w:rsidR="00BA7A00" w:rsidRPr="00DA1B35" w:rsidSect="00CA6126">
      <w:footerReference w:type="default" r:id="rId8"/>
      <w:pgSz w:w="11906" w:h="16838" w:code="9"/>
      <w:pgMar w:top="1440"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79" w:rsidRDefault="00160079" w:rsidP="00BA7A00">
      <w:pPr>
        <w:spacing w:after="0" w:line="240" w:lineRule="auto"/>
      </w:pPr>
      <w:r>
        <w:separator/>
      </w:r>
    </w:p>
  </w:endnote>
  <w:endnote w:type="continuationSeparator" w:id="0">
    <w:p w:rsidR="00160079" w:rsidRDefault="00160079" w:rsidP="00BA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61708"/>
      <w:docPartObj>
        <w:docPartGallery w:val="Page Numbers (Bottom of Page)"/>
        <w:docPartUnique/>
      </w:docPartObj>
    </w:sdtPr>
    <w:sdtEndPr>
      <w:rPr>
        <w:noProof/>
      </w:rPr>
    </w:sdtEndPr>
    <w:sdtContent>
      <w:p w:rsidR="007E538C" w:rsidRDefault="00BD378E" w:rsidP="00E43322">
        <w:pPr>
          <w:pStyle w:val="a6"/>
          <w:jc w:val="right"/>
        </w:pPr>
        <w:r>
          <w:fldChar w:fldCharType="begin"/>
        </w:r>
        <w:r>
          <w:instrText xml:space="preserve"> PAGE   \* MERGEFORMAT </w:instrText>
        </w:r>
        <w:r>
          <w:fldChar w:fldCharType="separate"/>
        </w:r>
        <w:r w:rsidR="00DA1B3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79" w:rsidRDefault="00160079" w:rsidP="00BA7A00">
      <w:pPr>
        <w:spacing w:after="0" w:line="240" w:lineRule="auto"/>
      </w:pPr>
      <w:r>
        <w:separator/>
      </w:r>
    </w:p>
  </w:footnote>
  <w:footnote w:type="continuationSeparator" w:id="0">
    <w:p w:rsidR="00160079" w:rsidRDefault="00160079" w:rsidP="00BA7A00">
      <w:pPr>
        <w:spacing w:after="0" w:line="240" w:lineRule="auto"/>
      </w:pPr>
      <w:r>
        <w:continuationSeparator/>
      </w:r>
    </w:p>
  </w:footnote>
  <w:footnote w:id="1">
    <w:p w:rsidR="006E0D49" w:rsidRPr="00330717" w:rsidRDefault="006E0D49" w:rsidP="006E0D49">
      <w:pPr>
        <w:spacing w:after="0" w:line="240" w:lineRule="auto"/>
        <w:jc w:val="both"/>
        <w:rPr>
          <w:rFonts w:ascii="Times New Roman" w:hAnsi="Times New Roman" w:cs="Times New Roman"/>
          <w:sz w:val="20"/>
          <w:szCs w:val="20"/>
          <w:lang w:val="ro-RO"/>
        </w:rPr>
      </w:pPr>
      <w:r w:rsidRPr="00330717">
        <w:rPr>
          <w:rStyle w:val="a5"/>
          <w:rFonts w:ascii="Times New Roman" w:hAnsi="Times New Roman" w:cs="Times New Roman"/>
          <w:sz w:val="20"/>
          <w:szCs w:val="20"/>
        </w:rPr>
        <w:footnoteRef/>
      </w:r>
      <w:r w:rsidRPr="00330717">
        <w:rPr>
          <w:rFonts w:ascii="Times New Roman" w:hAnsi="Times New Roman" w:cs="Times New Roman"/>
          <w:sz w:val="20"/>
          <w:szCs w:val="20"/>
        </w:rPr>
        <w:t xml:space="preserve"> </w:t>
      </w:r>
      <w:r w:rsidRPr="00330717">
        <w:rPr>
          <w:rFonts w:ascii="Times New Roman" w:hAnsi="Times New Roman" w:cs="Times New Roman"/>
          <w:sz w:val="20"/>
          <w:szCs w:val="20"/>
          <w:lang w:val="ro-RO"/>
        </w:rPr>
        <w:t xml:space="preserve">Legea privind organizarea și funcționarea Curții de Conturi </w:t>
      </w:r>
      <w:r w:rsidR="000B618B">
        <w:rPr>
          <w:rFonts w:ascii="Times New Roman" w:hAnsi="Times New Roman" w:cs="Times New Roman"/>
          <w:sz w:val="20"/>
          <w:szCs w:val="20"/>
          <w:lang w:val="ro-RO"/>
        </w:rPr>
        <w:t xml:space="preserve">a Republicii Moldova, </w:t>
      </w:r>
      <w:r w:rsidRPr="00330717">
        <w:rPr>
          <w:rFonts w:ascii="Times New Roman" w:hAnsi="Times New Roman" w:cs="Times New Roman"/>
          <w:sz w:val="20"/>
          <w:szCs w:val="20"/>
          <w:lang w:val="ro-RO"/>
        </w:rPr>
        <w:t>nr.260 din 07.12.2017 (în continuare – Legea nr.260 din 07.12.2017).</w:t>
      </w:r>
    </w:p>
  </w:footnote>
  <w:footnote w:id="2">
    <w:p w:rsidR="00B40F1E" w:rsidRPr="00330717" w:rsidRDefault="00B40F1E" w:rsidP="00324971">
      <w:pPr>
        <w:pStyle w:val="a3"/>
        <w:jc w:val="both"/>
        <w:rPr>
          <w:lang w:val="ro-RO"/>
        </w:rPr>
      </w:pPr>
      <w:r w:rsidRPr="00330717">
        <w:rPr>
          <w:rStyle w:val="a5"/>
          <w:lang w:val="ro-RO"/>
        </w:rPr>
        <w:footnoteRef/>
      </w:r>
      <w:r w:rsidRPr="00330717">
        <w:rPr>
          <w:lang w:val="ro-RO"/>
        </w:rPr>
        <w:t xml:space="preserve"> </w:t>
      </w:r>
      <w:r w:rsidRPr="00330717">
        <w:rPr>
          <w:lang w:val="ro-RO"/>
        </w:rPr>
        <w:t>Hotărârea Curții de Conturi nr. 47 din 05.12.2016 „Privind aprobarea Programului activității de audit a Curții de Conturi pe anul 2017” și Hotărârea Curții de Conturi nr.75 din 29.12.2017 ,, Privind aprobarea Programului activității de audit a Curții de Conturi pe anul 2018”  (cu modificările și completările ulterioare).</w:t>
      </w:r>
    </w:p>
  </w:footnote>
  <w:footnote w:id="3">
    <w:p w:rsidR="00B40F1E" w:rsidRPr="00330717" w:rsidRDefault="00B40F1E" w:rsidP="00B40F1E">
      <w:pPr>
        <w:jc w:val="both"/>
        <w:rPr>
          <w:rFonts w:ascii="Times New Roman" w:hAnsi="Times New Roman" w:cs="Times New Roman"/>
          <w:sz w:val="20"/>
          <w:szCs w:val="20"/>
          <w:lang w:val="ro-RO"/>
        </w:rPr>
      </w:pPr>
      <w:r w:rsidRPr="00330717">
        <w:rPr>
          <w:rStyle w:val="a5"/>
          <w:rFonts w:ascii="Times New Roman" w:hAnsi="Times New Roman" w:cs="Times New Roman"/>
          <w:sz w:val="20"/>
          <w:szCs w:val="20"/>
          <w:lang w:val="ro-RO"/>
        </w:rPr>
        <w:footnoteRef/>
      </w:r>
      <w:r w:rsidRPr="00330717">
        <w:rPr>
          <w:rFonts w:ascii="Times New Roman" w:hAnsi="Times New Roman" w:cs="Times New Roman"/>
          <w:sz w:val="20"/>
          <w:szCs w:val="20"/>
          <w:lang w:val="ro-RO"/>
        </w:rPr>
        <w:t xml:space="preserve"> </w:t>
      </w:r>
      <w:r w:rsidRPr="00330717">
        <w:rPr>
          <w:rFonts w:ascii="Times New Roman" w:hAnsi="Times New Roman" w:cs="Times New Roman"/>
          <w:sz w:val="20"/>
          <w:szCs w:val="20"/>
          <w:lang w:val="ro-RO"/>
        </w:rPr>
        <w:t xml:space="preserve">Hotărârea Curții de Conturi nr.60 din 11.12.2013 „Cu privire la aplicarea Standardelor Internaționale de Audit ale Instituțiilor Supreme de Audit de nivelul 3 – ISSAI 100, ISSAI 200, ISSAI 300, ISSAI 400 în cadrul misiunilor de audit ale Curții de Conturi”; Hotărârea Curții de Conturi nr.7 din 10.03.2014 „Cu privire la aplicarea Liniilor Directoare de Audit (ISSAI 1000-9999) în cadrul auditului public”; Manualul de audit al performanței, aprobat prin Hotărârea Curții de Conturi nr.54 din 05.12.2016.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030E"/>
    <w:multiLevelType w:val="hybridMultilevel"/>
    <w:tmpl w:val="D7B4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3C108B"/>
    <w:multiLevelType w:val="hybridMultilevel"/>
    <w:tmpl w:val="7D62C0FC"/>
    <w:lvl w:ilvl="0" w:tplc="367A51C2">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26D14"/>
    <w:multiLevelType w:val="multilevel"/>
    <w:tmpl w:val="F184196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73D95"/>
    <w:multiLevelType w:val="hybridMultilevel"/>
    <w:tmpl w:val="455C581E"/>
    <w:lvl w:ilvl="0" w:tplc="FF2CD1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2FD2E57"/>
    <w:multiLevelType w:val="multilevel"/>
    <w:tmpl w:val="F87C429A"/>
    <w:lvl w:ilvl="0">
      <w:start w:val="2"/>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270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45AB76EA"/>
    <w:multiLevelType w:val="hybridMultilevel"/>
    <w:tmpl w:val="80EC82BA"/>
    <w:lvl w:ilvl="0" w:tplc="5F3CD702">
      <w:start w:val="1"/>
      <w:numFmt w:val="bullet"/>
      <w:lvlText w:val="-"/>
      <w:lvlJc w:val="left"/>
      <w:pPr>
        <w:ind w:left="8460" w:hanging="360"/>
      </w:pPr>
      <w:rPr>
        <w:rFonts w:ascii="Times New Roman" w:eastAsiaTheme="minorHAnsi" w:hAnsi="Times New Roman" w:cs="Times New Roman"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7" w15:restartNumberingAfterBreak="0">
    <w:nsid w:val="47AD78AA"/>
    <w:multiLevelType w:val="hybridMultilevel"/>
    <w:tmpl w:val="54826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7BCD355C"/>
    <w:multiLevelType w:val="multilevel"/>
    <w:tmpl w:val="85243522"/>
    <w:lvl w:ilvl="0">
      <w:start w:val="2"/>
      <w:numFmt w:val="decimal"/>
      <w:lvlText w:val="%1."/>
      <w:lvlJc w:val="left"/>
      <w:pPr>
        <w:ind w:left="432" w:hanging="432"/>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4"/>
  </w:num>
  <w:num w:numId="7">
    <w:abstractNumId w:val="0"/>
  </w:num>
  <w:num w:numId="8">
    <w:abstractNumId w:val="1"/>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7B"/>
    <w:rsid w:val="00002060"/>
    <w:rsid w:val="00082AB7"/>
    <w:rsid w:val="00082FD5"/>
    <w:rsid w:val="000B618B"/>
    <w:rsid w:val="00112323"/>
    <w:rsid w:val="0012084F"/>
    <w:rsid w:val="001246CD"/>
    <w:rsid w:val="0013127B"/>
    <w:rsid w:val="0015414C"/>
    <w:rsid w:val="00160079"/>
    <w:rsid w:val="00163DB9"/>
    <w:rsid w:val="00195392"/>
    <w:rsid w:val="001A4AE6"/>
    <w:rsid w:val="001A5FCB"/>
    <w:rsid w:val="001A64F7"/>
    <w:rsid w:val="001C64DA"/>
    <w:rsid w:val="001D4ECA"/>
    <w:rsid w:val="001D5579"/>
    <w:rsid w:val="00215C9E"/>
    <w:rsid w:val="0026053D"/>
    <w:rsid w:val="00262A95"/>
    <w:rsid w:val="00287A0D"/>
    <w:rsid w:val="002925D7"/>
    <w:rsid w:val="0029590B"/>
    <w:rsid w:val="002979EE"/>
    <w:rsid w:val="002A5F4A"/>
    <w:rsid w:val="00324971"/>
    <w:rsid w:val="00330717"/>
    <w:rsid w:val="00345015"/>
    <w:rsid w:val="003506E2"/>
    <w:rsid w:val="00376870"/>
    <w:rsid w:val="003B2A9E"/>
    <w:rsid w:val="00442237"/>
    <w:rsid w:val="0047111B"/>
    <w:rsid w:val="004945D9"/>
    <w:rsid w:val="004A2C5D"/>
    <w:rsid w:val="004B4859"/>
    <w:rsid w:val="004C2F0B"/>
    <w:rsid w:val="004D0E17"/>
    <w:rsid w:val="004D2F4D"/>
    <w:rsid w:val="004D5F39"/>
    <w:rsid w:val="00503EE6"/>
    <w:rsid w:val="00504A29"/>
    <w:rsid w:val="0053637F"/>
    <w:rsid w:val="005676C8"/>
    <w:rsid w:val="00570DBB"/>
    <w:rsid w:val="00594B01"/>
    <w:rsid w:val="005E6496"/>
    <w:rsid w:val="00605237"/>
    <w:rsid w:val="00624150"/>
    <w:rsid w:val="00636062"/>
    <w:rsid w:val="00647860"/>
    <w:rsid w:val="00647973"/>
    <w:rsid w:val="00654689"/>
    <w:rsid w:val="006710F2"/>
    <w:rsid w:val="006C05BC"/>
    <w:rsid w:val="006E0D49"/>
    <w:rsid w:val="006F626B"/>
    <w:rsid w:val="007118D7"/>
    <w:rsid w:val="00722C0D"/>
    <w:rsid w:val="007353B5"/>
    <w:rsid w:val="007373D7"/>
    <w:rsid w:val="0074393A"/>
    <w:rsid w:val="00771E43"/>
    <w:rsid w:val="0078685A"/>
    <w:rsid w:val="0079027F"/>
    <w:rsid w:val="00792B60"/>
    <w:rsid w:val="0079721C"/>
    <w:rsid w:val="007A58AF"/>
    <w:rsid w:val="007A5900"/>
    <w:rsid w:val="007D64AC"/>
    <w:rsid w:val="00823551"/>
    <w:rsid w:val="00824B23"/>
    <w:rsid w:val="0084656D"/>
    <w:rsid w:val="00863466"/>
    <w:rsid w:val="008668A2"/>
    <w:rsid w:val="00872C8B"/>
    <w:rsid w:val="008756CF"/>
    <w:rsid w:val="00891DD9"/>
    <w:rsid w:val="008D2156"/>
    <w:rsid w:val="008D3AE3"/>
    <w:rsid w:val="008D78F4"/>
    <w:rsid w:val="00901D5A"/>
    <w:rsid w:val="009024F7"/>
    <w:rsid w:val="009229F4"/>
    <w:rsid w:val="00937F69"/>
    <w:rsid w:val="00962A9E"/>
    <w:rsid w:val="009B5F14"/>
    <w:rsid w:val="009D025B"/>
    <w:rsid w:val="009E5BB5"/>
    <w:rsid w:val="00A26062"/>
    <w:rsid w:val="00A431C9"/>
    <w:rsid w:val="00A75BEF"/>
    <w:rsid w:val="00A95D61"/>
    <w:rsid w:val="00A96292"/>
    <w:rsid w:val="00AA0376"/>
    <w:rsid w:val="00AB6110"/>
    <w:rsid w:val="00AD06BE"/>
    <w:rsid w:val="00AD3216"/>
    <w:rsid w:val="00B1267B"/>
    <w:rsid w:val="00B12A72"/>
    <w:rsid w:val="00B14175"/>
    <w:rsid w:val="00B40F1E"/>
    <w:rsid w:val="00B706A5"/>
    <w:rsid w:val="00B832AC"/>
    <w:rsid w:val="00BA7A00"/>
    <w:rsid w:val="00BB10FE"/>
    <w:rsid w:val="00BB5B8B"/>
    <w:rsid w:val="00BD378E"/>
    <w:rsid w:val="00BE1EBE"/>
    <w:rsid w:val="00BF17D9"/>
    <w:rsid w:val="00C32330"/>
    <w:rsid w:val="00C4393C"/>
    <w:rsid w:val="00C461EC"/>
    <w:rsid w:val="00C7272D"/>
    <w:rsid w:val="00C72AAD"/>
    <w:rsid w:val="00C74AB5"/>
    <w:rsid w:val="00C908E8"/>
    <w:rsid w:val="00C95E77"/>
    <w:rsid w:val="00CA6126"/>
    <w:rsid w:val="00CB39B3"/>
    <w:rsid w:val="00CE1558"/>
    <w:rsid w:val="00D10A54"/>
    <w:rsid w:val="00D14D7E"/>
    <w:rsid w:val="00D26E24"/>
    <w:rsid w:val="00D35F61"/>
    <w:rsid w:val="00D474D5"/>
    <w:rsid w:val="00D8739C"/>
    <w:rsid w:val="00DA1B35"/>
    <w:rsid w:val="00DC5D93"/>
    <w:rsid w:val="00DE21DB"/>
    <w:rsid w:val="00DE6DD4"/>
    <w:rsid w:val="00E14EC8"/>
    <w:rsid w:val="00E5052B"/>
    <w:rsid w:val="00E56B54"/>
    <w:rsid w:val="00E60382"/>
    <w:rsid w:val="00E60DAB"/>
    <w:rsid w:val="00E6190E"/>
    <w:rsid w:val="00EA1C67"/>
    <w:rsid w:val="00EA2825"/>
    <w:rsid w:val="00EA2B4D"/>
    <w:rsid w:val="00EB07CC"/>
    <w:rsid w:val="00EB088F"/>
    <w:rsid w:val="00EC2FAF"/>
    <w:rsid w:val="00EE69ED"/>
    <w:rsid w:val="00F04DD9"/>
    <w:rsid w:val="00F11FAD"/>
    <w:rsid w:val="00F27A3A"/>
    <w:rsid w:val="00F329BC"/>
    <w:rsid w:val="00F622C4"/>
    <w:rsid w:val="00F92E70"/>
    <w:rsid w:val="00F9489B"/>
    <w:rsid w:val="00FA249B"/>
    <w:rsid w:val="00FB15E7"/>
    <w:rsid w:val="00FF2463"/>
    <w:rsid w:val="00FF297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34E5-603D-4D21-8A93-220DC23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Знак1, Знак1, Знак,Знак,single space,footnote text,FOOTNOTES,fn,Footnote Text Char1,Footnote Text Char2 Char,Footnote Text Char1 Char Char,Footnote Text Char2 Char Char Char,Footnote Text Char1 Char Char Char Char, Cha,ft,A,Cha"/>
    <w:basedOn w:val="a"/>
    <w:link w:val="a4"/>
    <w:uiPriority w:val="99"/>
    <w:qFormat/>
    <w:rsid w:val="00BA7A00"/>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aliases w:val=" Char Знак,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3"/>
    <w:uiPriority w:val="99"/>
    <w:rsid w:val="00BA7A00"/>
    <w:rPr>
      <w:rFonts w:ascii="Times New Roman" w:eastAsia="Times New Roman" w:hAnsi="Times New Roman" w:cs="Times New Roman"/>
      <w:sz w:val="20"/>
      <w:szCs w:val="20"/>
      <w:lang w:val="ru-RU" w:eastAsia="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BA7A00"/>
    <w:rPr>
      <w:vertAlign w:val="superscript"/>
    </w:rPr>
  </w:style>
  <w:style w:type="paragraph" w:styleId="a6">
    <w:name w:val="footer"/>
    <w:basedOn w:val="a"/>
    <w:link w:val="a7"/>
    <w:uiPriority w:val="99"/>
    <w:unhideWhenUsed/>
    <w:rsid w:val="00BA7A00"/>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A7A00"/>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rsid w:val="00B40F1E"/>
    <w:pPr>
      <w:spacing w:line="240" w:lineRule="exact"/>
    </w:pPr>
    <w:rPr>
      <w:vertAlign w:val="superscript"/>
    </w:rPr>
  </w:style>
  <w:style w:type="paragraph" w:styleId="a8">
    <w:name w:val="List Paragraph"/>
    <w:aliases w:val="strikethrough,List Paragraph 1"/>
    <w:basedOn w:val="a"/>
    <w:link w:val="a9"/>
    <w:uiPriority w:val="34"/>
    <w:qFormat/>
    <w:rsid w:val="00330717"/>
    <w:pPr>
      <w:spacing w:after="120" w:line="264" w:lineRule="auto"/>
      <w:ind w:left="720"/>
      <w:contextualSpacing/>
    </w:pPr>
    <w:rPr>
      <w:rFonts w:eastAsiaTheme="minorEastAsia"/>
      <w:sz w:val="21"/>
      <w:szCs w:val="21"/>
    </w:rPr>
  </w:style>
  <w:style w:type="character" w:customStyle="1" w:styleId="a9">
    <w:name w:val="Абзац списка Знак"/>
    <w:aliases w:val="strikethrough Знак,List Paragraph 1 Знак"/>
    <w:link w:val="a8"/>
    <w:uiPriority w:val="34"/>
    <w:rsid w:val="00330717"/>
    <w:rPr>
      <w:rFonts w:eastAsiaTheme="minorEastAsia"/>
      <w:sz w:val="21"/>
      <w:szCs w:val="21"/>
    </w:rPr>
  </w:style>
  <w:style w:type="character" w:customStyle="1" w:styleId="8">
    <w:name w:val="Основной текст (8)_"/>
    <w:basedOn w:val="a0"/>
    <w:link w:val="80"/>
    <w:rsid w:val="0029590B"/>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a"/>
    <w:link w:val="8"/>
    <w:rsid w:val="0029590B"/>
    <w:pPr>
      <w:widowControl w:val="0"/>
      <w:shd w:val="clear" w:color="auto" w:fill="FFFFFF"/>
      <w:spacing w:after="1720" w:line="317" w:lineRule="exact"/>
    </w:pPr>
    <w:rPr>
      <w:rFonts w:ascii="Times New Roman" w:eastAsia="Times New Roman" w:hAnsi="Times New Roman" w:cs="Times New Roman"/>
      <w:b/>
      <w:bCs/>
      <w:sz w:val="24"/>
      <w:szCs w:val="24"/>
    </w:rPr>
  </w:style>
  <w:style w:type="paragraph" w:customStyle="1" w:styleId="cn">
    <w:name w:val="cn"/>
    <w:basedOn w:val="a"/>
    <w:rsid w:val="00F04DD9"/>
    <w:pPr>
      <w:spacing w:after="0" w:line="240" w:lineRule="auto"/>
      <w:jc w:val="center"/>
    </w:pPr>
    <w:rPr>
      <w:rFonts w:ascii="Times New Roman" w:eastAsia="Times New Roman" w:hAnsi="Times New Roman" w:cs="Times New Roman"/>
      <w:sz w:val="24"/>
      <w:szCs w:val="24"/>
      <w:lang w:val="ru-RU" w:eastAsia="ru-RU"/>
    </w:rPr>
  </w:style>
  <w:style w:type="paragraph" w:styleId="aa">
    <w:name w:val="Normal (Web)"/>
    <w:basedOn w:val="a"/>
    <w:uiPriority w:val="99"/>
    <w:semiHidden/>
    <w:unhideWhenUsed/>
    <w:rsid w:val="00AA0376"/>
    <w:pPr>
      <w:spacing w:after="0" w:line="240" w:lineRule="auto"/>
      <w:ind w:firstLine="567"/>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D3A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3AE3"/>
    <w:rPr>
      <w:rFonts w:ascii="Segoe UI" w:hAnsi="Segoe UI" w:cs="Segoe UI"/>
      <w:sz w:val="18"/>
      <w:szCs w:val="18"/>
    </w:rPr>
  </w:style>
  <w:style w:type="paragraph" w:styleId="ad">
    <w:name w:val="header"/>
    <w:basedOn w:val="a"/>
    <w:link w:val="ae"/>
    <w:uiPriority w:val="99"/>
    <w:unhideWhenUsed/>
    <w:rsid w:val="00442237"/>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44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6621">
      <w:bodyDiv w:val="1"/>
      <w:marLeft w:val="0"/>
      <w:marRight w:val="0"/>
      <w:marTop w:val="0"/>
      <w:marBottom w:val="0"/>
      <w:divBdr>
        <w:top w:val="none" w:sz="0" w:space="0" w:color="auto"/>
        <w:left w:val="none" w:sz="0" w:space="0" w:color="auto"/>
        <w:bottom w:val="none" w:sz="0" w:space="0" w:color="auto"/>
        <w:right w:val="none" w:sz="0" w:space="0" w:color="auto"/>
      </w:divBdr>
    </w:div>
    <w:div w:id="550968078">
      <w:bodyDiv w:val="1"/>
      <w:marLeft w:val="0"/>
      <w:marRight w:val="0"/>
      <w:marTop w:val="0"/>
      <w:marBottom w:val="0"/>
      <w:divBdr>
        <w:top w:val="none" w:sz="0" w:space="0" w:color="auto"/>
        <w:left w:val="none" w:sz="0" w:space="0" w:color="auto"/>
        <w:bottom w:val="none" w:sz="0" w:space="0" w:color="auto"/>
        <w:right w:val="none" w:sz="0" w:space="0" w:color="auto"/>
      </w:divBdr>
    </w:div>
    <w:div w:id="799151336">
      <w:bodyDiv w:val="1"/>
      <w:marLeft w:val="0"/>
      <w:marRight w:val="0"/>
      <w:marTop w:val="0"/>
      <w:marBottom w:val="0"/>
      <w:divBdr>
        <w:top w:val="none" w:sz="0" w:space="0" w:color="auto"/>
        <w:left w:val="none" w:sz="0" w:space="0" w:color="auto"/>
        <w:bottom w:val="none" w:sz="0" w:space="0" w:color="auto"/>
        <w:right w:val="none" w:sz="0" w:space="0" w:color="auto"/>
      </w:divBdr>
    </w:div>
    <w:div w:id="1075661724">
      <w:bodyDiv w:val="1"/>
      <w:marLeft w:val="0"/>
      <w:marRight w:val="0"/>
      <w:marTop w:val="0"/>
      <w:marBottom w:val="0"/>
      <w:divBdr>
        <w:top w:val="none" w:sz="0" w:space="0" w:color="auto"/>
        <w:left w:val="none" w:sz="0" w:space="0" w:color="auto"/>
        <w:bottom w:val="none" w:sz="0" w:space="0" w:color="auto"/>
        <w:right w:val="none" w:sz="0" w:space="0" w:color="auto"/>
      </w:divBdr>
    </w:div>
    <w:div w:id="1907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Carajeleascov Tatiana</dc:creator>
  <cp:keywords/>
  <dc:description/>
  <cp:lastModifiedBy>Paiu Eugenia</cp:lastModifiedBy>
  <cp:revision>3</cp:revision>
  <cp:lastPrinted>2018-05-08T07:56:00Z</cp:lastPrinted>
  <dcterms:created xsi:type="dcterms:W3CDTF">2018-06-08T11:54:00Z</dcterms:created>
  <dcterms:modified xsi:type="dcterms:W3CDTF">2018-07-03T05:55:00Z</dcterms:modified>
</cp:coreProperties>
</file>